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5810F" w14:textId="77777777" w:rsidR="007710D1" w:rsidRDefault="007710D1" w:rsidP="00934F15">
      <w:pPr>
        <w:jc w:val="center"/>
      </w:pPr>
      <w:bookmarkStart w:id="0" w:name="_Hlk29563365"/>
      <w:r>
        <w:rPr>
          <w:noProof/>
          <w:lang w:eastAsia="en-AU"/>
        </w:rPr>
        <w:drawing>
          <wp:inline distT="0" distB="0" distL="0" distR="0" wp14:anchorId="4C7EF753" wp14:editId="3DE317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4D4B9" w14:textId="77777777" w:rsidR="007710D1" w:rsidRDefault="007710D1" w:rsidP="00934F15">
      <w:pPr>
        <w:jc w:val="center"/>
        <w:rPr>
          <w:rFonts w:ascii="Arial" w:hAnsi="Arial"/>
        </w:rPr>
      </w:pPr>
      <w:r>
        <w:rPr>
          <w:rFonts w:ascii="Arial" w:hAnsi="Arial"/>
        </w:rPr>
        <w:t>Australian Capital Territory</w:t>
      </w:r>
    </w:p>
    <w:p w14:paraId="4711807E" w14:textId="14EF416E" w:rsidR="007710D1" w:rsidRDefault="00595A67" w:rsidP="00934F15">
      <w:pPr>
        <w:pStyle w:val="Billname1"/>
      </w:pPr>
      <w:r>
        <w:fldChar w:fldCharType="begin"/>
      </w:r>
      <w:r>
        <w:instrText xml:space="preserve"> REF Citation \*charformat </w:instrText>
      </w:r>
      <w:r>
        <w:fldChar w:fldCharType="separate"/>
      </w:r>
      <w:r w:rsidR="00636198">
        <w:t>Civil Law (Wrongs) Act 2002</w:t>
      </w:r>
      <w:r>
        <w:fldChar w:fldCharType="end"/>
      </w:r>
      <w:r w:rsidR="007710D1">
        <w:t xml:space="preserve">    </w:t>
      </w:r>
    </w:p>
    <w:p w14:paraId="057B3FF6" w14:textId="11BC619A" w:rsidR="007710D1" w:rsidRDefault="003445D7" w:rsidP="00934F15">
      <w:pPr>
        <w:pStyle w:val="ActNo"/>
      </w:pPr>
      <w:bookmarkStart w:id="1" w:name="LawNo"/>
      <w:r>
        <w:t>A2002-40</w:t>
      </w:r>
      <w:bookmarkEnd w:id="1"/>
    </w:p>
    <w:p w14:paraId="64518034" w14:textId="126951E3" w:rsidR="007710D1" w:rsidRDefault="007710D1" w:rsidP="00934F15">
      <w:pPr>
        <w:pStyle w:val="RepubNo"/>
      </w:pPr>
      <w:r>
        <w:t xml:space="preserve">Republication No </w:t>
      </w:r>
      <w:bookmarkStart w:id="2" w:name="RepubNo"/>
      <w:r w:rsidR="003445D7">
        <w:t>72</w:t>
      </w:r>
      <w:bookmarkEnd w:id="2"/>
    </w:p>
    <w:p w14:paraId="25B041CE" w14:textId="5E87194F" w:rsidR="007710D1" w:rsidRDefault="007710D1" w:rsidP="00934F15">
      <w:pPr>
        <w:pStyle w:val="EffectiveDate"/>
      </w:pPr>
      <w:r>
        <w:t xml:space="preserve">Effective:  </w:t>
      </w:r>
      <w:bookmarkStart w:id="3" w:name="EffectiveDate"/>
      <w:r w:rsidR="003445D7">
        <w:t>1 July 2024</w:t>
      </w:r>
      <w:bookmarkEnd w:id="3"/>
      <w:r w:rsidR="003445D7">
        <w:t xml:space="preserve"> – </w:t>
      </w:r>
      <w:bookmarkStart w:id="4" w:name="EndEffDate"/>
      <w:r w:rsidR="003445D7">
        <w:t>1 July 2024</w:t>
      </w:r>
      <w:bookmarkEnd w:id="4"/>
    </w:p>
    <w:p w14:paraId="75D9396D" w14:textId="268770C5" w:rsidR="007710D1" w:rsidRDefault="007710D1" w:rsidP="00934F15">
      <w:pPr>
        <w:pStyle w:val="CoverInForce"/>
      </w:pPr>
      <w:r>
        <w:t xml:space="preserve">Republication date: </w:t>
      </w:r>
      <w:bookmarkStart w:id="5" w:name="InForceDate"/>
      <w:r w:rsidR="003445D7">
        <w:t>1 July 2024</w:t>
      </w:r>
      <w:bookmarkEnd w:id="5"/>
    </w:p>
    <w:p w14:paraId="297CF047" w14:textId="5A94615A" w:rsidR="007710D1" w:rsidRPr="008C3595" w:rsidRDefault="007710D1" w:rsidP="00934F15">
      <w:pPr>
        <w:pStyle w:val="CoverInForce"/>
      </w:pPr>
      <w:r>
        <w:t xml:space="preserve">Last amendment made by </w:t>
      </w:r>
      <w:bookmarkStart w:id="6" w:name="LastAmdt"/>
      <w:r w:rsidRPr="007710D1">
        <w:rPr>
          <w:rStyle w:val="charCitHyperlinkAbbrev"/>
        </w:rPr>
        <w:fldChar w:fldCharType="begin"/>
      </w:r>
      <w:r w:rsidR="00365D11">
        <w:rPr>
          <w:rStyle w:val="charCitHyperlinkAbbrev"/>
        </w:rPr>
        <w:instrText>HYPERLINK "http://www.legislation.act.gov.au/a/2024-19/" \o "Civil Law (Wrongs) Amendment Act 2024"</w:instrText>
      </w:r>
      <w:r w:rsidRPr="007710D1">
        <w:rPr>
          <w:rStyle w:val="charCitHyperlinkAbbrev"/>
        </w:rPr>
      </w:r>
      <w:r w:rsidRPr="007710D1">
        <w:rPr>
          <w:rStyle w:val="charCitHyperlinkAbbrev"/>
        </w:rPr>
        <w:fldChar w:fldCharType="separate"/>
      </w:r>
      <w:r w:rsidR="003445D7">
        <w:rPr>
          <w:rStyle w:val="charCitHyperlinkAbbrev"/>
        </w:rPr>
        <w:t>A2024</w:t>
      </w:r>
      <w:r w:rsidR="003445D7">
        <w:rPr>
          <w:rStyle w:val="charCitHyperlinkAbbrev"/>
        </w:rPr>
        <w:noBreakHyphen/>
        <w:t>19</w:t>
      </w:r>
      <w:r w:rsidRPr="007710D1">
        <w:rPr>
          <w:rStyle w:val="charCitHyperlinkAbbrev"/>
        </w:rPr>
        <w:fldChar w:fldCharType="end"/>
      </w:r>
      <w:bookmarkEnd w:id="6"/>
    </w:p>
    <w:p w14:paraId="679BD347" w14:textId="77777777" w:rsidR="007710D1" w:rsidRDefault="007710D1" w:rsidP="00934F15"/>
    <w:p w14:paraId="6005327E" w14:textId="77777777" w:rsidR="007710D1" w:rsidRDefault="007710D1" w:rsidP="00934F15">
      <w:pPr>
        <w:spacing w:after="240"/>
        <w:rPr>
          <w:rFonts w:ascii="Arial" w:hAnsi="Arial"/>
        </w:rPr>
      </w:pPr>
    </w:p>
    <w:p w14:paraId="426EF499" w14:textId="77777777" w:rsidR="007710D1" w:rsidRPr="00101B4C" w:rsidRDefault="007710D1" w:rsidP="00934F15">
      <w:pPr>
        <w:pStyle w:val="PageBreak"/>
      </w:pPr>
      <w:r w:rsidRPr="00101B4C">
        <w:br w:type="page"/>
      </w:r>
    </w:p>
    <w:bookmarkEnd w:id="0"/>
    <w:p w14:paraId="35AA6FD8" w14:textId="77777777" w:rsidR="007710D1" w:rsidRDefault="007710D1" w:rsidP="00934F15">
      <w:pPr>
        <w:pStyle w:val="CoverHeading"/>
      </w:pPr>
      <w:r>
        <w:lastRenderedPageBreak/>
        <w:t>About this republication</w:t>
      </w:r>
    </w:p>
    <w:p w14:paraId="66917846" w14:textId="77777777" w:rsidR="007710D1" w:rsidRDefault="007710D1" w:rsidP="00934F15">
      <w:pPr>
        <w:pStyle w:val="CoverSubHdg"/>
      </w:pPr>
      <w:r>
        <w:t>The republished law</w:t>
      </w:r>
    </w:p>
    <w:p w14:paraId="75C00838" w14:textId="59A0570B" w:rsidR="007710D1" w:rsidRDefault="007710D1" w:rsidP="00934F15">
      <w:pPr>
        <w:pStyle w:val="CoverText"/>
      </w:pPr>
      <w:r>
        <w:t xml:space="preserve">This is a republication of the </w:t>
      </w:r>
      <w:r w:rsidRPr="003445D7">
        <w:rPr>
          <w:i/>
        </w:rPr>
        <w:fldChar w:fldCharType="begin"/>
      </w:r>
      <w:r w:rsidRPr="003445D7">
        <w:rPr>
          <w:i/>
        </w:rPr>
        <w:instrText xml:space="preserve"> REF citation *\charformat  \* MERGEFORMAT </w:instrText>
      </w:r>
      <w:r w:rsidRPr="003445D7">
        <w:rPr>
          <w:i/>
        </w:rPr>
        <w:fldChar w:fldCharType="separate"/>
      </w:r>
      <w:r w:rsidR="00636198" w:rsidRPr="00636198">
        <w:rPr>
          <w:i/>
        </w:rPr>
        <w:t>Civil Law (Wrongs) Act 2002</w:t>
      </w:r>
      <w:r w:rsidRPr="003445D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95A67">
        <w:fldChar w:fldCharType="begin"/>
      </w:r>
      <w:r w:rsidR="00595A67">
        <w:instrText xml:space="preserve"> REF InForceDate *\charformat </w:instrText>
      </w:r>
      <w:r w:rsidR="00595A67">
        <w:fldChar w:fldCharType="separate"/>
      </w:r>
      <w:r w:rsidR="00636198">
        <w:t>1 July 2024</w:t>
      </w:r>
      <w:r w:rsidR="00595A67">
        <w:fldChar w:fldCharType="end"/>
      </w:r>
      <w:r w:rsidRPr="0074598E">
        <w:rPr>
          <w:rStyle w:val="charItals"/>
        </w:rPr>
        <w:t xml:space="preserve">.  </w:t>
      </w:r>
      <w:r>
        <w:t xml:space="preserve">It also includes any commencement, amendment, repeal or expiry affecting this republished law to </w:t>
      </w:r>
      <w:r w:rsidR="00595A67">
        <w:fldChar w:fldCharType="begin"/>
      </w:r>
      <w:r w:rsidR="00595A67">
        <w:instrText xml:space="preserve"> REF EffectiveDate *\charformat </w:instrText>
      </w:r>
      <w:r w:rsidR="00595A67">
        <w:fldChar w:fldCharType="separate"/>
      </w:r>
      <w:r w:rsidR="00636198">
        <w:t>1 July 2024</w:t>
      </w:r>
      <w:r w:rsidR="00595A67">
        <w:fldChar w:fldCharType="end"/>
      </w:r>
      <w:r>
        <w:t xml:space="preserve">.  </w:t>
      </w:r>
    </w:p>
    <w:p w14:paraId="630830AC" w14:textId="77777777" w:rsidR="007710D1" w:rsidRDefault="007710D1" w:rsidP="00934F15">
      <w:pPr>
        <w:pStyle w:val="CoverText"/>
      </w:pPr>
      <w:r>
        <w:t xml:space="preserve">The legislation history and amendment history of the republished law are set out in endnotes 3 and 4. </w:t>
      </w:r>
    </w:p>
    <w:p w14:paraId="4C4018B7" w14:textId="77777777" w:rsidR="007710D1" w:rsidRDefault="007710D1" w:rsidP="00934F15">
      <w:pPr>
        <w:pStyle w:val="CoverSubHdg"/>
      </w:pPr>
      <w:r>
        <w:t>Kinds of republications</w:t>
      </w:r>
    </w:p>
    <w:p w14:paraId="52010357" w14:textId="3ED4B0A1" w:rsidR="007710D1" w:rsidRDefault="007710D1" w:rsidP="00934F1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E9F8CD" w14:textId="1FA96928" w:rsidR="007710D1" w:rsidRDefault="007710D1" w:rsidP="00934F1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FA7BEF" w14:textId="77777777" w:rsidR="007710D1" w:rsidRDefault="007710D1" w:rsidP="00934F15">
      <w:pPr>
        <w:pStyle w:val="CoverTextBullet"/>
        <w:ind w:left="357" w:hanging="357"/>
      </w:pPr>
      <w:r>
        <w:t>unauthorised republications.</w:t>
      </w:r>
    </w:p>
    <w:p w14:paraId="097140CA" w14:textId="77777777" w:rsidR="007710D1" w:rsidRDefault="007710D1" w:rsidP="00934F15">
      <w:pPr>
        <w:pStyle w:val="CoverText"/>
      </w:pPr>
      <w:r>
        <w:t>The status of this republication appears on the bottom of each page.</w:t>
      </w:r>
    </w:p>
    <w:p w14:paraId="58CF4B5D" w14:textId="77777777" w:rsidR="007710D1" w:rsidRDefault="007710D1" w:rsidP="00934F15">
      <w:pPr>
        <w:pStyle w:val="CoverSubHdg"/>
      </w:pPr>
      <w:r>
        <w:t>Editorial changes</w:t>
      </w:r>
    </w:p>
    <w:p w14:paraId="238B21A7" w14:textId="63B3BA74" w:rsidR="007710D1" w:rsidRDefault="007710D1" w:rsidP="00934F1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6C89B" w14:textId="0F1437AF" w:rsidR="007710D1" w:rsidRPr="003F4189" w:rsidRDefault="007710D1" w:rsidP="00934F15">
      <w:pPr>
        <w:pStyle w:val="CoverText"/>
      </w:pPr>
      <w:r w:rsidRPr="003F4189">
        <w:t>This republicat</w:t>
      </w:r>
      <w:r w:rsidRPr="00285813">
        <w:t>ion</w:t>
      </w:r>
      <w:r w:rsidR="00DC244C" w:rsidRPr="00285813">
        <w:t xml:space="preserve"> </w:t>
      </w:r>
      <w:r w:rsidRPr="00285813">
        <w:t>include</w:t>
      </w:r>
      <w:r w:rsidR="00285813" w:rsidRPr="00285813">
        <w:t>s</w:t>
      </w:r>
      <w:r w:rsidRPr="00285813">
        <w:t xml:space="preserve"> amendments</w:t>
      </w:r>
      <w:r w:rsidRPr="003F4189">
        <w:t xml:space="preserve"> made under part 11.3 (see endnote 1).</w:t>
      </w:r>
    </w:p>
    <w:p w14:paraId="529A99FB" w14:textId="77777777" w:rsidR="007710D1" w:rsidRDefault="007710D1" w:rsidP="00934F15">
      <w:pPr>
        <w:pStyle w:val="CoverSubHdg"/>
      </w:pPr>
      <w:r>
        <w:t>Uncommenced provisions and amendments</w:t>
      </w:r>
    </w:p>
    <w:p w14:paraId="10120A74" w14:textId="30508881" w:rsidR="007710D1" w:rsidRDefault="007710D1" w:rsidP="00934F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27B692" w14:textId="77777777" w:rsidR="007710D1" w:rsidRDefault="007710D1" w:rsidP="00934F15">
      <w:pPr>
        <w:pStyle w:val="CoverSubHdg"/>
      </w:pPr>
      <w:r>
        <w:t>Modifications</w:t>
      </w:r>
    </w:p>
    <w:p w14:paraId="5193BBE1" w14:textId="1594D3FE" w:rsidR="007710D1" w:rsidRDefault="007710D1" w:rsidP="00934F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14:paraId="2B9B9376" w14:textId="77777777" w:rsidR="007710D1" w:rsidRDefault="007710D1" w:rsidP="00934F15">
      <w:pPr>
        <w:pStyle w:val="CoverSubHdg"/>
      </w:pPr>
      <w:r>
        <w:t>Penalties</w:t>
      </w:r>
    </w:p>
    <w:p w14:paraId="0A74DEDA" w14:textId="46E62A0F" w:rsidR="007710D1" w:rsidRPr="003765DF" w:rsidRDefault="007710D1" w:rsidP="00934F1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960186" w14:textId="77777777" w:rsidR="007710D1" w:rsidRDefault="007710D1" w:rsidP="00934F15">
      <w:pPr>
        <w:pStyle w:val="00SigningPage"/>
        <w:sectPr w:rsidR="007710D1" w:rsidSect="00934F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5C55196" w14:textId="77777777" w:rsidR="007710D1" w:rsidRDefault="007710D1" w:rsidP="00934F15">
      <w:pPr>
        <w:jc w:val="center"/>
      </w:pPr>
      <w:r>
        <w:rPr>
          <w:noProof/>
          <w:lang w:eastAsia="en-AU"/>
        </w:rPr>
        <w:lastRenderedPageBreak/>
        <w:drawing>
          <wp:inline distT="0" distB="0" distL="0" distR="0" wp14:anchorId="4BF816C7" wp14:editId="078EAD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7D484" w14:textId="77777777" w:rsidR="007710D1" w:rsidRDefault="007710D1" w:rsidP="00934F15">
      <w:pPr>
        <w:jc w:val="center"/>
        <w:rPr>
          <w:rFonts w:ascii="Arial" w:hAnsi="Arial"/>
        </w:rPr>
      </w:pPr>
      <w:r>
        <w:rPr>
          <w:rFonts w:ascii="Arial" w:hAnsi="Arial"/>
        </w:rPr>
        <w:t>Australian Capital Territory</w:t>
      </w:r>
    </w:p>
    <w:p w14:paraId="2C008A72" w14:textId="4D685259" w:rsidR="007710D1" w:rsidRDefault="00595A67" w:rsidP="00934F15">
      <w:pPr>
        <w:pStyle w:val="Billname"/>
      </w:pPr>
      <w:r>
        <w:fldChar w:fldCharType="begin"/>
      </w:r>
      <w:r>
        <w:instrText xml:space="preserve"> REF Citation \*charformat  \* MERGEFORMAT </w:instrText>
      </w:r>
      <w:r>
        <w:fldChar w:fldCharType="separate"/>
      </w:r>
      <w:r w:rsidR="00636198">
        <w:t>Civil Law (Wrongs) Act 2002</w:t>
      </w:r>
      <w:r>
        <w:fldChar w:fldCharType="end"/>
      </w:r>
    </w:p>
    <w:p w14:paraId="2BCBFDA0" w14:textId="77777777" w:rsidR="007710D1" w:rsidRDefault="007710D1" w:rsidP="00934F15">
      <w:pPr>
        <w:pStyle w:val="ActNo"/>
      </w:pPr>
    </w:p>
    <w:p w14:paraId="4BCD9E2B" w14:textId="77777777" w:rsidR="007710D1" w:rsidRDefault="007710D1" w:rsidP="00934F15">
      <w:pPr>
        <w:pStyle w:val="Placeholder"/>
      </w:pPr>
      <w:r>
        <w:rPr>
          <w:rStyle w:val="charContents"/>
          <w:sz w:val="16"/>
        </w:rPr>
        <w:t xml:space="preserve">  </w:t>
      </w:r>
      <w:r>
        <w:rPr>
          <w:rStyle w:val="charPage"/>
        </w:rPr>
        <w:t xml:space="preserve">  </w:t>
      </w:r>
    </w:p>
    <w:p w14:paraId="2A39B68F" w14:textId="77777777" w:rsidR="007710D1" w:rsidRDefault="007710D1" w:rsidP="00934F15">
      <w:pPr>
        <w:pStyle w:val="N-TOCheading"/>
      </w:pPr>
      <w:r>
        <w:rPr>
          <w:rStyle w:val="charContents"/>
        </w:rPr>
        <w:t>Contents</w:t>
      </w:r>
    </w:p>
    <w:p w14:paraId="031D44C0" w14:textId="77777777" w:rsidR="007710D1" w:rsidRDefault="007710D1" w:rsidP="00934F15">
      <w:pPr>
        <w:pStyle w:val="N-9pt"/>
      </w:pPr>
      <w:r>
        <w:tab/>
      </w:r>
      <w:r>
        <w:rPr>
          <w:rStyle w:val="charPage"/>
        </w:rPr>
        <w:t>Page</w:t>
      </w:r>
    </w:p>
    <w:p w14:paraId="4FFA2AC5" w14:textId="697FFE80" w:rsidR="006A4775" w:rsidRDefault="006A4775">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486261" w:history="1">
        <w:r w:rsidRPr="002479A1">
          <w:t>Chapter 1</w:t>
        </w:r>
        <w:r>
          <w:rPr>
            <w:rFonts w:asciiTheme="minorHAnsi" w:eastAsiaTheme="minorEastAsia" w:hAnsiTheme="minorHAnsi" w:cstheme="minorBidi"/>
            <w:b w:val="0"/>
            <w:kern w:val="2"/>
            <w:sz w:val="22"/>
            <w:szCs w:val="22"/>
            <w:lang w:eastAsia="en-AU"/>
            <w14:ligatures w14:val="standardContextual"/>
          </w:rPr>
          <w:tab/>
        </w:r>
        <w:r w:rsidRPr="002479A1">
          <w:t>Preliminary</w:t>
        </w:r>
        <w:r w:rsidRPr="006A4775">
          <w:rPr>
            <w:vanish/>
          </w:rPr>
          <w:tab/>
        </w:r>
        <w:r w:rsidRPr="006A4775">
          <w:rPr>
            <w:vanish/>
          </w:rPr>
          <w:fldChar w:fldCharType="begin"/>
        </w:r>
        <w:r w:rsidRPr="006A4775">
          <w:rPr>
            <w:vanish/>
          </w:rPr>
          <w:instrText xml:space="preserve"> PAGEREF _Toc170486261 \h </w:instrText>
        </w:r>
        <w:r w:rsidRPr="006A4775">
          <w:rPr>
            <w:vanish/>
          </w:rPr>
        </w:r>
        <w:r w:rsidRPr="006A4775">
          <w:rPr>
            <w:vanish/>
          </w:rPr>
          <w:fldChar w:fldCharType="separate"/>
        </w:r>
        <w:r w:rsidR="00636198">
          <w:rPr>
            <w:vanish/>
          </w:rPr>
          <w:t>2</w:t>
        </w:r>
        <w:r w:rsidRPr="006A4775">
          <w:rPr>
            <w:vanish/>
          </w:rPr>
          <w:fldChar w:fldCharType="end"/>
        </w:r>
      </w:hyperlink>
    </w:p>
    <w:p w14:paraId="4B47A72D" w14:textId="7B24DE7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62" w:history="1">
        <w:r w:rsidRPr="002479A1">
          <w:t>1</w:t>
        </w:r>
        <w:r>
          <w:rPr>
            <w:rFonts w:asciiTheme="minorHAnsi" w:eastAsiaTheme="minorEastAsia" w:hAnsiTheme="minorHAnsi" w:cstheme="minorBidi"/>
            <w:kern w:val="2"/>
            <w:sz w:val="22"/>
            <w:szCs w:val="22"/>
            <w:lang w:eastAsia="en-AU"/>
            <w14:ligatures w14:val="standardContextual"/>
          </w:rPr>
          <w:tab/>
        </w:r>
        <w:r w:rsidRPr="002479A1">
          <w:t>Name of Act</w:t>
        </w:r>
        <w:r>
          <w:tab/>
        </w:r>
        <w:r>
          <w:fldChar w:fldCharType="begin"/>
        </w:r>
        <w:r>
          <w:instrText xml:space="preserve"> PAGEREF _Toc170486262 \h </w:instrText>
        </w:r>
        <w:r>
          <w:fldChar w:fldCharType="separate"/>
        </w:r>
        <w:r w:rsidR="00636198">
          <w:t>2</w:t>
        </w:r>
        <w:r>
          <w:fldChar w:fldCharType="end"/>
        </w:r>
      </w:hyperlink>
    </w:p>
    <w:p w14:paraId="16E53A7F" w14:textId="1B9D05E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63" w:history="1">
        <w:r w:rsidRPr="002479A1">
          <w:t>2</w:t>
        </w:r>
        <w:r>
          <w:rPr>
            <w:rFonts w:asciiTheme="minorHAnsi" w:eastAsiaTheme="minorEastAsia" w:hAnsiTheme="minorHAnsi" w:cstheme="minorBidi"/>
            <w:kern w:val="2"/>
            <w:sz w:val="22"/>
            <w:szCs w:val="22"/>
            <w:lang w:eastAsia="en-AU"/>
            <w14:ligatures w14:val="standardContextual"/>
          </w:rPr>
          <w:tab/>
        </w:r>
        <w:r w:rsidRPr="002479A1">
          <w:t>Dictionary</w:t>
        </w:r>
        <w:r>
          <w:tab/>
        </w:r>
        <w:r>
          <w:fldChar w:fldCharType="begin"/>
        </w:r>
        <w:r>
          <w:instrText xml:space="preserve"> PAGEREF _Toc170486263 \h </w:instrText>
        </w:r>
        <w:r>
          <w:fldChar w:fldCharType="separate"/>
        </w:r>
        <w:r w:rsidR="00636198">
          <w:t>2</w:t>
        </w:r>
        <w:r>
          <w:fldChar w:fldCharType="end"/>
        </w:r>
      </w:hyperlink>
    </w:p>
    <w:p w14:paraId="7301E91C" w14:textId="73DA34B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64" w:history="1">
        <w:r w:rsidRPr="002479A1">
          <w:t>3</w:t>
        </w:r>
        <w:r>
          <w:rPr>
            <w:rFonts w:asciiTheme="minorHAnsi" w:eastAsiaTheme="minorEastAsia" w:hAnsiTheme="minorHAnsi" w:cstheme="minorBidi"/>
            <w:kern w:val="2"/>
            <w:sz w:val="22"/>
            <w:szCs w:val="22"/>
            <w:lang w:eastAsia="en-AU"/>
            <w14:ligatures w14:val="standardContextual"/>
          </w:rPr>
          <w:tab/>
        </w:r>
        <w:r w:rsidRPr="002479A1">
          <w:t>Notes</w:t>
        </w:r>
        <w:r>
          <w:tab/>
        </w:r>
        <w:r>
          <w:fldChar w:fldCharType="begin"/>
        </w:r>
        <w:r>
          <w:instrText xml:space="preserve"> PAGEREF _Toc170486264 \h </w:instrText>
        </w:r>
        <w:r>
          <w:fldChar w:fldCharType="separate"/>
        </w:r>
        <w:r w:rsidR="00636198">
          <w:t>2</w:t>
        </w:r>
        <w:r>
          <w:fldChar w:fldCharType="end"/>
        </w:r>
      </w:hyperlink>
    </w:p>
    <w:p w14:paraId="2B58C23F" w14:textId="1FB3FA9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65" w:history="1">
        <w:r w:rsidRPr="002479A1">
          <w:t>4</w:t>
        </w:r>
        <w:r>
          <w:rPr>
            <w:rFonts w:asciiTheme="minorHAnsi" w:eastAsiaTheme="minorEastAsia" w:hAnsiTheme="minorHAnsi" w:cstheme="minorBidi"/>
            <w:kern w:val="2"/>
            <w:sz w:val="22"/>
            <w:szCs w:val="22"/>
            <w:lang w:eastAsia="en-AU"/>
            <w14:ligatures w14:val="standardContextual"/>
          </w:rPr>
          <w:tab/>
        </w:r>
        <w:r w:rsidRPr="002479A1">
          <w:t>Offences against Act—application of Criminal Code etc</w:t>
        </w:r>
        <w:r>
          <w:tab/>
        </w:r>
        <w:r>
          <w:fldChar w:fldCharType="begin"/>
        </w:r>
        <w:r>
          <w:instrText xml:space="preserve"> PAGEREF _Toc170486265 \h </w:instrText>
        </w:r>
        <w:r>
          <w:fldChar w:fldCharType="separate"/>
        </w:r>
        <w:r w:rsidR="00636198">
          <w:t>3</w:t>
        </w:r>
        <w:r>
          <w:fldChar w:fldCharType="end"/>
        </w:r>
      </w:hyperlink>
    </w:p>
    <w:p w14:paraId="0720B418" w14:textId="4E56B240"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266" w:history="1">
        <w:r w:rsidR="006A4775" w:rsidRPr="002479A1">
          <w:t>Chapter 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Provisions applying to wrongs generally</w:t>
        </w:r>
        <w:r w:rsidR="006A4775" w:rsidRPr="006A4775">
          <w:rPr>
            <w:vanish/>
          </w:rPr>
          <w:tab/>
        </w:r>
        <w:r w:rsidR="006A4775" w:rsidRPr="006A4775">
          <w:rPr>
            <w:vanish/>
          </w:rPr>
          <w:fldChar w:fldCharType="begin"/>
        </w:r>
        <w:r w:rsidR="006A4775" w:rsidRPr="006A4775">
          <w:rPr>
            <w:vanish/>
          </w:rPr>
          <w:instrText xml:space="preserve"> PAGEREF _Toc170486266 \h </w:instrText>
        </w:r>
        <w:r w:rsidR="006A4775" w:rsidRPr="006A4775">
          <w:rPr>
            <w:vanish/>
          </w:rPr>
        </w:r>
        <w:r w:rsidR="006A4775" w:rsidRPr="006A4775">
          <w:rPr>
            <w:vanish/>
          </w:rPr>
          <w:fldChar w:fldCharType="separate"/>
        </w:r>
        <w:r w:rsidR="00636198">
          <w:rPr>
            <w:vanish/>
          </w:rPr>
          <w:t>4</w:t>
        </w:r>
        <w:r w:rsidR="006A4775" w:rsidRPr="006A4775">
          <w:rPr>
            <w:vanish/>
          </w:rPr>
          <w:fldChar w:fldCharType="end"/>
        </w:r>
      </w:hyperlink>
    </w:p>
    <w:p w14:paraId="0CA9C1F5" w14:textId="027DAF25"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67" w:history="1">
        <w:r w:rsidR="006A4775" w:rsidRPr="002479A1">
          <w:t>Part 2.1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Good samaritans</w:t>
        </w:r>
        <w:r w:rsidR="006A4775" w:rsidRPr="006A4775">
          <w:rPr>
            <w:vanish/>
          </w:rPr>
          <w:tab/>
        </w:r>
        <w:r w:rsidR="006A4775" w:rsidRPr="006A4775">
          <w:rPr>
            <w:vanish/>
          </w:rPr>
          <w:fldChar w:fldCharType="begin"/>
        </w:r>
        <w:r w:rsidR="006A4775" w:rsidRPr="006A4775">
          <w:rPr>
            <w:vanish/>
          </w:rPr>
          <w:instrText xml:space="preserve"> PAGEREF _Toc170486267 \h </w:instrText>
        </w:r>
        <w:r w:rsidR="006A4775" w:rsidRPr="006A4775">
          <w:rPr>
            <w:vanish/>
          </w:rPr>
        </w:r>
        <w:r w:rsidR="006A4775" w:rsidRPr="006A4775">
          <w:rPr>
            <w:vanish/>
          </w:rPr>
          <w:fldChar w:fldCharType="separate"/>
        </w:r>
        <w:r w:rsidR="00636198">
          <w:rPr>
            <w:vanish/>
          </w:rPr>
          <w:t>4</w:t>
        </w:r>
        <w:r w:rsidR="006A4775" w:rsidRPr="006A4775">
          <w:rPr>
            <w:vanish/>
          </w:rPr>
          <w:fldChar w:fldCharType="end"/>
        </w:r>
      </w:hyperlink>
    </w:p>
    <w:p w14:paraId="6782812F" w14:textId="2758B0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68" w:history="1">
        <w:r w:rsidRPr="002479A1">
          <w:t>5</w:t>
        </w:r>
        <w:r>
          <w:rPr>
            <w:rFonts w:asciiTheme="minorHAnsi" w:eastAsiaTheme="minorEastAsia" w:hAnsiTheme="minorHAnsi" w:cstheme="minorBidi"/>
            <w:kern w:val="2"/>
            <w:sz w:val="22"/>
            <w:szCs w:val="22"/>
            <w:lang w:eastAsia="en-AU"/>
            <w14:ligatures w14:val="standardContextual"/>
          </w:rPr>
          <w:tab/>
        </w:r>
        <w:r w:rsidRPr="002479A1">
          <w:t>Protection of good samaritans from liability</w:t>
        </w:r>
        <w:r>
          <w:tab/>
        </w:r>
        <w:r>
          <w:fldChar w:fldCharType="begin"/>
        </w:r>
        <w:r>
          <w:instrText xml:space="preserve"> PAGEREF _Toc170486268 \h </w:instrText>
        </w:r>
        <w:r>
          <w:fldChar w:fldCharType="separate"/>
        </w:r>
        <w:r w:rsidR="00636198">
          <w:t>4</w:t>
        </w:r>
        <w:r>
          <w:fldChar w:fldCharType="end"/>
        </w:r>
      </w:hyperlink>
    </w:p>
    <w:p w14:paraId="14A2D639" w14:textId="552A972A"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69" w:history="1">
        <w:r w:rsidR="006A4775" w:rsidRPr="002479A1">
          <w:t>Part 2.2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Volunteers</w:t>
        </w:r>
        <w:r w:rsidR="006A4775" w:rsidRPr="006A4775">
          <w:rPr>
            <w:vanish/>
          </w:rPr>
          <w:tab/>
        </w:r>
        <w:r w:rsidR="006A4775" w:rsidRPr="006A4775">
          <w:rPr>
            <w:vanish/>
          </w:rPr>
          <w:fldChar w:fldCharType="begin"/>
        </w:r>
        <w:r w:rsidR="006A4775" w:rsidRPr="006A4775">
          <w:rPr>
            <w:vanish/>
          </w:rPr>
          <w:instrText xml:space="preserve"> PAGEREF _Toc170486269 \h </w:instrText>
        </w:r>
        <w:r w:rsidR="006A4775" w:rsidRPr="006A4775">
          <w:rPr>
            <w:vanish/>
          </w:rPr>
        </w:r>
        <w:r w:rsidR="006A4775" w:rsidRPr="006A4775">
          <w:rPr>
            <w:vanish/>
          </w:rPr>
          <w:fldChar w:fldCharType="separate"/>
        </w:r>
        <w:r w:rsidR="00636198">
          <w:rPr>
            <w:vanish/>
          </w:rPr>
          <w:t>7</w:t>
        </w:r>
        <w:r w:rsidR="006A4775" w:rsidRPr="006A4775">
          <w:rPr>
            <w:vanish/>
          </w:rPr>
          <w:fldChar w:fldCharType="end"/>
        </w:r>
      </w:hyperlink>
    </w:p>
    <w:p w14:paraId="4600FCA2" w14:textId="0A2052B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0" w:history="1">
        <w:r w:rsidRPr="002479A1">
          <w:t>6</w:t>
        </w:r>
        <w:r>
          <w:rPr>
            <w:rFonts w:asciiTheme="minorHAnsi" w:eastAsiaTheme="minorEastAsia" w:hAnsiTheme="minorHAnsi" w:cstheme="minorBidi"/>
            <w:kern w:val="2"/>
            <w:sz w:val="22"/>
            <w:szCs w:val="22"/>
            <w:lang w:eastAsia="en-AU"/>
            <w14:ligatures w14:val="standardContextual"/>
          </w:rPr>
          <w:tab/>
        </w:r>
        <w:r w:rsidRPr="002479A1">
          <w:t>Definitions—pt 2.2</w:t>
        </w:r>
        <w:r>
          <w:tab/>
        </w:r>
        <w:r>
          <w:fldChar w:fldCharType="begin"/>
        </w:r>
        <w:r>
          <w:instrText xml:space="preserve"> PAGEREF _Toc170486270 \h </w:instrText>
        </w:r>
        <w:r>
          <w:fldChar w:fldCharType="separate"/>
        </w:r>
        <w:r w:rsidR="00636198">
          <w:t>7</w:t>
        </w:r>
        <w:r>
          <w:fldChar w:fldCharType="end"/>
        </w:r>
      </w:hyperlink>
    </w:p>
    <w:p w14:paraId="2EE8A7F9" w14:textId="230E88EC"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271" w:history="1">
        <w:r w:rsidRPr="002479A1">
          <w:t>7</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community work</w:t>
        </w:r>
        <w:r>
          <w:tab/>
        </w:r>
        <w:r>
          <w:fldChar w:fldCharType="begin"/>
        </w:r>
        <w:r>
          <w:instrText xml:space="preserve"> PAGEREF _Toc170486271 \h </w:instrText>
        </w:r>
        <w:r>
          <w:fldChar w:fldCharType="separate"/>
        </w:r>
        <w:r w:rsidR="00636198">
          <w:t>7</w:t>
        </w:r>
        <w:r>
          <w:fldChar w:fldCharType="end"/>
        </w:r>
      </w:hyperlink>
    </w:p>
    <w:p w14:paraId="2E80BC1F" w14:textId="1BC1C08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2" w:history="1">
        <w:r w:rsidRPr="002479A1">
          <w:t>8</w:t>
        </w:r>
        <w:r>
          <w:rPr>
            <w:rFonts w:asciiTheme="minorHAnsi" w:eastAsiaTheme="minorEastAsia" w:hAnsiTheme="minorHAnsi" w:cstheme="minorBidi"/>
            <w:kern w:val="2"/>
            <w:sz w:val="22"/>
            <w:szCs w:val="22"/>
            <w:lang w:eastAsia="en-AU"/>
            <w14:ligatures w14:val="standardContextual"/>
          </w:rPr>
          <w:tab/>
        </w:r>
        <w:r w:rsidRPr="002479A1">
          <w:t>Protection of volunteers from liability</w:t>
        </w:r>
        <w:r>
          <w:tab/>
        </w:r>
        <w:r>
          <w:fldChar w:fldCharType="begin"/>
        </w:r>
        <w:r>
          <w:instrText xml:space="preserve"> PAGEREF _Toc170486272 \h </w:instrText>
        </w:r>
        <w:r>
          <w:fldChar w:fldCharType="separate"/>
        </w:r>
        <w:r w:rsidR="00636198">
          <w:t>8</w:t>
        </w:r>
        <w:r>
          <w:fldChar w:fldCharType="end"/>
        </w:r>
      </w:hyperlink>
    </w:p>
    <w:p w14:paraId="1BBDC1BD" w14:textId="138909B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3" w:history="1">
        <w:r w:rsidRPr="002479A1">
          <w:t>9</w:t>
        </w:r>
        <w:r>
          <w:rPr>
            <w:rFonts w:asciiTheme="minorHAnsi" w:eastAsiaTheme="minorEastAsia" w:hAnsiTheme="minorHAnsi" w:cstheme="minorBidi"/>
            <w:kern w:val="2"/>
            <w:sz w:val="22"/>
            <w:szCs w:val="22"/>
            <w:lang w:eastAsia="en-AU"/>
            <w14:ligatures w14:val="standardContextual"/>
          </w:rPr>
          <w:tab/>
        </w:r>
        <w:r w:rsidRPr="002479A1">
          <w:t>Liability of community organisations for volunteers</w:t>
        </w:r>
        <w:r>
          <w:tab/>
        </w:r>
        <w:r>
          <w:fldChar w:fldCharType="begin"/>
        </w:r>
        <w:r>
          <w:instrText xml:space="preserve"> PAGEREF _Toc170486273 \h </w:instrText>
        </w:r>
        <w:r>
          <w:fldChar w:fldCharType="separate"/>
        </w:r>
        <w:r w:rsidR="00636198">
          <w:t>9</w:t>
        </w:r>
        <w:r>
          <w:fldChar w:fldCharType="end"/>
        </w:r>
      </w:hyperlink>
    </w:p>
    <w:p w14:paraId="59BE2648" w14:textId="27C8F96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4" w:history="1">
        <w:r w:rsidRPr="002479A1">
          <w:t>10</w:t>
        </w:r>
        <w:r>
          <w:rPr>
            <w:rFonts w:asciiTheme="minorHAnsi" w:eastAsiaTheme="minorEastAsia" w:hAnsiTheme="minorHAnsi" w:cstheme="minorBidi"/>
            <w:kern w:val="2"/>
            <w:sz w:val="22"/>
            <w:szCs w:val="22"/>
            <w:lang w:eastAsia="en-AU"/>
            <w14:ligatures w14:val="standardContextual"/>
          </w:rPr>
          <w:tab/>
        </w:r>
        <w:r w:rsidRPr="002479A1">
          <w:t>Territory may assume liability of community organisations for volunteers</w:t>
        </w:r>
        <w:r>
          <w:tab/>
        </w:r>
        <w:r>
          <w:fldChar w:fldCharType="begin"/>
        </w:r>
        <w:r>
          <w:instrText xml:space="preserve"> PAGEREF _Toc170486274 \h </w:instrText>
        </w:r>
        <w:r>
          <w:fldChar w:fldCharType="separate"/>
        </w:r>
        <w:r w:rsidR="00636198">
          <w:t>9</w:t>
        </w:r>
        <w:r>
          <w:fldChar w:fldCharType="end"/>
        </w:r>
      </w:hyperlink>
    </w:p>
    <w:p w14:paraId="6ECF81F4" w14:textId="5268F93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5" w:history="1">
        <w:r w:rsidRPr="002479A1">
          <w:t>11</w:t>
        </w:r>
        <w:r>
          <w:rPr>
            <w:rFonts w:asciiTheme="minorHAnsi" w:eastAsiaTheme="minorEastAsia" w:hAnsiTheme="minorHAnsi" w:cstheme="minorBidi"/>
            <w:kern w:val="2"/>
            <w:sz w:val="22"/>
            <w:szCs w:val="22"/>
            <w:lang w:eastAsia="en-AU"/>
            <w14:ligatures w14:val="standardContextual"/>
          </w:rPr>
          <w:tab/>
        </w:r>
        <w:r w:rsidRPr="002479A1">
          <w:t>Directions to community organisations about insurance etc</w:t>
        </w:r>
        <w:r>
          <w:tab/>
        </w:r>
        <w:r>
          <w:fldChar w:fldCharType="begin"/>
        </w:r>
        <w:r>
          <w:instrText xml:space="preserve"> PAGEREF _Toc170486275 \h </w:instrText>
        </w:r>
        <w:r>
          <w:fldChar w:fldCharType="separate"/>
        </w:r>
        <w:r w:rsidR="00636198">
          <w:t>10</w:t>
        </w:r>
        <w:r>
          <w:fldChar w:fldCharType="end"/>
        </w:r>
      </w:hyperlink>
    </w:p>
    <w:p w14:paraId="29B959C4" w14:textId="6A16746F"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76" w:history="1">
        <w:r w:rsidR="006A4775" w:rsidRPr="002479A1">
          <w:t>Part 2.2A</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Food donors</w:t>
        </w:r>
        <w:r w:rsidR="006A4775" w:rsidRPr="006A4775">
          <w:rPr>
            <w:vanish/>
          </w:rPr>
          <w:tab/>
        </w:r>
        <w:r w:rsidR="006A4775" w:rsidRPr="006A4775">
          <w:rPr>
            <w:vanish/>
          </w:rPr>
          <w:fldChar w:fldCharType="begin"/>
        </w:r>
        <w:r w:rsidR="006A4775" w:rsidRPr="006A4775">
          <w:rPr>
            <w:vanish/>
          </w:rPr>
          <w:instrText xml:space="preserve"> PAGEREF _Toc170486276 \h </w:instrText>
        </w:r>
        <w:r w:rsidR="006A4775" w:rsidRPr="006A4775">
          <w:rPr>
            <w:vanish/>
          </w:rPr>
        </w:r>
        <w:r w:rsidR="006A4775" w:rsidRPr="006A4775">
          <w:rPr>
            <w:vanish/>
          </w:rPr>
          <w:fldChar w:fldCharType="separate"/>
        </w:r>
        <w:r w:rsidR="00636198">
          <w:rPr>
            <w:vanish/>
          </w:rPr>
          <w:t>11</w:t>
        </w:r>
        <w:r w:rsidR="006A4775" w:rsidRPr="006A4775">
          <w:rPr>
            <w:vanish/>
          </w:rPr>
          <w:fldChar w:fldCharType="end"/>
        </w:r>
      </w:hyperlink>
    </w:p>
    <w:p w14:paraId="46B56BE0" w14:textId="387141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7" w:history="1">
        <w:r w:rsidRPr="002479A1">
          <w:t>11A</w:t>
        </w:r>
        <w:r>
          <w:rPr>
            <w:rFonts w:asciiTheme="minorHAnsi" w:eastAsiaTheme="minorEastAsia" w:hAnsiTheme="minorHAnsi" w:cstheme="minorBidi"/>
            <w:kern w:val="2"/>
            <w:sz w:val="22"/>
            <w:szCs w:val="22"/>
            <w:lang w:eastAsia="en-AU"/>
            <w14:ligatures w14:val="standardContextual"/>
          </w:rPr>
          <w:tab/>
        </w:r>
        <w:r w:rsidRPr="002479A1">
          <w:t>Definitions—pt 2.2A</w:t>
        </w:r>
        <w:r>
          <w:tab/>
        </w:r>
        <w:r>
          <w:fldChar w:fldCharType="begin"/>
        </w:r>
        <w:r>
          <w:instrText xml:space="preserve"> PAGEREF _Toc170486277 \h </w:instrText>
        </w:r>
        <w:r>
          <w:fldChar w:fldCharType="separate"/>
        </w:r>
        <w:r w:rsidR="00636198">
          <w:t>11</w:t>
        </w:r>
        <w:r>
          <w:fldChar w:fldCharType="end"/>
        </w:r>
      </w:hyperlink>
    </w:p>
    <w:p w14:paraId="38F848A4" w14:textId="27D9468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78" w:history="1">
        <w:r w:rsidRPr="002479A1">
          <w:t>11B</w:t>
        </w:r>
        <w:r>
          <w:rPr>
            <w:rFonts w:asciiTheme="minorHAnsi" w:eastAsiaTheme="minorEastAsia" w:hAnsiTheme="minorHAnsi" w:cstheme="minorBidi"/>
            <w:kern w:val="2"/>
            <w:sz w:val="22"/>
            <w:szCs w:val="22"/>
            <w:lang w:eastAsia="en-AU"/>
            <w14:ligatures w14:val="standardContextual"/>
          </w:rPr>
          <w:tab/>
        </w:r>
        <w:r w:rsidRPr="002479A1">
          <w:t>Protection of food donors from liability</w:t>
        </w:r>
        <w:r>
          <w:tab/>
        </w:r>
        <w:r>
          <w:fldChar w:fldCharType="begin"/>
        </w:r>
        <w:r>
          <w:instrText xml:space="preserve"> PAGEREF _Toc170486278 \h </w:instrText>
        </w:r>
        <w:r>
          <w:fldChar w:fldCharType="separate"/>
        </w:r>
        <w:r w:rsidR="00636198">
          <w:t>11</w:t>
        </w:r>
        <w:r>
          <w:fldChar w:fldCharType="end"/>
        </w:r>
      </w:hyperlink>
    </w:p>
    <w:p w14:paraId="2807945F" w14:textId="7A680FA1"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79" w:history="1">
        <w:r w:rsidR="006A4775" w:rsidRPr="002479A1">
          <w:t>Part 2.3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Apologies</w:t>
        </w:r>
        <w:r w:rsidR="006A4775" w:rsidRPr="006A4775">
          <w:rPr>
            <w:vanish/>
          </w:rPr>
          <w:tab/>
        </w:r>
        <w:r w:rsidR="006A4775" w:rsidRPr="006A4775">
          <w:rPr>
            <w:vanish/>
          </w:rPr>
          <w:fldChar w:fldCharType="begin"/>
        </w:r>
        <w:r w:rsidR="006A4775" w:rsidRPr="006A4775">
          <w:rPr>
            <w:vanish/>
          </w:rPr>
          <w:instrText xml:space="preserve"> PAGEREF _Toc170486279 \h </w:instrText>
        </w:r>
        <w:r w:rsidR="006A4775" w:rsidRPr="006A4775">
          <w:rPr>
            <w:vanish/>
          </w:rPr>
        </w:r>
        <w:r w:rsidR="006A4775" w:rsidRPr="006A4775">
          <w:rPr>
            <w:vanish/>
          </w:rPr>
          <w:fldChar w:fldCharType="separate"/>
        </w:r>
        <w:r w:rsidR="00636198">
          <w:rPr>
            <w:vanish/>
          </w:rPr>
          <w:t>13</w:t>
        </w:r>
        <w:r w:rsidR="006A4775" w:rsidRPr="006A4775">
          <w:rPr>
            <w:vanish/>
          </w:rPr>
          <w:fldChar w:fldCharType="end"/>
        </w:r>
      </w:hyperlink>
    </w:p>
    <w:p w14:paraId="45D3BD5A" w14:textId="361B5B0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0" w:history="1">
        <w:r w:rsidRPr="002479A1">
          <w:t>12</w:t>
        </w:r>
        <w:r>
          <w:rPr>
            <w:rFonts w:asciiTheme="minorHAnsi" w:eastAsiaTheme="minorEastAsia" w:hAnsiTheme="minorHAnsi" w:cstheme="minorBidi"/>
            <w:kern w:val="2"/>
            <w:sz w:val="22"/>
            <w:szCs w:val="22"/>
            <w:lang w:eastAsia="en-AU"/>
            <w14:ligatures w14:val="standardContextual"/>
          </w:rPr>
          <w:tab/>
        </w:r>
        <w:r w:rsidRPr="002479A1">
          <w:t>Application</w:t>
        </w:r>
        <w:r w:rsidRPr="002479A1">
          <w:rPr>
            <w:rFonts w:cs="Arial"/>
          </w:rPr>
          <w:t>—</w:t>
        </w:r>
        <w:r w:rsidRPr="002479A1">
          <w:t>pt 2.3</w:t>
        </w:r>
        <w:r>
          <w:tab/>
        </w:r>
        <w:r>
          <w:fldChar w:fldCharType="begin"/>
        </w:r>
        <w:r>
          <w:instrText xml:space="preserve"> PAGEREF _Toc170486280 \h </w:instrText>
        </w:r>
        <w:r>
          <w:fldChar w:fldCharType="separate"/>
        </w:r>
        <w:r w:rsidR="00636198">
          <w:t>13</w:t>
        </w:r>
        <w:r>
          <w:fldChar w:fldCharType="end"/>
        </w:r>
      </w:hyperlink>
    </w:p>
    <w:p w14:paraId="6714126A" w14:textId="06CE174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1" w:history="1">
        <w:r w:rsidRPr="002479A1">
          <w:t>13</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apology</w:t>
        </w:r>
        <w:r w:rsidRPr="002479A1">
          <w:t xml:space="preserve"> in pt 2.3</w:t>
        </w:r>
        <w:r>
          <w:tab/>
        </w:r>
        <w:r>
          <w:fldChar w:fldCharType="begin"/>
        </w:r>
        <w:r>
          <w:instrText xml:space="preserve"> PAGEREF _Toc170486281 \h </w:instrText>
        </w:r>
        <w:r>
          <w:fldChar w:fldCharType="separate"/>
        </w:r>
        <w:r w:rsidR="00636198">
          <w:t>13</w:t>
        </w:r>
        <w:r>
          <w:fldChar w:fldCharType="end"/>
        </w:r>
      </w:hyperlink>
    </w:p>
    <w:p w14:paraId="08135BDB" w14:textId="68D3F03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2" w:history="1">
        <w:r w:rsidRPr="002479A1">
          <w:t>14</w:t>
        </w:r>
        <w:r>
          <w:rPr>
            <w:rFonts w:asciiTheme="minorHAnsi" w:eastAsiaTheme="minorEastAsia" w:hAnsiTheme="minorHAnsi" w:cstheme="minorBidi"/>
            <w:kern w:val="2"/>
            <w:sz w:val="22"/>
            <w:szCs w:val="22"/>
            <w:lang w:eastAsia="en-AU"/>
            <w14:ligatures w14:val="standardContextual"/>
          </w:rPr>
          <w:tab/>
        </w:r>
        <w:r w:rsidRPr="002479A1">
          <w:t>Effect of apology on liability etc</w:t>
        </w:r>
        <w:r>
          <w:tab/>
        </w:r>
        <w:r>
          <w:fldChar w:fldCharType="begin"/>
        </w:r>
        <w:r>
          <w:instrText xml:space="preserve"> PAGEREF _Toc170486282 \h </w:instrText>
        </w:r>
        <w:r>
          <w:fldChar w:fldCharType="separate"/>
        </w:r>
        <w:r w:rsidR="00636198">
          <w:t>13</w:t>
        </w:r>
        <w:r>
          <w:fldChar w:fldCharType="end"/>
        </w:r>
      </w:hyperlink>
    </w:p>
    <w:p w14:paraId="69B790E3" w14:textId="377E30B6"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83" w:history="1">
        <w:r w:rsidR="006A4775" w:rsidRPr="002479A1">
          <w:t>Part 2.4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Survival of actions on death</w:t>
        </w:r>
        <w:r w:rsidR="006A4775" w:rsidRPr="006A4775">
          <w:rPr>
            <w:vanish/>
          </w:rPr>
          <w:tab/>
        </w:r>
        <w:r w:rsidR="006A4775" w:rsidRPr="006A4775">
          <w:rPr>
            <w:vanish/>
          </w:rPr>
          <w:fldChar w:fldCharType="begin"/>
        </w:r>
        <w:r w:rsidR="006A4775" w:rsidRPr="006A4775">
          <w:rPr>
            <w:vanish/>
          </w:rPr>
          <w:instrText xml:space="preserve"> PAGEREF _Toc170486283 \h </w:instrText>
        </w:r>
        <w:r w:rsidR="006A4775" w:rsidRPr="006A4775">
          <w:rPr>
            <w:vanish/>
          </w:rPr>
        </w:r>
        <w:r w:rsidR="006A4775" w:rsidRPr="006A4775">
          <w:rPr>
            <w:vanish/>
          </w:rPr>
          <w:fldChar w:fldCharType="separate"/>
        </w:r>
        <w:r w:rsidR="00636198">
          <w:rPr>
            <w:vanish/>
          </w:rPr>
          <w:t>15</w:t>
        </w:r>
        <w:r w:rsidR="006A4775" w:rsidRPr="006A4775">
          <w:rPr>
            <w:vanish/>
          </w:rPr>
          <w:fldChar w:fldCharType="end"/>
        </w:r>
      </w:hyperlink>
    </w:p>
    <w:p w14:paraId="423E3460" w14:textId="3297F59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4" w:history="1">
        <w:r w:rsidRPr="002479A1">
          <w:t>15</w:t>
        </w:r>
        <w:r>
          <w:rPr>
            <w:rFonts w:asciiTheme="minorHAnsi" w:eastAsiaTheme="minorEastAsia" w:hAnsiTheme="minorHAnsi" w:cstheme="minorBidi"/>
            <w:kern w:val="2"/>
            <w:sz w:val="22"/>
            <w:szCs w:val="22"/>
            <w:lang w:eastAsia="en-AU"/>
            <w14:ligatures w14:val="standardContextual"/>
          </w:rPr>
          <w:tab/>
        </w:r>
        <w:r w:rsidRPr="002479A1">
          <w:t>Effect of death on certain causes of action</w:t>
        </w:r>
        <w:r>
          <w:tab/>
        </w:r>
        <w:r>
          <w:fldChar w:fldCharType="begin"/>
        </w:r>
        <w:r>
          <w:instrText xml:space="preserve"> PAGEREF _Toc170486284 \h </w:instrText>
        </w:r>
        <w:r>
          <w:fldChar w:fldCharType="separate"/>
        </w:r>
        <w:r w:rsidR="00636198">
          <w:t>15</w:t>
        </w:r>
        <w:r>
          <w:fldChar w:fldCharType="end"/>
        </w:r>
      </w:hyperlink>
    </w:p>
    <w:p w14:paraId="676C0D88" w14:textId="31439C1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5" w:history="1">
        <w:r w:rsidRPr="002479A1">
          <w:t>16</w:t>
        </w:r>
        <w:r>
          <w:rPr>
            <w:rFonts w:asciiTheme="minorHAnsi" w:eastAsiaTheme="minorEastAsia" w:hAnsiTheme="minorHAnsi" w:cstheme="minorBidi"/>
            <w:kern w:val="2"/>
            <w:sz w:val="22"/>
            <w:szCs w:val="22"/>
            <w:lang w:eastAsia="en-AU"/>
            <w14:ligatures w14:val="standardContextual"/>
          </w:rPr>
          <w:tab/>
        </w:r>
        <w:r w:rsidRPr="002479A1">
          <w:t>Damages in surviving cause of action</w:t>
        </w:r>
        <w:r>
          <w:tab/>
        </w:r>
        <w:r>
          <w:fldChar w:fldCharType="begin"/>
        </w:r>
        <w:r>
          <w:instrText xml:space="preserve"> PAGEREF _Toc170486285 \h </w:instrText>
        </w:r>
        <w:r>
          <w:fldChar w:fldCharType="separate"/>
        </w:r>
        <w:r w:rsidR="00636198">
          <w:t>15</w:t>
        </w:r>
        <w:r>
          <w:fldChar w:fldCharType="end"/>
        </w:r>
      </w:hyperlink>
    </w:p>
    <w:p w14:paraId="374FFF43" w14:textId="0D0C6F1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6" w:history="1">
        <w:r w:rsidRPr="002479A1">
          <w:t>17</w:t>
        </w:r>
        <w:r>
          <w:rPr>
            <w:rFonts w:asciiTheme="minorHAnsi" w:eastAsiaTheme="minorEastAsia" w:hAnsiTheme="minorHAnsi" w:cstheme="minorBidi"/>
            <w:kern w:val="2"/>
            <w:sz w:val="22"/>
            <w:szCs w:val="22"/>
            <w:lang w:eastAsia="en-AU"/>
            <w14:ligatures w14:val="standardContextual"/>
          </w:rPr>
          <w:tab/>
        </w:r>
        <w:r w:rsidRPr="002479A1">
          <w:t>If person liable dies before or at time of damage</w:t>
        </w:r>
        <w:r>
          <w:tab/>
        </w:r>
        <w:r>
          <w:fldChar w:fldCharType="begin"/>
        </w:r>
        <w:r>
          <w:instrText xml:space="preserve"> PAGEREF _Toc170486286 \h </w:instrText>
        </w:r>
        <w:r>
          <w:fldChar w:fldCharType="separate"/>
        </w:r>
        <w:r w:rsidR="00636198">
          <w:t>17</w:t>
        </w:r>
        <w:r>
          <w:fldChar w:fldCharType="end"/>
        </w:r>
      </w:hyperlink>
    </w:p>
    <w:p w14:paraId="1300738D" w14:textId="543A39F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7" w:history="1">
        <w:r w:rsidRPr="002479A1">
          <w:t>18</w:t>
        </w:r>
        <w:r>
          <w:rPr>
            <w:rFonts w:asciiTheme="minorHAnsi" w:eastAsiaTheme="minorEastAsia" w:hAnsiTheme="minorHAnsi" w:cstheme="minorBidi"/>
            <w:kern w:val="2"/>
            <w:sz w:val="22"/>
            <w:szCs w:val="22"/>
            <w:lang w:eastAsia="en-AU"/>
            <w14:ligatures w14:val="standardContextual"/>
          </w:rPr>
          <w:tab/>
        </w:r>
        <w:r w:rsidRPr="002479A1">
          <w:t>Saving of rights additional to pt 2.4</w:t>
        </w:r>
        <w:r>
          <w:tab/>
        </w:r>
        <w:r>
          <w:fldChar w:fldCharType="begin"/>
        </w:r>
        <w:r>
          <w:instrText xml:space="preserve"> PAGEREF _Toc170486287 \h </w:instrText>
        </w:r>
        <w:r>
          <w:fldChar w:fldCharType="separate"/>
        </w:r>
        <w:r w:rsidR="00636198">
          <w:t>17</w:t>
        </w:r>
        <w:r>
          <w:fldChar w:fldCharType="end"/>
        </w:r>
      </w:hyperlink>
    </w:p>
    <w:p w14:paraId="135DA345" w14:textId="772F0AB8"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88" w:history="1">
        <w:r w:rsidR="006A4775" w:rsidRPr="002479A1">
          <w:t>Part 2.5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Proceedings against and contributions between wrongdoers</w:t>
        </w:r>
        <w:r w:rsidR="006A4775" w:rsidRPr="006A4775">
          <w:rPr>
            <w:vanish/>
          </w:rPr>
          <w:tab/>
        </w:r>
        <w:r w:rsidR="006A4775" w:rsidRPr="006A4775">
          <w:rPr>
            <w:vanish/>
          </w:rPr>
          <w:fldChar w:fldCharType="begin"/>
        </w:r>
        <w:r w:rsidR="006A4775" w:rsidRPr="006A4775">
          <w:rPr>
            <w:vanish/>
          </w:rPr>
          <w:instrText xml:space="preserve"> PAGEREF _Toc170486288 \h </w:instrText>
        </w:r>
        <w:r w:rsidR="006A4775" w:rsidRPr="006A4775">
          <w:rPr>
            <w:vanish/>
          </w:rPr>
        </w:r>
        <w:r w:rsidR="006A4775" w:rsidRPr="006A4775">
          <w:rPr>
            <w:vanish/>
          </w:rPr>
          <w:fldChar w:fldCharType="separate"/>
        </w:r>
        <w:r w:rsidR="00636198">
          <w:rPr>
            <w:vanish/>
          </w:rPr>
          <w:t>18</w:t>
        </w:r>
        <w:r w:rsidR="006A4775" w:rsidRPr="006A4775">
          <w:rPr>
            <w:vanish/>
          </w:rPr>
          <w:fldChar w:fldCharType="end"/>
        </w:r>
      </w:hyperlink>
    </w:p>
    <w:p w14:paraId="0A4D46A4" w14:textId="0D2F74B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89" w:history="1">
        <w:r w:rsidRPr="002479A1">
          <w:t>19</w:t>
        </w:r>
        <w:r>
          <w:rPr>
            <w:rFonts w:asciiTheme="minorHAnsi" w:eastAsiaTheme="minorEastAsia" w:hAnsiTheme="minorHAnsi" w:cstheme="minorBidi"/>
            <w:kern w:val="2"/>
            <w:sz w:val="22"/>
            <w:szCs w:val="22"/>
            <w:lang w:eastAsia="en-AU"/>
            <w14:ligatures w14:val="standardContextual"/>
          </w:rPr>
          <w:tab/>
        </w:r>
        <w:r w:rsidRPr="002479A1">
          <w:t>Definitions</w:t>
        </w:r>
        <w:r w:rsidRPr="002479A1">
          <w:rPr>
            <w:rFonts w:cs="Arial"/>
          </w:rPr>
          <w:t>—</w:t>
        </w:r>
        <w:r w:rsidRPr="002479A1">
          <w:t>pt 2.5</w:t>
        </w:r>
        <w:r>
          <w:tab/>
        </w:r>
        <w:r>
          <w:fldChar w:fldCharType="begin"/>
        </w:r>
        <w:r>
          <w:instrText xml:space="preserve"> PAGEREF _Toc170486289 \h </w:instrText>
        </w:r>
        <w:r>
          <w:fldChar w:fldCharType="separate"/>
        </w:r>
        <w:r w:rsidR="00636198">
          <w:t>18</w:t>
        </w:r>
        <w:r>
          <w:fldChar w:fldCharType="end"/>
        </w:r>
      </w:hyperlink>
    </w:p>
    <w:p w14:paraId="519BBA5F" w14:textId="4A3EAB7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0" w:history="1">
        <w:r w:rsidRPr="002479A1">
          <w:t>20</w:t>
        </w:r>
        <w:r>
          <w:rPr>
            <w:rFonts w:asciiTheme="minorHAnsi" w:eastAsiaTheme="minorEastAsia" w:hAnsiTheme="minorHAnsi" w:cstheme="minorBidi"/>
            <w:kern w:val="2"/>
            <w:sz w:val="22"/>
            <w:szCs w:val="22"/>
            <w:lang w:eastAsia="en-AU"/>
            <w14:ligatures w14:val="standardContextual"/>
          </w:rPr>
          <w:tab/>
        </w:r>
        <w:r w:rsidRPr="002479A1">
          <w:t>Each of several wrongdoers can be sued</w:t>
        </w:r>
        <w:r>
          <w:tab/>
        </w:r>
        <w:r>
          <w:fldChar w:fldCharType="begin"/>
        </w:r>
        <w:r>
          <w:instrText xml:space="preserve"> PAGEREF _Toc170486290 \h </w:instrText>
        </w:r>
        <w:r>
          <w:fldChar w:fldCharType="separate"/>
        </w:r>
        <w:r w:rsidR="00636198">
          <w:t>18</w:t>
        </w:r>
        <w:r>
          <w:fldChar w:fldCharType="end"/>
        </w:r>
      </w:hyperlink>
    </w:p>
    <w:p w14:paraId="5E49C293" w14:textId="5732BCA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1" w:history="1">
        <w:r w:rsidRPr="002479A1">
          <w:t>21</w:t>
        </w:r>
        <w:r>
          <w:rPr>
            <w:rFonts w:asciiTheme="minorHAnsi" w:eastAsiaTheme="minorEastAsia" w:hAnsiTheme="minorHAnsi" w:cstheme="minorBidi"/>
            <w:kern w:val="2"/>
            <w:sz w:val="22"/>
            <w:szCs w:val="22"/>
            <w:lang w:eastAsia="en-AU"/>
            <w14:ligatures w14:val="standardContextual"/>
          </w:rPr>
          <w:tab/>
        </w:r>
        <w:r w:rsidRPr="002479A1">
          <w:t>Right of contribution</w:t>
        </w:r>
        <w:r>
          <w:tab/>
        </w:r>
        <w:r>
          <w:fldChar w:fldCharType="begin"/>
        </w:r>
        <w:r>
          <w:instrText xml:space="preserve"> PAGEREF _Toc170486291 \h </w:instrText>
        </w:r>
        <w:r>
          <w:fldChar w:fldCharType="separate"/>
        </w:r>
        <w:r w:rsidR="00636198">
          <w:t>19</w:t>
        </w:r>
        <w:r>
          <w:fldChar w:fldCharType="end"/>
        </w:r>
      </w:hyperlink>
    </w:p>
    <w:p w14:paraId="4EBA691A" w14:textId="6184EFD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2" w:history="1">
        <w:r w:rsidRPr="002479A1">
          <w:t>22</w:t>
        </w:r>
        <w:r>
          <w:rPr>
            <w:rFonts w:asciiTheme="minorHAnsi" w:eastAsiaTheme="minorEastAsia" w:hAnsiTheme="minorHAnsi" w:cstheme="minorBidi"/>
            <w:kern w:val="2"/>
            <w:sz w:val="22"/>
            <w:szCs w:val="22"/>
            <w:lang w:eastAsia="en-AU"/>
            <w14:ligatures w14:val="standardContextual"/>
          </w:rPr>
          <w:tab/>
        </w:r>
        <w:r w:rsidRPr="002479A1">
          <w:t>Effect of pt 2.5</w:t>
        </w:r>
        <w:r>
          <w:tab/>
        </w:r>
        <w:r>
          <w:fldChar w:fldCharType="begin"/>
        </w:r>
        <w:r>
          <w:instrText xml:space="preserve"> PAGEREF _Toc170486292 \h </w:instrText>
        </w:r>
        <w:r>
          <w:fldChar w:fldCharType="separate"/>
        </w:r>
        <w:r w:rsidR="00636198">
          <w:t>19</w:t>
        </w:r>
        <w:r>
          <w:fldChar w:fldCharType="end"/>
        </w:r>
      </w:hyperlink>
    </w:p>
    <w:p w14:paraId="605EF345" w14:textId="0AC8FDE2"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293" w:history="1">
        <w:r w:rsidR="006A4775" w:rsidRPr="002479A1">
          <w:t>Chapter 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for death or injury</w:t>
        </w:r>
        <w:r w:rsidR="006A4775" w:rsidRPr="006A4775">
          <w:rPr>
            <w:vanish/>
          </w:rPr>
          <w:tab/>
        </w:r>
        <w:r w:rsidR="006A4775" w:rsidRPr="006A4775">
          <w:rPr>
            <w:vanish/>
          </w:rPr>
          <w:fldChar w:fldCharType="begin"/>
        </w:r>
        <w:r w:rsidR="006A4775" w:rsidRPr="006A4775">
          <w:rPr>
            <w:vanish/>
          </w:rPr>
          <w:instrText xml:space="preserve"> PAGEREF _Toc170486293 \h </w:instrText>
        </w:r>
        <w:r w:rsidR="006A4775" w:rsidRPr="006A4775">
          <w:rPr>
            <w:vanish/>
          </w:rPr>
        </w:r>
        <w:r w:rsidR="006A4775" w:rsidRPr="006A4775">
          <w:rPr>
            <w:vanish/>
          </w:rPr>
          <w:fldChar w:fldCharType="separate"/>
        </w:r>
        <w:r w:rsidR="00636198">
          <w:rPr>
            <w:vanish/>
          </w:rPr>
          <w:t>20</w:t>
        </w:r>
        <w:r w:rsidR="006A4775" w:rsidRPr="006A4775">
          <w:rPr>
            <w:vanish/>
          </w:rPr>
          <w:fldChar w:fldCharType="end"/>
        </w:r>
      </w:hyperlink>
    </w:p>
    <w:p w14:paraId="35A77C54" w14:textId="43BF0495"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294" w:history="1">
        <w:r w:rsidR="006A4775" w:rsidRPr="002479A1">
          <w:t>Part 3.1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Wrongful act or omission causing death</w:t>
        </w:r>
        <w:r w:rsidR="006A4775" w:rsidRPr="006A4775">
          <w:rPr>
            <w:vanish/>
          </w:rPr>
          <w:tab/>
        </w:r>
        <w:r w:rsidR="006A4775" w:rsidRPr="006A4775">
          <w:rPr>
            <w:vanish/>
          </w:rPr>
          <w:fldChar w:fldCharType="begin"/>
        </w:r>
        <w:r w:rsidR="006A4775" w:rsidRPr="006A4775">
          <w:rPr>
            <w:vanish/>
          </w:rPr>
          <w:instrText xml:space="preserve"> PAGEREF _Toc170486294 \h </w:instrText>
        </w:r>
        <w:r w:rsidR="006A4775" w:rsidRPr="006A4775">
          <w:rPr>
            <w:vanish/>
          </w:rPr>
        </w:r>
        <w:r w:rsidR="006A4775" w:rsidRPr="006A4775">
          <w:rPr>
            <w:vanish/>
          </w:rPr>
          <w:fldChar w:fldCharType="separate"/>
        </w:r>
        <w:r w:rsidR="00636198">
          <w:rPr>
            <w:vanish/>
          </w:rPr>
          <w:t>20</w:t>
        </w:r>
        <w:r w:rsidR="006A4775" w:rsidRPr="006A4775">
          <w:rPr>
            <w:vanish/>
          </w:rPr>
          <w:fldChar w:fldCharType="end"/>
        </w:r>
      </w:hyperlink>
    </w:p>
    <w:p w14:paraId="75596952" w14:textId="7C0CC443"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295" w:history="1">
        <w:r w:rsidR="006A4775" w:rsidRPr="002479A1">
          <w:t>Division 3.1.1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Preliminary—liability for death</w:t>
        </w:r>
        <w:r w:rsidR="006A4775" w:rsidRPr="006A4775">
          <w:rPr>
            <w:vanish/>
          </w:rPr>
          <w:tab/>
        </w:r>
        <w:r w:rsidR="006A4775" w:rsidRPr="006A4775">
          <w:rPr>
            <w:vanish/>
          </w:rPr>
          <w:fldChar w:fldCharType="begin"/>
        </w:r>
        <w:r w:rsidR="006A4775" w:rsidRPr="006A4775">
          <w:rPr>
            <w:vanish/>
          </w:rPr>
          <w:instrText xml:space="preserve"> PAGEREF _Toc170486295 \h </w:instrText>
        </w:r>
        <w:r w:rsidR="006A4775" w:rsidRPr="006A4775">
          <w:rPr>
            <w:vanish/>
          </w:rPr>
        </w:r>
        <w:r w:rsidR="006A4775" w:rsidRPr="006A4775">
          <w:rPr>
            <w:vanish/>
          </w:rPr>
          <w:fldChar w:fldCharType="separate"/>
        </w:r>
        <w:r w:rsidR="00636198">
          <w:rPr>
            <w:vanish/>
          </w:rPr>
          <w:t>20</w:t>
        </w:r>
        <w:r w:rsidR="006A4775" w:rsidRPr="006A4775">
          <w:rPr>
            <w:vanish/>
          </w:rPr>
          <w:fldChar w:fldCharType="end"/>
        </w:r>
      </w:hyperlink>
    </w:p>
    <w:p w14:paraId="022A6195" w14:textId="4D19151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6" w:history="1">
        <w:r w:rsidRPr="002479A1">
          <w:t>23</w:t>
        </w:r>
        <w:r>
          <w:rPr>
            <w:rFonts w:asciiTheme="minorHAnsi" w:eastAsiaTheme="minorEastAsia" w:hAnsiTheme="minorHAnsi" w:cstheme="minorBidi"/>
            <w:kern w:val="2"/>
            <w:sz w:val="22"/>
            <w:szCs w:val="22"/>
            <w:lang w:eastAsia="en-AU"/>
            <w14:ligatures w14:val="standardContextual"/>
          </w:rPr>
          <w:tab/>
        </w:r>
        <w:r w:rsidRPr="002479A1">
          <w:t>Definitions</w:t>
        </w:r>
        <w:r w:rsidRPr="002479A1">
          <w:rPr>
            <w:rFonts w:cs="Arial"/>
          </w:rPr>
          <w:t>—</w:t>
        </w:r>
        <w:r w:rsidRPr="002479A1">
          <w:t>pt 3.1</w:t>
        </w:r>
        <w:r>
          <w:tab/>
        </w:r>
        <w:r>
          <w:fldChar w:fldCharType="begin"/>
        </w:r>
        <w:r>
          <w:instrText xml:space="preserve"> PAGEREF _Toc170486296 \h </w:instrText>
        </w:r>
        <w:r>
          <w:fldChar w:fldCharType="separate"/>
        </w:r>
        <w:r w:rsidR="00636198">
          <w:t>20</w:t>
        </w:r>
        <w:r>
          <w:fldChar w:fldCharType="end"/>
        </w:r>
      </w:hyperlink>
    </w:p>
    <w:p w14:paraId="2EEE4F19" w14:textId="1A942B84"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297" w:history="1">
        <w:r w:rsidR="006A4775" w:rsidRPr="002479A1">
          <w:t>Division 3.1.2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and damages for death</w:t>
        </w:r>
        <w:r w:rsidR="006A4775" w:rsidRPr="006A4775">
          <w:rPr>
            <w:vanish/>
          </w:rPr>
          <w:tab/>
        </w:r>
        <w:r w:rsidR="006A4775" w:rsidRPr="006A4775">
          <w:rPr>
            <w:vanish/>
          </w:rPr>
          <w:fldChar w:fldCharType="begin"/>
        </w:r>
        <w:r w:rsidR="006A4775" w:rsidRPr="006A4775">
          <w:rPr>
            <w:vanish/>
          </w:rPr>
          <w:instrText xml:space="preserve"> PAGEREF _Toc170486297 \h </w:instrText>
        </w:r>
        <w:r w:rsidR="006A4775" w:rsidRPr="006A4775">
          <w:rPr>
            <w:vanish/>
          </w:rPr>
        </w:r>
        <w:r w:rsidR="006A4775" w:rsidRPr="006A4775">
          <w:rPr>
            <w:vanish/>
          </w:rPr>
          <w:fldChar w:fldCharType="separate"/>
        </w:r>
        <w:r w:rsidR="00636198">
          <w:rPr>
            <w:vanish/>
          </w:rPr>
          <w:t>21</w:t>
        </w:r>
        <w:r w:rsidR="006A4775" w:rsidRPr="006A4775">
          <w:rPr>
            <w:vanish/>
          </w:rPr>
          <w:fldChar w:fldCharType="end"/>
        </w:r>
      </w:hyperlink>
    </w:p>
    <w:p w14:paraId="075D2DE2" w14:textId="684B37E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8" w:history="1">
        <w:r w:rsidRPr="002479A1">
          <w:t>24</w:t>
        </w:r>
        <w:r>
          <w:rPr>
            <w:rFonts w:asciiTheme="minorHAnsi" w:eastAsiaTheme="minorEastAsia" w:hAnsiTheme="minorHAnsi" w:cstheme="minorBidi"/>
            <w:kern w:val="2"/>
            <w:sz w:val="22"/>
            <w:szCs w:val="22"/>
            <w:lang w:eastAsia="en-AU"/>
            <w14:ligatures w14:val="standardContextual"/>
          </w:rPr>
          <w:tab/>
        </w:r>
        <w:r w:rsidRPr="002479A1">
          <w:t>Liability for a person’s death</w:t>
        </w:r>
        <w:r>
          <w:tab/>
        </w:r>
        <w:r>
          <w:fldChar w:fldCharType="begin"/>
        </w:r>
        <w:r>
          <w:instrText xml:space="preserve"> PAGEREF _Toc170486298 \h </w:instrText>
        </w:r>
        <w:r>
          <w:fldChar w:fldCharType="separate"/>
        </w:r>
        <w:r w:rsidR="00636198">
          <w:t>21</w:t>
        </w:r>
        <w:r>
          <w:fldChar w:fldCharType="end"/>
        </w:r>
      </w:hyperlink>
    </w:p>
    <w:p w14:paraId="1CB5D945" w14:textId="7EF4C30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299" w:history="1">
        <w:r w:rsidRPr="002479A1">
          <w:t>25</w:t>
        </w:r>
        <w:r>
          <w:rPr>
            <w:rFonts w:asciiTheme="minorHAnsi" w:eastAsiaTheme="minorEastAsia" w:hAnsiTheme="minorHAnsi" w:cstheme="minorBidi"/>
            <w:kern w:val="2"/>
            <w:sz w:val="22"/>
            <w:szCs w:val="22"/>
            <w:lang w:eastAsia="en-AU"/>
            <w14:ligatures w14:val="standardContextual"/>
          </w:rPr>
          <w:tab/>
        </w:r>
        <w:r w:rsidRPr="002479A1">
          <w:t>Damages for a person’s death</w:t>
        </w:r>
        <w:r>
          <w:tab/>
        </w:r>
        <w:r>
          <w:fldChar w:fldCharType="begin"/>
        </w:r>
        <w:r>
          <w:instrText xml:space="preserve"> PAGEREF _Toc170486299 \h </w:instrText>
        </w:r>
        <w:r>
          <w:fldChar w:fldCharType="separate"/>
        </w:r>
        <w:r w:rsidR="00636198">
          <w:t>21</w:t>
        </w:r>
        <w:r>
          <w:fldChar w:fldCharType="end"/>
        </w:r>
      </w:hyperlink>
    </w:p>
    <w:p w14:paraId="075CFF51" w14:textId="3A1C6E1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0" w:history="1">
        <w:r w:rsidRPr="002479A1">
          <w:t>26</w:t>
        </w:r>
        <w:r>
          <w:rPr>
            <w:rFonts w:asciiTheme="minorHAnsi" w:eastAsiaTheme="minorEastAsia" w:hAnsiTheme="minorHAnsi" w:cstheme="minorBidi"/>
            <w:kern w:val="2"/>
            <w:sz w:val="22"/>
            <w:szCs w:val="22"/>
            <w:lang w:eastAsia="en-AU"/>
            <w14:ligatures w14:val="standardContextual"/>
          </w:rPr>
          <w:tab/>
        </w:r>
        <w:r w:rsidRPr="002479A1">
          <w:t>Amounts not taken into account in assessing damages for death</w:t>
        </w:r>
        <w:r>
          <w:tab/>
        </w:r>
        <w:r>
          <w:fldChar w:fldCharType="begin"/>
        </w:r>
        <w:r>
          <w:instrText xml:space="preserve"> PAGEREF _Toc170486300 \h </w:instrText>
        </w:r>
        <w:r>
          <w:fldChar w:fldCharType="separate"/>
        </w:r>
        <w:r w:rsidR="00636198">
          <w:t>22</w:t>
        </w:r>
        <w:r>
          <w:fldChar w:fldCharType="end"/>
        </w:r>
      </w:hyperlink>
    </w:p>
    <w:p w14:paraId="15BB7256" w14:textId="1C0AC35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1" w:history="1">
        <w:r w:rsidRPr="002479A1">
          <w:t>27</w:t>
        </w:r>
        <w:r>
          <w:rPr>
            <w:rFonts w:asciiTheme="minorHAnsi" w:eastAsiaTheme="minorEastAsia" w:hAnsiTheme="minorHAnsi" w:cstheme="minorBidi"/>
            <w:kern w:val="2"/>
            <w:sz w:val="22"/>
            <w:szCs w:val="22"/>
            <w:lang w:eastAsia="en-AU"/>
            <w14:ligatures w14:val="standardContextual"/>
          </w:rPr>
          <w:tab/>
        </w:r>
        <w:r w:rsidRPr="002479A1">
          <w:t>Contributory negligence not defence in relation to death</w:t>
        </w:r>
        <w:r>
          <w:tab/>
        </w:r>
        <w:r>
          <w:fldChar w:fldCharType="begin"/>
        </w:r>
        <w:r>
          <w:instrText xml:space="preserve"> PAGEREF _Toc170486301 \h </w:instrText>
        </w:r>
        <w:r>
          <w:fldChar w:fldCharType="separate"/>
        </w:r>
        <w:r w:rsidR="00636198">
          <w:t>23</w:t>
        </w:r>
        <w:r>
          <w:fldChar w:fldCharType="end"/>
        </w:r>
      </w:hyperlink>
    </w:p>
    <w:p w14:paraId="531E11A7" w14:textId="369CB6DE"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02" w:history="1">
        <w:r w:rsidR="006A4775" w:rsidRPr="002479A1">
          <w:t>Part 3.2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Mental harm</w:t>
        </w:r>
        <w:r w:rsidR="006A4775" w:rsidRPr="006A4775">
          <w:rPr>
            <w:vanish/>
          </w:rPr>
          <w:tab/>
        </w:r>
        <w:r w:rsidR="006A4775" w:rsidRPr="006A4775">
          <w:rPr>
            <w:vanish/>
          </w:rPr>
          <w:fldChar w:fldCharType="begin"/>
        </w:r>
        <w:r w:rsidR="006A4775" w:rsidRPr="006A4775">
          <w:rPr>
            <w:vanish/>
          </w:rPr>
          <w:instrText xml:space="preserve"> PAGEREF _Toc170486302 \h </w:instrText>
        </w:r>
        <w:r w:rsidR="006A4775" w:rsidRPr="006A4775">
          <w:rPr>
            <w:vanish/>
          </w:rPr>
        </w:r>
        <w:r w:rsidR="006A4775" w:rsidRPr="006A4775">
          <w:rPr>
            <w:vanish/>
          </w:rPr>
          <w:fldChar w:fldCharType="separate"/>
        </w:r>
        <w:r w:rsidR="00636198">
          <w:rPr>
            <w:vanish/>
          </w:rPr>
          <w:t>24</w:t>
        </w:r>
        <w:r w:rsidR="006A4775" w:rsidRPr="006A4775">
          <w:rPr>
            <w:vanish/>
          </w:rPr>
          <w:fldChar w:fldCharType="end"/>
        </w:r>
      </w:hyperlink>
    </w:p>
    <w:p w14:paraId="4398074A" w14:textId="5207E30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3" w:history="1">
        <w:r w:rsidRPr="002479A1">
          <w:t>32</w:t>
        </w:r>
        <w:r>
          <w:rPr>
            <w:rFonts w:asciiTheme="minorHAnsi" w:eastAsiaTheme="minorEastAsia" w:hAnsiTheme="minorHAnsi" w:cstheme="minorBidi"/>
            <w:kern w:val="2"/>
            <w:sz w:val="22"/>
            <w:szCs w:val="22"/>
            <w:lang w:eastAsia="en-AU"/>
            <w14:ligatures w14:val="standardContextual"/>
          </w:rPr>
          <w:tab/>
        </w:r>
        <w:r w:rsidRPr="002479A1">
          <w:t>Definitions</w:t>
        </w:r>
        <w:r w:rsidRPr="002479A1">
          <w:rPr>
            <w:rFonts w:cs="Arial"/>
          </w:rPr>
          <w:t>—</w:t>
        </w:r>
        <w:r w:rsidRPr="002479A1">
          <w:t>pt 3.2</w:t>
        </w:r>
        <w:r>
          <w:tab/>
        </w:r>
        <w:r>
          <w:fldChar w:fldCharType="begin"/>
        </w:r>
        <w:r>
          <w:instrText xml:space="preserve"> PAGEREF _Toc170486303 \h </w:instrText>
        </w:r>
        <w:r>
          <w:fldChar w:fldCharType="separate"/>
        </w:r>
        <w:r w:rsidR="00636198">
          <w:t>24</w:t>
        </w:r>
        <w:r>
          <w:fldChar w:fldCharType="end"/>
        </w:r>
      </w:hyperlink>
    </w:p>
    <w:p w14:paraId="3A5C70A2" w14:textId="3937BA5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4" w:history="1">
        <w:r w:rsidRPr="002479A1">
          <w:t>33</w:t>
        </w:r>
        <w:r>
          <w:rPr>
            <w:rFonts w:asciiTheme="minorHAnsi" w:eastAsiaTheme="minorEastAsia" w:hAnsiTheme="minorHAnsi" w:cstheme="minorBidi"/>
            <w:kern w:val="2"/>
            <w:sz w:val="22"/>
            <w:szCs w:val="22"/>
            <w:lang w:eastAsia="en-AU"/>
            <w14:ligatures w14:val="standardContextual"/>
          </w:rPr>
          <w:tab/>
        </w:r>
        <w:r w:rsidRPr="002479A1">
          <w:t>Personal injury arising from mental or nervous shock</w:t>
        </w:r>
        <w:r>
          <w:tab/>
        </w:r>
        <w:r>
          <w:fldChar w:fldCharType="begin"/>
        </w:r>
        <w:r>
          <w:instrText xml:space="preserve"> PAGEREF _Toc170486304 \h </w:instrText>
        </w:r>
        <w:r>
          <w:fldChar w:fldCharType="separate"/>
        </w:r>
        <w:r w:rsidR="00636198">
          <w:t>24</w:t>
        </w:r>
        <w:r>
          <w:fldChar w:fldCharType="end"/>
        </w:r>
      </w:hyperlink>
    </w:p>
    <w:p w14:paraId="0759CD06" w14:textId="5128035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5" w:history="1">
        <w:r w:rsidRPr="002479A1">
          <w:t>34</w:t>
        </w:r>
        <w:r>
          <w:rPr>
            <w:rFonts w:asciiTheme="minorHAnsi" w:eastAsiaTheme="minorEastAsia" w:hAnsiTheme="minorHAnsi" w:cstheme="minorBidi"/>
            <w:kern w:val="2"/>
            <w:sz w:val="22"/>
            <w:szCs w:val="22"/>
            <w:lang w:eastAsia="en-AU"/>
            <w14:ligatures w14:val="standardContextual"/>
          </w:rPr>
          <w:tab/>
        </w:r>
        <w:r w:rsidRPr="002479A1">
          <w:t>Mental harm—duty of care</w:t>
        </w:r>
        <w:r>
          <w:tab/>
        </w:r>
        <w:r>
          <w:fldChar w:fldCharType="begin"/>
        </w:r>
        <w:r>
          <w:instrText xml:space="preserve"> PAGEREF _Toc170486305 \h </w:instrText>
        </w:r>
        <w:r>
          <w:fldChar w:fldCharType="separate"/>
        </w:r>
        <w:r w:rsidR="00636198">
          <w:t>25</w:t>
        </w:r>
        <w:r>
          <w:fldChar w:fldCharType="end"/>
        </w:r>
      </w:hyperlink>
    </w:p>
    <w:p w14:paraId="1B1B0E50" w14:textId="4C4AEC2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6" w:history="1">
        <w:r w:rsidRPr="002479A1">
          <w:t>35</w:t>
        </w:r>
        <w:r>
          <w:rPr>
            <w:rFonts w:asciiTheme="minorHAnsi" w:eastAsiaTheme="minorEastAsia" w:hAnsiTheme="minorHAnsi" w:cstheme="minorBidi"/>
            <w:kern w:val="2"/>
            <w:sz w:val="22"/>
            <w:szCs w:val="22"/>
            <w:lang w:eastAsia="en-AU"/>
            <w14:ligatures w14:val="standardContextual"/>
          </w:rPr>
          <w:tab/>
        </w:r>
        <w:r w:rsidRPr="002479A1">
          <w:t>Mental harm—damages</w:t>
        </w:r>
        <w:r>
          <w:tab/>
        </w:r>
        <w:r>
          <w:fldChar w:fldCharType="begin"/>
        </w:r>
        <w:r>
          <w:instrText xml:space="preserve"> PAGEREF _Toc170486306 \h </w:instrText>
        </w:r>
        <w:r>
          <w:fldChar w:fldCharType="separate"/>
        </w:r>
        <w:r w:rsidR="00636198">
          <w:t>26</w:t>
        </w:r>
        <w:r>
          <w:fldChar w:fldCharType="end"/>
        </w:r>
      </w:hyperlink>
    </w:p>
    <w:p w14:paraId="7800D033" w14:textId="63CC361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7" w:history="1">
        <w:r w:rsidRPr="002479A1">
          <w:t>36</w:t>
        </w:r>
        <w:r>
          <w:rPr>
            <w:rFonts w:asciiTheme="minorHAnsi" w:eastAsiaTheme="minorEastAsia" w:hAnsiTheme="minorHAnsi" w:cstheme="minorBidi"/>
            <w:kern w:val="2"/>
            <w:sz w:val="22"/>
            <w:szCs w:val="22"/>
            <w:lang w:eastAsia="en-AU"/>
            <w14:ligatures w14:val="standardContextual"/>
          </w:rPr>
          <w:tab/>
        </w:r>
        <w:r w:rsidRPr="002479A1">
          <w:t>Extensions of liability under pt 3.2 in certain cases</w:t>
        </w:r>
        <w:r>
          <w:tab/>
        </w:r>
        <w:r>
          <w:fldChar w:fldCharType="begin"/>
        </w:r>
        <w:r>
          <w:instrText xml:space="preserve"> PAGEREF _Toc170486307 \h </w:instrText>
        </w:r>
        <w:r>
          <w:fldChar w:fldCharType="separate"/>
        </w:r>
        <w:r w:rsidR="00636198">
          <w:t>26</w:t>
        </w:r>
        <w:r>
          <w:fldChar w:fldCharType="end"/>
        </w:r>
      </w:hyperlink>
    </w:p>
    <w:p w14:paraId="52403D1F" w14:textId="44A8363F"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08" w:history="1">
        <w:r w:rsidR="006A4775" w:rsidRPr="002479A1">
          <w:t>Part 3.3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Exclusion of liability for terrorism-associated risks</w:t>
        </w:r>
        <w:r w:rsidR="006A4775" w:rsidRPr="006A4775">
          <w:rPr>
            <w:vanish/>
          </w:rPr>
          <w:tab/>
        </w:r>
        <w:r w:rsidR="006A4775" w:rsidRPr="006A4775">
          <w:rPr>
            <w:vanish/>
          </w:rPr>
          <w:fldChar w:fldCharType="begin"/>
        </w:r>
        <w:r w:rsidR="006A4775" w:rsidRPr="006A4775">
          <w:rPr>
            <w:vanish/>
          </w:rPr>
          <w:instrText xml:space="preserve"> PAGEREF _Toc170486308 \h </w:instrText>
        </w:r>
        <w:r w:rsidR="006A4775" w:rsidRPr="006A4775">
          <w:rPr>
            <w:vanish/>
          </w:rPr>
        </w:r>
        <w:r w:rsidR="006A4775" w:rsidRPr="006A4775">
          <w:rPr>
            <w:vanish/>
          </w:rPr>
          <w:fldChar w:fldCharType="separate"/>
        </w:r>
        <w:r w:rsidR="00636198">
          <w:rPr>
            <w:vanish/>
          </w:rPr>
          <w:t>28</w:t>
        </w:r>
        <w:r w:rsidR="006A4775" w:rsidRPr="006A4775">
          <w:rPr>
            <w:vanish/>
          </w:rPr>
          <w:fldChar w:fldCharType="end"/>
        </w:r>
      </w:hyperlink>
    </w:p>
    <w:p w14:paraId="0575AD33" w14:textId="5D9513F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09" w:history="1">
        <w:r w:rsidRPr="002479A1">
          <w:t>37</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 xml:space="preserve">act of terrorism </w:t>
        </w:r>
        <w:r w:rsidRPr="002479A1">
          <w:t>for pt 3.3</w:t>
        </w:r>
        <w:r>
          <w:tab/>
        </w:r>
        <w:r>
          <w:fldChar w:fldCharType="begin"/>
        </w:r>
        <w:r>
          <w:instrText xml:space="preserve"> PAGEREF _Toc170486309 \h </w:instrText>
        </w:r>
        <w:r>
          <w:fldChar w:fldCharType="separate"/>
        </w:r>
        <w:r w:rsidR="00636198">
          <w:t>28</w:t>
        </w:r>
        <w:r>
          <w:fldChar w:fldCharType="end"/>
        </w:r>
      </w:hyperlink>
    </w:p>
    <w:p w14:paraId="0E823654" w14:textId="4B32DBE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0" w:history="1">
        <w:r w:rsidRPr="002479A1">
          <w:t>38</w:t>
        </w:r>
        <w:r>
          <w:rPr>
            <w:rFonts w:asciiTheme="minorHAnsi" w:eastAsiaTheme="minorEastAsia" w:hAnsiTheme="minorHAnsi" w:cstheme="minorBidi"/>
            <w:kern w:val="2"/>
            <w:sz w:val="22"/>
            <w:szCs w:val="22"/>
            <w:lang w:eastAsia="en-AU"/>
            <w14:ligatures w14:val="standardContextual"/>
          </w:rPr>
          <w:tab/>
        </w:r>
        <w:r w:rsidRPr="002479A1">
          <w:t>Limitation of liability for acts of terrorism</w:t>
        </w:r>
        <w:r>
          <w:tab/>
        </w:r>
        <w:r>
          <w:fldChar w:fldCharType="begin"/>
        </w:r>
        <w:r>
          <w:instrText xml:space="preserve"> PAGEREF _Toc170486310 \h </w:instrText>
        </w:r>
        <w:r>
          <w:fldChar w:fldCharType="separate"/>
        </w:r>
        <w:r w:rsidR="00636198">
          <w:t>29</w:t>
        </w:r>
        <w:r>
          <w:fldChar w:fldCharType="end"/>
        </w:r>
      </w:hyperlink>
    </w:p>
    <w:p w14:paraId="346ADBDB" w14:textId="5C804EF9"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311" w:history="1">
        <w:r w:rsidR="006A4775" w:rsidRPr="002479A1">
          <w:t>Chapter 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Negligence</w:t>
        </w:r>
        <w:r w:rsidR="006A4775" w:rsidRPr="006A4775">
          <w:rPr>
            <w:vanish/>
          </w:rPr>
          <w:tab/>
        </w:r>
        <w:r w:rsidR="006A4775" w:rsidRPr="006A4775">
          <w:rPr>
            <w:vanish/>
          </w:rPr>
          <w:fldChar w:fldCharType="begin"/>
        </w:r>
        <w:r w:rsidR="006A4775" w:rsidRPr="006A4775">
          <w:rPr>
            <w:vanish/>
          </w:rPr>
          <w:instrText xml:space="preserve"> PAGEREF _Toc170486311 \h </w:instrText>
        </w:r>
        <w:r w:rsidR="006A4775" w:rsidRPr="006A4775">
          <w:rPr>
            <w:vanish/>
          </w:rPr>
        </w:r>
        <w:r w:rsidR="006A4775" w:rsidRPr="006A4775">
          <w:rPr>
            <w:vanish/>
          </w:rPr>
          <w:fldChar w:fldCharType="separate"/>
        </w:r>
        <w:r w:rsidR="00636198">
          <w:rPr>
            <w:vanish/>
          </w:rPr>
          <w:t>30</w:t>
        </w:r>
        <w:r w:rsidR="006A4775" w:rsidRPr="006A4775">
          <w:rPr>
            <w:vanish/>
          </w:rPr>
          <w:fldChar w:fldCharType="end"/>
        </w:r>
      </w:hyperlink>
    </w:p>
    <w:p w14:paraId="028121E6" w14:textId="442AF30F"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12" w:history="1">
        <w:r w:rsidR="006A4775" w:rsidRPr="002479A1">
          <w:t>Part 4.1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Preliminary—negligence</w:t>
        </w:r>
        <w:r w:rsidR="006A4775" w:rsidRPr="006A4775">
          <w:rPr>
            <w:vanish/>
          </w:rPr>
          <w:tab/>
        </w:r>
        <w:r w:rsidR="006A4775" w:rsidRPr="006A4775">
          <w:rPr>
            <w:vanish/>
          </w:rPr>
          <w:fldChar w:fldCharType="begin"/>
        </w:r>
        <w:r w:rsidR="006A4775" w:rsidRPr="006A4775">
          <w:rPr>
            <w:vanish/>
          </w:rPr>
          <w:instrText xml:space="preserve"> PAGEREF _Toc170486312 \h </w:instrText>
        </w:r>
        <w:r w:rsidR="006A4775" w:rsidRPr="006A4775">
          <w:rPr>
            <w:vanish/>
          </w:rPr>
        </w:r>
        <w:r w:rsidR="006A4775" w:rsidRPr="006A4775">
          <w:rPr>
            <w:vanish/>
          </w:rPr>
          <w:fldChar w:fldCharType="separate"/>
        </w:r>
        <w:r w:rsidR="00636198">
          <w:rPr>
            <w:vanish/>
          </w:rPr>
          <w:t>30</w:t>
        </w:r>
        <w:r w:rsidR="006A4775" w:rsidRPr="006A4775">
          <w:rPr>
            <w:vanish/>
          </w:rPr>
          <w:fldChar w:fldCharType="end"/>
        </w:r>
      </w:hyperlink>
    </w:p>
    <w:p w14:paraId="2EFE3704" w14:textId="1FD9F2B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3" w:history="1">
        <w:r w:rsidRPr="002479A1">
          <w:t>40</w:t>
        </w:r>
        <w:r>
          <w:rPr>
            <w:rFonts w:asciiTheme="minorHAnsi" w:eastAsiaTheme="minorEastAsia" w:hAnsiTheme="minorHAnsi" w:cstheme="minorBidi"/>
            <w:kern w:val="2"/>
            <w:sz w:val="22"/>
            <w:szCs w:val="22"/>
            <w:lang w:eastAsia="en-AU"/>
            <w14:ligatures w14:val="standardContextual"/>
          </w:rPr>
          <w:tab/>
        </w:r>
        <w:r w:rsidRPr="002479A1">
          <w:t>Definitions—ch 4</w:t>
        </w:r>
        <w:r>
          <w:tab/>
        </w:r>
        <w:r>
          <w:fldChar w:fldCharType="begin"/>
        </w:r>
        <w:r>
          <w:instrText xml:space="preserve"> PAGEREF _Toc170486313 \h </w:instrText>
        </w:r>
        <w:r>
          <w:fldChar w:fldCharType="separate"/>
        </w:r>
        <w:r w:rsidR="00636198">
          <w:t>30</w:t>
        </w:r>
        <w:r>
          <w:fldChar w:fldCharType="end"/>
        </w:r>
      </w:hyperlink>
    </w:p>
    <w:p w14:paraId="699172B7" w14:textId="5CE6766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4" w:history="1">
        <w:r w:rsidRPr="002479A1">
          <w:t>41</w:t>
        </w:r>
        <w:r>
          <w:rPr>
            <w:rFonts w:asciiTheme="minorHAnsi" w:eastAsiaTheme="minorEastAsia" w:hAnsiTheme="minorHAnsi" w:cstheme="minorBidi"/>
            <w:kern w:val="2"/>
            <w:sz w:val="22"/>
            <w:szCs w:val="22"/>
            <w:lang w:eastAsia="en-AU"/>
            <w14:ligatures w14:val="standardContextual"/>
          </w:rPr>
          <w:tab/>
        </w:r>
        <w:r w:rsidRPr="002479A1">
          <w:t>Application</w:t>
        </w:r>
        <w:r w:rsidRPr="002479A1">
          <w:rPr>
            <w:rFonts w:cs="Arial"/>
          </w:rPr>
          <w:t>—</w:t>
        </w:r>
        <w:r w:rsidRPr="002479A1">
          <w:t>ch 4</w:t>
        </w:r>
        <w:r>
          <w:tab/>
        </w:r>
        <w:r>
          <w:fldChar w:fldCharType="begin"/>
        </w:r>
        <w:r>
          <w:instrText xml:space="preserve"> PAGEREF _Toc170486314 \h </w:instrText>
        </w:r>
        <w:r>
          <w:fldChar w:fldCharType="separate"/>
        </w:r>
        <w:r w:rsidR="00636198">
          <w:t>30</w:t>
        </w:r>
        <w:r>
          <w:fldChar w:fldCharType="end"/>
        </w:r>
      </w:hyperlink>
    </w:p>
    <w:p w14:paraId="0BEAB44B" w14:textId="3200A8DE"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15" w:history="1">
        <w:r w:rsidR="006A4775" w:rsidRPr="002479A1">
          <w:t>Part 4.2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Duty of care</w:t>
        </w:r>
        <w:r w:rsidR="006A4775" w:rsidRPr="006A4775">
          <w:rPr>
            <w:vanish/>
          </w:rPr>
          <w:tab/>
        </w:r>
        <w:r w:rsidR="006A4775" w:rsidRPr="006A4775">
          <w:rPr>
            <w:vanish/>
          </w:rPr>
          <w:fldChar w:fldCharType="begin"/>
        </w:r>
        <w:r w:rsidR="006A4775" w:rsidRPr="006A4775">
          <w:rPr>
            <w:vanish/>
          </w:rPr>
          <w:instrText xml:space="preserve"> PAGEREF _Toc170486315 \h </w:instrText>
        </w:r>
        <w:r w:rsidR="006A4775" w:rsidRPr="006A4775">
          <w:rPr>
            <w:vanish/>
          </w:rPr>
        </w:r>
        <w:r w:rsidR="006A4775" w:rsidRPr="006A4775">
          <w:rPr>
            <w:vanish/>
          </w:rPr>
          <w:fldChar w:fldCharType="separate"/>
        </w:r>
        <w:r w:rsidR="00636198">
          <w:rPr>
            <w:vanish/>
          </w:rPr>
          <w:t>31</w:t>
        </w:r>
        <w:r w:rsidR="006A4775" w:rsidRPr="006A4775">
          <w:rPr>
            <w:vanish/>
          </w:rPr>
          <w:fldChar w:fldCharType="end"/>
        </w:r>
      </w:hyperlink>
    </w:p>
    <w:p w14:paraId="4613649B" w14:textId="4A6C41F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6" w:history="1">
        <w:r w:rsidRPr="002479A1">
          <w:t>42</w:t>
        </w:r>
        <w:r>
          <w:rPr>
            <w:rFonts w:asciiTheme="minorHAnsi" w:eastAsiaTheme="minorEastAsia" w:hAnsiTheme="minorHAnsi" w:cstheme="minorBidi"/>
            <w:kern w:val="2"/>
            <w:sz w:val="22"/>
            <w:szCs w:val="22"/>
            <w:lang w:eastAsia="en-AU"/>
            <w14:ligatures w14:val="standardContextual"/>
          </w:rPr>
          <w:tab/>
        </w:r>
        <w:r w:rsidRPr="002479A1">
          <w:t>Standard of care</w:t>
        </w:r>
        <w:r>
          <w:tab/>
        </w:r>
        <w:r>
          <w:fldChar w:fldCharType="begin"/>
        </w:r>
        <w:r>
          <w:instrText xml:space="preserve"> PAGEREF _Toc170486316 \h </w:instrText>
        </w:r>
        <w:r>
          <w:fldChar w:fldCharType="separate"/>
        </w:r>
        <w:r w:rsidR="00636198">
          <w:t>31</w:t>
        </w:r>
        <w:r>
          <w:fldChar w:fldCharType="end"/>
        </w:r>
      </w:hyperlink>
    </w:p>
    <w:p w14:paraId="71077376" w14:textId="12F760D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7" w:history="1">
        <w:r w:rsidRPr="002479A1">
          <w:t>43</w:t>
        </w:r>
        <w:r>
          <w:rPr>
            <w:rFonts w:asciiTheme="minorHAnsi" w:eastAsiaTheme="minorEastAsia" w:hAnsiTheme="minorHAnsi" w:cstheme="minorBidi"/>
            <w:kern w:val="2"/>
            <w:sz w:val="22"/>
            <w:szCs w:val="22"/>
            <w:lang w:eastAsia="en-AU"/>
            <w14:ligatures w14:val="standardContextual"/>
          </w:rPr>
          <w:tab/>
        </w:r>
        <w:r w:rsidRPr="002479A1">
          <w:t>Precautions against risk—general principles</w:t>
        </w:r>
        <w:r>
          <w:tab/>
        </w:r>
        <w:r>
          <w:fldChar w:fldCharType="begin"/>
        </w:r>
        <w:r>
          <w:instrText xml:space="preserve"> PAGEREF _Toc170486317 \h </w:instrText>
        </w:r>
        <w:r>
          <w:fldChar w:fldCharType="separate"/>
        </w:r>
        <w:r w:rsidR="00636198">
          <w:t>31</w:t>
        </w:r>
        <w:r>
          <w:fldChar w:fldCharType="end"/>
        </w:r>
      </w:hyperlink>
    </w:p>
    <w:p w14:paraId="45E557F3" w14:textId="764D51F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18" w:history="1">
        <w:r w:rsidRPr="002479A1">
          <w:t>44</w:t>
        </w:r>
        <w:r>
          <w:rPr>
            <w:rFonts w:asciiTheme="minorHAnsi" w:eastAsiaTheme="minorEastAsia" w:hAnsiTheme="minorHAnsi" w:cstheme="minorBidi"/>
            <w:kern w:val="2"/>
            <w:sz w:val="22"/>
            <w:szCs w:val="22"/>
            <w:lang w:eastAsia="en-AU"/>
            <w14:ligatures w14:val="standardContextual"/>
          </w:rPr>
          <w:tab/>
        </w:r>
        <w:r w:rsidRPr="002479A1">
          <w:t>Precautions against risk—other principles</w:t>
        </w:r>
        <w:r>
          <w:tab/>
        </w:r>
        <w:r>
          <w:fldChar w:fldCharType="begin"/>
        </w:r>
        <w:r>
          <w:instrText xml:space="preserve"> PAGEREF _Toc170486318 \h </w:instrText>
        </w:r>
        <w:r>
          <w:fldChar w:fldCharType="separate"/>
        </w:r>
        <w:r w:rsidR="00636198">
          <w:t>32</w:t>
        </w:r>
        <w:r>
          <w:fldChar w:fldCharType="end"/>
        </w:r>
      </w:hyperlink>
    </w:p>
    <w:p w14:paraId="0A6BD647" w14:textId="0B10B5FF"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19" w:history="1">
        <w:r w:rsidR="006A4775" w:rsidRPr="002479A1">
          <w:t>Part 4.3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Causation</w:t>
        </w:r>
        <w:r w:rsidR="006A4775" w:rsidRPr="006A4775">
          <w:rPr>
            <w:vanish/>
          </w:rPr>
          <w:tab/>
        </w:r>
        <w:r w:rsidR="006A4775" w:rsidRPr="006A4775">
          <w:rPr>
            <w:vanish/>
          </w:rPr>
          <w:fldChar w:fldCharType="begin"/>
        </w:r>
        <w:r w:rsidR="006A4775" w:rsidRPr="006A4775">
          <w:rPr>
            <w:vanish/>
          </w:rPr>
          <w:instrText xml:space="preserve"> PAGEREF _Toc170486319 \h </w:instrText>
        </w:r>
        <w:r w:rsidR="006A4775" w:rsidRPr="006A4775">
          <w:rPr>
            <w:vanish/>
          </w:rPr>
        </w:r>
        <w:r w:rsidR="006A4775" w:rsidRPr="006A4775">
          <w:rPr>
            <w:vanish/>
          </w:rPr>
          <w:fldChar w:fldCharType="separate"/>
        </w:r>
        <w:r w:rsidR="00636198">
          <w:rPr>
            <w:vanish/>
          </w:rPr>
          <w:t>33</w:t>
        </w:r>
        <w:r w:rsidR="006A4775" w:rsidRPr="006A4775">
          <w:rPr>
            <w:vanish/>
          </w:rPr>
          <w:fldChar w:fldCharType="end"/>
        </w:r>
      </w:hyperlink>
    </w:p>
    <w:p w14:paraId="660822D4" w14:textId="7347BC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20" w:history="1">
        <w:r w:rsidRPr="002479A1">
          <w:t>45</w:t>
        </w:r>
        <w:r>
          <w:rPr>
            <w:rFonts w:asciiTheme="minorHAnsi" w:eastAsiaTheme="minorEastAsia" w:hAnsiTheme="minorHAnsi" w:cstheme="minorBidi"/>
            <w:kern w:val="2"/>
            <w:sz w:val="22"/>
            <w:szCs w:val="22"/>
            <w:lang w:eastAsia="en-AU"/>
            <w14:ligatures w14:val="standardContextual"/>
          </w:rPr>
          <w:tab/>
        </w:r>
        <w:r w:rsidRPr="002479A1">
          <w:t>General principles</w:t>
        </w:r>
        <w:r>
          <w:tab/>
        </w:r>
        <w:r>
          <w:fldChar w:fldCharType="begin"/>
        </w:r>
        <w:r>
          <w:instrText xml:space="preserve"> PAGEREF _Toc170486320 \h </w:instrText>
        </w:r>
        <w:r>
          <w:fldChar w:fldCharType="separate"/>
        </w:r>
        <w:r w:rsidR="00636198">
          <w:t>33</w:t>
        </w:r>
        <w:r>
          <w:fldChar w:fldCharType="end"/>
        </w:r>
      </w:hyperlink>
    </w:p>
    <w:p w14:paraId="612D1254" w14:textId="23D7F44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21" w:history="1">
        <w:r w:rsidRPr="002479A1">
          <w:t>46</w:t>
        </w:r>
        <w:r>
          <w:rPr>
            <w:rFonts w:asciiTheme="minorHAnsi" w:eastAsiaTheme="minorEastAsia" w:hAnsiTheme="minorHAnsi" w:cstheme="minorBidi"/>
            <w:kern w:val="2"/>
            <w:sz w:val="22"/>
            <w:szCs w:val="22"/>
            <w:lang w:eastAsia="en-AU"/>
            <w14:ligatures w14:val="standardContextual"/>
          </w:rPr>
          <w:tab/>
        </w:r>
        <w:r w:rsidRPr="002479A1">
          <w:t>Burden of proof</w:t>
        </w:r>
        <w:r>
          <w:tab/>
        </w:r>
        <w:r>
          <w:fldChar w:fldCharType="begin"/>
        </w:r>
        <w:r>
          <w:instrText xml:space="preserve"> PAGEREF _Toc170486321 \h </w:instrText>
        </w:r>
        <w:r>
          <w:fldChar w:fldCharType="separate"/>
        </w:r>
        <w:r w:rsidR="00636198">
          <w:t>34</w:t>
        </w:r>
        <w:r>
          <w:fldChar w:fldCharType="end"/>
        </w:r>
      </w:hyperlink>
    </w:p>
    <w:p w14:paraId="19250F43" w14:textId="483EB301"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22" w:history="1">
        <w:r w:rsidR="006A4775" w:rsidRPr="002479A1">
          <w:t>Part 4.4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Other provisions—negligence</w:t>
        </w:r>
        <w:r w:rsidR="006A4775" w:rsidRPr="006A4775">
          <w:rPr>
            <w:vanish/>
          </w:rPr>
          <w:tab/>
        </w:r>
        <w:r w:rsidR="006A4775" w:rsidRPr="006A4775">
          <w:rPr>
            <w:vanish/>
          </w:rPr>
          <w:fldChar w:fldCharType="begin"/>
        </w:r>
        <w:r w:rsidR="006A4775" w:rsidRPr="006A4775">
          <w:rPr>
            <w:vanish/>
          </w:rPr>
          <w:instrText xml:space="preserve"> PAGEREF _Toc170486322 \h </w:instrText>
        </w:r>
        <w:r w:rsidR="006A4775" w:rsidRPr="006A4775">
          <w:rPr>
            <w:vanish/>
          </w:rPr>
        </w:r>
        <w:r w:rsidR="006A4775" w:rsidRPr="006A4775">
          <w:rPr>
            <w:vanish/>
          </w:rPr>
          <w:fldChar w:fldCharType="separate"/>
        </w:r>
        <w:r w:rsidR="00636198">
          <w:rPr>
            <w:vanish/>
          </w:rPr>
          <w:t>35</w:t>
        </w:r>
        <w:r w:rsidR="006A4775" w:rsidRPr="006A4775">
          <w:rPr>
            <w:vanish/>
          </w:rPr>
          <w:fldChar w:fldCharType="end"/>
        </w:r>
      </w:hyperlink>
    </w:p>
    <w:p w14:paraId="3DC742A6" w14:textId="76FE0BE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23" w:history="1">
        <w:r w:rsidRPr="002479A1">
          <w:t>47</w:t>
        </w:r>
        <w:r>
          <w:rPr>
            <w:rFonts w:asciiTheme="minorHAnsi" w:eastAsiaTheme="minorEastAsia" w:hAnsiTheme="minorHAnsi" w:cstheme="minorBidi"/>
            <w:kern w:val="2"/>
            <w:sz w:val="22"/>
            <w:szCs w:val="22"/>
            <w:lang w:eastAsia="en-AU"/>
            <w14:ligatures w14:val="standardContextual"/>
          </w:rPr>
          <w:tab/>
        </w:r>
        <w:r w:rsidRPr="002479A1">
          <w:t>Contributory negligence can defeat claim</w:t>
        </w:r>
        <w:r>
          <w:tab/>
        </w:r>
        <w:r>
          <w:fldChar w:fldCharType="begin"/>
        </w:r>
        <w:r>
          <w:instrText xml:space="preserve"> PAGEREF _Toc170486323 \h </w:instrText>
        </w:r>
        <w:r>
          <w:fldChar w:fldCharType="separate"/>
        </w:r>
        <w:r w:rsidR="00636198">
          <w:t>35</w:t>
        </w:r>
        <w:r>
          <w:fldChar w:fldCharType="end"/>
        </w:r>
      </w:hyperlink>
    </w:p>
    <w:p w14:paraId="2054B4D2" w14:textId="6C2C7DA6"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324" w:history="1">
        <w:r w:rsidRPr="002479A1">
          <w:t>48</w:t>
        </w:r>
        <w:r>
          <w:rPr>
            <w:rFonts w:asciiTheme="minorHAnsi" w:eastAsiaTheme="minorEastAsia" w:hAnsiTheme="minorHAnsi" w:cstheme="minorBidi"/>
            <w:kern w:val="2"/>
            <w:sz w:val="22"/>
            <w:szCs w:val="22"/>
            <w:lang w:eastAsia="en-AU"/>
            <w14:ligatures w14:val="standardContextual"/>
          </w:rPr>
          <w:tab/>
        </w:r>
        <w:r w:rsidRPr="002479A1">
          <w:t>Remedy available if claim fraudulent</w:t>
        </w:r>
        <w:r>
          <w:tab/>
        </w:r>
        <w:r>
          <w:fldChar w:fldCharType="begin"/>
        </w:r>
        <w:r>
          <w:instrText xml:space="preserve"> PAGEREF _Toc170486324 \h </w:instrText>
        </w:r>
        <w:r>
          <w:fldChar w:fldCharType="separate"/>
        </w:r>
        <w:r w:rsidR="00636198">
          <w:t>35</w:t>
        </w:r>
        <w:r>
          <w:fldChar w:fldCharType="end"/>
        </w:r>
      </w:hyperlink>
    </w:p>
    <w:p w14:paraId="6CA99FF2" w14:textId="04E913C0"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325" w:history="1">
        <w:r w:rsidR="006A4775" w:rsidRPr="002479A1">
          <w:t>Chapter 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Personal injuries claims—pre</w:t>
        </w:r>
        <w:r w:rsidR="006A4775" w:rsidRPr="002479A1">
          <w:noBreakHyphen/>
          <w:t>court procedures</w:t>
        </w:r>
        <w:r w:rsidR="006A4775" w:rsidRPr="006A4775">
          <w:rPr>
            <w:vanish/>
          </w:rPr>
          <w:tab/>
        </w:r>
        <w:r w:rsidR="006A4775" w:rsidRPr="006A4775">
          <w:rPr>
            <w:vanish/>
          </w:rPr>
          <w:fldChar w:fldCharType="begin"/>
        </w:r>
        <w:r w:rsidR="006A4775" w:rsidRPr="006A4775">
          <w:rPr>
            <w:vanish/>
          </w:rPr>
          <w:instrText xml:space="preserve"> PAGEREF _Toc170486325 \h </w:instrText>
        </w:r>
        <w:r w:rsidR="006A4775" w:rsidRPr="006A4775">
          <w:rPr>
            <w:vanish/>
          </w:rPr>
        </w:r>
        <w:r w:rsidR="006A4775" w:rsidRPr="006A4775">
          <w:rPr>
            <w:vanish/>
          </w:rPr>
          <w:fldChar w:fldCharType="separate"/>
        </w:r>
        <w:r w:rsidR="00636198">
          <w:rPr>
            <w:vanish/>
          </w:rPr>
          <w:t>37</w:t>
        </w:r>
        <w:r w:rsidR="006A4775" w:rsidRPr="006A4775">
          <w:rPr>
            <w:vanish/>
          </w:rPr>
          <w:fldChar w:fldCharType="end"/>
        </w:r>
      </w:hyperlink>
    </w:p>
    <w:p w14:paraId="426A07F1" w14:textId="7F55638D"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26" w:history="1">
        <w:r w:rsidR="006A4775" w:rsidRPr="002479A1">
          <w:t>Part 5.1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Preliminary—ch 5</w:t>
        </w:r>
        <w:r w:rsidR="006A4775" w:rsidRPr="006A4775">
          <w:rPr>
            <w:vanish/>
          </w:rPr>
          <w:tab/>
        </w:r>
        <w:r w:rsidR="006A4775" w:rsidRPr="006A4775">
          <w:rPr>
            <w:vanish/>
          </w:rPr>
          <w:fldChar w:fldCharType="begin"/>
        </w:r>
        <w:r w:rsidR="006A4775" w:rsidRPr="006A4775">
          <w:rPr>
            <w:vanish/>
          </w:rPr>
          <w:instrText xml:space="preserve"> PAGEREF _Toc170486326 \h </w:instrText>
        </w:r>
        <w:r w:rsidR="006A4775" w:rsidRPr="006A4775">
          <w:rPr>
            <w:vanish/>
          </w:rPr>
        </w:r>
        <w:r w:rsidR="006A4775" w:rsidRPr="006A4775">
          <w:rPr>
            <w:vanish/>
          </w:rPr>
          <w:fldChar w:fldCharType="separate"/>
        </w:r>
        <w:r w:rsidR="00636198">
          <w:rPr>
            <w:vanish/>
          </w:rPr>
          <w:t>37</w:t>
        </w:r>
        <w:r w:rsidR="006A4775" w:rsidRPr="006A4775">
          <w:rPr>
            <w:vanish/>
          </w:rPr>
          <w:fldChar w:fldCharType="end"/>
        </w:r>
      </w:hyperlink>
    </w:p>
    <w:p w14:paraId="78BF7A4B" w14:textId="39BE2F4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27" w:history="1">
        <w:r w:rsidRPr="002479A1">
          <w:t>49</w:t>
        </w:r>
        <w:r>
          <w:rPr>
            <w:rFonts w:asciiTheme="minorHAnsi" w:eastAsiaTheme="minorEastAsia" w:hAnsiTheme="minorHAnsi" w:cstheme="minorBidi"/>
            <w:kern w:val="2"/>
            <w:sz w:val="22"/>
            <w:szCs w:val="22"/>
            <w:lang w:eastAsia="en-AU"/>
            <w14:ligatures w14:val="standardContextual"/>
          </w:rPr>
          <w:tab/>
        </w:r>
        <w:r w:rsidRPr="002479A1">
          <w:t>Definitions—ch 5</w:t>
        </w:r>
        <w:r>
          <w:tab/>
        </w:r>
        <w:r>
          <w:fldChar w:fldCharType="begin"/>
        </w:r>
        <w:r>
          <w:instrText xml:space="preserve"> PAGEREF _Toc170486327 \h </w:instrText>
        </w:r>
        <w:r>
          <w:fldChar w:fldCharType="separate"/>
        </w:r>
        <w:r w:rsidR="00636198">
          <w:t>37</w:t>
        </w:r>
        <w:r>
          <w:fldChar w:fldCharType="end"/>
        </w:r>
      </w:hyperlink>
    </w:p>
    <w:p w14:paraId="64C395F7" w14:textId="4E24191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28" w:history="1">
        <w:r w:rsidRPr="002479A1">
          <w:t>50</w:t>
        </w:r>
        <w:r>
          <w:rPr>
            <w:rFonts w:asciiTheme="minorHAnsi" w:eastAsiaTheme="minorEastAsia" w:hAnsiTheme="minorHAnsi" w:cstheme="minorBidi"/>
            <w:kern w:val="2"/>
            <w:sz w:val="22"/>
            <w:szCs w:val="22"/>
            <w:lang w:eastAsia="en-AU"/>
            <w14:ligatures w14:val="standardContextual"/>
          </w:rPr>
          <w:tab/>
        </w:r>
        <w:r w:rsidRPr="002479A1">
          <w:t>Application—ch 5</w:t>
        </w:r>
        <w:r>
          <w:tab/>
        </w:r>
        <w:r>
          <w:fldChar w:fldCharType="begin"/>
        </w:r>
        <w:r>
          <w:instrText xml:space="preserve"> PAGEREF _Toc170486328 \h </w:instrText>
        </w:r>
        <w:r>
          <w:fldChar w:fldCharType="separate"/>
        </w:r>
        <w:r w:rsidR="00636198">
          <w:t>38</w:t>
        </w:r>
        <w:r>
          <w:fldChar w:fldCharType="end"/>
        </w:r>
      </w:hyperlink>
    </w:p>
    <w:p w14:paraId="3E5D1559" w14:textId="7A95D9E8"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29" w:history="1">
        <w:r w:rsidR="006A4775" w:rsidRPr="002479A1">
          <w:t>Part 5.2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Claims procedures</w:t>
        </w:r>
        <w:r w:rsidR="006A4775" w:rsidRPr="006A4775">
          <w:rPr>
            <w:vanish/>
          </w:rPr>
          <w:tab/>
        </w:r>
        <w:r w:rsidR="006A4775" w:rsidRPr="006A4775">
          <w:rPr>
            <w:vanish/>
          </w:rPr>
          <w:fldChar w:fldCharType="begin"/>
        </w:r>
        <w:r w:rsidR="006A4775" w:rsidRPr="006A4775">
          <w:rPr>
            <w:vanish/>
          </w:rPr>
          <w:instrText xml:space="preserve"> PAGEREF _Toc170486329 \h </w:instrText>
        </w:r>
        <w:r w:rsidR="006A4775" w:rsidRPr="006A4775">
          <w:rPr>
            <w:vanish/>
          </w:rPr>
        </w:r>
        <w:r w:rsidR="006A4775" w:rsidRPr="006A4775">
          <w:rPr>
            <w:vanish/>
          </w:rPr>
          <w:fldChar w:fldCharType="separate"/>
        </w:r>
        <w:r w:rsidR="00636198">
          <w:rPr>
            <w:vanish/>
          </w:rPr>
          <w:t>40</w:t>
        </w:r>
        <w:r w:rsidR="006A4775" w:rsidRPr="006A4775">
          <w:rPr>
            <w:vanish/>
          </w:rPr>
          <w:fldChar w:fldCharType="end"/>
        </w:r>
      </w:hyperlink>
    </w:p>
    <w:p w14:paraId="1408D166" w14:textId="7EA26FC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0" w:history="1">
        <w:r w:rsidRPr="002479A1">
          <w:t>51</w:t>
        </w:r>
        <w:r>
          <w:rPr>
            <w:rFonts w:asciiTheme="minorHAnsi" w:eastAsiaTheme="minorEastAsia" w:hAnsiTheme="minorHAnsi" w:cstheme="minorBidi"/>
            <w:kern w:val="2"/>
            <w:sz w:val="22"/>
            <w:szCs w:val="22"/>
            <w:lang w:eastAsia="en-AU"/>
            <w14:ligatures w14:val="standardContextual"/>
          </w:rPr>
          <w:tab/>
        </w:r>
        <w:r w:rsidRPr="002479A1">
          <w:t>Notice of claim</w:t>
        </w:r>
        <w:r>
          <w:tab/>
        </w:r>
        <w:r>
          <w:fldChar w:fldCharType="begin"/>
        </w:r>
        <w:r>
          <w:instrText xml:space="preserve"> PAGEREF _Toc170486330 \h </w:instrText>
        </w:r>
        <w:r>
          <w:fldChar w:fldCharType="separate"/>
        </w:r>
        <w:r w:rsidR="00636198">
          <w:t>40</w:t>
        </w:r>
        <w:r>
          <w:fldChar w:fldCharType="end"/>
        </w:r>
      </w:hyperlink>
    </w:p>
    <w:p w14:paraId="3155F645" w14:textId="7F6F88F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1" w:history="1">
        <w:r w:rsidRPr="002479A1">
          <w:t>51A</w:t>
        </w:r>
        <w:r>
          <w:rPr>
            <w:rFonts w:asciiTheme="minorHAnsi" w:eastAsiaTheme="minorEastAsia" w:hAnsiTheme="minorHAnsi" w:cstheme="minorBidi"/>
            <w:kern w:val="2"/>
            <w:sz w:val="22"/>
            <w:szCs w:val="22"/>
            <w:lang w:eastAsia="en-AU"/>
            <w14:ligatures w14:val="standardContextual"/>
          </w:rPr>
          <w:tab/>
        </w:r>
        <w:r w:rsidRPr="002479A1">
          <w:t>Motor accident claims—respondent to identify and notify others</w:t>
        </w:r>
        <w:r>
          <w:tab/>
        </w:r>
        <w:r>
          <w:fldChar w:fldCharType="begin"/>
        </w:r>
        <w:r>
          <w:instrText xml:space="preserve"> PAGEREF _Toc170486331 \h </w:instrText>
        </w:r>
        <w:r>
          <w:fldChar w:fldCharType="separate"/>
        </w:r>
        <w:r w:rsidR="00636198">
          <w:t>44</w:t>
        </w:r>
        <w:r>
          <w:fldChar w:fldCharType="end"/>
        </w:r>
      </w:hyperlink>
    </w:p>
    <w:p w14:paraId="49D58218" w14:textId="26F6631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2" w:history="1">
        <w:r w:rsidRPr="002479A1">
          <w:t>52</w:t>
        </w:r>
        <w:r>
          <w:rPr>
            <w:rFonts w:asciiTheme="minorHAnsi" w:eastAsiaTheme="minorEastAsia" w:hAnsiTheme="minorHAnsi" w:cstheme="minorBidi"/>
            <w:kern w:val="2"/>
            <w:sz w:val="22"/>
            <w:szCs w:val="22"/>
            <w:lang w:eastAsia="en-AU"/>
            <w14:ligatures w14:val="standardContextual"/>
          </w:rPr>
          <w:tab/>
        </w:r>
        <w:r w:rsidRPr="002479A1">
          <w:t>Preliminary response to claimant</w:t>
        </w:r>
        <w:r>
          <w:tab/>
        </w:r>
        <w:r>
          <w:fldChar w:fldCharType="begin"/>
        </w:r>
        <w:r>
          <w:instrText xml:space="preserve"> PAGEREF _Toc170486332 \h </w:instrText>
        </w:r>
        <w:r>
          <w:fldChar w:fldCharType="separate"/>
        </w:r>
        <w:r w:rsidR="00636198">
          <w:t>44</w:t>
        </w:r>
        <w:r>
          <w:fldChar w:fldCharType="end"/>
        </w:r>
      </w:hyperlink>
    </w:p>
    <w:p w14:paraId="1EECA212" w14:textId="203C0F0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3" w:history="1">
        <w:r w:rsidRPr="002479A1">
          <w:t>53</w:t>
        </w:r>
        <w:r>
          <w:rPr>
            <w:rFonts w:asciiTheme="minorHAnsi" w:eastAsiaTheme="minorEastAsia" w:hAnsiTheme="minorHAnsi" w:cstheme="minorBidi"/>
            <w:kern w:val="2"/>
            <w:sz w:val="22"/>
            <w:szCs w:val="22"/>
            <w:lang w:eastAsia="en-AU"/>
            <w14:ligatures w14:val="standardContextual"/>
          </w:rPr>
          <w:tab/>
        </w:r>
        <w:r w:rsidRPr="002479A1">
          <w:t>Acknowledgment that proper respondent not admission of liability</w:t>
        </w:r>
        <w:r>
          <w:tab/>
        </w:r>
        <w:r>
          <w:fldChar w:fldCharType="begin"/>
        </w:r>
        <w:r>
          <w:instrText xml:space="preserve"> PAGEREF _Toc170486333 \h </w:instrText>
        </w:r>
        <w:r>
          <w:fldChar w:fldCharType="separate"/>
        </w:r>
        <w:r w:rsidR="00636198">
          <w:t>46</w:t>
        </w:r>
        <w:r>
          <w:fldChar w:fldCharType="end"/>
        </w:r>
      </w:hyperlink>
    </w:p>
    <w:p w14:paraId="77124DB9" w14:textId="58C6DFC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4" w:history="1">
        <w:r w:rsidRPr="002479A1">
          <w:t>54</w:t>
        </w:r>
        <w:r>
          <w:rPr>
            <w:rFonts w:asciiTheme="minorHAnsi" w:eastAsiaTheme="minorEastAsia" w:hAnsiTheme="minorHAnsi" w:cstheme="minorBidi"/>
            <w:kern w:val="2"/>
            <w:sz w:val="22"/>
            <w:szCs w:val="22"/>
            <w:lang w:eastAsia="en-AU"/>
            <w14:ligatures w14:val="standardContextual"/>
          </w:rPr>
          <w:tab/>
        </w:r>
        <w:r w:rsidRPr="002479A1">
          <w:t>Respondent’s response to notice of claim</w:t>
        </w:r>
        <w:r>
          <w:tab/>
        </w:r>
        <w:r>
          <w:fldChar w:fldCharType="begin"/>
        </w:r>
        <w:r>
          <w:instrText xml:space="preserve"> PAGEREF _Toc170486334 \h </w:instrText>
        </w:r>
        <w:r>
          <w:fldChar w:fldCharType="separate"/>
        </w:r>
        <w:r w:rsidR="00636198">
          <w:t>47</w:t>
        </w:r>
        <w:r>
          <w:fldChar w:fldCharType="end"/>
        </w:r>
      </w:hyperlink>
    </w:p>
    <w:p w14:paraId="143CB376" w14:textId="04BE5CB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5" w:history="1">
        <w:r w:rsidRPr="002479A1">
          <w:t>55</w:t>
        </w:r>
        <w:r>
          <w:rPr>
            <w:rFonts w:asciiTheme="minorHAnsi" w:eastAsiaTheme="minorEastAsia" w:hAnsiTheme="minorHAnsi" w:cstheme="minorBidi"/>
            <w:kern w:val="2"/>
            <w:sz w:val="22"/>
            <w:szCs w:val="22"/>
            <w:lang w:eastAsia="en-AU"/>
            <w14:ligatures w14:val="standardContextual"/>
          </w:rPr>
          <w:tab/>
        </w:r>
        <w:r w:rsidRPr="002479A1">
          <w:t>Claimant may add later respondents</w:t>
        </w:r>
        <w:r>
          <w:tab/>
        </w:r>
        <w:r>
          <w:fldChar w:fldCharType="begin"/>
        </w:r>
        <w:r>
          <w:instrText xml:space="preserve"> PAGEREF _Toc170486335 \h </w:instrText>
        </w:r>
        <w:r>
          <w:fldChar w:fldCharType="separate"/>
        </w:r>
        <w:r w:rsidR="00636198">
          <w:t>49</w:t>
        </w:r>
        <w:r>
          <w:fldChar w:fldCharType="end"/>
        </w:r>
      </w:hyperlink>
    </w:p>
    <w:p w14:paraId="77BD7614" w14:textId="5913809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6" w:history="1">
        <w:r w:rsidRPr="002479A1">
          <w:t>56</w:t>
        </w:r>
        <w:r>
          <w:rPr>
            <w:rFonts w:asciiTheme="minorHAnsi" w:eastAsiaTheme="minorEastAsia" w:hAnsiTheme="minorHAnsi" w:cstheme="minorBidi"/>
            <w:kern w:val="2"/>
            <w:sz w:val="22"/>
            <w:szCs w:val="22"/>
            <w:lang w:eastAsia="en-AU"/>
            <w14:ligatures w14:val="standardContextual"/>
          </w:rPr>
          <w:tab/>
        </w:r>
        <w:r w:rsidRPr="002479A1">
          <w:t>Multiple respondents</w:t>
        </w:r>
        <w:r>
          <w:tab/>
        </w:r>
        <w:r>
          <w:fldChar w:fldCharType="begin"/>
        </w:r>
        <w:r>
          <w:instrText xml:space="preserve"> PAGEREF _Toc170486336 \h </w:instrText>
        </w:r>
        <w:r>
          <w:fldChar w:fldCharType="separate"/>
        </w:r>
        <w:r w:rsidR="00636198">
          <w:t>49</w:t>
        </w:r>
        <w:r>
          <w:fldChar w:fldCharType="end"/>
        </w:r>
      </w:hyperlink>
    </w:p>
    <w:p w14:paraId="3A67D0A8" w14:textId="00B40C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7" w:history="1">
        <w:r w:rsidRPr="002479A1">
          <w:t>57</w:t>
        </w:r>
        <w:r>
          <w:rPr>
            <w:rFonts w:asciiTheme="minorHAnsi" w:eastAsiaTheme="minorEastAsia" w:hAnsiTheme="minorHAnsi" w:cstheme="minorBidi"/>
            <w:kern w:val="2"/>
            <w:sz w:val="22"/>
            <w:szCs w:val="22"/>
            <w:lang w:eastAsia="en-AU"/>
            <w14:ligatures w14:val="standardContextual"/>
          </w:rPr>
          <w:tab/>
        </w:r>
        <w:r w:rsidRPr="002479A1">
          <w:rPr>
            <w:bCs/>
          </w:rPr>
          <w:t>Respondent may add someone else as contributor</w:t>
        </w:r>
        <w:r>
          <w:tab/>
        </w:r>
        <w:r>
          <w:fldChar w:fldCharType="begin"/>
        </w:r>
        <w:r>
          <w:instrText xml:space="preserve"> PAGEREF _Toc170486337 \h </w:instrText>
        </w:r>
        <w:r>
          <w:fldChar w:fldCharType="separate"/>
        </w:r>
        <w:r w:rsidR="00636198">
          <w:t>50</w:t>
        </w:r>
        <w:r>
          <w:fldChar w:fldCharType="end"/>
        </w:r>
      </w:hyperlink>
    </w:p>
    <w:p w14:paraId="3BBC8C62" w14:textId="39C053C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8" w:history="1">
        <w:r w:rsidRPr="002479A1">
          <w:t>58</w:t>
        </w:r>
        <w:r>
          <w:rPr>
            <w:rFonts w:asciiTheme="minorHAnsi" w:eastAsiaTheme="minorEastAsia" w:hAnsiTheme="minorHAnsi" w:cstheme="minorBidi"/>
            <w:kern w:val="2"/>
            <w:sz w:val="22"/>
            <w:szCs w:val="22"/>
            <w:lang w:eastAsia="en-AU"/>
            <w14:ligatures w14:val="standardContextual"/>
          </w:rPr>
          <w:tab/>
        </w:r>
        <w:r w:rsidRPr="002479A1">
          <w:t>Contributor’s response</w:t>
        </w:r>
        <w:r>
          <w:tab/>
        </w:r>
        <w:r>
          <w:fldChar w:fldCharType="begin"/>
        </w:r>
        <w:r>
          <w:instrText xml:space="preserve"> PAGEREF _Toc170486338 \h </w:instrText>
        </w:r>
        <w:r>
          <w:fldChar w:fldCharType="separate"/>
        </w:r>
        <w:r w:rsidR="00636198">
          <w:t>51</w:t>
        </w:r>
        <w:r>
          <w:fldChar w:fldCharType="end"/>
        </w:r>
      </w:hyperlink>
    </w:p>
    <w:p w14:paraId="4B624CCA" w14:textId="39CA3EA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39" w:history="1">
        <w:r w:rsidRPr="002479A1">
          <w:t>59</w:t>
        </w:r>
        <w:r>
          <w:rPr>
            <w:rFonts w:asciiTheme="minorHAnsi" w:eastAsiaTheme="minorEastAsia" w:hAnsiTheme="minorHAnsi" w:cstheme="minorBidi"/>
            <w:kern w:val="2"/>
            <w:sz w:val="22"/>
            <w:szCs w:val="22"/>
            <w:lang w:eastAsia="en-AU"/>
            <w14:ligatures w14:val="standardContextual"/>
          </w:rPr>
          <w:tab/>
        </w:r>
        <w:r w:rsidRPr="002479A1">
          <w:rPr>
            <w:bCs/>
          </w:rPr>
          <w:t>Claimant’s failure to give complying notice of claim</w:t>
        </w:r>
        <w:r>
          <w:tab/>
        </w:r>
        <w:r>
          <w:fldChar w:fldCharType="begin"/>
        </w:r>
        <w:r>
          <w:instrText xml:space="preserve"> PAGEREF _Toc170486339 \h </w:instrText>
        </w:r>
        <w:r>
          <w:fldChar w:fldCharType="separate"/>
        </w:r>
        <w:r w:rsidR="00636198">
          <w:t>52</w:t>
        </w:r>
        <w:r>
          <w:fldChar w:fldCharType="end"/>
        </w:r>
      </w:hyperlink>
    </w:p>
    <w:p w14:paraId="1528BC46" w14:textId="0A3C055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0" w:history="1">
        <w:r w:rsidRPr="002479A1">
          <w:t>60</w:t>
        </w:r>
        <w:r>
          <w:rPr>
            <w:rFonts w:asciiTheme="minorHAnsi" w:eastAsiaTheme="minorEastAsia" w:hAnsiTheme="minorHAnsi" w:cstheme="minorBidi"/>
            <w:kern w:val="2"/>
            <w:sz w:val="22"/>
            <w:szCs w:val="22"/>
            <w:lang w:eastAsia="en-AU"/>
            <w14:ligatures w14:val="standardContextual"/>
          </w:rPr>
          <w:tab/>
        </w:r>
        <w:r w:rsidRPr="002479A1">
          <w:t>Legal disabilities</w:t>
        </w:r>
        <w:r>
          <w:tab/>
        </w:r>
        <w:r>
          <w:fldChar w:fldCharType="begin"/>
        </w:r>
        <w:r>
          <w:instrText xml:space="preserve"> PAGEREF _Toc170486340 \h </w:instrText>
        </w:r>
        <w:r>
          <w:fldChar w:fldCharType="separate"/>
        </w:r>
        <w:r w:rsidR="00636198">
          <w:t>53</w:t>
        </w:r>
        <w:r>
          <w:fldChar w:fldCharType="end"/>
        </w:r>
      </w:hyperlink>
    </w:p>
    <w:p w14:paraId="56CB8991" w14:textId="7731B22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1" w:history="1">
        <w:r w:rsidRPr="002479A1">
          <w:t>61</w:t>
        </w:r>
        <w:r>
          <w:rPr>
            <w:rFonts w:asciiTheme="minorHAnsi" w:eastAsiaTheme="minorEastAsia" w:hAnsiTheme="minorHAnsi" w:cstheme="minorBidi"/>
            <w:kern w:val="2"/>
            <w:sz w:val="22"/>
            <w:szCs w:val="22"/>
            <w:lang w:eastAsia="en-AU"/>
            <w14:ligatures w14:val="standardContextual"/>
          </w:rPr>
          <w:tab/>
        </w:r>
        <w:r w:rsidRPr="002479A1">
          <w:t>Respondent must attempt to resolve claim</w:t>
        </w:r>
        <w:r>
          <w:tab/>
        </w:r>
        <w:r>
          <w:fldChar w:fldCharType="begin"/>
        </w:r>
        <w:r>
          <w:instrText xml:space="preserve"> PAGEREF _Toc170486341 \h </w:instrText>
        </w:r>
        <w:r>
          <w:fldChar w:fldCharType="separate"/>
        </w:r>
        <w:r w:rsidR="00636198">
          <w:t>54</w:t>
        </w:r>
        <w:r>
          <w:fldChar w:fldCharType="end"/>
        </w:r>
      </w:hyperlink>
    </w:p>
    <w:p w14:paraId="59696C19" w14:textId="7DB385C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2" w:history="1">
        <w:r w:rsidRPr="002479A1">
          <w:t>62</w:t>
        </w:r>
        <w:r>
          <w:rPr>
            <w:rFonts w:asciiTheme="minorHAnsi" w:eastAsiaTheme="minorEastAsia" w:hAnsiTheme="minorHAnsi" w:cstheme="minorBidi"/>
            <w:kern w:val="2"/>
            <w:sz w:val="22"/>
            <w:szCs w:val="22"/>
            <w:lang w:eastAsia="en-AU"/>
            <w14:ligatures w14:val="standardContextual"/>
          </w:rPr>
          <w:tab/>
        </w:r>
        <w:r w:rsidRPr="002479A1">
          <w:t>Consequences of noncompliance with pt 5.2</w:t>
        </w:r>
        <w:r>
          <w:tab/>
        </w:r>
        <w:r>
          <w:fldChar w:fldCharType="begin"/>
        </w:r>
        <w:r>
          <w:instrText xml:space="preserve"> PAGEREF _Toc170486342 \h </w:instrText>
        </w:r>
        <w:r>
          <w:fldChar w:fldCharType="separate"/>
        </w:r>
        <w:r w:rsidR="00636198">
          <w:t>56</w:t>
        </w:r>
        <w:r>
          <w:fldChar w:fldCharType="end"/>
        </w:r>
      </w:hyperlink>
    </w:p>
    <w:p w14:paraId="3C64CE8D" w14:textId="58D78852"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43" w:history="1">
        <w:r w:rsidR="006A4775" w:rsidRPr="002479A1">
          <w:t>Part 5.3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Obligations of parties to give documents and information</w:t>
        </w:r>
        <w:r w:rsidR="006A4775" w:rsidRPr="006A4775">
          <w:rPr>
            <w:vanish/>
          </w:rPr>
          <w:tab/>
        </w:r>
        <w:r w:rsidR="006A4775" w:rsidRPr="006A4775">
          <w:rPr>
            <w:vanish/>
          </w:rPr>
          <w:fldChar w:fldCharType="begin"/>
        </w:r>
        <w:r w:rsidR="006A4775" w:rsidRPr="006A4775">
          <w:rPr>
            <w:vanish/>
          </w:rPr>
          <w:instrText xml:space="preserve"> PAGEREF _Toc170486343 \h </w:instrText>
        </w:r>
        <w:r w:rsidR="006A4775" w:rsidRPr="006A4775">
          <w:rPr>
            <w:vanish/>
          </w:rPr>
        </w:r>
        <w:r w:rsidR="006A4775" w:rsidRPr="006A4775">
          <w:rPr>
            <w:vanish/>
          </w:rPr>
          <w:fldChar w:fldCharType="separate"/>
        </w:r>
        <w:r w:rsidR="00636198">
          <w:rPr>
            <w:vanish/>
          </w:rPr>
          <w:t>57</w:t>
        </w:r>
        <w:r w:rsidR="006A4775" w:rsidRPr="006A4775">
          <w:rPr>
            <w:vanish/>
          </w:rPr>
          <w:fldChar w:fldCharType="end"/>
        </w:r>
      </w:hyperlink>
    </w:p>
    <w:p w14:paraId="0254DE67" w14:textId="3EAB9EF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4" w:history="1">
        <w:r w:rsidRPr="002479A1">
          <w:t>63</w:t>
        </w:r>
        <w:r>
          <w:rPr>
            <w:rFonts w:asciiTheme="minorHAnsi" w:eastAsiaTheme="minorEastAsia" w:hAnsiTheme="minorHAnsi" w:cstheme="minorBidi"/>
            <w:kern w:val="2"/>
            <w:sz w:val="22"/>
            <w:szCs w:val="22"/>
            <w:lang w:eastAsia="en-AU"/>
            <w14:ligatures w14:val="standardContextual"/>
          </w:rPr>
          <w:tab/>
        </w:r>
        <w:r w:rsidRPr="002479A1">
          <w:t>Purpose—pt 5.3</w:t>
        </w:r>
        <w:r>
          <w:tab/>
        </w:r>
        <w:r>
          <w:fldChar w:fldCharType="begin"/>
        </w:r>
        <w:r>
          <w:instrText xml:space="preserve"> PAGEREF _Toc170486344 \h </w:instrText>
        </w:r>
        <w:r>
          <w:fldChar w:fldCharType="separate"/>
        </w:r>
        <w:r w:rsidR="00636198">
          <w:t>57</w:t>
        </w:r>
        <w:r>
          <w:fldChar w:fldCharType="end"/>
        </w:r>
      </w:hyperlink>
    </w:p>
    <w:p w14:paraId="0CE4CD78" w14:textId="33295E2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5" w:history="1">
        <w:r w:rsidRPr="002479A1">
          <w:t>64</w:t>
        </w:r>
        <w:r>
          <w:rPr>
            <w:rFonts w:asciiTheme="minorHAnsi" w:eastAsiaTheme="minorEastAsia" w:hAnsiTheme="minorHAnsi" w:cstheme="minorBidi"/>
            <w:kern w:val="2"/>
            <w:sz w:val="22"/>
            <w:szCs w:val="22"/>
            <w:lang w:eastAsia="en-AU"/>
            <w14:ligatures w14:val="standardContextual"/>
          </w:rPr>
          <w:tab/>
        </w:r>
        <w:r w:rsidRPr="002479A1">
          <w:t>Claimant to give documents etc to respondent</w:t>
        </w:r>
        <w:r>
          <w:tab/>
        </w:r>
        <w:r>
          <w:fldChar w:fldCharType="begin"/>
        </w:r>
        <w:r>
          <w:instrText xml:space="preserve"> PAGEREF _Toc170486345 \h </w:instrText>
        </w:r>
        <w:r>
          <w:fldChar w:fldCharType="separate"/>
        </w:r>
        <w:r w:rsidR="00636198">
          <w:t>57</w:t>
        </w:r>
        <w:r>
          <w:fldChar w:fldCharType="end"/>
        </w:r>
      </w:hyperlink>
    </w:p>
    <w:p w14:paraId="40AB22FA" w14:textId="79DE4C8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6" w:history="1">
        <w:r w:rsidRPr="002479A1">
          <w:t>65</w:t>
        </w:r>
        <w:r>
          <w:rPr>
            <w:rFonts w:asciiTheme="minorHAnsi" w:eastAsiaTheme="minorEastAsia" w:hAnsiTheme="minorHAnsi" w:cstheme="minorBidi"/>
            <w:kern w:val="2"/>
            <w:sz w:val="22"/>
            <w:szCs w:val="22"/>
            <w:lang w:eastAsia="en-AU"/>
            <w14:ligatures w14:val="standardContextual"/>
          </w:rPr>
          <w:tab/>
        </w:r>
        <w:r w:rsidRPr="002479A1">
          <w:t>Respondent and claimant may jointly arrange for expert report</w:t>
        </w:r>
        <w:r>
          <w:tab/>
        </w:r>
        <w:r>
          <w:fldChar w:fldCharType="begin"/>
        </w:r>
        <w:r>
          <w:instrText xml:space="preserve"> PAGEREF _Toc170486346 \h </w:instrText>
        </w:r>
        <w:r>
          <w:fldChar w:fldCharType="separate"/>
        </w:r>
        <w:r w:rsidR="00636198">
          <w:t>59</w:t>
        </w:r>
        <w:r>
          <w:fldChar w:fldCharType="end"/>
        </w:r>
      </w:hyperlink>
    </w:p>
    <w:p w14:paraId="0069AC01" w14:textId="749F8CA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7" w:history="1">
        <w:r w:rsidRPr="002479A1">
          <w:t>66</w:t>
        </w:r>
        <w:r>
          <w:rPr>
            <w:rFonts w:asciiTheme="minorHAnsi" w:eastAsiaTheme="minorEastAsia" w:hAnsiTheme="minorHAnsi" w:cstheme="minorBidi"/>
            <w:kern w:val="2"/>
            <w:sz w:val="22"/>
            <w:szCs w:val="22"/>
            <w:lang w:eastAsia="en-AU"/>
            <w14:ligatures w14:val="standardContextual"/>
          </w:rPr>
          <w:tab/>
        </w:r>
        <w:r w:rsidRPr="002479A1">
          <w:t>Cost of expert report obtained by agreement</w:t>
        </w:r>
        <w:r>
          <w:tab/>
        </w:r>
        <w:r>
          <w:fldChar w:fldCharType="begin"/>
        </w:r>
        <w:r>
          <w:instrText xml:space="preserve"> PAGEREF _Toc170486347 \h </w:instrText>
        </w:r>
        <w:r>
          <w:fldChar w:fldCharType="separate"/>
        </w:r>
        <w:r w:rsidR="00636198">
          <w:t>59</w:t>
        </w:r>
        <w:r>
          <w:fldChar w:fldCharType="end"/>
        </w:r>
      </w:hyperlink>
    </w:p>
    <w:p w14:paraId="70F848B9" w14:textId="27F0757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8" w:history="1">
        <w:r w:rsidRPr="002479A1">
          <w:t>67</w:t>
        </w:r>
        <w:r>
          <w:rPr>
            <w:rFonts w:asciiTheme="minorHAnsi" w:eastAsiaTheme="minorEastAsia" w:hAnsiTheme="minorHAnsi" w:cstheme="minorBidi"/>
            <w:kern w:val="2"/>
            <w:sz w:val="22"/>
            <w:szCs w:val="22"/>
            <w:lang w:eastAsia="en-AU"/>
            <w14:ligatures w14:val="standardContextual"/>
          </w:rPr>
          <w:tab/>
        </w:r>
        <w:r w:rsidRPr="002479A1">
          <w:t>Examination by expert if no agreement</w:t>
        </w:r>
        <w:r>
          <w:tab/>
        </w:r>
        <w:r>
          <w:fldChar w:fldCharType="begin"/>
        </w:r>
        <w:r>
          <w:instrText xml:space="preserve"> PAGEREF _Toc170486348 \h </w:instrText>
        </w:r>
        <w:r>
          <w:fldChar w:fldCharType="separate"/>
        </w:r>
        <w:r w:rsidR="00636198">
          <w:t>60</w:t>
        </w:r>
        <w:r>
          <w:fldChar w:fldCharType="end"/>
        </w:r>
      </w:hyperlink>
    </w:p>
    <w:p w14:paraId="000AE16A" w14:textId="37EF451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49" w:history="1">
        <w:r w:rsidRPr="002479A1">
          <w:t>68</w:t>
        </w:r>
        <w:r>
          <w:rPr>
            <w:rFonts w:asciiTheme="minorHAnsi" w:eastAsiaTheme="minorEastAsia" w:hAnsiTheme="minorHAnsi" w:cstheme="minorBidi"/>
            <w:kern w:val="2"/>
            <w:sz w:val="22"/>
            <w:szCs w:val="22"/>
            <w:lang w:eastAsia="en-AU"/>
            <w14:ligatures w14:val="standardContextual"/>
          </w:rPr>
          <w:tab/>
        </w:r>
        <w:r w:rsidRPr="002479A1">
          <w:t>Respondent to give documents etc to claimant</w:t>
        </w:r>
        <w:r>
          <w:tab/>
        </w:r>
        <w:r>
          <w:fldChar w:fldCharType="begin"/>
        </w:r>
        <w:r>
          <w:instrText xml:space="preserve"> PAGEREF _Toc170486349 \h </w:instrText>
        </w:r>
        <w:r>
          <w:fldChar w:fldCharType="separate"/>
        </w:r>
        <w:r w:rsidR="00636198">
          <w:t>60</w:t>
        </w:r>
        <w:r>
          <w:fldChar w:fldCharType="end"/>
        </w:r>
      </w:hyperlink>
    </w:p>
    <w:p w14:paraId="3C765947" w14:textId="5757438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0" w:history="1">
        <w:r w:rsidRPr="002479A1">
          <w:t>69</w:t>
        </w:r>
        <w:r>
          <w:rPr>
            <w:rFonts w:asciiTheme="minorHAnsi" w:eastAsiaTheme="minorEastAsia" w:hAnsiTheme="minorHAnsi" w:cstheme="minorBidi"/>
            <w:kern w:val="2"/>
            <w:sz w:val="22"/>
            <w:szCs w:val="22"/>
            <w:lang w:eastAsia="en-AU"/>
            <w14:ligatures w14:val="standardContextual"/>
          </w:rPr>
          <w:tab/>
        </w:r>
        <w:r w:rsidRPr="002479A1">
          <w:t>Respondent to give documents etc to contributor</w:t>
        </w:r>
        <w:r>
          <w:tab/>
        </w:r>
        <w:r>
          <w:fldChar w:fldCharType="begin"/>
        </w:r>
        <w:r>
          <w:instrText xml:space="preserve"> PAGEREF _Toc170486350 \h </w:instrText>
        </w:r>
        <w:r>
          <w:fldChar w:fldCharType="separate"/>
        </w:r>
        <w:r w:rsidR="00636198">
          <w:t>62</w:t>
        </w:r>
        <w:r>
          <w:fldChar w:fldCharType="end"/>
        </w:r>
      </w:hyperlink>
    </w:p>
    <w:p w14:paraId="234BD45C" w14:textId="03DB220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1" w:history="1">
        <w:r w:rsidRPr="002479A1">
          <w:t>70</w:t>
        </w:r>
        <w:r>
          <w:rPr>
            <w:rFonts w:asciiTheme="minorHAnsi" w:eastAsiaTheme="minorEastAsia" w:hAnsiTheme="minorHAnsi" w:cstheme="minorBidi"/>
            <w:kern w:val="2"/>
            <w:sz w:val="22"/>
            <w:szCs w:val="22"/>
            <w:lang w:eastAsia="en-AU"/>
            <w14:ligatures w14:val="standardContextual"/>
          </w:rPr>
          <w:tab/>
        </w:r>
        <w:r w:rsidRPr="002479A1">
          <w:t>Contributor to give documents to respondent</w:t>
        </w:r>
        <w:r>
          <w:tab/>
        </w:r>
        <w:r>
          <w:fldChar w:fldCharType="begin"/>
        </w:r>
        <w:r>
          <w:instrText xml:space="preserve"> PAGEREF _Toc170486351 \h </w:instrText>
        </w:r>
        <w:r>
          <w:fldChar w:fldCharType="separate"/>
        </w:r>
        <w:r w:rsidR="00636198">
          <w:t>63</w:t>
        </w:r>
        <w:r>
          <w:fldChar w:fldCharType="end"/>
        </w:r>
      </w:hyperlink>
    </w:p>
    <w:p w14:paraId="2F1E8D30" w14:textId="5137501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2" w:history="1">
        <w:r w:rsidRPr="002479A1">
          <w:t>71</w:t>
        </w:r>
        <w:r>
          <w:rPr>
            <w:rFonts w:asciiTheme="minorHAnsi" w:eastAsiaTheme="minorEastAsia" w:hAnsiTheme="minorHAnsi" w:cstheme="minorBidi"/>
            <w:kern w:val="2"/>
            <w:sz w:val="22"/>
            <w:szCs w:val="22"/>
            <w:lang w:eastAsia="en-AU"/>
            <w14:ligatures w14:val="standardContextual"/>
          </w:rPr>
          <w:tab/>
        </w:r>
        <w:r w:rsidRPr="002479A1">
          <w:t>Alternative provision if more than 200 pages</w:t>
        </w:r>
        <w:r>
          <w:tab/>
        </w:r>
        <w:r>
          <w:fldChar w:fldCharType="begin"/>
        </w:r>
        <w:r>
          <w:instrText xml:space="preserve"> PAGEREF _Toc170486352 \h </w:instrText>
        </w:r>
        <w:r>
          <w:fldChar w:fldCharType="separate"/>
        </w:r>
        <w:r w:rsidR="00636198">
          <w:t>63</w:t>
        </w:r>
        <w:r>
          <w:fldChar w:fldCharType="end"/>
        </w:r>
      </w:hyperlink>
    </w:p>
    <w:p w14:paraId="421B3404" w14:textId="07AC13FD"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53" w:history="1">
        <w:r w:rsidR="006A4775" w:rsidRPr="002479A1">
          <w:t>Part 5.4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rPr>
            <w:snapToGrid w:val="0"/>
          </w:rPr>
          <w:t>Other provisions—pre-court procedures</w:t>
        </w:r>
        <w:r w:rsidR="006A4775" w:rsidRPr="006A4775">
          <w:rPr>
            <w:vanish/>
          </w:rPr>
          <w:tab/>
        </w:r>
        <w:r w:rsidR="006A4775" w:rsidRPr="006A4775">
          <w:rPr>
            <w:vanish/>
          </w:rPr>
          <w:fldChar w:fldCharType="begin"/>
        </w:r>
        <w:r w:rsidR="006A4775" w:rsidRPr="006A4775">
          <w:rPr>
            <w:vanish/>
          </w:rPr>
          <w:instrText xml:space="preserve"> PAGEREF _Toc170486353 \h </w:instrText>
        </w:r>
        <w:r w:rsidR="006A4775" w:rsidRPr="006A4775">
          <w:rPr>
            <w:vanish/>
          </w:rPr>
        </w:r>
        <w:r w:rsidR="006A4775" w:rsidRPr="006A4775">
          <w:rPr>
            <w:vanish/>
          </w:rPr>
          <w:fldChar w:fldCharType="separate"/>
        </w:r>
        <w:r w:rsidR="00636198">
          <w:rPr>
            <w:vanish/>
          </w:rPr>
          <w:t>65</w:t>
        </w:r>
        <w:r w:rsidR="006A4775" w:rsidRPr="006A4775">
          <w:rPr>
            <w:vanish/>
          </w:rPr>
          <w:fldChar w:fldCharType="end"/>
        </w:r>
      </w:hyperlink>
    </w:p>
    <w:p w14:paraId="28A76588" w14:textId="2994021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4" w:history="1">
        <w:r w:rsidRPr="002479A1">
          <w:t>72</w:t>
        </w:r>
        <w:r>
          <w:rPr>
            <w:rFonts w:asciiTheme="minorHAnsi" w:eastAsiaTheme="minorEastAsia" w:hAnsiTheme="minorHAnsi" w:cstheme="minorBidi"/>
            <w:kern w:val="2"/>
            <w:sz w:val="22"/>
            <w:szCs w:val="22"/>
            <w:lang w:eastAsia="en-AU"/>
            <w14:ligatures w14:val="standardContextual"/>
          </w:rPr>
          <w:tab/>
        </w:r>
        <w:r w:rsidRPr="002479A1">
          <w:t>Nondisclosure of documents etc—client legal privilege</w:t>
        </w:r>
        <w:r>
          <w:tab/>
        </w:r>
        <w:r>
          <w:fldChar w:fldCharType="begin"/>
        </w:r>
        <w:r>
          <w:instrText xml:space="preserve"> PAGEREF _Toc170486354 \h </w:instrText>
        </w:r>
        <w:r>
          <w:fldChar w:fldCharType="separate"/>
        </w:r>
        <w:r w:rsidR="00636198">
          <w:t>65</w:t>
        </w:r>
        <w:r>
          <w:fldChar w:fldCharType="end"/>
        </w:r>
      </w:hyperlink>
    </w:p>
    <w:p w14:paraId="38EED159" w14:textId="6EC42B4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5" w:history="1">
        <w:r w:rsidRPr="002479A1">
          <w:t>73</w:t>
        </w:r>
        <w:r>
          <w:rPr>
            <w:rFonts w:asciiTheme="minorHAnsi" w:eastAsiaTheme="minorEastAsia" w:hAnsiTheme="minorHAnsi" w:cstheme="minorBidi"/>
            <w:kern w:val="2"/>
            <w:sz w:val="22"/>
            <w:szCs w:val="22"/>
            <w:lang w:eastAsia="en-AU"/>
            <w14:ligatures w14:val="standardContextual"/>
          </w:rPr>
          <w:tab/>
        </w:r>
        <w:r w:rsidRPr="002479A1">
          <w:t>Nondisclosure of documents etc—suspected fraud</w:t>
        </w:r>
        <w:r>
          <w:tab/>
        </w:r>
        <w:r>
          <w:fldChar w:fldCharType="begin"/>
        </w:r>
        <w:r>
          <w:instrText xml:space="preserve"> PAGEREF _Toc170486355 \h </w:instrText>
        </w:r>
        <w:r>
          <w:fldChar w:fldCharType="separate"/>
        </w:r>
        <w:r w:rsidR="00636198">
          <w:t>65</w:t>
        </w:r>
        <w:r>
          <w:fldChar w:fldCharType="end"/>
        </w:r>
      </w:hyperlink>
    </w:p>
    <w:p w14:paraId="3CE20CFD" w14:textId="0E10ED6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6" w:history="1">
        <w:r w:rsidRPr="002479A1">
          <w:t>74</w:t>
        </w:r>
        <w:r>
          <w:rPr>
            <w:rFonts w:asciiTheme="minorHAnsi" w:eastAsiaTheme="minorEastAsia" w:hAnsiTheme="minorHAnsi" w:cstheme="minorBidi"/>
            <w:kern w:val="2"/>
            <w:sz w:val="22"/>
            <w:szCs w:val="22"/>
            <w:lang w:eastAsia="en-AU"/>
            <w14:ligatures w14:val="standardContextual"/>
          </w:rPr>
          <w:tab/>
        </w:r>
        <w:r w:rsidRPr="002479A1">
          <w:t>Offence—failure to give document, film or information</w:t>
        </w:r>
        <w:r>
          <w:tab/>
        </w:r>
        <w:r>
          <w:fldChar w:fldCharType="begin"/>
        </w:r>
        <w:r>
          <w:instrText xml:space="preserve"> PAGEREF _Toc170486356 \h </w:instrText>
        </w:r>
        <w:r>
          <w:fldChar w:fldCharType="separate"/>
        </w:r>
        <w:r w:rsidR="00636198">
          <w:t>66</w:t>
        </w:r>
        <w:r>
          <w:fldChar w:fldCharType="end"/>
        </w:r>
      </w:hyperlink>
    </w:p>
    <w:p w14:paraId="47190E97" w14:textId="0CC9868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7" w:history="1">
        <w:r w:rsidRPr="002479A1">
          <w:t>75</w:t>
        </w:r>
        <w:r>
          <w:rPr>
            <w:rFonts w:asciiTheme="minorHAnsi" w:eastAsiaTheme="minorEastAsia" w:hAnsiTheme="minorHAnsi" w:cstheme="minorBidi"/>
            <w:kern w:val="2"/>
            <w:sz w:val="22"/>
            <w:szCs w:val="22"/>
            <w:lang w:eastAsia="en-AU"/>
            <w14:ligatures w14:val="standardContextual"/>
          </w:rPr>
          <w:tab/>
        </w:r>
        <w:r w:rsidRPr="002479A1">
          <w:t>Consequences of failure to give document</w:t>
        </w:r>
        <w:r>
          <w:tab/>
        </w:r>
        <w:r>
          <w:fldChar w:fldCharType="begin"/>
        </w:r>
        <w:r>
          <w:instrText xml:space="preserve"> PAGEREF _Toc170486357 \h </w:instrText>
        </w:r>
        <w:r>
          <w:fldChar w:fldCharType="separate"/>
        </w:r>
        <w:r w:rsidR="00636198">
          <w:t>66</w:t>
        </w:r>
        <w:r>
          <w:fldChar w:fldCharType="end"/>
        </w:r>
      </w:hyperlink>
    </w:p>
    <w:p w14:paraId="2751980A" w14:textId="452E4C1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8" w:history="1">
        <w:r w:rsidRPr="002479A1">
          <w:t>76</w:t>
        </w:r>
        <w:r>
          <w:rPr>
            <w:rFonts w:asciiTheme="minorHAnsi" w:eastAsiaTheme="minorEastAsia" w:hAnsiTheme="minorHAnsi" w:cstheme="minorBidi"/>
            <w:kern w:val="2"/>
            <w:sz w:val="22"/>
            <w:szCs w:val="22"/>
            <w:lang w:eastAsia="en-AU"/>
            <w14:ligatures w14:val="standardContextual"/>
          </w:rPr>
          <w:tab/>
        </w:r>
        <w:r w:rsidRPr="002479A1">
          <w:t>Privilege generally for documents etc</w:t>
        </w:r>
        <w:r>
          <w:tab/>
        </w:r>
        <w:r>
          <w:fldChar w:fldCharType="begin"/>
        </w:r>
        <w:r>
          <w:instrText xml:space="preserve"> PAGEREF _Toc170486358 \h </w:instrText>
        </w:r>
        <w:r>
          <w:fldChar w:fldCharType="separate"/>
        </w:r>
        <w:r w:rsidR="00636198">
          <w:t>66</w:t>
        </w:r>
        <w:r>
          <w:fldChar w:fldCharType="end"/>
        </w:r>
      </w:hyperlink>
    </w:p>
    <w:p w14:paraId="004281AB" w14:textId="570911D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59" w:history="1">
        <w:r w:rsidRPr="002479A1">
          <w:t>77</w:t>
        </w:r>
        <w:r>
          <w:rPr>
            <w:rFonts w:asciiTheme="minorHAnsi" w:eastAsiaTheme="minorEastAsia" w:hAnsiTheme="minorHAnsi" w:cstheme="minorBidi"/>
            <w:kern w:val="2"/>
            <w:sz w:val="22"/>
            <w:szCs w:val="22"/>
            <w:lang w:eastAsia="en-AU"/>
            <w14:ligatures w14:val="standardContextual"/>
          </w:rPr>
          <w:tab/>
        </w:r>
        <w:r w:rsidRPr="002479A1">
          <w:t>No requirement to give documents etc if already in other party’s possession</w:t>
        </w:r>
        <w:r>
          <w:tab/>
        </w:r>
        <w:r>
          <w:fldChar w:fldCharType="begin"/>
        </w:r>
        <w:r>
          <w:instrText xml:space="preserve"> PAGEREF _Toc170486359 \h </w:instrText>
        </w:r>
        <w:r>
          <w:fldChar w:fldCharType="separate"/>
        </w:r>
        <w:r w:rsidR="00636198">
          <w:t>66</w:t>
        </w:r>
        <w:r>
          <w:fldChar w:fldCharType="end"/>
        </w:r>
      </w:hyperlink>
    </w:p>
    <w:p w14:paraId="12751BEB" w14:textId="702D217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0" w:history="1">
        <w:r w:rsidRPr="002479A1">
          <w:t>78</w:t>
        </w:r>
        <w:r>
          <w:rPr>
            <w:rFonts w:asciiTheme="minorHAnsi" w:eastAsiaTheme="minorEastAsia" w:hAnsiTheme="minorHAnsi" w:cstheme="minorBidi"/>
            <w:kern w:val="2"/>
            <w:sz w:val="22"/>
            <w:szCs w:val="22"/>
            <w:lang w:eastAsia="en-AU"/>
            <w14:ligatures w14:val="standardContextual"/>
          </w:rPr>
          <w:tab/>
        </w:r>
        <w:r w:rsidRPr="002479A1">
          <w:t>Court’s power to enforce compliance with pt 5.2 and pt 5.3</w:t>
        </w:r>
        <w:r>
          <w:tab/>
        </w:r>
        <w:r>
          <w:fldChar w:fldCharType="begin"/>
        </w:r>
        <w:r>
          <w:instrText xml:space="preserve"> PAGEREF _Toc170486360 \h </w:instrText>
        </w:r>
        <w:r>
          <w:fldChar w:fldCharType="separate"/>
        </w:r>
        <w:r w:rsidR="00636198">
          <w:t>67</w:t>
        </w:r>
        <w:r>
          <w:fldChar w:fldCharType="end"/>
        </w:r>
      </w:hyperlink>
    </w:p>
    <w:p w14:paraId="31BCD2F3" w14:textId="6E51AFF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1" w:history="1">
        <w:r w:rsidRPr="002479A1">
          <w:t>79</w:t>
        </w:r>
        <w:r>
          <w:rPr>
            <w:rFonts w:asciiTheme="minorHAnsi" w:eastAsiaTheme="minorEastAsia" w:hAnsiTheme="minorHAnsi" w:cstheme="minorBidi"/>
            <w:kern w:val="2"/>
            <w:sz w:val="22"/>
            <w:szCs w:val="22"/>
            <w:lang w:eastAsia="en-AU"/>
            <w14:ligatures w14:val="standardContextual"/>
          </w:rPr>
          <w:tab/>
        </w:r>
        <w:r w:rsidRPr="002479A1">
          <w:t>Need for urgent proceeding</w:t>
        </w:r>
        <w:r>
          <w:tab/>
        </w:r>
        <w:r>
          <w:fldChar w:fldCharType="begin"/>
        </w:r>
        <w:r>
          <w:instrText xml:space="preserve"> PAGEREF _Toc170486361 \h </w:instrText>
        </w:r>
        <w:r>
          <w:fldChar w:fldCharType="separate"/>
        </w:r>
        <w:r w:rsidR="00636198">
          <w:t>67</w:t>
        </w:r>
        <w:r>
          <w:fldChar w:fldCharType="end"/>
        </w:r>
      </w:hyperlink>
    </w:p>
    <w:p w14:paraId="33F58E8C" w14:textId="7349C75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2" w:history="1">
        <w:r w:rsidRPr="002479A1">
          <w:t>80</w:t>
        </w:r>
        <w:r>
          <w:rPr>
            <w:rFonts w:asciiTheme="minorHAnsi" w:eastAsiaTheme="minorEastAsia" w:hAnsiTheme="minorHAnsi" w:cstheme="minorBidi"/>
            <w:kern w:val="2"/>
            <w:sz w:val="22"/>
            <w:szCs w:val="22"/>
            <w:lang w:eastAsia="en-AU"/>
            <w14:ligatures w14:val="standardContextual"/>
          </w:rPr>
          <w:tab/>
        </w:r>
        <w:r w:rsidRPr="002479A1">
          <w:t>False or misleading statements</w:t>
        </w:r>
        <w:r>
          <w:tab/>
        </w:r>
        <w:r>
          <w:fldChar w:fldCharType="begin"/>
        </w:r>
        <w:r>
          <w:instrText xml:space="preserve"> PAGEREF _Toc170486362 \h </w:instrText>
        </w:r>
        <w:r>
          <w:fldChar w:fldCharType="separate"/>
        </w:r>
        <w:r w:rsidR="00636198">
          <w:t>68</w:t>
        </w:r>
        <w:r>
          <w:fldChar w:fldCharType="end"/>
        </w:r>
      </w:hyperlink>
    </w:p>
    <w:p w14:paraId="6E6A6DD8" w14:textId="6382D1FB"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363" w:history="1">
        <w:r w:rsidR="006A4775" w:rsidRPr="002479A1">
          <w:t>Chapter 7</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Damages</w:t>
        </w:r>
        <w:r w:rsidR="006A4775" w:rsidRPr="006A4775">
          <w:rPr>
            <w:vanish/>
          </w:rPr>
          <w:tab/>
        </w:r>
        <w:r w:rsidR="006A4775" w:rsidRPr="006A4775">
          <w:rPr>
            <w:vanish/>
          </w:rPr>
          <w:fldChar w:fldCharType="begin"/>
        </w:r>
        <w:r w:rsidR="006A4775" w:rsidRPr="006A4775">
          <w:rPr>
            <w:vanish/>
          </w:rPr>
          <w:instrText xml:space="preserve"> PAGEREF _Toc170486363 \h </w:instrText>
        </w:r>
        <w:r w:rsidR="006A4775" w:rsidRPr="006A4775">
          <w:rPr>
            <w:vanish/>
          </w:rPr>
        </w:r>
        <w:r w:rsidR="006A4775" w:rsidRPr="006A4775">
          <w:rPr>
            <w:vanish/>
          </w:rPr>
          <w:fldChar w:fldCharType="separate"/>
        </w:r>
        <w:r w:rsidR="00636198">
          <w:rPr>
            <w:vanish/>
          </w:rPr>
          <w:t>69</w:t>
        </w:r>
        <w:r w:rsidR="006A4775" w:rsidRPr="006A4775">
          <w:rPr>
            <w:vanish/>
          </w:rPr>
          <w:fldChar w:fldCharType="end"/>
        </w:r>
      </w:hyperlink>
    </w:p>
    <w:p w14:paraId="0404E145" w14:textId="20DFD610"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64" w:history="1">
        <w:r w:rsidR="006A4775" w:rsidRPr="002479A1">
          <w:t>Part 7.1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Damages for personal injuries—exclusions and limitations</w:t>
        </w:r>
        <w:r w:rsidR="006A4775" w:rsidRPr="006A4775">
          <w:rPr>
            <w:vanish/>
          </w:rPr>
          <w:tab/>
        </w:r>
        <w:r w:rsidR="006A4775" w:rsidRPr="006A4775">
          <w:rPr>
            <w:vanish/>
          </w:rPr>
          <w:fldChar w:fldCharType="begin"/>
        </w:r>
        <w:r w:rsidR="006A4775" w:rsidRPr="006A4775">
          <w:rPr>
            <w:vanish/>
          </w:rPr>
          <w:instrText xml:space="preserve"> PAGEREF _Toc170486364 \h </w:instrText>
        </w:r>
        <w:r w:rsidR="006A4775" w:rsidRPr="006A4775">
          <w:rPr>
            <w:vanish/>
          </w:rPr>
        </w:r>
        <w:r w:rsidR="006A4775" w:rsidRPr="006A4775">
          <w:rPr>
            <w:vanish/>
          </w:rPr>
          <w:fldChar w:fldCharType="separate"/>
        </w:r>
        <w:r w:rsidR="00636198">
          <w:rPr>
            <w:vanish/>
          </w:rPr>
          <w:t>69</w:t>
        </w:r>
        <w:r w:rsidR="006A4775" w:rsidRPr="006A4775">
          <w:rPr>
            <w:vanish/>
          </w:rPr>
          <w:fldChar w:fldCharType="end"/>
        </w:r>
      </w:hyperlink>
    </w:p>
    <w:p w14:paraId="4A42D9D3" w14:textId="53D5434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5" w:history="1">
        <w:r w:rsidRPr="002479A1">
          <w:t>92</w:t>
        </w:r>
        <w:r>
          <w:rPr>
            <w:rFonts w:asciiTheme="minorHAnsi" w:eastAsiaTheme="minorEastAsia" w:hAnsiTheme="minorHAnsi" w:cstheme="minorBidi"/>
            <w:kern w:val="2"/>
            <w:sz w:val="22"/>
            <w:szCs w:val="22"/>
            <w:lang w:eastAsia="en-AU"/>
            <w14:ligatures w14:val="standardContextual"/>
          </w:rPr>
          <w:tab/>
        </w:r>
        <w:r w:rsidRPr="002479A1">
          <w:t>Definitions—pt 7.1</w:t>
        </w:r>
        <w:r>
          <w:tab/>
        </w:r>
        <w:r>
          <w:fldChar w:fldCharType="begin"/>
        </w:r>
        <w:r>
          <w:instrText xml:space="preserve"> PAGEREF _Toc170486365 \h </w:instrText>
        </w:r>
        <w:r>
          <w:fldChar w:fldCharType="separate"/>
        </w:r>
        <w:r w:rsidR="00636198">
          <w:t>69</w:t>
        </w:r>
        <w:r>
          <w:fldChar w:fldCharType="end"/>
        </w:r>
      </w:hyperlink>
    </w:p>
    <w:p w14:paraId="01AB519E" w14:textId="5A4B7B3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6" w:history="1">
        <w:r w:rsidRPr="002479A1">
          <w:t>93</w:t>
        </w:r>
        <w:r>
          <w:rPr>
            <w:rFonts w:asciiTheme="minorHAnsi" w:eastAsiaTheme="minorEastAsia" w:hAnsiTheme="minorHAnsi" w:cstheme="minorBidi"/>
            <w:kern w:val="2"/>
            <w:sz w:val="22"/>
            <w:szCs w:val="22"/>
            <w:lang w:eastAsia="en-AU"/>
            <w14:ligatures w14:val="standardContextual"/>
          </w:rPr>
          <w:tab/>
        </w:r>
        <w:r w:rsidRPr="002479A1">
          <w:t>Application—pt 7.1</w:t>
        </w:r>
        <w:r>
          <w:tab/>
        </w:r>
        <w:r>
          <w:fldChar w:fldCharType="begin"/>
        </w:r>
        <w:r>
          <w:instrText xml:space="preserve"> PAGEREF _Toc170486366 \h </w:instrText>
        </w:r>
        <w:r>
          <w:fldChar w:fldCharType="separate"/>
        </w:r>
        <w:r w:rsidR="00636198">
          <w:t>69</w:t>
        </w:r>
        <w:r>
          <w:fldChar w:fldCharType="end"/>
        </w:r>
      </w:hyperlink>
    </w:p>
    <w:p w14:paraId="2466C556" w14:textId="097BE42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7" w:history="1">
        <w:r w:rsidRPr="002479A1">
          <w:t>94</w:t>
        </w:r>
        <w:r>
          <w:rPr>
            <w:rFonts w:asciiTheme="minorHAnsi" w:eastAsiaTheme="minorEastAsia" w:hAnsiTheme="minorHAnsi" w:cstheme="minorBidi"/>
            <w:kern w:val="2"/>
            <w:sz w:val="22"/>
            <w:szCs w:val="22"/>
            <w:lang w:eastAsia="en-AU"/>
            <w14:ligatures w14:val="standardContextual"/>
          </w:rPr>
          <w:tab/>
        </w:r>
        <w:r w:rsidRPr="002479A1">
          <w:t>Exclusion of liability if conduct an offence</w:t>
        </w:r>
        <w:r>
          <w:tab/>
        </w:r>
        <w:r>
          <w:fldChar w:fldCharType="begin"/>
        </w:r>
        <w:r>
          <w:instrText xml:space="preserve"> PAGEREF _Toc170486367 \h </w:instrText>
        </w:r>
        <w:r>
          <w:fldChar w:fldCharType="separate"/>
        </w:r>
        <w:r w:rsidR="00636198">
          <w:t>69</w:t>
        </w:r>
        <w:r>
          <w:fldChar w:fldCharType="end"/>
        </w:r>
      </w:hyperlink>
    </w:p>
    <w:p w14:paraId="15AD2ACC" w14:textId="1CA6CA7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8" w:history="1">
        <w:r w:rsidRPr="002479A1">
          <w:t>95</w:t>
        </w:r>
        <w:r>
          <w:rPr>
            <w:rFonts w:asciiTheme="minorHAnsi" w:eastAsiaTheme="minorEastAsia" w:hAnsiTheme="minorHAnsi" w:cstheme="minorBidi"/>
            <w:kern w:val="2"/>
            <w:sz w:val="22"/>
            <w:szCs w:val="22"/>
            <w:lang w:eastAsia="en-AU"/>
            <w14:ligatures w14:val="standardContextual"/>
          </w:rPr>
          <w:tab/>
        </w:r>
        <w:r w:rsidRPr="002479A1">
          <w:t>Presumption of contributory negligence—injured person intoxicated</w:t>
        </w:r>
        <w:r>
          <w:tab/>
        </w:r>
        <w:r>
          <w:fldChar w:fldCharType="begin"/>
        </w:r>
        <w:r>
          <w:instrText xml:space="preserve"> PAGEREF _Toc170486368 \h </w:instrText>
        </w:r>
        <w:r>
          <w:fldChar w:fldCharType="separate"/>
        </w:r>
        <w:r w:rsidR="00636198">
          <w:t>70</w:t>
        </w:r>
        <w:r>
          <w:fldChar w:fldCharType="end"/>
        </w:r>
      </w:hyperlink>
    </w:p>
    <w:p w14:paraId="2F4F8138" w14:textId="47D58AD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69" w:history="1">
        <w:r w:rsidRPr="002479A1">
          <w:t>96</w:t>
        </w:r>
        <w:r>
          <w:rPr>
            <w:rFonts w:asciiTheme="minorHAnsi" w:eastAsiaTheme="minorEastAsia" w:hAnsiTheme="minorHAnsi" w:cstheme="minorBidi"/>
            <w:kern w:val="2"/>
            <w:sz w:val="22"/>
            <w:szCs w:val="22"/>
            <w:lang w:eastAsia="en-AU"/>
            <w14:ligatures w14:val="standardContextual"/>
          </w:rPr>
          <w:tab/>
        </w:r>
        <w:r w:rsidRPr="002479A1">
          <w:t>Presumption of contributory negligence—injured person relying on intoxicated person</w:t>
        </w:r>
        <w:r>
          <w:tab/>
        </w:r>
        <w:r>
          <w:fldChar w:fldCharType="begin"/>
        </w:r>
        <w:r>
          <w:instrText xml:space="preserve"> PAGEREF _Toc170486369 \h </w:instrText>
        </w:r>
        <w:r>
          <w:fldChar w:fldCharType="separate"/>
        </w:r>
        <w:r w:rsidR="00636198">
          <w:t>71</w:t>
        </w:r>
        <w:r>
          <w:fldChar w:fldCharType="end"/>
        </w:r>
      </w:hyperlink>
    </w:p>
    <w:p w14:paraId="181D0229" w14:textId="33077BC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0" w:history="1">
        <w:r w:rsidRPr="002479A1">
          <w:t>97</w:t>
        </w:r>
        <w:r>
          <w:rPr>
            <w:rFonts w:asciiTheme="minorHAnsi" w:eastAsiaTheme="minorEastAsia" w:hAnsiTheme="minorHAnsi" w:cstheme="minorBidi"/>
            <w:kern w:val="2"/>
            <w:sz w:val="22"/>
            <w:szCs w:val="22"/>
            <w:lang w:eastAsia="en-AU"/>
            <w14:ligatures w14:val="standardContextual"/>
          </w:rPr>
          <w:tab/>
        </w:r>
        <w:r w:rsidRPr="002479A1">
          <w:t>Presumption of contributory negligence—injured person not wearing seatbelt etc</w:t>
        </w:r>
        <w:r>
          <w:tab/>
        </w:r>
        <w:r>
          <w:fldChar w:fldCharType="begin"/>
        </w:r>
        <w:r>
          <w:instrText xml:space="preserve"> PAGEREF _Toc170486370 \h </w:instrText>
        </w:r>
        <w:r>
          <w:fldChar w:fldCharType="separate"/>
        </w:r>
        <w:r w:rsidR="00636198">
          <w:t>72</w:t>
        </w:r>
        <w:r>
          <w:fldChar w:fldCharType="end"/>
        </w:r>
      </w:hyperlink>
    </w:p>
    <w:p w14:paraId="2BE896F1" w14:textId="14D7750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1" w:history="1">
        <w:r w:rsidRPr="002479A1">
          <w:t>98</w:t>
        </w:r>
        <w:r>
          <w:rPr>
            <w:rFonts w:asciiTheme="minorHAnsi" w:eastAsiaTheme="minorEastAsia" w:hAnsiTheme="minorHAnsi" w:cstheme="minorBidi"/>
            <w:kern w:val="2"/>
            <w:sz w:val="22"/>
            <w:szCs w:val="22"/>
            <w:lang w:eastAsia="en-AU"/>
            <w14:ligatures w14:val="standardContextual"/>
          </w:rPr>
          <w:tab/>
        </w:r>
        <w:r w:rsidRPr="002479A1">
          <w:t>Damages for loss of earnings</w:t>
        </w:r>
        <w:r>
          <w:tab/>
        </w:r>
        <w:r>
          <w:fldChar w:fldCharType="begin"/>
        </w:r>
        <w:r>
          <w:instrText xml:space="preserve"> PAGEREF _Toc170486371 \h </w:instrText>
        </w:r>
        <w:r>
          <w:fldChar w:fldCharType="separate"/>
        </w:r>
        <w:r w:rsidR="00636198">
          <w:t>73</w:t>
        </w:r>
        <w:r>
          <w:fldChar w:fldCharType="end"/>
        </w:r>
      </w:hyperlink>
    </w:p>
    <w:p w14:paraId="14F3704C" w14:textId="6818748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2" w:history="1">
        <w:r w:rsidRPr="002479A1">
          <w:t>99</w:t>
        </w:r>
        <w:r>
          <w:rPr>
            <w:rFonts w:asciiTheme="minorHAnsi" w:eastAsiaTheme="minorEastAsia" w:hAnsiTheme="minorHAnsi" w:cstheme="minorBidi"/>
            <w:kern w:val="2"/>
            <w:sz w:val="22"/>
            <w:szCs w:val="22"/>
            <w:lang w:eastAsia="en-AU"/>
            <w14:ligatures w14:val="standardContextual"/>
          </w:rPr>
          <w:tab/>
        </w:r>
        <w:r w:rsidRPr="002479A1">
          <w:t>Tariffs for damages for non-economic loss</w:t>
        </w:r>
        <w:r>
          <w:tab/>
        </w:r>
        <w:r>
          <w:fldChar w:fldCharType="begin"/>
        </w:r>
        <w:r>
          <w:instrText xml:space="preserve"> PAGEREF _Toc170486372 \h </w:instrText>
        </w:r>
        <w:r>
          <w:fldChar w:fldCharType="separate"/>
        </w:r>
        <w:r w:rsidR="00636198">
          <w:t>74</w:t>
        </w:r>
        <w:r>
          <w:fldChar w:fldCharType="end"/>
        </w:r>
      </w:hyperlink>
    </w:p>
    <w:p w14:paraId="5A27D7CB" w14:textId="037B697A"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73" w:history="1">
        <w:r w:rsidR="006A4775" w:rsidRPr="002479A1">
          <w:t>Part 7.2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Loss of capacity to perform domestic services</w:t>
        </w:r>
        <w:r w:rsidR="006A4775" w:rsidRPr="006A4775">
          <w:rPr>
            <w:vanish/>
          </w:rPr>
          <w:tab/>
        </w:r>
        <w:r w:rsidR="006A4775" w:rsidRPr="006A4775">
          <w:rPr>
            <w:vanish/>
          </w:rPr>
          <w:fldChar w:fldCharType="begin"/>
        </w:r>
        <w:r w:rsidR="006A4775" w:rsidRPr="006A4775">
          <w:rPr>
            <w:vanish/>
          </w:rPr>
          <w:instrText xml:space="preserve"> PAGEREF _Toc170486373 \h </w:instrText>
        </w:r>
        <w:r w:rsidR="006A4775" w:rsidRPr="006A4775">
          <w:rPr>
            <w:vanish/>
          </w:rPr>
        </w:r>
        <w:r w:rsidR="006A4775" w:rsidRPr="006A4775">
          <w:rPr>
            <w:vanish/>
          </w:rPr>
          <w:fldChar w:fldCharType="separate"/>
        </w:r>
        <w:r w:rsidR="00636198">
          <w:rPr>
            <w:vanish/>
          </w:rPr>
          <w:t>75</w:t>
        </w:r>
        <w:r w:rsidR="006A4775" w:rsidRPr="006A4775">
          <w:rPr>
            <w:vanish/>
          </w:rPr>
          <w:fldChar w:fldCharType="end"/>
        </w:r>
      </w:hyperlink>
    </w:p>
    <w:p w14:paraId="458E6BD3" w14:textId="3DE6FE0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4" w:history="1">
        <w:r w:rsidRPr="002479A1">
          <w:t>100</w:t>
        </w:r>
        <w:r>
          <w:rPr>
            <w:rFonts w:asciiTheme="minorHAnsi" w:eastAsiaTheme="minorEastAsia" w:hAnsiTheme="minorHAnsi" w:cstheme="minorBidi"/>
            <w:kern w:val="2"/>
            <w:sz w:val="22"/>
            <w:szCs w:val="22"/>
            <w:lang w:eastAsia="en-AU"/>
            <w14:ligatures w14:val="standardContextual"/>
          </w:rPr>
          <w:tab/>
        </w:r>
        <w:r w:rsidRPr="002479A1">
          <w:t>Damages for loss of capacity to perform domestic services</w:t>
        </w:r>
        <w:r>
          <w:tab/>
        </w:r>
        <w:r>
          <w:fldChar w:fldCharType="begin"/>
        </w:r>
        <w:r>
          <w:instrText xml:space="preserve"> PAGEREF _Toc170486374 \h </w:instrText>
        </w:r>
        <w:r>
          <w:fldChar w:fldCharType="separate"/>
        </w:r>
        <w:r w:rsidR="00636198">
          <w:t>75</w:t>
        </w:r>
        <w:r>
          <w:fldChar w:fldCharType="end"/>
        </w:r>
      </w:hyperlink>
    </w:p>
    <w:p w14:paraId="03CB58C5" w14:textId="2C698188"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375" w:history="1">
        <w:r w:rsidR="006A4775" w:rsidRPr="002479A1">
          <w:t>Part 7.3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Contributory negligence</w:t>
        </w:r>
        <w:r w:rsidR="006A4775" w:rsidRPr="006A4775">
          <w:rPr>
            <w:vanish/>
          </w:rPr>
          <w:tab/>
        </w:r>
        <w:r w:rsidR="006A4775" w:rsidRPr="006A4775">
          <w:rPr>
            <w:vanish/>
          </w:rPr>
          <w:fldChar w:fldCharType="begin"/>
        </w:r>
        <w:r w:rsidR="006A4775" w:rsidRPr="006A4775">
          <w:rPr>
            <w:vanish/>
          </w:rPr>
          <w:instrText xml:space="preserve"> PAGEREF _Toc170486375 \h </w:instrText>
        </w:r>
        <w:r w:rsidR="006A4775" w:rsidRPr="006A4775">
          <w:rPr>
            <w:vanish/>
          </w:rPr>
        </w:r>
        <w:r w:rsidR="006A4775" w:rsidRPr="006A4775">
          <w:rPr>
            <w:vanish/>
          </w:rPr>
          <w:fldChar w:fldCharType="separate"/>
        </w:r>
        <w:r w:rsidR="00636198">
          <w:rPr>
            <w:vanish/>
          </w:rPr>
          <w:t>76</w:t>
        </w:r>
        <w:r w:rsidR="006A4775" w:rsidRPr="006A4775">
          <w:rPr>
            <w:vanish/>
          </w:rPr>
          <w:fldChar w:fldCharType="end"/>
        </w:r>
      </w:hyperlink>
    </w:p>
    <w:p w14:paraId="2B192C40" w14:textId="49DEF27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6" w:history="1">
        <w:r w:rsidRPr="002479A1">
          <w:t>101</w:t>
        </w:r>
        <w:r>
          <w:rPr>
            <w:rFonts w:asciiTheme="minorHAnsi" w:eastAsiaTheme="minorEastAsia" w:hAnsiTheme="minorHAnsi" w:cstheme="minorBidi"/>
            <w:kern w:val="2"/>
            <w:sz w:val="22"/>
            <w:szCs w:val="22"/>
            <w:lang w:eastAsia="en-AU"/>
            <w14:ligatures w14:val="standardContextual"/>
          </w:rPr>
          <w:tab/>
        </w:r>
        <w:r w:rsidRPr="002479A1">
          <w:t>Definitions—pt 7.3</w:t>
        </w:r>
        <w:r>
          <w:tab/>
        </w:r>
        <w:r>
          <w:fldChar w:fldCharType="begin"/>
        </w:r>
        <w:r>
          <w:instrText xml:space="preserve"> PAGEREF _Toc170486376 \h </w:instrText>
        </w:r>
        <w:r>
          <w:fldChar w:fldCharType="separate"/>
        </w:r>
        <w:r w:rsidR="00636198">
          <w:t>76</w:t>
        </w:r>
        <w:r>
          <w:fldChar w:fldCharType="end"/>
        </w:r>
      </w:hyperlink>
    </w:p>
    <w:p w14:paraId="7FC34CF1" w14:textId="6385287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7" w:history="1">
        <w:r w:rsidRPr="002479A1">
          <w:t>102</w:t>
        </w:r>
        <w:r>
          <w:rPr>
            <w:rFonts w:asciiTheme="minorHAnsi" w:eastAsiaTheme="minorEastAsia" w:hAnsiTheme="minorHAnsi" w:cstheme="minorBidi"/>
            <w:kern w:val="2"/>
            <w:sz w:val="22"/>
            <w:szCs w:val="22"/>
            <w:lang w:eastAsia="en-AU"/>
            <w14:ligatures w14:val="standardContextual"/>
          </w:rPr>
          <w:tab/>
        </w:r>
        <w:r w:rsidRPr="002479A1">
          <w:t>Apportionment of liability—contributory negligence</w:t>
        </w:r>
        <w:r>
          <w:tab/>
        </w:r>
        <w:r>
          <w:fldChar w:fldCharType="begin"/>
        </w:r>
        <w:r>
          <w:instrText xml:space="preserve"> PAGEREF _Toc170486377 \h </w:instrText>
        </w:r>
        <w:r>
          <w:fldChar w:fldCharType="separate"/>
        </w:r>
        <w:r w:rsidR="00636198">
          <w:t>76</w:t>
        </w:r>
        <w:r>
          <w:fldChar w:fldCharType="end"/>
        </w:r>
      </w:hyperlink>
    </w:p>
    <w:p w14:paraId="026BB483" w14:textId="1E246E8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78" w:history="1">
        <w:r w:rsidRPr="002479A1">
          <w:t>103</w:t>
        </w:r>
        <w:r>
          <w:rPr>
            <w:rFonts w:asciiTheme="minorHAnsi" w:eastAsiaTheme="minorEastAsia" w:hAnsiTheme="minorHAnsi" w:cstheme="minorBidi"/>
            <w:kern w:val="2"/>
            <w:sz w:val="22"/>
            <w:szCs w:val="22"/>
            <w:lang w:eastAsia="en-AU"/>
            <w14:ligatures w14:val="standardContextual"/>
          </w:rPr>
          <w:tab/>
        </w:r>
        <w:r w:rsidRPr="002479A1">
          <w:t>Joint wrongdoers</w:t>
        </w:r>
        <w:r>
          <w:tab/>
        </w:r>
        <w:r>
          <w:fldChar w:fldCharType="begin"/>
        </w:r>
        <w:r>
          <w:instrText xml:space="preserve"> PAGEREF _Toc170486378 \h </w:instrText>
        </w:r>
        <w:r>
          <w:fldChar w:fldCharType="separate"/>
        </w:r>
        <w:r w:rsidR="00636198">
          <w:t>77</w:t>
        </w:r>
        <w:r>
          <w:fldChar w:fldCharType="end"/>
        </w:r>
      </w:hyperlink>
    </w:p>
    <w:p w14:paraId="78F8BBE9" w14:textId="1DE3BFD9"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379" w:history="1">
        <w:r w:rsidRPr="002479A1">
          <w:t>104</w:t>
        </w:r>
        <w:r>
          <w:rPr>
            <w:rFonts w:asciiTheme="minorHAnsi" w:eastAsiaTheme="minorEastAsia" w:hAnsiTheme="minorHAnsi" w:cstheme="minorBidi"/>
            <w:kern w:val="2"/>
            <w:sz w:val="22"/>
            <w:szCs w:val="22"/>
            <w:lang w:eastAsia="en-AU"/>
            <w14:ligatures w14:val="standardContextual"/>
          </w:rPr>
          <w:tab/>
        </w:r>
        <w:r w:rsidRPr="002479A1">
          <w:t>Claims by third parties—contributory negligence</w:t>
        </w:r>
        <w:r>
          <w:tab/>
        </w:r>
        <w:r>
          <w:fldChar w:fldCharType="begin"/>
        </w:r>
        <w:r>
          <w:instrText xml:space="preserve"> PAGEREF _Toc170486379 \h </w:instrText>
        </w:r>
        <w:r>
          <w:fldChar w:fldCharType="separate"/>
        </w:r>
        <w:r w:rsidR="00636198">
          <w:t>77</w:t>
        </w:r>
        <w:r>
          <w:fldChar w:fldCharType="end"/>
        </w:r>
      </w:hyperlink>
    </w:p>
    <w:p w14:paraId="794DCDEF" w14:textId="105E39B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0" w:history="1">
        <w:r w:rsidRPr="002479A1">
          <w:t>105</w:t>
        </w:r>
        <w:r>
          <w:rPr>
            <w:rFonts w:asciiTheme="minorHAnsi" w:eastAsiaTheme="minorEastAsia" w:hAnsiTheme="minorHAnsi" w:cstheme="minorBidi"/>
            <w:kern w:val="2"/>
            <w:sz w:val="22"/>
            <w:szCs w:val="22"/>
            <w:lang w:eastAsia="en-AU"/>
            <w14:ligatures w14:val="standardContextual"/>
          </w:rPr>
          <w:tab/>
        </w:r>
        <w:r w:rsidRPr="002479A1">
          <w:t>Pleading of statutory limitation period—contributory negligence</w:t>
        </w:r>
        <w:r>
          <w:tab/>
        </w:r>
        <w:r>
          <w:fldChar w:fldCharType="begin"/>
        </w:r>
        <w:r>
          <w:instrText xml:space="preserve"> PAGEREF _Toc170486380 \h </w:instrText>
        </w:r>
        <w:r>
          <w:fldChar w:fldCharType="separate"/>
        </w:r>
        <w:r w:rsidR="00636198">
          <w:t>78</w:t>
        </w:r>
        <w:r>
          <w:fldChar w:fldCharType="end"/>
        </w:r>
      </w:hyperlink>
    </w:p>
    <w:p w14:paraId="38E23725" w14:textId="2F2D30CF"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381" w:history="1">
        <w:r w:rsidR="006A4775" w:rsidRPr="002479A1">
          <w:t>Chapter 7A</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Proportionate liability</w:t>
        </w:r>
        <w:r w:rsidR="006A4775" w:rsidRPr="006A4775">
          <w:rPr>
            <w:vanish/>
          </w:rPr>
          <w:tab/>
        </w:r>
        <w:r w:rsidR="006A4775" w:rsidRPr="006A4775">
          <w:rPr>
            <w:vanish/>
          </w:rPr>
          <w:fldChar w:fldCharType="begin"/>
        </w:r>
        <w:r w:rsidR="006A4775" w:rsidRPr="006A4775">
          <w:rPr>
            <w:vanish/>
          </w:rPr>
          <w:instrText xml:space="preserve"> PAGEREF _Toc170486381 \h </w:instrText>
        </w:r>
        <w:r w:rsidR="006A4775" w:rsidRPr="006A4775">
          <w:rPr>
            <w:vanish/>
          </w:rPr>
        </w:r>
        <w:r w:rsidR="006A4775" w:rsidRPr="006A4775">
          <w:rPr>
            <w:vanish/>
          </w:rPr>
          <w:fldChar w:fldCharType="separate"/>
        </w:r>
        <w:r w:rsidR="00636198">
          <w:rPr>
            <w:vanish/>
          </w:rPr>
          <w:t>79</w:t>
        </w:r>
        <w:r w:rsidR="006A4775" w:rsidRPr="006A4775">
          <w:rPr>
            <w:vanish/>
          </w:rPr>
          <w:fldChar w:fldCharType="end"/>
        </w:r>
      </w:hyperlink>
    </w:p>
    <w:p w14:paraId="596A60E1" w14:textId="69A322B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2" w:history="1">
        <w:r w:rsidRPr="002479A1">
          <w:t>107A</w:t>
        </w:r>
        <w:r>
          <w:rPr>
            <w:rFonts w:asciiTheme="minorHAnsi" w:eastAsiaTheme="minorEastAsia" w:hAnsiTheme="minorHAnsi" w:cstheme="minorBidi"/>
            <w:kern w:val="2"/>
            <w:sz w:val="22"/>
            <w:szCs w:val="22"/>
            <w:lang w:eastAsia="en-AU"/>
            <w14:ligatures w14:val="standardContextual"/>
          </w:rPr>
          <w:tab/>
        </w:r>
        <w:r w:rsidRPr="002479A1">
          <w:t>Definitions—ch 7A</w:t>
        </w:r>
        <w:r>
          <w:tab/>
        </w:r>
        <w:r>
          <w:fldChar w:fldCharType="begin"/>
        </w:r>
        <w:r>
          <w:instrText xml:space="preserve"> PAGEREF _Toc170486382 \h </w:instrText>
        </w:r>
        <w:r>
          <w:fldChar w:fldCharType="separate"/>
        </w:r>
        <w:r w:rsidR="00636198">
          <w:t>79</w:t>
        </w:r>
        <w:r>
          <w:fldChar w:fldCharType="end"/>
        </w:r>
      </w:hyperlink>
    </w:p>
    <w:p w14:paraId="61137ACB" w14:textId="61C1CC6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3" w:history="1">
        <w:r w:rsidRPr="002479A1">
          <w:t>107B</w:t>
        </w:r>
        <w:r>
          <w:rPr>
            <w:rFonts w:asciiTheme="minorHAnsi" w:eastAsiaTheme="minorEastAsia" w:hAnsiTheme="minorHAnsi" w:cstheme="minorBidi"/>
            <w:kern w:val="2"/>
            <w:sz w:val="22"/>
            <w:szCs w:val="22"/>
            <w:lang w:eastAsia="en-AU"/>
            <w14:ligatures w14:val="standardContextual"/>
          </w:rPr>
          <w:tab/>
        </w:r>
        <w:r w:rsidRPr="002479A1">
          <w:t>Application of ch 7A—apportionable claims</w:t>
        </w:r>
        <w:r>
          <w:tab/>
        </w:r>
        <w:r>
          <w:fldChar w:fldCharType="begin"/>
        </w:r>
        <w:r>
          <w:instrText xml:space="preserve"> PAGEREF _Toc170486383 \h </w:instrText>
        </w:r>
        <w:r>
          <w:fldChar w:fldCharType="separate"/>
        </w:r>
        <w:r w:rsidR="00636198">
          <w:t>79</w:t>
        </w:r>
        <w:r>
          <w:fldChar w:fldCharType="end"/>
        </w:r>
      </w:hyperlink>
    </w:p>
    <w:p w14:paraId="435A9C88" w14:textId="585B05C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4" w:history="1">
        <w:r w:rsidRPr="002479A1">
          <w:t>107C</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consumer claim</w:t>
        </w:r>
        <w:r w:rsidRPr="002479A1">
          <w:t>—ch 7A</w:t>
        </w:r>
        <w:r>
          <w:tab/>
        </w:r>
        <w:r>
          <w:fldChar w:fldCharType="begin"/>
        </w:r>
        <w:r>
          <w:instrText xml:space="preserve"> PAGEREF _Toc170486384 \h </w:instrText>
        </w:r>
        <w:r>
          <w:fldChar w:fldCharType="separate"/>
        </w:r>
        <w:r w:rsidR="00636198">
          <w:t>80</w:t>
        </w:r>
        <w:r>
          <w:fldChar w:fldCharType="end"/>
        </w:r>
      </w:hyperlink>
    </w:p>
    <w:p w14:paraId="0633DEA2" w14:textId="7571F14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5" w:history="1">
        <w:r w:rsidRPr="002479A1">
          <w:t>107D</w:t>
        </w:r>
        <w:r>
          <w:rPr>
            <w:rFonts w:asciiTheme="minorHAnsi" w:eastAsiaTheme="minorEastAsia" w:hAnsiTheme="minorHAnsi" w:cstheme="minorBidi"/>
            <w:kern w:val="2"/>
            <w:sz w:val="22"/>
            <w:szCs w:val="22"/>
            <w:lang w:eastAsia="en-AU"/>
            <w14:ligatures w14:val="standardContextual"/>
          </w:rPr>
          <w:tab/>
        </w:r>
        <w:r w:rsidRPr="002479A1">
          <w:t>Concurrent wrongdoers</w:t>
        </w:r>
        <w:r>
          <w:tab/>
        </w:r>
        <w:r>
          <w:fldChar w:fldCharType="begin"/>
        </w:r>
        <w:r>
          <w:instrText xml:space="preserve"> PAGEREF _Toc170486385 \h </w:instrText>
        </w:r>
        <w:r>
          <w:fldChar w:fldCharType="separate"/>
        </w:r>
        <w:r w:rsidR="00636198">
          <w:t>81</w:t>
        </w:r>
        <w:r>
          <w:fldChar w:fldCharType="end"/>
        </w:r>
      </w:hyperlink>
    </w:p>
    <w:p w14:paraId="0EF09C6F" w14:textId="55FE72F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6" w:history="1">
        <w:r w:rsidRPr="002479A1">
          <w:t>107E</w:t>
        </w:r>
        <w:r>
          <w:rPr>
            <w:rFonts w:asciiTheme="minorHAnsi" w:eastAsiaTheme="minorEastAsia" w:hAnsiTheme="minorHAnsi" w:cstheme="minorBidi"/>
            <w:kern w:val="2"/>
            <w:sz w:val="22"/>
            <w:szCs w:val="22"/>
            <w:lang w:eastAsia="en-AU"/>
            <w14:ligatures w14:val="standardContextual"/>
          </w:rPr>
          <w:tab/>
        </w:r>
        <w:r w:rsidRPr="002479A1">
          <w:t>Certain wrongdoers not to have benefit of apportionment</w:t>
        </w:r>
        <w:r>
          <w:tab/>
        </w:r>
        <w:r>
          <w:fldChar w:fldCharType="begin"/>
        </w:r>
        <w:r>
          <w:instrText xml:space="preserve"> PAGEREF _Toc170486386 \h </w:instrText>
        </w:r>
        <w:r>
          <w:fldChar w:fldCharType="separate"/>
        </w:r>
        <w:r w:rsidR="00636198">
          <w:t>81</w:t>
        </w:r>
        <w:r>
          <w:fldChar w:fldCharType="end"/>
        </w:r>
      </w:hyperlink>
    </w:p>
    <w:p w14:paraId="3FAE0EEA" w14:textId="368A710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7" w:history="1">
        <w:r w:rsidRPr="002479A1">
          <w:t>107F</w:t>
        </w:r>
        <w:r>
          <w:rPr>
            <w:rFonts w:asciiTheme="minorHAnsi" w:eastAsiaTheme="minorEastAsia" w:hAnsiTheme="minorHAnsi" w:cstheme="minorBidi"/>
            <w:kern w:val="2"/>
            <w:sz w:val="22"/>
            <w:szCs w:val="22"/>
            <w:lang w:eastAsia="en-AU"/>
            <w14:ligatures w14:val="standardContextual"/>
          </w:rPr>
          <w:tab/>
        </w:r>
        <w:r w:rsidRPr="002479A1">
          <w:t>Proportionate liability for apportionable claims</w:t>
        </w:r>
        <w:r>
          <w:tab/>
        </w:r>
        <w:r>
          <w:fldChar w:fldCharType="begin"/>
        </w:r>
        <w:r>
          <w:instrText xml:space="preserve"> PAGEREF _Toc170486387 \h </w:instrText>
        </w:r>
        <w:r>
          <w:fldChar w:fldCharType="separate"/>
        </w:r>
        <w:r w:rsidR="00636198">
          <w:t>82</w:t>
        </w:r>
        <w:r>
          <w:fldChar w:fldCharType="end"/>
        </w:r>
      </w:hyperlink>
    </w:p>
    <w:p w14:paraId="137EF084" w14:textId="485DA0F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8" w:history="1">
        <w:r w:rsidRPr="002479A1">
          <w:t>107G</w:t>
        </w:r>
        <w:r>
          <w:rPr>
            <w:rFonts w:asciiTheme="minorHAnsi" w:eastAsiaTheme="minorEastAsia" w:hAnsiTheme="minorHAnsi" w:cstheme="minorBidi"/>
            <w:kern w:val="2"/>
            <w:sz w:val="22"/>
            <w:szCs w:val="22"/>
            <w:lang w:eastAsia="en-AU"/>
            <w14:ligatures w14:val="standardContextual"/>
          </w:rPr>
          <w:tab/>
        </w:r>
        <w:r w:rsidRPr="002479A1">
          <w:t>Defendant to tell claimant about concurrent wrongdoers</w:t>
        </w:r>
        <w:r>
          <w:tab/>
        </w:r>
        <w:r>
          <w:fldChar w:fldCharType="begin"/>
        </w:r>
        <w:r>
          <w:instrText xml:space="preserve"> PAGEREF _Toc170486388 \h </w:instrText>
        </w:r>
        <w:r>
          <w:fldChar w:fldCharType="separate"/>
        </w:r>
        <w:r w:rsidR="00636198">
          <w:t>83</w:t>
        </w:r>
        <w:r>
          <w:fldChar w:fldCharType="end"/>
        </w:r>
      </w:hyperlink>
    </w:p>
    <w:p w14:paraId="07DDB2B3" w14:textId="040ABAE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89" w:history="1">
        <w:r w:rsidRPr="002479A1">
          <w:t>107H</w:t>
        </w:r>
        <w:r>
          <w:rPr>
            <w:rFonts w:asciiTheme="minorHAnsi" w:eastAsiaTheme="minorEastAsia" w:hAnsiTheme="minorHAnsi" w:cstheme="minorBidi"/>
            <w:kern w:val="2"/>
            <w:sz w:val="22"/>
            <w:szCs w:val="22"/>
            <w:lang w:eastAsia="en-AU"/>
            <w14:ligatures w14:val="standardContextual"/>
          </w:rPr>
          <w:tab/>
        </w:r>
        <w:r w:rsidRPr="002479A1">
          <w:t>Contribution not recoverable from defendant</w:t>
        </w:r>
        <w:r>
          <w:tab/>
        </w:r>
        <w:r>
          <w:fldChar w:fldCharType="begin"/>
        </w:r>
        <w:r>
          <w:instrText xml:space="preserve"> PAGEREF _Toc170486389 \h </w:instrText>
        </w:r>
        <w:r>
          <w:fldChar w:fldCharType="separate"/>
        </w:r>
        <w:r w:rsidR="00636198">
          <w:t>83</w:t>
        </w:r>
        <w:r>
          <w:fldChar w:fldCharType="end"/>
        </w:r>
      </w:hyperlink>
    </w:p>
    <w:p w14:paraId="5F1D4016" w14:textId="5936A1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0" w:history="1">
        <w:r w:rsidRPr="002479A1">
          <w:t>107I</w:t>
        </w:r>
        <w:r>
          <w:rPr>
            <w:rFonts w:asciiTheme="minorHAnsi" w:eastAsiaTheme="minorEastAsia" w:hAnsiTheme="minorHAnsi" w:cstheme="minorBidi"/>
            <w:kern w:val="2"/>
            <w:sz w:val="22"/>
            <w:szCs w:val="22"/>
            <w:lang w:eastAsia="en-AU"/>
            <w14:ligatures w14:val="standardContextual"/>
          </w:rPr>
          <w:tab/>
        </w:r>
        <w:r w:rsidRPr="002479A1">
          <w:t>Subsequent proceeding by claimant</w:t>
        </w:r>
        <w:r>
          <w:tab/>
        </w:r>
        <w:r>
          <w:fldChar w:fldCharType="begin"/>
        </w:r>
        <w:r>
          <w:instrText xml:space="preserve"> PAGEREF _Toc170486390 \h </w:instrText>
        </w:r>
        <w:r>
          <w:fldChar w:fldCharType="separate"/>
        </w:r>
        <w:r w:rsidR="00636198">
          <w:t>84</w:t>
        </w:r>
        <w:r>
          <w:fldChar w:fldCharType="end"/>
        </w:r>
      </w:hyperlink>
    </w:p>
    <w:p w14:paraId="00307BA4" w14:textId="009810D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1" w:history="1">
        <w:r w:rsidRPr="002479A1">
          <w:t>107J</w:t>
        </w:r>
        <w:r>
          <w:rPr>
            <w:rFonts w:asciiTheme="minorHAnsi" w:eastAsiaTheme="minorEastAsia" w:hAnsiTheme="minorHAnsi" w:cstheme="minorBidi"/>
            <w:kern w:val="2"/>
            <w:sz w:val="22"/>
            <w:szCs w:val="22"/>
            <w:lang w:eastAsia="en-AU"/>
            <w14:ligatures w14:val="standardContextual"/>
          </w:rPr>
          <w:tab/>
        </w:r>
        <w:r w:rsidRPr="002479A1">
          <w:t>Including non-party concurrent wrongdoer</w:t>
        </w:r>
        <w:r>
          <w:tab/>
        </w:r>
        <w:r>
          <w:fldChar w:fldCharType="begin"/>
        </w:r>
        <w:r>
          <w:instrText xml:space="preserve"> PAGEREF _Toc170486391 \h </w:instrText>
        </w:r>
        <w:r>
          <w:fldChar w:fldCharType="separate"/>
        </w:r>
        <w:r w:rsidR="00636198">
          <w:t>84</w:t>
        </w:r>
        <w:r>
          <w:fldChar w:fldCharType="end"/>
        </w:r>
      </w:hyperlink>
    </w:p>
    <w:p w14:paraId="5F03E86A" w14:textId="66905ED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2" w:history="1">
        <w:r w:rsidRPr="002479A1">
          <w:t>107K</w:t>
        </w:r>
        <w:r>
          <w:rPr>
            <w:rFonts w:asciiTheme="minorHAnsi" w:eastAsiaTheme="minorEastAsia" w:hAnsiTheme="minorHAnsi" w:cstheme="minorBidi"/>
            <w:kern w:val="2"/>
            <w:sz w:val="22"/>
            <w:szCs w:val="22"/>
            <w:lang w:eastAsia="en-AU"/>
            <w14:ligatures w14:val="standardContextual"/>
          </w:rPr>
          <w:tab/>
        </w:r>
        <w:r w:rsidRPr="002479A1">
          <w:t>Ch 7A does not affect certain other liability</w:t>
        </w:r>
        <w:r>
          <w:tab/>
        </w:r>
        <w:r>
          <w:fldChar w:fldCharType="begin"/>
        </w:r>
        <w:r>
          <w:instrText xml:space="preserve"> PAGEREF _Toc170486392 \h </w:instrText>
        </w:r>
        <w:r>
          <w:fldChar w:fldCharType="separate"/>
        </w:r>
        <w:r w:rsidR="00636198">
          <w:t>84</w:t>
        </w:r>
        <w:r>
          <w:fldChar w:fldCharType="end"/>
        </w:r>
      </w:hyperlink>
    </w:p>
    <w:p w14:paraId="33F8204C" w14:textId="5DBF25EC"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393" w:history="1">
        <w:r w:rsidR="006A4775" w:rsidRPr="002479A1">
          <w:t>Chapter 8</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of public and other authorities</w:t>
        </w:r>
        <w:r w:rsidR="006A4775" w:rsidRPr="006A4775">
          <w:rPr>
            <w:vanish/>
          </w:rPr>
          <w:tab/>
        </w:r>
        <w:r w:rsidR="006A4775" w:rsidRPr="006A4775">
          <w:rPr>
            <w:vanish/>
          </w:rPr>
          <w:fldChar w:fldCharType="begin"/>
        </w:r>
        <w:r w:rsidR="006A4775" w:rsidRPr="006A4775">
          <w:rPr>
            <w:vanish/>
          </w:rPr>
          <w:instrText xml:space="preserve"> PAGEREF _Toc170486393 \h </w:instrText>
        </w:r>
        <w:r w:rsidR="006A4775" w:rsidRPr="006A4775">
          <w:rPr>
            <w:vanish/>
          </w:rPr>
        </w:r>
        <w:r w:rsidR="006A4775" w:rsidRPr="006A4775">
          <w:rPr>
            <w:vanish/>
          </w:rPr>
          <w:fldChar w:fldCharType="separate"/>
        </w:r>
        <w:r w:rsidR="00636198">
          <w:rPr>
            <w:vanish/>
          </w:rPr>
          <w:t>86</w:t>
        </w:r>
        <w:r w:rsidR="006A4775" w:rsidRPr="006A4775">
          <w:rPr>
            <w:vanish/>
          </w:rPr>
          <w:fldChar w:fldCharType="end"/>
        </w:r>
      </w:hyperlink>
    </w:p>
    <w:p w14:paraId="50FBDA27" w14:textId="2EF38CA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4" w:history="1">
        <w:r w:rsidRPr="002479A1">
          <w:t>108</w:t>
        </w:r>
        <w:r>
          <w:rPr>
            <w:rFonts w:asciiTheme="minorHAnsi" w:eastAsiaTheme="minorEastAsia" w:hAnsiTheme="minorHAnsi" w:cstheme="minorBidi"/>
            <w:kern w:val="2"/>
            <w:sz w:val="22"/>
            <w:szCs w:val="22"/>
            <w:lang w:eastAsia="en-AU"/>
            <w14:ligatures w14:val="standardContextual"/>
          </w:rPr>
          <w:tab/>
        </w:r>
        <w:r w:rsidRPr="002479A1">
          <w:t>Application—ch 8</w:t>
        </w:r>
        <w:r>
          <w:tab/>
        </w:r>
        <w:r>
          <w:fldChar w:fldCharType="begin"/>
        </w:r>
        <w:r>
          <w:instrText xml:space="preserve"> PAGEREF _Toc170486394 \h </w:instrText>
        </w:r>
        <w:r>
          <w:fldChar w:fldCharType="separate"/>
        </w:r>
        <w:r w:rsidR="00636198">
          <w:t>86</w:t>
        </w:r>
        <w:r>
          <w:fldChar w:fldCharType="end"/>
        </w:r>
      </w:hyperlink>
    </w:p>
    <w:p w14:paraId="68ECDC23" w14:textId="406C4A2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5" w:history="1">
        <w:r w:rsidRPr="002479A1">
          <w:t>109</w:t>
        </w:r>
        <w:r>
          <w:rPr>
            <w:rFonts w:asciiTheme="minorHAnsi" w:eastAsiaTheme="minorEastAsia" w:hAnsiTheme="minorHAnsi" w:cstheme="minorBidi"/>
            <w:kern w:val="2"/>
            <w:sz w:val="22"/>
            <w:szCs w:val="22"/>
            <w:lang w:eastAsia="en-AU"/>
            <w14:ligatures w14:val="standardContextual"/>
          </w:rPr>
          <w:tab/>
        </w:r>
        <w:r w:rsidRPr="002479A1">
          <w:t>Definitions—ch 8</w:t>
        </w:r>
        <w:r>
          <w:tab/>
        </w:r>
        <w:r>
          <w:fldChar w:fldCharType="begin"/>
        </w:r>
        <w:r>
          <w:instrText xml:space="preserve"> PAGEREF _Toc170486395 \h </w:instrText>
        </w:r>
        <w:r>
          <w:fldChar w:fldCharType="separate"/>
        </w:r>
        <w:r w:rsidR="00636198">
          <w:t>86</w:t>
        </w:r>
        <w:r>
          <w:fldChar w:fldCharType="end"/>
        </w:r>
      </w:hyperlink>
    </w:p>
    <w:p w14:paraId="61C61FFA" w14:textId="314ECDB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6" w:history="1">
        <w:r w:rsidRPr="002479A1">
          <w:t>110</w:t>
        </w:r>
        <w:r>
          <w:rPr>
            <w:rFonts w:asciiTheme="minorHAnsi" w:eastAsiaTheme="minorEastAsia" w:hAnsiTheme="minorHAnsi" w:cstheme="minorBidi"/>
            <w:kern w:val="2"/>
            <w:sz w:val="22"/>
            <w:szCs w:val="22"/>
            <w:lang w:eastAsia="en-AU"/>
            <w14:ligatures w14:val="standardContextual"/>
          </w:rPr>
          <w:tab/>
        </w:r>
        <w:r w:rsidRPr="002479A1">
          <w:t>Principles about resources, responsibilities etc of public or other authorities</w:t>
        </w:r>
        <w:r>
          <w:tab/>
        </w:r>
        <w:r>
          <w:fldChar w:fldCharType="begin"/>
        </w:r>
        <w:r>
          <w:instrText xml:space="preserve"> PAGEREF _Toc170486396 \h </w:instrText>
        </w:r>
        <w:r>
          <w:fldChar w:fldCharType="separate"/>
        </w:r>
        <w:r w:rsidR="00636198">
          <w:t>87</w:t>
        </w:r>
        <w:r>
          <w:fldChar w:fldCharType="end"/>
        </w:r>
      </w:hyperlink>
    </w:p>
    <w:p w14:paraId="08C59DEE" w14:textId="007E091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7" w:history="1">
        <w:r w:rsidRPr="002479A1">
          <w:t>111</w:t>
        </w:r>
        <w:r>
          <w:rPr>
            <w:rFonts w:asciiTheme="minorHAnsi" w:eastAsiaTheme="minorEastAsia" w:hAnsiTheme="minorHAnsi" w:cstheme="minorBidi"/>
            <w:kern w:val="2"/>
            <w:sz w:val="22"/>
            <w:szCs w:val="22"/>
            <w:lang w:eastAsia="en-AU"/>
            <w14:ligatures w14:val="standardContextual"/>
          </w:rPr>
          <w:tab/>
        </w:r>
        <w:r w:rsidRPr="002479A1">
          <w:t>Proceedings against public or other authorities based on breach of statutory duty</w:t>
        </w:r>
        <w:r>
          <w:tab/>
        </w:r>
        <w:r>
          <w:fldChar w:fldCharType="begin"/>
        </w:r>
        <w:r>
          <w:instrText xml:space="preserve"> PAGEREF _Toc170486397 \h </w:instrText>
        </w:r>
        <w:r>
          <w:fldChar w:fldCharType="separate"/>
        </w:r>
        <w:r w:rsidR="00636198">
          <w:t>87</w:t>
        </w:r>
        <w:r>
          <w:fldChar w:fldCharType="end"/>
        </w:r>
      </w:hyperlink>
    </w:p>
    <w:p w14:paraId="20485A5A" w14:textId="4AAE892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8" w:history="1">
        <w:r w:rsidRPr="002479A1">
          <w:t>112</w:t>
        </w:r>
        <w:r>
          <w:rPr>
            <w:rFonts w:asciiTheme="minorHAnsi" w:eastAsiaTheme="minorEastAsia" w:hAnsiTheme="minorHAnsi" w:cstheme="minorBidi"/>
            <w:kern w:val="2"/>
            <w:sz w:val="22"/>
            <w:szCs w:val="22"/>
            <w:lang w:eastAsia="en-AU"/>
            <w14:ligatures w14:val="standardContextual"/>
          </w:rPr>
          <w:tab/>
        </w:r>
        <w:r w:rsidRPr="002479A1">
          <w:t>When public or other authority not liable for failure to exercise regulatory functions</w:t>
        </w:r>
        <w:r>
          <w:tab/>
        </w:r>
        <w:r>
          <w:fldChar w:fldCharType="begin"/>
        </w:r>
        <w:r>
          <w:instrText xml:space="preserve"> PAGEREF _Toc170486398 \h </w:instrText>
        </w:r>
        <w:r>
          <w:fldChar w:fldCharType="separate"/>
        </w:r>
        <w:r w:rsidR="00636198">
          <w:t>88</w:t>
        </w:r>
        <w:r>
          <w:fldChar w:fldCharType="end"/>
        </w:r>
      </w:hyperlink>
    </w:p>
    <w:p w14:paraId="12BEEC97" w14:textId="6ED7F7C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399" w:history="1">
        <w:r w:rsidRPr="002479A1">
          <w:t>113</w:t>
        </w:r>
        <w:r>
          <w:rPr>
            <w:rFonts w:asciiTheme="minorHAnsi" w:eastAsiaTheme="minorEastAsia" w:hAnsiTheme="minorHAnsi" w:cstheme="minorBidi"/>
            <w:kern w:val="2"/>
            <w:sz w:val="22"/>
            <w:szCs w:val="22"/>
            <w:lang w:eastAsia="en-AU"/>
            <w14:ligatures w14:val="standardContextual"/>
          </w:rPr>
          <w:tab/>
        </w:r>
        <w:r w:rsidRPr="002479A1">
          <w:t>Special nonfeasance protection in relation to roads etc</w:t>
        </w:r>
        <w:r>
          <w:tab/>
        </w:r>
        <w:r>
          <w:fldChar w:fldCharType="begin"/>
        </w:r>
        <w:r>
          <w:instrText xml:space="preserve"> PAGEREF _Toc170486399 \h </w:instrText>
        </w:r>
        <w:r>
          <w:fldChar w:fldCharType="separate"/>
        </w:r>
        <w:r w:rsidR="00636198">
          <w:t>88</w:t>
        </w:r>
        <w:r>
          <w:fldChar w:fldCharType="end"/>
        </w:r>
      </w:hyperlink>
    </w:p>
    <w:p w14:paraId="418711AE" w14:textId="272E11C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0" w:history="1">
        <w:r w:rsidRPr="002479A1">
          <w:t>114</w:t>
        </w:r>
        <w:r>
          <w:rPr>
            <w:rFonts w:asciiTheme="minorHAnsi" w:eastAsiaTheme="minorEastAsia" w:hAnsiTheme="minorHAnsi" w:cstheme="minorBidi"/>
            <w:kern w:val="2"/>
            <w:sz w:val="22"/>
            <w:szCs w:val="22"/>
            <w:lang w:eastAsia="en-AU"/>
            <w14:ligatures w14:val="standardContextual"/>
          </w:rPr>
          <w:tab/>
        </w:r>
        <w:r w:rsidRPr="002479A1">
          <w:t>Exercise of function or decision to exercise does not create duty</w:t>
        </w:r>
        <w:r>
          <w:tab/>
        </w:r>
        <w:r>
          <w:fldChar w:fldCharType="begin"/>
        </w:r>
        <w:r>
          <w:instrText xml:space="preserve"> PAGEREF _Toc170486400 \h </w:instrText>
        </w:r>
        <w:r>
          <w:fldChar w:fldCharType="separate"/>
        </w:r>
        <w:r w:rsidR="00636198">
          <w:t>89</w:t>
        </w:r>
        <w:r>
          <w:fldChar w:fldCharType="end"/>
        </w:r>
      </w:hyperlink>
    </w:p>
    <w:p w14:paraId="75BE1C38" w14:textId="65525D8D"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401" w:history="1">
        <w:r w:rsidR="006A4775" w:rsidRPr="002479A1">
          <w:t>Chapter 8A</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Institutional child abuse</w:t>
        </w:r>
        <w:r w:rsidR="006A4775" w:rsidRPr="006A4775">
          <w:rPr>
            <w:vanish/>
          </w:rPr>
          <w:tab/>
        </w:r>
        <w:r w:rsidR="006A4775" w:rsidRPr="006A4775">
          <w:rPr>
            <w:vanish/>
          </w:rPr>
          <w:fldChar w:fldCharType="begin"/>
        </w:r>
        <w:r w:rsidR="006A4775" w:rsidRPr="006A4775">
          <w:rPr>
            <w:vanish/>
          </w:rPr>
          <w:instrText xml:space="preserve"> PAGEREF _Toc170486401 \h </w:instrText>
        </w:r>
        <w:r w:rsidR="006A4775" w:rsidRPr="006A4775">
          <w:rPr>
            <w:vanish/>
          </w:rPr>
        </w:r>
        <w:r w:rsidR="006A4775" w:rsidRPr="006A4775">
          <w:rPr>
            <w:vanish/>
          </w:rPr>
          <w:fldChar w:fldCharType="separate"/>
        </w:r>
        <w:r w:rsidR="00636198">
          <w:rPr>
            <w:vanish/>
          </w:rPr>
          <w:t>90</w:t>
        </w:r>
        <w:r w:rsidR="006A4775" w:rsidRPr="006A4775">
          <w:rPr>
            <w:vanish/>
          </w:rPr>
          <w:fldChar w:fldCharType="end"/>
        </w:r>
      </w:hyperlink>
    </w:p>
    <w:p w14:paraId="194D92A6" w14:textId="253C1F6B"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02" w:history="1">
        <w:r w:rsidR="006A4775" w:rsidRPr="002479A1">
          <w:t>Part 8A.1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Definitions and application—ch 8A</w:t>
        </w:r>
        <w:r w:rsidR="006A4775" w:rsidRPr="006A4775">
          <w:rPr>
            <w:vanish/>
          </w:rPr>
          <w:tab/>
        </w:r>
        <w:r w:rsidR="006A4775" w:rsidRPr="006A4775">
          <w:rPr>
            <w:vanish/>
          </w:rPr>
          <w:fldChar w:fldCharType="begin"/>
        </w:r>
        <w:r w:rsidR="006A4775" w:rsidRPr="006A4775">
          <w:rPr>
            <w:vanish/>
          </w:rPr>
          <w:instrText xml:space="preserve"> PAGEREF _Toc170486402 \h </w:instrText>
        </w:r>
        <w:r w:rsidR="006A4775" w:rsidRPr="006A4775">
          <w:rPr>
            <w:vanish/>
          </w:rPr>
        </w:r>
        <w:r w:rsidR="006A4775" w:rsidRPr="006A4775">
          <w:rPr>
            <w:vanish/>
          </w:rPr>
          <w:fldChar w:fldCharType="separate"/>
        </w:r>
        <w:r w:rsidR="00636198">
          <w:rPr>
            <w:vanish/>
          </w:rPr>
          <w:t>90</w:t>
        </w:r>
        <w:r w:rsidR="006A4775" w:rsidRPr="006A4775">
          <w:rPr>
            <w:vanish/>
          </w:rPr>
          <w:fldChar w:fldCharType="end"/>
        </w:r>
      </w:hyperlink>
    </w:p>
    <w:p w14:paraId="4FFF98FC" w14:textId="4E4F598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3" w:history="1">
        <w:r w:rsidRPr="002479A1">
          <w:t>114A</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child abuse claim</w:t>
        </w:r>
        <w:r>
          <w:tab/>
        </w:r>
        <w:r>
          <w:fldChar w:fldCharType="begin"/>
        </w:r>
        <w:r>
          <w:instrText xml:space="preserve"> PAGEREF _Toc170486403 \h </w:instrText>
        </w:r>
        <w:r>
          <w:fldChar w:fldCharType="separate"/>
        </w:r>
        <w:r w:rsidR="00636198">
          <w:t>90</w:t>
        </w:r>
        <w:r>
          <w:fldChar w:fldCharType="end"/>
        </w:r>
      </w:hyperlink>
    </w:p>
    <w:p w14:paraId="1B9CDB9C" w14:textId="5050B61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4" w:history="1">
        <w:r w:rsidRPr="002479A1">
          <w:t>114AA</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child abuse</w:t>
        </w:r>
        <w:r w:rsidRPr="002479A1">
          <w:t>—ch 8A</w:t>
        </w:r>
        <w:r>
          <w:tab/>
        </w:r>
        <w:r>
          <w:fldChar w:fldCharType="begin"/>
        </w:r>
        <w:r>
          <w:instrText xml:space="preserve"> PAGEREF _Toc170486404 \h </w:instrText>
        </w:r>
        <w:r>
          <w:fldChar w:fldCharType="separate"/>
        </w:r>
        <w:r w:rsidR="00636198">
          <w:t>90</w:t>
        </w:r>
        <w:r>
          <w:fldChar w:fldCharType="end"/>
        </w:r>
      </w:hyperlink>
    </w:p>
    <w:p w14:paraId="6BA19DE6" w14:textId="6993019E"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405" w:history="1">
        <w:r w:rsidRPr="002479A1">
          <w:t>114B</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related trust</w:t>
        </w:r>
        <w:r w:rsidRPr="002479A1">
          <w:t>—ch 8A</w:t>
        </w:r>
        <w:r>
          <w:tab/>
        </w:r>
        <w:r>
          <w:fldChar w:fldCharType="begin"/>
        </w:r>
        <w:r>
          <w:instrText xml:space="preserve"> PAGEREF _Toc170486405 \h </w:instrText>
        </w:r>
        <w:r>
          <w:fldChar w:fldCharType="separate"/>
        </w:r>
        <w:r w:rsidR="00636198">
          <w:t>90</w:t>
        </w:r>
        <w:r>
          <w:fldChar w:fldCharType="end"/>
        </w:r>
      </w:hyperlink>
    </w:p>
    <w:p w14:paraId="32338388" w14:textId="017A14D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6" w:history="1">
        <w:r w:rsidRPr="002479A1">
          <w:t>114BA</w:t>
        </w:r>
        <w:r>
          <w:rPr>
            <w:rFonts w:asciiTheme="minorHAnsi" w:eastAsiaTheme="minorEastAsia" w:hAnsiTheme="minorHAnsi" w:cstheme="minorBidi"/>
            <w:kern w:val="2"/>
            <w:sz w:val="22"/>
            <w:szCs w:val="22"/>
            <w:lang w:eastAsia="en-AU"/>
            <w14:ligatures w14:val="standardContextual"/>
          </w:rPr>
          <w:tab/>
        </w:r>
        <w:r w:rsidRPr="002479A1">
          <w:t>Time when child abuse etc happens</w:t>
        </w:r>
        <w:r>
          <w:tab/>
        </w:r>
        <w:r>
          <w:fldChar w:fldCharType="begin"/>
        </w:r>
        <w:r>
          <w:instrText xml:space="preserve"> PAGEREF _Toc170486406 \h </w:instrText>
        </w:r>
        <w:r>
          <w:fldChar w:fldCharType="separate"/>
        </w:r>
        <w:r w:rsidR="00636198">
          <w:t>91</w:t>
        </w:r>
        <w:r>
          <w:fldChar w:fldCharType="end"/>
        </w:r>
      </w:hyperlink>
    </w:p>
    <w:p w14:paraId="7D49BF5C" w14:textId="504E76DC"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07" w:history="1">
        <w:r w:rsidR="006A4775" w:rsidRPr="002479A1">
          <w:t>Part 8A.2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Institutional child abuse—proceedings against unincorporated bodies</w:t>
        </w:r>
        <w:r w:rsidR="006A4775" w:rsidRPr="006A4775">
          <w:rPr>
            <w:vanish/>
          </w:rPr>
          <w:tab/>
        </w:r>
        <w:r w:rsidR="006A4775" w:rsidRPr="006A4775">
          <w:rPr>
            <w:vanish/>
          </w:rPr>
          <w:fldChar w:fldCharType="begin"/>
        </w:r>
        <w:r w:rsidR="006A4775" w:rsidRPr="006A4775">
          <w:rPr>
            <w:vanish/>
          </w:rPr>
          <w:instrText xml:space="preserve"> PAGEREF _Toc170486407 \h </w:instrText>
        </w:r>
        <w:r w:rsidR="006A4775" w:rsidRPr="006A4775">
          <w:rPr>
            <w:vanish/>
          </w:rPr>
        </w:r>
        <w:r w:rsidR="006A4775" w:rsidRPr="006A4775">
          <w:rPr>
            <w:vanish/>
          </w:rPr>
          <w:fldChar w:fldCharType="separate"/>
        </w:r>
        <w:r w:rsidR="00636198">
          <w:rPr>
            <w:vanish/>
          </w:rPr>
          <w:t>92</w:t>
        </w:r>
        <w:r w:rsidR="006A4775" w:rsidRPr="006A4775">
          <w:rPr>
            <w:vanish/>
          </w:rPr>
          <w:fldChar w:fldCharType="end"/>
        </w:r>
      </w:hyperlink>
    </w:p>
    <w:p w14:paraId="113F2D27" w14:textId="179869A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8" w:history="1">
        <w:r w:rsidRPr="002479A1">
          <w:t>114C</w:t>
        </w:r>
        <w:r>
          <w:rPr>
            <w:rFonts w:asciiTheme="minorHAnsi" w:eastAsiaTheme="minorEastAsia" w:hAnsiTheme="minorHAnsi" w:cstheme="minorBidi"/>
            <w:kern w:val="2"/>
            <w:sz w:val="22"/>
            <w:szCs w:val="22"/>
            <w:lang w:eastAsia="en-AU"/>
            <w14:ligatures w14:val="standardContextual"/>
          </w:rPr>
          <w:tab/>
        </w:r>
        <w:r w:rsidRPr="002479A1">
          <w:t>Unincorporated bodies</w:t>
        </w:r>
        <w:r>
          <w:tab/>
        </w:r>
        <w:r>
          <w:fldChar w:fldCharType="begin"/>
        </w:r>
        <w:r>
          <w:instrText xml:space="preserve"> PAGEREF _Toc170486408 \h </w:instrText>
        </w:r>
        <w:r>
          <w:fldChar w:fldCharType="separate"/>
        </w:r>
        <w:r w:rsidR="00636198">
          <w:t>92</w:t>
        </w:r>
        <w:r>
          <w:fldChar w:fldCharType="end"/>
        </w:r>
      </w:hyperlink>
    </w:p>
    <w:p w14:paraId="3FB3E70B" w14:textId="63F3705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09" w:history="1">
        <w:r w:rsidRPr="002479A1">
          <w:t>114D</w:t>
        </w:r>
        <w:r>
          <w:rPr>
            <w:rFonts w:asciiTheme="minorHAnsi" w:eastAsiaTheme="minorEastAsia" w:hAnsiTheme="minorHAnsi" w:cstheme="minorBidi"/>
            <w:kern w:val="2"/>
            <w:sz w:val="22"/>
            <w:szCs w:val="22"/>
            <w:lang w:eastAsia="en-AU"/>
            <w14:ligatures w14:val="standardContextual"/>
          </w:rPr>
          <w:tab/>
        </w:r>
        <w:r w:rsidRPr="002479A1">
          <w:t>Unincorporated body may nominate defendant</w:t>
        </w:r>
        <w:r>
          <w:tab/>
        </w:r>
        <w:r>
          <w:fldChar w:fldCharType="begin"/>
        </w:r>
        <w:r>
          <w:instrText xml:space="preserve"> PAGEREF _Toc170486409 \h </w:instrText>
        </w:r>
        <w:r>
          <w:fldChar w:fldCharType="separate"/>
        </w:r>
        <w:r w:rsidR="00636198">
          <w:t>92</w:t>
        </w:r>
        <w:r>
          <w:fldChar w:fldCharType="end"/>
        </w:r>
      </w:hyperlink>
    </w:p>
    <w:p w14:paraId="73B35B79" w14:textId="5BAC90E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0" w:history="1">
        <w:r w:rsidRPr="002479A1">
          <w:t>114E</w:t>
        </w:r>
        <w:r>
          <w:rPr>
            <w:rFonts w:asciiTheme="minorHAnsi" w:eastAsiaTheme="minorEastAsia" w:hAnsiTheme="minorHAnsi" w:cstheme="minorBidi"/>
            <w:kern w:val="2"/>
            <w:sz w:val="22"/>
            <w:szCs w:val="22"/>
            <w:lang w:eastAsia="en-AU"/>
            <w14:ligatures w14:val="standardContextual"/>
          </w:rPr>
          <w:tab/>
        </w:r>
        <w:r w:rsidRPr="002479A1">
          <w:t>Court may appoint related trust as defendant</w:t>
        </w:r>
        <w:r>
          <w:tab/>
        </w:r>
        <w:r>
          <w:fldChar w:fldCharType="begin"/>
        </w:r>
        <w:r>
          <w:instrText xml:space="preserve"> PAGEREF _Toc170486410 \h </w:instrText>
        </w:r>
        <w:r>
          <w:fldChar w:fldCharType="separate"/>
        </w:r>
        <w:r w:rsidR="00636198">
          <w:t>93</w:t>
        </w:r>
        <w:r>
          <w:fldChar w:fldCharType="end"/>
        </w:r>
      </w:hyperlink>
    </w:p>
    <w:p w14:paraId="42C91FED" w14:textId="53B53A4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1" w:history="1">
        <w:r w:rsidRPr="002479A1">
          <w:t>114F</w:t>
        </w:r>
        <w:r>
          <w:rPr>
            <w:rFonts w:asciiTheme="minorHAnsi" w:eastAsiaTheme="minorEastAsia" w:hAnsiTheme="minorHAnsi" w:cstheme="minorBidi"/>
            <w:kern w:val="2"/>
            <w:sz w:val="22"/>
            <w:szCs w:val="22"/>
            <w:lang w:eastAsia="en-AU"/>
            <w14:ligatures w14:val="standardContextual"/>
          </w:rPr>
          <w:tab/>
        </w:r>
        <w:r w:rsidRPr="002479A1">
          <w:t>Proceedings may be commenced before nomination or appointment</w:t>
        </w:r>
        <w:r>
          <w:tab/>
        </w:r>
        <w:r>
          <w:fldChar w:fldCharType="begin"/>
        </w:r>
        <w:r>
          <w:instrText xml:space="preserve"> PAGEREF _Toc170486411 \h </w:instrText>
        </w:r>
        <w:r>
          <w:fldChar w:fldCharType="separate"/>
        </w:r>
        <w:r w:rsidR="00636198">
          <w:t>95</w:t>
        </w:r>
        <w:r>
          <w:fldChar w:fldCharType="end"/>
        </w:r>
      </w:hyperlink>
    </w:p>
    <w:p w14:paraId="38DAA163" w14:textId="4337182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2" w:history="1">
        <w:r w:rsidRPr="002479A1">
          <w:t>114G</w:t>
        </w:r>
        <w:r>
          <w:rPr>
            <w:rFonts w:asciiTheme="minorHAnsi" w:eastAsiaTheme="minorEastAsia" w:hAnsiTheme="minorHAnsi" w:cstheme="minorBidi"/>
            <w:kern w:val="2"/>
            <w:sz w:val="22"/>
            <w:szCs w:val="22"/>
            <w:lang w:eastAsia="en-AU"/>
            <w14:ligatures w14:val="standardContextual"/>
          </w:rPr>
          <w:tab/>
        </w:r>
        <w:r w:rsidRPr="002479A1">
          <w:t>Liability of trustee if nominated or appointed as defendant</w:t>
        </w:r>
        <w:r>
          <w:tab/>
        </w:r>
        <w:r>
          <w:fldChar w:fldCharType="begin"/>
        </w:r>
        <w:r>
          <w:instrText xml:space="preserve"> PAGEREF _Toc170486412 \h </w:instrText>
        </w:r>
        <w:r>
          <w:fldChar w:fldCharType="separate"/>
        </w:r>
        <w:r w:rsidR="00636198">
          <w:t>95</w:t>
        </w:r>
        <w:r>
          <w:fldChar w:fldCharType="end"/>
        </w:r>
      </w:hyperlink>
    </w:p>
    <w:p w14:paraId="366E2816" w14:textId="750E8C4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3" w:history="1">
        <w:r w:rsidRPr="002479A1">
          <w:t>114H</w:t>
        </w:r>
        <w:r>
          <w:rPr>
            <w:rFonts w:asciiTheme="minorHAnsi" w:eastAsiaTheme="minorEastAsia" w:hAnsiTheme="minorHAnsi" w:cstheme="minorBidi"/>
            <w:kern w:val="2"/>
            <w:sz w:val="22"/>
            <w:szCs w:val="22"/>
            <w:lang w:eastAsia="en-AU"/>
            <w14:ligatures w14:val="standardContextual"/>
          </w:rPr>
          <w:tab/>
        </w:r>
        <w:r w:rsidRPr="002479A1">
          <w:t>Defendant may rely on defences and immunities etc</w:t>
        </w:r>
        <w:r>
          <w:tab/>
        </w:r>
        <w:r>
          <w:fldChar w:fldCharType="begin"/>
        </w:r>
        <w:r>
          <w:instrText xml:space="preserve"> PAGEREF _Toc170486413 \h </w:instrText>
        </w:r>
        <w:r>
          <w:fldChar w:fldCharType="separate"/>
        </w:r>
        <w:r w:rsidR="00636198">
          <w:t>97</w:t>
        </w:r>
        <w:r>
          <w:fldChar w:fldCharType="end"/>
        </w:r>
      </w:hyperlink>
    </w:p>
    <w:p w14:paraId="3B0494A8" w14:textId="56D3F342"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14" w:history="1">
        <w:r w:rsidR="006A4775" w:rsidRPr="002479A1">
          <w:t>Part 8A.3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Institutional child abuse—setting aside abuse settlement agreements</w:t>
        </w:r>
        <w:r w:rsidR="006A4775" w:rsidRPr="006A4775">
          <w:rPr>
            <w:vanish/>
          </w:rPr>
          <w:tab/>
        </w:r>
        <w:r w:rsidR="006A4775" w:rsidRPr="006A4775">
          <w:rPr>
            <w:vanish/>
          </w:rPr>
          <w:fldChar w:fldCharType="begin"/>
        </w:r>
        <w:r w:rsidR="006A4775" w:rsidRPr="006A4775">
          <w:rPr>
            <w:vanish/>
          </w:rPr>
          <w:instrText xml:space="preserve"> PAGEREF _Toc170486414 \h </w:instrText>
        </w:r>
        <w:r w:rsidR="006A4775" w:rsidRPr="006A4775">
          <w:rPr>
            <w:vanish/>
          </w:rPr>
        </w:r>
        <w:r w:rsidR="006A4775" w:rsidRPr="006A4775">
          <w:rPr>
            <w:vanish/>
          </w:rPr>
          <w:fldChar w:fldCharType="separate"/>
        </w:r>
        <w:r w:rsidR="00636198">
          <w:rPr>
            <w:vanish/>
          </w:rPr>
          <w:t>98</w:t>
        </w:r>
        <w:r w:rsidR="006A4775" w:rsidRPr="006A4775">
          <w:rPr>
            <w:vanish/>
          </w:rPr>
          <w:fldChar w:fldCharType="end"/>
        </w:r>
      </w:hyperlink>
    </w:p>
    <w:p w14:paraId="39C7C181" w14:textId="666EDBA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5" w:history="1">
        <w:r w:rsidRPr="002479A1">
          <w:t>114I</w:t>
        </w:r>
        <w:r>
          <w:rPr>
            <w:rFonts w:asciiTheme="minorHAnsi" w:eastAsiaTheme="minorEastAsia" w:hAnsiTheme="minorHAnsi" w:cstheme="minorBidi"/>
            <w:kern w:val="2"/>
            <w:sz w:val="22"/>
            <w:szCs w:val="22"/>
            <w:lang w:eastAsia="en-AU"/>
            <w14:ligatures w14:val="standardContextual"/>
          </w:rPr>
          <w:tab/>
        </w:r>
        <w:r w:rsidRPr="002479A1">
          <w:t>Object—pt 8A.3</w:t>
        </w:r>
        <w:r>
          <w:tab/>
        </w:r>
        <w:r>
          <w:fldChar w:fldCharType="begin"/>
        </w:r>
        <w:r>
          <w:instrText xml:space="preserve"> PAGEREF _Toc170486415 \h </w:instrText>
        </w:r>
        <w:r>
          <w:fldChar w:fldCharType="separate"/>
        </w:r>
        <w:r w:rsidR="00636198">
          <w:t>98</w:t>
        </w:r>
        <w:r>
          <w:fldChar w:fldCharType="end"/>
        </w:r>
      </w:hyperlink>
    </w:p>
    <w:p w14:paraId="3F574EDA" w14:textId="3A5EB4A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6" w:history="1">
        <w:r w:rsidRPr="002479A1">
          <w:t>114J</w:t>
        </w:r>
        <w:r>
          <w:rPr>
            <w:rFonts w:asciiTheme="minorHAnsi" w:eastAsiaTheme="minorEastAsia" w:hAnsiTheme="minorHAnsi" w:cstheme="minorBidi"/>
            <w:kern w:val="2"/>
            <w:sz w:val="22"/>
            <w:szCs w:val="22"/>
            <w:lang w:eastAsia="en-AU"/>
            <w14:ligatures w14:val="standardContextual"/>
          </w:rPr>
          <w:tab/>
        </w:r>
        <w:r w:rsidRPr="002479A1">
          <w:t>Definitions—pt 8A.3</w:t>
        </w:r>
        <w:r>
          <w:tab/>
        </w:r>
        <w:r>
          <w:fldChar w:fldCharType="begin"/>
        </w:r>
        <w:r>
          <w:instrText xml:space="preserve"> PAGEREF _Toc170486416 \h </w:instrText>
        </w:r>
        <w:r>
          <w:fldChar w:fldCharType="separate"/>
        </w:r>
        <w:r w:rsidR="00636198">
          <w:t>98</w:t>
        </w:r>
        <w:r>
          <w:fldChar w:fldCharType="end"/>
        </w:r>
      </w:hyperlink>
    </w:p>
    <w:p w14:paraId="1378C4A2" w14:textId="685969D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7" w:history="1">
        <w:r w:rsidRPr="002479A1">
          <w:t>114K</w:t>
        </w:r>
        <w:r>
          <w:rPr>
            <w:rFonts w:asciiTheme="minorHAnsi" w:eastAsiaTheme="minorEastAsia" w:hAnsiTheme="minorHAnsi" w:cstheme="minorBidi"/>
            <w:kern w:val="2"/>
            <w:sz w:val="22"/>
            <w:szCs w:val="22"/>
            <w:lang w:eastAsia="en-AU"/>
            <w14:ligatures w14:val="standardContextual"/>
          </w:rPr>
          <w:tab/>
        </w:r>
        <w:r w:rsidRPr="002479A1">
          <w:t>Court may set aside abuse settlement agreement</w:t>
        </w:r>
        <w:r>
          <w:tab/>
        </w:r>
        <w:r>
          <w:fldChar w:fldCharType="begin"/>
        </w:r>
        <w:r>
          <w:instrText xml:space="preserve"> PAGEREF _Toc170486417 \h </w:instrText>
        </w:r>
        <w:r>
          <w:fldChar w:fldCharType="separate"/>
        </w:r>
        <w:r w:rsidR="00636198">
          <w:t>99</w:t>
        </w:r>
        <w:r>
          <w:fldChar w:fldCharType="end"/>
        </w:r>
      </w:hyperlink>
    </w:p>
    <w:p w14:paraId="1B1C409D" w14:textId="17DD8FC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8" w:history="1">
        <w:r w:rsidRPr="002479A1">
          <w:t>114L</w:t>
        </w:r>
        <w:r>
          <w:rPr>
            <w:rFonts w:asciiTheme="minorHAnsi" w:eastAsiaTheme="minorEastAsia" w:hAnsiTheme="minorHAnsi" w:cstheme="minorBidi"/>
            <w:kern w:val="2"/>
            <w:sz w:val="22"/>
            <w:szCs w:val="22"/>
            <w:lang w:eastAsia="en-AU"/>
            <w14:ligatures w14:val="standardContextual"/>
          </w:rPr>
          <w:tab/>
        </w:r>
        <w:r w:rsidRPr="002479A1">
          <w:t>Court may also set aside other things</w:t>
        </w:r>
        <w:r>
          <w:tab/>
        </w:r>
        <w:r>
          <w:fldChar w:fldCharType="begin"/>
        </w:r>
        <w:r>
          <w:instrText xml:space="preserve"> PAGEREF _Toc170486418 \h </w:instrText>
        </w:r>
        <w:r>
          <w:fldChar w:fldCharType="separate"/>
        </w:r>
        <w:r w:rsidR="00636198">
          <w:t>100</w:t>
        </w:r>
        <w:r>
          <w:fldChar w:fldCharType="end"/>
        </w:r>
      </w:hyperlink>
    </w:p>
    <w:p w14:paraId="25E77EA2" w14:textId="15DE142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19" w:history="1">
        <w:r w:rsidRPr="002479A1">
          <w:t>114M</w:t>
        </w:r>
        <w:r>
          <w:rPr>
            <w:rFonts w:asciiTheme="minorHAnsi" w:eastAsiaTheme="minorEastAsia" w:hAnsiTheme="minorHAnsi" w:cstheme="minorBidi"/>
            <w:kern w:val="2"/>
            <w:sz w:val="22"/>
            <w:szCs w:val="22"/>
            <w:lang w:eastAsia="en-AU"/>
            <w14:ligatures w14:val="standardContextual"/>
          </w:rPr>
          <w:tab/>
        </w:r>
        <w:r w:rsidRPr="002479A1">
          <w:t>Effect of setting aside abuse settlement agreement</w:t>
        </w:r>
        <w:r>
          <w:tab/>
        </w:r>
        <w:r>
          <w:fldChar w:fldCharType="begin"/>
        </w:r>
        <w:r>
          <w:instrText xml:space="preserve"> PAGEREF _Toc170486419 \h </w:instrText>
        </w:r>
        <w:r>
          <w:fldChar w:fldCharType="separate"/>
        </w:r>
        <w:r w:rsidR="00636198">
          <w:t>101</w:t>
        </w:r>
        <w:r>
          <w:fldChar w:fldCharType="end"/>
        </w:r>
      </w:hyperlink>
    </w:p>
    <w:p w14:paraId="3CF1DE26" w14:textId="145302F8"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420" w:history="1">
        <w:r w:rsidR="006A4775" w:rsidRPr="002479A1">
          <w:t>Chapter 9</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Defamation</w:t>
        </w:r>
        <w:r w:rsidR="006A4775" w:rsidRPr="006A4775">
          <w:rPr>
            <w:vanish/>
          </w:rPr>
          <w:tab/>
        </w:r>
        <w:r w:rsidR="006A4775" w:rsidRPr="006A4775">
          <w:rPr>
            <w:vanish/>
          </w:rPr>
          <w:fldChar w:fldCharType="begin"/>
        </w:r>
        <w:r w:rsidR="006A4775" w:rsidRPr="006A4775">
          <w:rPr>
            <w:vanish/>
          </w:rPr>
          <w:instrText xml:space="preserve"> PAGEREF _Toc170486420 \h </w:instrText>
        </w:r>
        <w:r w:rsidR="006A4775" w:rsidRPr="006A4775">
          <w:rPr>
            <w:vanish/>
          </w:rPr>
        </w:r>
        <w:r w:rsidR="006A4775" w:rsidRPr="006A4775">
          <w:rPr>
            <w:vanish/>
          </w:rPr>
          <w:fldChar w:fldCharType="separate"/>
        </w:r>
        <w:r w:rsidR="00636198">
          <w:rPr>
            <w:vanish/>
          </w:rPr>
          <w:t>102</w:t>
        </w:r>
        <w:r w:rsidR="006A4775" w:rsidRPr="006A4775">
          <w:rPr>
            <w:vanish/>
          </w:rPr>
          <w:fldChar w:fldCharType="end"/>
        </w:r>
      </w:hyperlink>
    </w:p>
    <w:p w14:paraId="25E434B8" w14:textId="435BAC70"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21" w:history="1">
        <w:r w:rsidR="006A4775" w:rsidRPr="002479A1">
          <w:t>Part 9.1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Preliminary—defamation</w:t>
        </w:r>
        <w:r w:rsidR="006A4775" w:rsidRPr="006A4775">
          <w:rPr>
            <w:vanish/>
          </w:rPr>
          <w:tab/>
        </w:r>
        <w:r w:rsidR="006A4775" w:rsidRPr="006A4775">
          <w:rPr>
            <w:vanish/>
          </w:rPr>
          <w:fldChar w:fldCharType="begin"/>
        </w:r>
        <w:r w:rsidR="006A4775" w:rsidRPr="006A4775">
          <w:rPr>
            <w:vanish/>
          </w:rPr>
          <w:instrText xml:space="preserve"> PAGEREF _Toc170486421 \h </w:instrText>
        </w:r>
        <w:r w:rsidR="006A4775" w:rsidRPr="006A4775">
          <w:rPr>
            <w:vanish/>
          </w:rPr>
        </w:r>
        <w:r w:rsidR="006A4775" w:rsidRPr="006A4775">
          <w:rPr>
            <w:vanish/>
          </w:rPr>
          <w:fldChar w:fldCharType="separate"/>
        </w:r>
        <w:r w:rsidR="00636198">
          <w:rPr>
            <w:vanish/>
          </w:rPr>
          <w:t>102</w:t>
        </w:r>
        <w:r w:rsidR="006A4775" w:rsidRPr="006A4775">
          <w:rPr>
            <w:vanish/>
          </w:rPr>
          <w:fldChar w:fldCharType="end"/>
        </w:r>
      </w:hyperlink>
    </w:p>
    <w:p w14:paraId="3EC73350" w14:textId="5046DE1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22" w:history="1">
        <w:r w:rsidRPr="002479A1">
          <w:t>115</w:t>
        </w:r>
        <w:r>
          <w:rPr>
            <w:rFonts w:asciiTheme="minorHAnsi" w:eastAsiaTheme="minorEastAsia" w:hAnsiTheme="minorHAnsi" w:cstheme="minorBidi"/>
            <w:kern w:val="2"/>
            <w:sz w:val="22"/>
            <w:szCs w:val="22"/>
            <w:lang w:eastAsia="en-AU"/>
            <w14:ligatures w14:val="standardContextual"/>
          </w:rPr>
          <w:tab/>
        </w:r>
        <w:r w:rsidRPr="002479A1">
          <w:t>Objects—ch 9</w:t>
        </w:r>
        <w:r>
          <w:tab/>
        </w:r>
        <w:r>
          <w:fldChar w:fldCharType="begin"/>
        </w:r>
        <w:r>
          <w:instrText xml:space="preserve"> PAGEREF _Toc170486422 \h </w:instrText>
        </w:r>
        <w:r>
          <w:fldChar w:fldCharType="separate"/>
        </w:r>
        <w:r w:rsidR="00636198">
          <w:t>102</w:t>
        </w:r>
        <w:r>
          <w:fldChar w:fldCharType="end"/>
        </w:r>
      </w:hyperlink>
    </w:p>
    <w:p w14:paraId="7B084DF0" w14:textId="28A1C52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23" w:history="1">
        <w:r w:rsidRPr="002479A1">
          <w:t>116</w:t>
        </w:r>
        <w:r>
          <w:rPr>
            <w:rFonts w:asciiTheme="minorHAnsi" w:eastAsiaTheme="minorEastAsia" w:hAnsiTheme="minorHAnsi" w:cstheme="minorBidi"/>
            <w:kern w:val="2"/>
            <w:sz w:val="22"/>
            <w:szCs w:val="22"/>
            <w:lang w:eastAsia="en-AU"/>
            <w14:ligatures w14:val="standardContextual"/>
          </w:rPr>
          <w:tab/>
        </w:r>
        <w:r w:rsidRPr="002479A1">
          <w:t>Definitions—ch 9</w:t>
        </w:r>
        <w:r>
          <w:tab/>
        </w:r>
        <w:r>
          <w:fldChar w:fldCharType="begin"/>
        </w:r>
        <w:r>
          <w:instrText xml:space="preserve"> PAGEREF _Toc170486423 \h </w:instrText>
        </w:r>
        <w:r>
          <w:fldChar w:fldCharType="separate"/>
        </w:r>
        <w:r w:rsidR="00636198">
          <w:t>102</w:t>
        </w:r>
        <w:r>
          <w:fldChar w:fldCharType="end"/>
        </w:r>
      </w:hyperlink>
    </w:p>
    <w:p w14:paraId="08A2F424" w14:textId="2BE4353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24" w:history="1">
        <w:r w:rsidRPr="002479A1">
          <w:t>117</w:t>
        </w:r>
        <w:r>
          <w:rPr>
            <w:rFonts w:asciiTheme="minorHAnsi" w:eastAsiaTheme="minorEastAsia" w:hAnsiTheme="minorHAnsi" w:cstheme="minorBidi"/>
            <w:kern w:val="2"/>
            <w:sz w:val="22"/>
            <w:szCs w:val="22"/>
            <w:lang w:eastAsia="en-AU"/>
            <w14:ligatures w14:val="standardContextual"/>
          </w:rPr>
          <w:tab/>
        </w:r>
        <w:r w:rsidRPr="002479A1">
          <w:t>Ch 9 binds Crown</w:t>
        </w:r>
        <w:r>
          <w:tab/>
        </w:r>
        <w:r>
          <w:fldChar w:fldCharType="begin"/>
        </w:r>
        <w:r>
          <w:instrText xml:space="preserve"> PAGEREF _Toc170486424 \h </w:instrText>
        </w:r>
        <w:r>
          <w:fldChar w:fldCharType="separate"/>
        </w:r>
        <w:r w:rsidR="00636198">
          <w:t>107</w:t>
        </w:r>
        <w:r>
          <w:fldChar w:fldCharType="end"/>
        </w:r>
      </w:hyperlink>
    </w:p>
    <w:p w14:paraId="6E7CB79B" w14:textId="1B3E5631"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25" w:history="1">
        <w:r w:rsidR="006A4775" w:rsidRPr="002479A1">
          <w:t>Part 9.2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General principles</w:t>
        </w:r>
        <w:r w:rsidR="006A4775" w:rsidRPr="006A4775">
          <w:rPr>
            <w:vanish/>
          </w:rPr>
          <w:tab/>
        </w:r>
        <w:r w:rsidR="006A4775" w:rsidRPr="006A4775">
          <w:rPr>
            <w:vanish/>
          </w:rPr>
          <w:fldChar w:fldCharType="begin"/>
        </w:r>
        <w:r w:rsidR="006A4775" w:rsidRPr="006A4775">
          <w:rPr>
            <w:vanish/>
          </w:rPr>
          <w:instrText xml:space="preserve"> PAGEREF _Toc170486425 \h </w:instrText>
        </w:r>
        <w:r w:rsidR="006A4775" w:rsidRPr="006A4775">
          <w:rPr>
            <w:vanish/>
          </w:rPr>
        </w:r>
        <w:r w:rsidR="006A4775" w:rsidRPr="006A4775">
          <w:rPr>
            <w:vanish/>
          </w:rPr>
          <w:fldChar w:fldCharType="separate"/>
        </w:r>
        <w:r w:rsidR="00636198">
          <w:rPr>
            <w:vanish/>
          </w:rPr>
          <w:t>108</w:t>
        </w:r>
        <w:r w:rsidR="006A4775" w:rsidRPr="006A4775">
          <w:rPr>
            <w:vanish/>
          </w:rPr>
          <w:fldChar w:fldCharType="end"/>
        </w:r>
      </w:hyperlink>
    </w:p>
    <w:p w14:paraId="419CADCB" w14:textId="232E985E"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26" w:history="1">
        <w:r w:rsidR="006A4775" w:rsidRPr="002479A1">
          <w:t>Division 9.2.1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Defamation and the general law</w:t>
        </w:r>
        <w:r w:rsidR="006A4775" w:rsidRPr="006A4775">
          <w:rPr>
            <w:vanish/>
          </w:rPr>
          <w:tab/>
        </w:r>
        <w:r w:rsidR="006A4775" w:rsidRPr="006A4775">
          <w:rPr>
            <w:vanish/>
          </w:rPr>
          <w:fldChar w:fldCharType="begin"/>
        </w:r>
        <w:r w:rsidR="006A4775" w:rsidRPr="006A4775">
          <w:rPr>
            <w:vanish/>
          </w:rPr>
          <w:instrText xml:space="preserve"> PAGEREF _Toc170486426 \h </w:instrText>
        </w:r>
        <w:r w:rsidR="006A4775" w:rsidRPr="006A4775">
          <w:rPr>
            <w:vanish/>
          </w:rPr>
        </w:r>
        <w:r w:rsidR="006A4775" w:rsidRPr="006A4775">
          <w:rPr>
            <w:vanish/>
          </w:rPr>
          <w:fldChar w:fldCharType="separate"/>
        </w:r>
        <w:r w:rsidR="00636198">
          <w:rPr>
            <w:vanish/>
          </w:rPr>
          <w:t>108</w:t>
        </w:r>
        <w:r w:rsidR="006A4775" w:rsidRPr="006A4775">
          <w:rPr>
            <w:vanish/>
          </w:rPr>
          <w:fldChar w:fldCharType="end"/>
        </w:r>
      </w:hyperlink>
    </w:p>
    <w:p w14:paraId="32C42195" w14:textId="2CB13E2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27" w:history="1">
        <w:r w:rsidRPr="002479A1">
          <w:t>118</w:t>
        </w:r>
        <w:r>
          <w:rPr>
            <w:rFonts w:asciiTheme="minorHAnsi" w:eastAsiaTheme="minorEastAsia" w:hAnsiTheme="minorHAnsi" w:cstheme="minorBidi"/>
            <w:kern w:val="2"/>
            <w:sz w:val="22"/>
            <w:szCs w:val="22"/>
            <w:lang w:eastAsia="en-AU"/>
            <w14:ligatures w14:val="standardContextual"/>
          </w:rPr>
          <w:tab/>
        </w:r>
        <w:r w:rsidRPr="002479A1">
          <w:t>Tort of defamation</w:t>
        </w:r>
        <w:r>
          <w:tab/>
        </w:r>
        <w:r>
          <w:fldChar w:fldCharType="begin"/>
        </w:r>
        <w:r>
          <w:instrText xml:space="preserve"> PAGEREF _Toc170486427 \h </w:instrText>
        </w:r>
        <w:r>
          <w:fldChar w:fldCharType="separate"/>
        </w:r>
        <w:r w:rsidR="00636198">
          <w:t>108</w:t>
        </w:r>
        <w:r>
          <w:fldChar w:fldCharType="end"/>
        </w:r>
      </w:hyperlink>
    </w:p>
    <w:p w14:paraId="29492CFE" w14:textId="2B61965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28" w:history="1">
        <w:r w:rsidRPr="002479A1">
          <w:t>119</w:t>
        </w:r>
        <w:r>
          <w:rPr>
            <w:rFonts w:asciiTheme="minorHAnsi" w:eastAsiaTheme="minorEastAsia" w:hAnsiTheme="minorHAnsi" w:cstheme="minorBidi"/>
            <w:kern w:val="2"/>
            <w:sz w:val="22"/>
            <w:szCs w:val="22"/>
            <w:lang w:eastAsia="en-AU"/>
            <w14:ligatures w14:val="standardContextual"/>
          </w:rPr>
          <w:tab/>
        </w:r>
        <w:r w:rsidRPr="002479A1">
          <w:t>Distinction between slander and libel abolished</w:t>
        </w:r>
        <w:r>
          <w:tab/>
        </w:r>
        <w:r>
          <w:fldChar w:fldCharType="begin"/>
        </w:r>
        <w:r>
          <w:instrText xml:space="preserve"> PAGEREF _Toc170486428 \h </w:instrText>
        </w:r>
        <w:r>
          <w:fldChar w:fldCharType="separate"/>
        </w:r>
        <w:r w:rsidR="00636198">
          <w:t>108</w:t>
        </w:r>
        <w:r>
          <w:fldChar w:fldCharType="end"/>
        </w:r>
      </w:hyperlink>
    </w:p>
    <w:p w14:paraId="774FDA45" w14:textId="015B42EB"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29" w:history="1">
        <w:r w:rsidR="006A4775" w:rsidRPr="002479A1">
          <w:t>Division 9.2.2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Causes of action for defamation</w:t>
        </w:r>
        <w:r w:rsidR="006A4775" w:rsidRPr="006A4775">
          <w:rPr>
            <w:vanish/>
          </w:rPr>
          <w:tab/>
        </w:r>
        <w:r w:rsidR="006A4775" w:rsidRPr="006A4775">
          <w:rPr>
            <w:vanish/>
          </w:rPr>
          <w:fldChar w:fldCharType="begin"/>
        </w:r>
        <w:r w:rsidR="006A4775" w:rsidRPr="006A4775">
          <w:rPr>
            <w:vanish/>
          </w:rPr>
          <w:instrText xml:space="preserve"> PAGEREF _Toc170486429 \h </w:instrText>
        </w:r>
        <w:r w:rsidR="006A4775" w:rsidRPr="006A4775">
          <w:rPr>
            <w:vanish/>
          </w:rPr>
        </w:r>
        <w:r w:rsidR="006A4775" w:rsidRPr="006A4775">
          <w:rPr>
            <w:vanish/>
          </w:rPr>
          <w:fldChar w:fldCharType="separate"/>
        </w:r>
        <w:r w:rsidR="00636198">
          <w:rPr>
            <w:vanish/>
          </w:rPr>
          <w:t>108</w:t>
        </w:r>
        <w:r w:rsidR="006A4775" w:rsidRPr="006A4775">
          <w:rPr>
            <w:vanish/>
          </w:rPr>
          <w:fldChar w:fldCharType="end"/>
        </w:r>
      </w:hyperlink>
    </w:p>
    <w:p w14:paraId="4D758CA4" w14:textId="517263C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0" w:history="1">
        <w:r w:rsidRPr="002479A1">
          <w:t>120</w:t>
        </w:r>
        <w:r>
          <w:rPr>
            <w:rFonts w:asciiTheme="minorHAnsi" w:eastAsiaTheme="minorEastAsia" w:hAnsiTheme="minorHAnsi" w:cstheme="minorBidi"/>
            <w:kern w:val="2"/>
            <w:sz w:val="22"/>
            <w:szCs w:val="22"/>
            <w:lang w:eastAsia="en-AU"/>
            <w14:ligatures w14:val="standardContextual"/>
          </w:rPr>
          <w:tab/>
        </w:r>
        <w:r w:rsidRPr="002479A1">
          <w:t>Single cause of action for multiple defamatory imputations in same matter</w:t>
        </w:r>
        <w:r>
          <w:tab/>
        </w:r>
        <w:r>
          <w:fldChar w:fldCharType="begin"/>
        </w:r>
        <w:r>
          <w:instrText xml:space="preserve"> PAGEREF _Toc170486430 \h </w:instrText>
        </w:r>
        <w:r>
          <w:fldChar w:fldCharType="separate"/>
        </w:r>
        <w:r w:rsidR="00636198">
          <w:t>108</w:t>
        </w:r>
        <w:r>
          <w:fldChar w:fldCharType="end"/>
        </w:r>
      </w:hyperlink>
    </w:p>
    <w:p w14:paraId="31A147EB" w14:textId="11BE4F3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1" w:history="1">
        <w:r w:rsidRPr="002479A1">
          <w:t>121</w:t>
        </w:r>
        <w:r>
          <w:rPr>
            <w:rFonts w:asciiTheme="minorHAnsi" w:eastAsiaTheme="minorEastAsia" w:hAnsiTheme="minorHAnsi" w:cstheme="minorBidi"/>
            <w:kern w:val="2"/>
            <w:sz w:val="22"/>
            <w:szCs w:val="22"/>
            <w:lang w:eastAsia="en-AU"/>
            <w14:ligatures w14:val="standardContextual"/>
          </w:rPr>
          <w:tab/>
        </w:r>
        <w:r w:rsidRPr="002479A1">
          <w:t>Certain corporations do not have cause of action for defamation</w:t>
        </w:r>
        <w:r>
          <w:tab/>
        </w:r>
        <w:r>
          <w:fldChar w:fldCharType="begin"/>
        </w:r>
        <w:r>
          <w:instrText xml:space="preserve"> PAGEREF _Toc170486431 \h </w:instrText>
        </w:r>
        <w:r>
          <w:fldChar w:fldCharType="separate"/>
        </w:r>
        <w:r w:rsidR="00636198">
          <w:t>109</w:t>
        </w:r>
        <w:r>
          <w:fldChar w:fldCharType="end"/>
        </w:r>
      </w:hyperlink>
    </w:p>
    <w:p w14:paraId="1350E222" w14:textId="1EC0CAB4"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432" w:history="1">
        <w:r w:rsidRPr="002479A1">
          <w:t>122</w:t>
        </w:r>
        <w:r>
          <w:rPr>
            <w:rFonts w:asciiTheme="minorHAnsi" w:eastAsiaTheme="minorEastAsia" w:hAnsiTheme="minorHAnsi" w:cstheme="minorBidi"/>
            <w:kern w:val="2"/>
            <w:sz w:val="22"/>
            <w:szCs w:val="22"/>
            <w:lang w:eastAsia="en-AU"/>
            <w14:ligatures w14:val="standardContextual"/>
          </w:rPr>
          <w:tab/>
        </w:r>
        <w:r w:rsidRPr="002479A1">
          <w:t>No cause of action for defamation of, or against, deceased persons</w:t>
        </w:r>
        <w:r>
          <w:tab/>
        </w:r>
        <w:r>
          <w:fldChar w:fldCharType="begin"/>
        </w:r>
        <w:r>
          <w:instrText xml:space="preserve"> PAGEREF _Toc170486432 \h </w:instrText>
        </w:r>
        <w:r>
          <w:fldChar w:fldCharType="separate"/>
        </w:r>
        <w:r w:rsidR="00636198">
          <w:t>110</w:t>
        </w:r>
        <w:r>
          <w:fldChar w:fldCharType="end"/>
        </w:r>
      </w:hyperlink>
    </w:p>
    <w:p w14:paraId="20FFEB13" w14:textId="65010FF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3" w:history="1">
        <w:r w:rsidRPr="002479A1">
          <w:t>122A</w:t>
        </w:r>
        <w:r>
          <w:rPr>
            <w:rFonts w:asciiTheme="minorHAnsi" w:eastAsiaTheme="minorEastAsia" w:hAnsiTheme="minorHAnsi" w:cstheme="minorBidi"/>
            <w:kern w:val="2"/>
            <w:sz w:val="22"/>
            <w:szCs w:val="22"/>
            <w:lang w:eastAsia="en-AU"/>
            <w14:ligatures w14:val="standardContextual"/>
          </w:rPr>
          <w:tab/>
        </w:r>
        <w:r w:rsidRPr="002479A1">
          <w:t>Serious harm element of cause of action for defamation</w:t>
        </w:r>
        <w:r>
          <w:tab/>
        </w:r>
        <w:r>
          <w:fldChar w:fldCharType="begin"/>
        </w:r>
        <w:r>
          <w:instrText xml:space="preserve"> PAGEREF _Toc170486433 \h </w:instrText>
        </w:r>
        <w:r>
          <w:fldChar w:fldCharType="separate"/>
        </w:r>
        <w:r w:rsidR="00636198">
          <w:t>110</w:t>
        </w:r>
        <w:r>
          <w:fldChar w:fldCharType="end"/>
        </w:r>
      </w:hyperlink>
    </w:p>
    <w:p w14:paraId="14E9FEA3" w14:textId="3A6E9137"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34" w:history="1">
        <w:r w:rsidR="006A4775" w:rsidRPr="002479A1">
          <w:t>Division 9.2.2A</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Exemptions from liability for digital intermediaries</w:t>
        </w:r>
        <w:r w:rsidR="006A4775" w:rsidRPr="006A4775">
          <w:rPr>
            <w:vanish/>
          </w:rPr>
          <w:tab/>
        </w:r>
        <w:r w:rsidR="006A4775" w:rsidRPr="006A4775">
          <w:rPr>
            <w:vanish/>
          </w:rPr>
          <w:fldChar w:fldCharType="begin"/>
        </w:r>
        <w:r w:rsidR="006A4775" w:rsidRPr="006A4775">
          <w:rPr>
            <w:vanish/>
          </w:rPr>
          <w:instrText xml:space="preserve"> PAGEREF _Toc170486434 \h </w:instrText>
        </w:r>
        <w:r w:rsidR="006A4775" w:rsidRPr="006A4775">
          <w:rPr>
            <w:vanish/>
          </w:rPr>
        </w:r>
        <w:r w:rsidR="006A4775" w:rsidRPr="006A4775">
          <w:rPr>
            <w:vanish/>
          </w:rPr>
          <w:fldChar w:fldCharType="separate"/>
        </w:r>
        <w:r w:rsidR="00636198">
          <w:rPr>
            <w:vanish/>
          </w:rPr>
          <w:t>112</w:t>
        </w:r>
        <w:r w:rsidR="006A4775" w:rsidRPr="006A4775">
          <w:rPr>
            <w:vanish/>
          </w:rPr>
          <w:fldChar w:fldCharType="end"/>
        </w:r>
      </w:hyperlink>
    </w:p>
    <w:p w14:paraId="6FDA78AC" w14:textId="119B221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5" w:history="1">
        <w:r w:rsidRPr="002479A1">
          <w:t>122B</w:t>
        </w:r>
        <w:r>
          <w:rPr>
            <w:rFonts w:asciiTheme="minorHAnsi" w:eastAsiaTheme="minorEastAsia" w:hAnsiTheme="minorHAnsi" w:cstheme="minorBidi"/>
            <w:kern w:val="2"/>
            <w:sz w:val="22"/>
            <w:szCs w:val="22"/>
            <w:lang w:eastAsia="en-AU"/>
            <w14:ligatures w14:val="standardContextual"/>
          </w:rPr>
          <w:tab/>
        </w:r>
        <w:r w:rsidRPr="002479A1">
          <w:t>Definitions—div 9.2.2A</w:t>
        </w:r>
        <w:r>
          <w:tab/>
        </w:r>
        <w:r>
          <w:fldChar w:fldCharType="begin"/>
        </w:r>
        <w:r>
          <w:instrText xml:space="preserve"> PAGEREF _Toc170486435 \h </w:instrText>
        </w:r>
        <w:r>
          <w:fldChar w:fldCharType="separate"/>
        </w:r>
        <w:r w:rsidR="00636198">
          <w:t>112</w:t>
        </w:r>
        <w:r>
          <w:fldChar w:fldCharType="end"/>
        </w:r>
      </w:hyperlink>
    </w:p>
    <w:p w14:paraId="2B5446F0" w14:textId="0E15731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6" w:history="1">
        <w:r w:rsidRPr="002479A1">
          <w:t>122C</w:t>
        </w:r>
        <w:r>
          <w:rPr>
            <w:rFonts w:asciiTheme="minorHAnsi" w:eastAsiaTheme="minorEastAsia" w:hAnsiTheme="minorHAnsi" w:cstheme="minorBidi"/>
            <w:kern w:val="2"/>
            <w:sz w:val="22"/>
            <w:szCs w:val="22"/>
            <w:lang w:eastAsia="en-AU"/>
            <w14:ligatures w14:val="standardContextual"/>
          </w:rPr>
          <w:tab/>
        </w:r>
        <w:r w:rsidRPr="002479A1">
          <w:t>Exemption for digital intermediaries providing caching, conduit or storage services</w:t>
        </w:r>
        <w:r>
          <w:tab/>
        </w:r>
        <w:r>
          <w:fldChar w:fldCharType="begin"/>
        </w:r>
        <w:r>
          <w:instrText xml:space="preserve"> PAGEREF _Toc170486436 \h </w:instrText>
        </w:r>
        <w:r>
          <w:fldChar w:fldCharType="separate"/>
        </w:r>
        <w:r w:rsidR="00636198">
          <w:t>113</w:t>
        </w:r>
        <w:r>
          <w:fldChar w:fldCharType="end"/>
        </w:r>
      </w:hyperlink>
    </w:p>
    <w:p w14:paraId="5B3220C1" w14:textId="5335E14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7" w:history="1">
        <w:r w:rsidRPr="002479A1">
          <w:t>122D</w:t>
        </w:r>
        <w:r>
          <w:rPr>
            <w:rFonts w:asciiTheme="minorHAnsi" w:eastAsiaTheme="minorEastAsia" w:hAnsiTheme="minorHAnsi" w:cstheme="minorBidi"/>
            <w:kern w:val="2"/>
            <w:sz w:val="22"/>
            <w:szCs w:val="22"/>
            <w:lang w:eastAsia="en-AU"/>
            <w14:ligatures w14:val="standardContextual"/>
          </w:rPr>
          <w:tab/>
        </w:r>
        <w:r w:rsidRPr="002479A1">
          <w:t>Exemption for search engine providers</w:t>
        </w:r>
        <w:r>
          <w:tab/>
        </w:r>
        <w:r>
          <w:fldChar w:fldCharType="begin"/>
        </w:r>
        <w:r>
          <w:instrText xml:space="preserve"> PAGEREF _Toc170486437 \h </w:instrText>
        </w:r>
        <w:r>
          <w:fldChar w:fldCharType="separate"/>
        </w:r>
        <w:r w:rsidR="00636198">
          <w:t>114</w:t>
        </w:r>
        <w:r>
          <w:fldChar w:fldCharType="end"/>
        </w:r>
      </w:hyperlink>
    </w:p>
    <w:p w14:paraId="2D1F7577" w14:textId="2ED9237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38" w:history="1">
        <w:r w:rsidRPr="002479A1">
          <w:t>122E</w:t>
        </w:r>
        <w:r>
          <w:rPr>
            <w:rFonts w:asciiTheme="minorHAnsi" w:eastAsiaTheme="minorEastAsia" w:hAnsiTheme="minorHAnsi" w:cstheme="minorBidi"/>
            <w:kern w:val="2"/>
            <w:sz w:val="22"/>
            <w:szCs w:val="22"/>
            <w:lang w:eastAsia="en-AU"/>
            <w14:ligatures w14:val="standardContextual"/>
          </w:rPr>
          <w:tab/>
        </w:r>
        <w:r w:rsidRPr="002479A1">
          <w:t>Early determination of digital intermediary exemptions</w:t>
        </w:r>
        <w:r>
          <w:tab/>
        </w:r>
        <w:r>
          <w:fldChar w:fldCharType="begin"/>
        </w:r>
        <w:r>
          <w:instrText xml:space="preserve"> PAGEREF _Toc170486438 \h </w:instrText>
        </w:r>
        <w:r>
          <w:fldChar w:fldCharType="separate"/>
        </w:r>
        <w:r w:rsidR="00636198">
          <w:t>115</w:t>
        </w:r>
        <w:r>
          <w:fldChar w:fldCharType="end"/>
        </w:r>
      </w:hyperlink>
    </w:p>
    <w:p w14:paraId="2AEA188B" w14:textId="64CB069A"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39" w:history="1">
        <w:r w:rsidR="006A4775" w:rsidRPr="002479A1">
          <w:t>Division 9.2.3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Choice of law</w:t>
        </w:r>
        <w:r w:rsidR="006A4775" w:rsidRPr="006A4775">
          <w:rPr>
            <w:vanish/>
          </w:rPr>
          <w:tab/>
        </w:r>
        <w:r w:rsidR="006A4775" w:rsidRPr="006A4775">
          <w:rPr>
            <w:vanish/>
          </w:rPr>
          <w:fldChar w:fldCharType="begin"/>
        </w:r>
        <w:r w:rsidR="006A4775" w:rsidRPr="006A4775">
          <w:rPr>
            <w:vanish/>
          </w:rPr>
          <w:instrText xml:space="preserve"> PAGEREF _Toc170486439 \h </w:instrText>
        </w:r>
        <w:r w:rsidR="006A4775" w:rsidRPr="006A4775">
          <w:rPr>
            <w:vanish/>
          </w:rPr>
        </w:r>
        <w:r w:rsidR="006A4775" w:rsidRPr="006A4775">
          <w:rPr>
            <w:vanish/>
          </w:rPr>
          <w:fldChar w:fldCharType="separate"/>
        </w:r>
        <w:r w:rsidR="00636198">
          <w:rPr>
            <w:vanish/>
          </w:rPr>
          <w:t>116</w:t>
        </w:r>
        <w:r w:rsidR="006A4775" w:rsidRPr="006A4775">
          <w:rPr>
            <w:vanish/>
          </w:rPr>
          <w:fldChar w:fldCharType="end"/>
        </w:r>
      </w:hyperlink>
    </w:p>
    <w:p w14:paraId="71BC5CD1" w14:textId="073F6C9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0" w:history="1">
        <w:r w:rsidRPr="002479A1">
          <w:t>123</w:t>
        </w:r>
        <w:r>
          <w:rPr>
            <w:rFonts w:asciiTheme="minorHAnsi" w:eastAsiaTheme="minorEastAsia" w:hAnsiTheme="minorHAnsi" w:cstheme="minorBidi"/>
            <w:kern w:val="2"/>
            <w:sz w:val="22"/>
            <w:szCs w:val="22"/>
            <w:lang w:eastAsia="en-AU"/>
            <w14:ligatures w14:val="standardContextual"/>
          </w:rPr>
          <w:tab/>
        </w:r>
        <w:r w:rsidRPr="002479A1">
          <w:t>Choice of law for defamation proceedings</w:t>
        </w:r>
        <w:r>
          <w:tab/>
        </w:r>
        <w:r>
          <w:fldChar w:fldCharType="begin"/>
        </w:r>
        <w:r>
          <w:instrText xml:space="preserve"> PAGEREF _Toc170486440 \h </w:instrText>
        </w:r>
        <w:r>
          <w:fldChar w:fldCharType="separate"/>
        </w:r>
        <w:r w:rsidR="00636198">
          <w:t>116</w:t>
        </w:r>
        <w:r>
          <w:fldChar w:fldCharType="end"/>
        </w:r>
      </w:hyperlink>
    </w:p>
    <w:p w14:paraId="6241B356" w14:textId="69158B49"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41" w:history="1">
        <w:r w:rsidR="006A4775" w:rsidRPr="002479A1">
          <w:t>Part 9.3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Resolution of civil disputes without litigation</w:t>
        </w:r>
        <w:r w:rsidR="006A4775" w:rsidRPr="006A4775">
          <w:rPr>
            <w:vanish/>
          </w:rPr>
          <w:tab/>
        </w:r>
        <w:r w:rsidR="006A4775" w:rsidRPr="006A4775">
          <w:rPr>
            <w:vanish/>
          </w:rPr>
          <w:fldChar w:fldCharType="begin"/>
        </w:r>
        <w:r w:rsidR="006A4775" w:rsidRPr="006A4775">
          <w:rPr>
            <w:vanish/>
          </w:rPr>
          <w:instrText xml:space="preserve"> PAGEREF _Toc170486441 \h </w:instrText>
        </w:r>
        <w:r w:rsidR="006A4775" w:rsidRPr="006A4775">
          <w:rPr>
            <w:vanish/>
          </w:rPr>
        </w:r>
        <w:r w:rsidR="006A4775" w:rsidRPr="006A4775">
          <w:rPr>
            <w:vanish/>
          </w:rPr>
          <w:fldChar w:fldCharType="separate"/>
        </w:r>
        <w:r w:rsidR="00636198">
          <w:rPr>
            <w:vanish/>
          </w:rPr>
          <w:t>118</w:t>
        </w:r>
        <w:r w:rsidR="006A4775" w:rsidRPr="006A4775">
          <w:rPr>
            <w:vanish/>
          </w:rPr>
          <w:fldChar w:fldCharType="end"/>
        </w:r>
      </w:hyperlink>
    </w:p>
    <w:p w14:paraId="0D89DC5D" w14:textId="2FDB9D6C"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42" w:history="1">
        <w:r w:rsidR="006A4775" w:rsidRPr="002479A1">
          <w:t>Division 9.3.1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Concerns notices and offers to make amends</w:t>
        </w:r>
        <w:r w:rsidR="006A4775" w:rsidRPr="006A4775">
          <w:rPr>
            <w:vanish/>
          </w:rPr>
          <w:tab/>
        </w:r>
        <w:r w:rsidR="006A4775" w:rsidRPr="006A4775">
          <w:rPr>
            <w:vanish/>
          </w:rPr>
          <w:fldChar w:fldCharType="begin"/>
        </w:r>
        <w:r w:rsidR="006A4775" w:rsidRPr="006A4775">
          <w:rPr>
            <w:vanish/>
          </w:rPr>
          <w:instrText xml:space="preserve"> PAGEREF _Toc170486442 \h </w:instrText>
        </w:r>
        <w:r w:rsidR="006A4775" w:rsidRPr="006A4775">
          <w:rPr>
            <w:vanish/>
          </w:rPr>
        </w:r>
        <w:r w:rsidR="006A4775" w:rsidRPr="006A4775">
          <w:rPr>
            <w:vanish/>
          </w:rPr>
          <w:fldChar w:fldCharType="separate"/>
        </w:r>
        <w:r w:rsidR="00636198">
          <w:rPr>
            <w:vanish/>
          </w:rPr>
          <w:t>118</w:t>
        </w:r>
        <w:r w:rsidR="006A4775" w:rsidRPr="006A4775">
          <w:rPr>
            <w:vanish/>
          </w:rPr>
          <w:fldChar w:fldCharType="end"/>
        </w:r>
      </w:hyperlink>
    </w:p>
    <w:p w14:paraId="7CD78165" w14:textId="1482284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3" w:history="1">
        <w:r w:rsidRPr="002479A1">
          <w:t>124</w:t>
        </w:r>
        <w:r>
          <w:rPr>
            <w:rFonts w:asciiTheme="minorHAnsi" w:eastAsiaTheme="minorEastAsia" w:hAnsiTheme="minorHAnsi" w:cstheme="minorBidi"/>
            <w:kern w:val="2"/>
            <w:sz w:val="22"/>
            <w:szCs w:val="22"/>
            <w:lang w:eastAsia="en-AU"/>
            <w14:ligatures w14:val="standardContextual"/>
          </w:rPr>
          <w:tab/>
        </w:r>
        <w:r w:rsidRPr="002479A1">
          <w:t>Application—div 9.3.1</w:t>
        </w:r>
        <w:r>
          <w:tab/>
        </w:r>
        <w:r>
          <w:fldChar w:fldCharType="begin"/>
        </w:r>
        <w:r>
          <w:instrText xml:space="preserve"> PAGEREF _Toc170486443 \h </w:instrText>
        </w:r>
        <w:r>
          <w:fldChar w:fldCharType="separate"/>
        </w:r>
        <w:r w:rsidR="00636198">
          <w:t>118</w:t>
        </w:r>
        <w:r>
          <w:fldChar w:fldCharType="end"/>
        </w:r>
      </w:hyperlink>
    </w:p>
    <w:p w14:paraId="728C06EF" w14:textId="156982A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4" w:history="1">
        <w:r w:rsidRPr="002479A1">
          <w:t>124A</w:t>
        </w:r>
        <w:r>
          <w:rPr>
            <w:rFonts w:asciiTheme="minorHAnsi" w:eastAsiaTheme="minorEastAsia" w:hAnsiTheme="minorHAnsi" w:cstheme="minorBidi"/>
            <w:kern w:val="2"/>
            <w:sz w:val="22"/>
            <w:szCs w:val="22"/>
            <w:lang w:eastAsia="en-AU"/>
            <w14:ligatures w14:val="standardContextual"/>
          </w:rPr>
          <w:tab/>
        </w:r>
        <w:r w:rsidRPr="002479A1">
          <w:t>Concerns notices</w:t>
        </w:r>
        <w:r>
          <w:tab/>
        </w:r>
        <w:r>
          <w:fldChar w:fldCharType="begin"/>
        </w:r>
        <w:r>
          <w:instrText xml:space="preserve"> PAGEREF _Toc170486444 \h </w:instrText>
        </w:r>
        <w:r>
          <w:fldChar w:fldCharType="separate"/>
        </w:r>
        <w:r w:rsidR="00636198">
          <w:t>118</w:t>
        </w:r>
        <w:r>
          <w:fldChar w:fldCharType="end"/>
        </w:r>
      </w:hyperlink>
    </w:p>
    <w:p w14:paraId="00F2F9C9" w14:textId="336C6DE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5" w:history="1">
        <w:r w:rsidRPr="002479A1">
          <w:t>124B</w:t>
        </w:r>
        <w:r>
          <w:rPr>
            <w:rFonts w:asciiTheme="minorHAnsi" w:eastAsiaTheme="minorEastAsia" w:hAnsiTheme="minorHAnsi" w:cstheme="minorBidi"/>
            <w:kern w:val="2"/>
            <w:sz w:val="22"/>
            <w:szCs w:val="22"/>
            <w:lang w:eastAsia="en-AU"/>
            <w14:ligatures w14:val="standardContextual"/>
          </w:rPr>
          <w:tab/>
        </w:r>
        <w:r w:rsidRPr="002479A1">
          <w:t>Defamation proceedings cannot be commenced without concerns notice</w:t>
        </w:r>
        <w:r>
          <w:tab/>
        </w:r>
        <w:r>
          <w:fldChar w:fldCharType="begin"/>
        </w:r>
        <w:r>
          <w:instrText xml:space="preserve"> PAGEREF _Toc170486445 \h </w:instrText>
        </w:r>
        <w:r>
          <w:fldChar w:fldCharType="separate"/>
        </w:r>
        <w:r w:rsidR="00636198">
          <w:t>120</w:t>
        </w:r>
        <w:r>
          <w:fldChar w:fldCharType="end"/>
        </w:r>
      </w:hyperlink>
    </w:p>
    <w:p w14:paraId="04654A59" w14:textId="79FB5AA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6" w:history="1">
        <w:r w:rsidRPr="002479A1">
          <w:t>125</w:t>
        </w:r>
        <w:r>
          <w:rPr>
            <w:rFonts w:asciiTheme="minorHAnsi" w:eastAsiaTheme="minorEastAsia" w:hAnsiTheme="minorHAnsi" w:cstheme="minorBidi"/>
            <w:kern w:val="2"/>
            <w:sz w:val="22"/>
            <w:szCs w:val="22"/>
            <w:lang w:eastAsia="en-AU"/>
            <w14:ligatures w14:val="standardContextual"/>
          </w:rPr>
          <w:tab/>
        </w:r>
        <w:r w:rsidRPr="002479A1">
          <w:t>Publisher may make offer to make amends</w:t>
        </w:r>
        <w:r>
          <w:tab/>
        </w:r>
        <w:r>
          <w:fldChar w:fldCharType="begin"/>
        </w:r>
        <w:r>
          <w:instrText xml:space="preserve"> PAGEREF _Toc170486446 \h </w:instrText>
        </w:r>
        <w:r>
          <w:fldChar w:fldCharType="separate"/>
        </w:r>
        <w:r w:rsidR="00636198">
          <w:t>121</w:t>
        </w:r>
        <w:r>
          <w:fldChar w:fldCharType="end"/>
        </w:r>
      </w:hyperlink>
    </w:p>
    <w:p w14:paraId="3CE1DFE5" w14:textId="0F0DC54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7" w:history="1">
        <w:r w:rsidRPr="002479A1">
          <w:t>126</w:t>
        </w:r>
        <w:r>
          <w:rPr>
            <w:rFonts w:asciiTheme="minorHAnsi" w:eastAsiaTheme="minorEastAsia" w:hAnsiTheme="minorHAnsi" w:cstheme="minorBidi"/>
            <w:kern w:val="2"/>
            <w:sz w:val="22"/>
            <w:szCs w:val="22"/>
            <w:lang w:eastAsia="en-AU"/>
            <w14:ligatures w14:val="standardContextual"/>
          </w:rPr>
          <w:tab/>
        </w:r>
        <w:r w:rsidRPr="002479A1">
          <w:t>When offer to make amends may be made</w:t>
        </w:r>
        <w:r>
          <w:tab/>
        </w:r>
        <w:r>
          <w:fldChar w:fldCharType="begin"/>
        </w:r>
        <w:r>
          <w:instrText xml:space="preserve"> PAGEREF _Toc170486447 \h </w:instrText>
        </w:r>
        <w:r>
          <w:fldChar w:fldCharType="separate"/>
        </w:r>
        <w:r w:rsidR="00636198">
          <w:t>121</w:t>
        </w:r>
        <w:r>
          <w:fldChar w:fldCharType="end"/>
        </w:r>
      </w:hyperlink>
    </w:p>
    <w:p w14:paraId="405735EE" w14:textId="5892096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8" w:history="1">
        <w:r w:rsidRPr="002479A1">
          <w:t>127</w:t>
        </w:r>
        <w:r>
          <w:rPr>
            <w:rFonts w:asciiTheme="minorHAnsi" w:eastAsiaTheme="minorEastAsia" w:hAnsiTheme="minorHAnsi" w:cstheme="minorBidi"/>
            <w:kern w:val="2"/>
            <w:sz w:val="22"/>
            <w:szCs w:val="22"/>
            <w:lang w:eastAsia="en-AU"/>
            <w14:ligatures w14:val="standardContextual"/>
          </w:rPr>
          <w:tab/>
        </w:r>
        <w:r w:rsidRPr="002479A1">
          <w:t>Content of offer to make amends</w:t>
        </w:r>
        <w:r>
          <w:tab/>
        </w:r>
        <w:r>
          <w:fldChar w:fldCharType="begin"/>
        </w:r>
        <w:r>
          <w:instrText xml:space="preserve"> PAGEREF _Toc170486448 \h </w:instrText>
        </w:r>
        <w:r>
          <w:fldChar w:fldCharType="separate"/>
        </w:r>
        <w:r w:rsidR="00636198">
          <w:t>122</w:t>
        </w:r>
        <w:r>
          <w:fldChar w:fldCharType="end"/>
        </w:r>
      </w:hyperlink>
    </w:p>
    <w:p w14:paraId="6CBCCEF7" w14:textId="4D1CA53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49" w:history="1">
        <w:r w:rsidRPr="002479A1">
          <w:t>128</w:t>
        </w:r>
        <w:r>
          <w:rPr>
            <w:rFonts w:asciiTheme="minorHAnsi" w:eastAsiaTheme="minorEastAsia" w:hAnsiTheme="minorHAnsi" w:cstheme="minorBidi"/>
            <w:kern w:val="2"/>
            <w:sz w:val="22"/>
            <w:szCs w:val="22"/>
            <w:lang w:eastAsia="en-AU"/>
            <w14:ligatures w14:val="standardContextual"/>
          </w:rPr>
          <w:tab/>
        </w:r>
        <w:r w:rsidRPr="002479A1">
          <w:t>Withdrawal of offer to make amends</w:t>
        </w:r>
        <w:r>
          <w:tab/>
        </w:r>
        <w:r>
          <w:fldChar w:fldCharType="begin"/>
        </w:r>
        <w:r>
          <w:instrText xml:space="preserve"> PAGEREF _Toc170486449 \h </w:instrText>
        </w:r>
        <w:r>
          <w:fldChar w:fldCharType="separate"/>
        </w:r>
        <w:r w:rsidR="00636198">
          <w:t>124</w:t>
        </w:r>
        <w:r>
          <w:fldChar w:fldCharType="end"/>
        </w:r>
      </w:hyperlink>
    </w:p>
    <w:p w14:paraId="225CBBF7" w14:textId="518F4CA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0" w:history="1">
        <w:r w:rsidRPr="002479A1">
          <w:t>129</w:t>
        </w:r>
        <w:r>
          <w:rPr>
            <w:rFonts w:asciiTheme="minorHAnsi" w:eastAsiaTheme="minorEastAsia" w:hAnsiTheme="minorHAnsi" w:cstheme="minorBidi"/>
            <w:kern w:val="2"/>
            <w:sz w:val="22"/>
            <w:szCs w:val="22"/>
            <w:lang w:eastAsia="en-AU"/>
            <w14:ligatures w14:val="standardContextual"/>
          </w:rPr>
          <w:tab/>
        </w:r>
        <w:r w:rsidRPr="002479A1">
          <w:t>Effect of acceptance of offer to make amends</w:t>
        </w:r>
        <w:r>
          <w:tab/>
        </w:r>
        <w:r>
          <w:fldChar w:fldCharType="begin"/>
        </w:r>
        <w:r>
          <w:instrText xml:space="preserve"> PAGEREF _Toc170486450 \h </w:instrText>
        </w:r>
        <w:r>
          <w:fldChar w:fldCharType="separate"/>
        </w:r>
        <w:r w:rsidR="00636198">
          <w:t>125</w:t>
        </w:r>
        <w:r>
          <w:fldChar w:fldCharType="end"/>
        </w:r>
      </w:hyperlink>
    </w:p>
    <w:p w14:paraId="5AA3AB4D" w14:textId="0E797B3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1" w:history="1">
        <w:r w:rsidRPr="002479A1">
          <w:t>130</w:t>
        </w:r>
        <w:r>
          <w:rPr>
            <w:rFonts w:asciiTheme="minorHAnsi" w:eastAsiaTheme="minorEastAsia" w:hAnsiTheme="minorHAnsi" w:cstheme="minorBidi"/>
            <w:kern w:val="2"/>
            <w:sz w:val="22"/>
            <w:szCs w:val="22"/>
            <w:lang w:eastAsia="en-AU"/>
            <w14:ligatures w14:val="standardContextual"/>
          </w:rPr>
          <w:tab/>
        </w:r>
        <w:r w:rsidRPr="002479A1">
          <w:t>Effect of failure to accept reasonable offer to make amends</w:t>
        </w:r>
        <w:r>
          <w:tab/>
        </w:r>
        <w:r>
          <w:fldChar w:fldCharType="begin"/>
        </w:r>
        <w:r>
          <w:instrText xml:space="preserve"> PAGEREF _Toc170486451 \h </w:instrText>
        </w:r>
        <w:r>
          <w:fldChar w:fldCharType="separate"/>
        </w:r>
        <w:r w:rsidR="00636198">
          <w:t>126</w:t>
        </w:r>
        <w:r>
          <w:fldChar w:fldCharType="end"/>
        </w:r>
      </w:hyperlink>
    </w:p>
    <w:p w14:paraId="53EF8821" w14:textId="2AA6A2F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2" w:history="1">
        <w:r w:rsidRPr="002479A1">
          <w:t>131</w:t>
        </w:r>
        <w:r>
          <w:rPr>
            <w:rFonts w:asciiTheme="minorHAnsi" w:eastAsiaTheme="minorEastAsia" w:hAnsiTheme="minorHAnsi" w:cstheme="minorBidi"/>
            <w:kern w:val="2"/>
            <w:sz w:val="22"/>
            <w:szCs w:val="22"/>
            <w:lang w:eastAsia="en-AU"/>
            <w14:ligatures w14:val="standardContextual"/>
          </w:rPr>
          <w:tab/>
        </w:r>
        <w:r w:rsidRPr="002479A1">
          <w:t>Inadmissibility of evidence of certain statements and admissions</w:t>
        </w:r>
        <w:r>
          <w:tab/>
        </w:r>
        <w:r>
          <w:fldChar w:fldCharType="begin"/>
        </w:r>
        <w:r>
          <w:instrText xml:space="preserve"> PAGEREF _Toc170486452 \h </w:instrText>
        </w:r>
        <w:r>
          <w:fldChar w:fldCharType="separate"/>
        </w:r>
        <w:r w:rsidR="00636198">
          <w:t>127</w:t>
        </w:r>
        <w:r>
          <w:fldChar w:fldCharType="end"/>
        </w:r>
      </w:hyperlink>
    </w:p>
    <w:p w14:paraId="27464E0E" w14:textId="2BD87837"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53" w:history="1">
        <w:r w:rsidR="006A4775" w:rsidRPr="002479A1">
          <w:t>Division 9.3.2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Apologies</w:t>
        </w:r>
        <w:r w:rsidR="006A4775" w:rsidRPr="006A4775">
          <w:rPr>
            <w:vanish/>
          </w:rPr>
          <w:tab/>
        </w:r>
        <w:r w:rsidR="006A4775" w:rsidRPr="006A4775">
          <w:rPr>
            <w:vanish/>
          </w:rPr>
          <w:fldChar w:fldCharType="begin"/>
        </w:r>
        <w:r w:rsidR="006A4775" w:rsidRPr="006A4775">
          <w:rPr>
            <w:vanish/>
          </w:rPr>
          <w:instrText xml:space="preserve"> PAGEREF _Toc170486453 \h </w:instrText>
        </w:r>
        <w:r w:rsidR="006A4775" w:rsidRPr="006A4775">
          <w:rPr>
            <w:vanish/>
          </w:rPr>
        </w:r>
        <w:r w:rsidR="006A4775" w:rsidRPr="006A4775">
          <w:rPr>
            <w:vanish/>
          </w:rPr>
          <w:fldChar w:fldCharType="separate"/>
        </w:r>
        <w:r w:rsidR="00636198">
          <w:rPr>
            <w:vanish/>
          </w:rPr>
          <w:t>127</w:t>
        </w:r>
        <w:r w:rsidR="006A4775" w:rsidRPr="006A4775">
          <w:rPr>
            <w:vanish/>
          </w:rPr>
          <w:fldChar w:fldCharType="end"/>
        </w:r>
      </w:hyperlink>
    </w:p>
    <w:p w14:paraId="4F2D306C" w14:textId="33F513B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4" w:history="1">
        <w:r w:rsidRPr="002479A1">
          <w:t>132</w:t>
        </w:r>
        <w:r>
          <w:rPr>
            <w:rFonts w:asciiTheme="minorHAnsi" w:eastAsiaTheme="minorEastAsia" w:hAnsiTheme="minorHAnsi" w:cstheme="minorBidi"/>
            <w:kern w:val="2"/>
            <w:sz w:val="22"/>
            <w:szCs w:val="22"/>
            <w:lang w:eastAsia="en-AU"/>
            <w14:ligatures w14:val="standardContextual"/>
          </w:rPr>
          <w:tab/>
        </w:r>
        <w:r w:rsidRPr="002479A1">
          <w:t>Effect of apology on liability for defamation</w:t>
        </w:r>
        <w:r>
          <w:tab/>
        </w:r>
        <w:r>
          <w:fldChar w:fldCharType="begin"/>
        </w:r>
        <w:r>
          <w:instrText xml:space="preserve"> PAGEREF _Toc170486454 \h </w:instrText>
        </w:r>
        <w:r>
          <w:fldChar w:fldCharType="separate"/>
        </w:r>
        <w:r w:rsidR="00636198">
          <w:t>127</w:t>
        </w:r>
        <w:r>
          <w:fldChar w:fldCharType="end"/>
        </w:r>
      </w:hyperlink>
    </w:p>
    <w:p w14:paraId="13A78810" w14:textId="70F9FC9E"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55" w:history="1">
        <w:r w:rsidR="006A4775" w:rsidRPr="002479A1">
          <w:t>Part 9.4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Litigation of civil disputes</w:t>
        </w:r>
        <w:r w:rsidR="006A4775" w:rsidRPr="006A4775">
          <w:rPr>
            <w:vanish/>
          </w:rPr>
          <w:tab/>
        </w:r>
        <w:r w:rsidR="006A4775" w:rsidRPr="006A4775">
          <w:rPr>
            <w:vanish/>
          </w:rPr>
          <w:fldChar w:fldCharType="begin"/>
        </w:r>
        <w:r w:rsidR="006A4775" w:rsidRPr="006A4775">
          <w:rPr>
            <w:vanish/>
          </w:rPr>
          <w:instrText xml:space="preserve"> PAGEREF _Toc170486455 \h </w:instrText>
        </w:r>
        <w:r w:rsidR="006A4775" w:rsidRPr="006A4775">
          <w:rPr>
            <w:vanish/>
          </w:rPr>
        </w:r>
        <w:r w:rsidR="006A4775" w:rsidRPr="006A4775">
          <w:rPr>
            <w:vanish/>
          </w:rPr>
          <w:fldChar w:fldCharType="separate"/>
        </w:r>
        <w:r w:rsidR="00636198">
          <w:rPr>
            <w:vanish/>
          </w:rPr>
          <w:t>129</w:t>
        </w:r>
        <w:r w:rsidR="006A4775" w:rsidRPr="006A4775">
          <w:rPr>
            <w:vanish/>
          </w:rPr>
          <w:fldChar w:fldCharType="end"/>
        </w:r>
      </w:hyperlink>
    </w:p>
    <w:p w14:paraId="1D1B85B6" w14:textId="1790B0D0"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56" w:history="1">
        <w:r w:rsidR="006A4775" w:rsidRPr="002479A1">
          <w:t>Division 9.4.1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General</w:t>
        </w:r>
        <w:r w:rsidR="006A4775" w:rsidRPr="006A4775">
          <w:rPr>
            <w:vanish/>
          </w:rPr>
          <w:tab/>
        </w:r>
        <w:r w:rsidR="006A4775" w:rsidRPr="006A4775">
          <w:rPr>
            <w:vanish/>
          </w:rPr>
          <w:fldChar w:fldCharType="begin"/>
        </w:r>
        <w:r w:rsidR="006A4775" w:rsidRPr="006A4775">
          <w:rPr>
            <w:vanish/>
          </w:rPr>
          <w:instrText xml:space="preserve"> PAGEREF _Toc170486456 \h </w:instrText>
        </w:r>
        <w:r w:rsidR="006A4775" w:rsidRPr="006A4775">
          <w:rPr>
            <w:vanish/>
          </w:rPr>
        </w:r>
        <w:r w:rsidR="006A4775" w:rsidRPr="006A4775">
          <w:rPr>
            <w:vanish/>
          </w:rPr>
          <w:fldChar w:fldCharType="separate"/>
        </w:r>
        <w:r w:rsidR="00636198">
          <w:rPr>
            <w:vanish/>
          </w:rPr>
          <w:t>129</w:t>
        </w:r>
        <w:r w:rsidR="006A4775" w:rsidRPr="006A4775">
          <w:rPr>
            <w:vanish/>
          </w:rPr>
          <w:fldChar w:fldCharType="end"/>
        </w:r>
      </w:hyperlink>
    </w:p>
    <w:p w14:paraId="43E55DED" w14:textId="793FF80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7" w:history="1">
        <w:r w:rsidRPr="002479A1">
          <w:t>133</w:t>
        </w:r>
        <w:r>
          <w:rPr>
            <w:rFonts w:asciiTheme="minorHAnsi" w:eastAsiaTheme="minorEastAsia" w:hAnsiTheme="minorHAnsi" w:cstheme="minorBidi"/>
            <w:kern w:val="2"/>
            <w:sz w:val="22"/>
            <w:szCs w:val="22"/>
            <w:lang w:eastAsia="en-AU"/>
            <w14:ligatures w14:val="standardContextual"/>
          </w:rPr>
          <w:tab/>
        </w:r>
        <w:r w:rsidRPr="002479A1">
          <w:rPr>
            <w:lang w:eastAsia="en-AU"/>
          </w:rPr>
          <w:t>Leave required for multiple proceedings in relation to publication of same defamatory matter</w:t>
        </w:r>
        <w:r>
          <w:tab/>
        </w:r>
        <w:r>
          <w:fldChar w:fldCharType="begin"/>
        </w:r>
        <w:r>
          <w:instrText xml:space="preserve"> PAGEREF _Toc170486457 \h </w:instrText>
        </w:r>
        <w:r>
          <w:fldChar w:fldCharType="separate"/>
        </w:r>
        <w:r w:rsidR="00636198">
          <w:t>129</w:t>
        </w:r>
        <w:r>
          <w:fldChar w:fldCharType="end"/>
        </w:r>
      </w:hyperlink>
    </w:p>
    <w:p w14:paraId="51511986" w14:textId="0480B6A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58" w:history="1">
        <w:r w:rsidRPr="002479A1">
          <w:t>133A</w:t>
        </w:r>
        <w:r>
          <w:rPr>
            <w:rFonts w:asciiTheme="minorHAnsi" w:eastAsiaTheme="minorEastAsia" w:hAnsiTheme="minorHAnsi" w:cstheme="minorBidi"/>
            <w:kern w:val="2"/>
            <w:sz w:val="22"/>
            <w:szCs w:val="22"/>
            <w:lang w:eastAsia="en-AU"/>
            <w14:ligatures w14:val="standardContextual"/>
          </w:rPr>
          <w:tab/>
        </w:r>
        <w:r w:rsidRPr="002479A1">
          <w:t>Orders for preliminary discovery about posters of digital matter</w:t>
        </w:r>
        <w:r>
          <w:tab/>
        </w:r>
        <w:r>
          <w:fldChar w:fldCharType="begin"/>
        </w:r>
        <w:r>
          <w:instrText xml:space="preserve"> PAGEREF _Toc170486458 \h </w:instrText>
        </w:r>
        <w:r>
          <w:fldChar w:fldCharType="separate"/>
        </w:r>
        <w:r w:rsidR="00636198">
          <w:t>130</w:t>
        </w:r>
        <w:r>
          <w:fldChar w:fldCharType="end"/>
        </w:r>
      </w:hyperlink>
    </w:p>
    <w:p w14:paraId="2F4D0E03" w14:textId="7FE705DA"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59" w:history="1">
        <w:r w:rsidR="006A4775" w:rsidRPr="002479A1">
          <w:t>Division 9.4.2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Defences</w:t>
        </w:r>
        <w:r w:rsidR="006A4775" w:rsidRPr="006A4775">
          <w:rPr>
            <w:vanish/>
          </w:rPr>
          <w:tab/>
        </w:r>
        <w:r w:rsidR="006A4775" w:rsidRPr="006A4775">
          <w:rPr>
            <w:vanish/>
          </w:rPr>
          <w:fldChar w:fldCharType="begin"/>
        </w:r>
        <w:r w:rsidR="006A4775" w:rsidRPr="006A4775">
          <w:rPr>
            <w:vanish/>
          </w:rPr>
          <w:instrText xml:space="preserve"> PAGEREF _Toc170486459 \h </w:instrText>
        </w:r>
        <w:r w:rsidR="006A4775" w:rsidRPr="006A4775">
          <w:rPr>
            <w:vanish/>
          </w:rPr>
        </w:r>
        <w:r w:rsidR="006A4775" w:rsidRPr="006A4775">
          <w:rPr>
            <w:vanish/>
          </w:rPr>
          <w:fldChar w:fldCharType="separate"/>
        </w:r>
        <w:r w:rsidR="00636198">
          <w:rPr>
            <w:vanish/>
          </w:rPr>
          <w:t>131</w:t>
        </w:r>
        <w:r w:rsidR="006A4775" w:rsidRPr="006A4775">
          <w:rPr>
            <w:vanish/>
          </w:rPr>
          <w:fldChar w:fldCharType="end"/>
        </w:r>
      </w:hyperlink>
    </w:p>
    <w:p w14:paraId="3A1F44E2" w14:textId="1210380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0" w:history="1">
        <w:r w:rsidRPr="002479A1">
          <w:t>134</w:t>
        </w:r>
        <w:r>
          <w:rPr>
            <w:rFonts w:asciiTheme="minorHAnsi" w:eastAsiaTheme="minorEastAsia" w:hAnsiTheme="minorHAnsi" w:cstheme="minorBidi"/>
            <w:kern w:val="2"/>
            <w:sz w:val="22"/>
            <w:szCs w:val="22"/>
            <w:lang w:eastAsia="en-AU"/>
            <w14:ligatures w14:val="standardContextual"/>
          </w:rPr>
          <w:tab/>
        </w:r>
        <w:r w:rsidRPr="002479A1">
          <w:t>Scope of defences under general law and other law not limited</w:t>
        </w:r>
        <w:r>
          <w:tab/>
        </w:r>
        <w:r>
          <w:fldChar w:fldCharType="begin"/>
        </w:r>
        <w:r>
          <w:instrText xml:space="preserve"> PAGEREF _Toc170486460 \h </w:instrText>
        </w:r>
        <w:r>
          <w:fldChar w:fldCharType="separate"/>
        </w:r>
        <w:r w:rsidR="00636198">
          <w:t>131</w:t>
        </w:r>
        <w:r>
          <w:fldChar w:fldCharType="end"/>
        </w:r>
      </w:hyperlink>
    </w:p>
    <w:p w14:paraId="5CA269FE" w14:textId="142D140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1" w:history="1">
        <w:r w:rsidRPr="002479A1">
          <w:t>135</w:t>
        </w:r>
        <w:r>
          <w:rPr>
            <w:rFonts w:asciiTheme="minorHAnsi" w:eastAsiaTheme="minorEastAsia" w:hAnsiTheme="minorHAnsi" w:cstheme="minorBidi"/>
            <w:kern w:val="2"/>
            <w:sz w:val="22"/>
            <w:szCs w:val="22"/>
            <w:lang w:eastAsia="en-AU"/>
            <w14:ligatures w14:val="standardContextual"/>
          </w:rPr>
          <w:tab/>
        </w:r>
        <w:r w:rsidRPr="002479A1">
          <w:t>Defence of justification</w:t>
        </w:r>
        <w:r>
          <w:tab/>
        </w:r>
        <w:r>
          <w:fldChar w:fldCharType="begin"/>
        </w:r>
        <w:r>
          <w:instrText xml:space="preserve"> PAGEREF _Toc170486461 \h </w:instrText>
        </w:r>
        <w:r>
          <w:fldChar w:fldCharType="separate"/>
        </w:r>
        <w:r w:rsidR="00636198">
          <w:t>131</w:t>
        </w:r>
        <w:r>
          <w:fldChar w:fldCharType="end"/>
        </w:r>
      </w:hyperlink>
    </w:p>
    <w:p w14:paraId="5DC91195" w14:textId="7A287A01"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462" w:history="1">
        <w:r w:rsidRPr="002479A1">
          <w:t>136</w:t>
        </w:r>
        <w:r>
          <w:rPr>
            <w:rFonts w:asciiTheme="minorHAnsi" w:eastAsiaTheme="minorEastAsia" w:hAnsiTheme="minorHAnsi" w:cstheme="minorBidi"/>
            <w:kern w:val="2"/>
            <w:sz w:val="22"/>
            <w:szCs w:val="22"/>
            <w:lang w:eastAsia="en-AU"/>
            <w14:ligatures w14:val="standardContextual"/>
          </w:rPr>
          <w:tab/>
        </w:r>
        <w:r w:rsidRPr="002479A1">
          <w:rPr>
            <w:lang w:eastAsia="en-AU"/>
          </w:rPr>
          <w:t>Defence of contextual truth</w:t>
        </w:r>
        <w:r>
          <w:tab/>
        </w:r>
        <w:r>
          <w:fldChar w:fldCharType="begin"/>
        </w:r>
        <w:r>
          <w:instrText xml:space="preserve"> PAGEREF _Toc170486462 \h </w:instrText>
        </w:r>
        <w:r>
          <w:fldChar w:fldCharType="separate"/>
        </w:r>
        <w:r w:rsidR="00636198">
          <w:t>132</w:t>
        </w:r>
        <w:r>
          <w:fldChar w:fldCharType="end"/>
        </w:r>
      </w:hyperlink>
    </w:p>
    <w:p w14:paraId="05B478F1" w14:textId="0E14961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3" w:history="1">
        <w:r w:rsidRPr="002479A1">
          <w:t>137</w:t>
        </w:r>
        <w:r>
          <w:rPr>
            <w:rFonts w:asciiTheme="minorHAnsi" w:eastAsiaTheme="minorEastAsia" w:hAnsiTheme="minorHAnsi" w:cstheme="minorBidi"/>
            <w:kern w:val="2"/>
            <w:sz w:val="22"/>
            <w:szCs w:val="22"/>
            <w:lang w:eastAsia="en-AU"/>
            <w14:ligatures w14:val="standardContextual"/>
          </w:rPr>
          <w:tab/>
        </w:r>
        <w:r w:rsidRPr="002479A1">
          <w:t>Defence of absolute privilege</w:t>
        </w:r>
        <w:r>
          <w:tab/>
        </w:r>
        <w:r>
          <w:fldChar w:fldCharType="begin"/>
        </w:r>
        <w:r>
          <w:instrText xml:space="preserve"> PAGEREF _Toc170486463 \h </w:instrText>
        </w:r>
        <w:r>
          <w:fldChar w:fldCharType="separate"/>
        </w:r>
        <w:r w:rsidR="00636198">
          <w:t>132</w:t>
        </w:r>
        <w:r>
          <w:fldChar w:fldCharType="end"/>
        </w:r>
      </w:hyperlink>
    </w:p>
    <w:p w14:paraId="77907A08" w14:textId="2BAE9FA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4" w:history="1">
        <w:r w:rsidRPr="002479A1">
          <w:t>138</w:t>
        </w:r>
        <w:r>
          <w:rPr>
            <w:rFonts w:asciiTheme="minorHAnsi" w:eastAsiaTheme="minorEastAsia" w:hAnsiTheme="minorHAnsi" w:cstheme="minorBidi"/>
            <w:kern w:val="2"/>
            <w:sz w:val="22"/>
            <w:szCs w:val="22"/>
            <w:lang w:eastAsia="en-AU"/>
            <w14:ligatures w14:val="standardContextual"/>
          </w:rPr>
          <w:tab/>
        </w:r>
        <w:r w:rsidRPr="002479A1">
          <w:t>Defence for publication of public documents</w:t>
        </w:r>
        <w:r>
          <w:tab/>
        </w:r>
        <w:r>
          <w:fldChar w:fldCharType="begin"/>
        </w:r>
        <w:r>
          <w:instrText xml:space="preserve"> PAGEREF _Toc170486464 \h </w:instrText>
        </w:r>
        <w:r>
          <w:fldChar w:fldCharType="separate"/>
        </w:r>
        <w:r w:rsidR="00636198">
          <w:t>134</w:t>
        </w:r>
        <w:r>
          <w:fldChar w:fldCharType="end"/>
        </w:r>
      </w:hyperlink>
    </w:p>
    <w:p w14:paraId="7CA685DB" w14:textId="3AEB752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5" w:history="1">
        <w:r w:rsidRPr="002479A1">
          <w:t>139</w:t>
        </w:r>
        <w:r>
          <w:rPr>
            <w:rFonts w:asciiTheme="minorHAnsi" w:eastAsiaTheme="minorEastAsia" w:hAnsiTheme="minorHAnsi" w:cstheme="minorBidi"/>
            <w:kern w:val="2"/>
            <w:sz w:val="22"/>
            <w:szCs w:val="22"/>
            <w:lang w:eastAsia="en-AU"/>
            <w14:ligatures w14:val="standardContextual"/>
          </w:rPr>
          <w:tab/>
        </w:r>
        <w:r w:rsidRPr="002479A1">
          <w:t>Defences of fair report of proceedings of public concern</w:t>
        </w:r>
        <w:r>
          <w:tab/>
        </w:r>
        <w:r>
          <w:fldChar w:fldCharType="begin"/>
        </w:r>
        <w:r>
          <w:instrText xml:space="preserve"> PAGEREF _Toc170486465 \h </w:instrText>
        </w:r>
        <w:r>
          <w:fldChar w:fldCharType="separate"/>
        </w:r>
        <w:r w:rsidR="00636198">
          <w:t>136</w:t>
        </w:r>
        <w:r>
          <w:fldChar w:fldCharType="end"/>
        </w:r>
      </w:hyperlink>
    </w:p>
    <w:p w14:paraId="1B6A13A1" w14:textId="5C535F8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6" w:history="1">
        <w:r w:rsidRPr="002479A1">
          <w:t>139AA</w:t>
        </w:r>
        <w:r>
          <w:rPr>
            <w:rFonts w:asciiTheme="minorHAnsi" w:eastAsiaTheme="minorEastAsia" w:hAnsiTheme="minorHAnsi" w:cstheme="minorBidi"/>
            <w:kern w:val="2"/>
            <w:sz w:val="22"/>
            <w:szCs w:val="22"/>
            <w:lang w:eastAsia="en-AU"/>
            <w14:ligatures w14:val="standardContextual"/>
          </w:rPr>
          <w:tab/>
        </w:r>
        <w:r w:rsidRPr="002479A1">
          <w:rPr>
            <w:lang w:eastAsia="en-AU"/>
          </w:rPr>
          <w:t>Defence of publication of matter concerning issue of public interest</w:t>
        </w:r>
        <w:r>
          <w:tab/>
        </w:r>
        <w:r>
          <w:fldChar w:fldCharType="begin"/>
        </w:r>
        <w:r>
          <w:instrText xml:space="preserve"> PAGEREF _Toc170486466 \h </w:instrText>
        </w:r>
        <w:r>
          <w:fldChar w:fldCharType="separate"/>
        </w:r>
        <w:r w:rsidR="00636198">
          <w:t>140</w:t>
        </w:r>
        <w:r>
          <w:fldChar w:fldCharType="end"/>
        </w:r>
      </w:hyperlink>
    </w:p>
    <w:p w14:paraId="4F7FBEB6" w14:textId="08154F5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7" w:history="1">
        <w:r w:rsidRPr="002479A1">
          <w:t>139A</w:t>
        </w:r>
        <w:r>
          <w:rPr>
            <w:rFonts w:asciiTheme="minorHAnsi" w:eastAsiaTheme="minorEastAsia" w:hAnsiTheme="minorHAnsi" w:cstheme="minorBidi"/>
            <w:kern w:val="2"/>
            <w:sz w:val="22"/>
            <w:szCs w:val="22"/>
            <w:lang w:eastAsia="en-AU"/>
            <w14:ligatures w14:val="standardContextual"/>
          </w:rPr>
          <w:tab/>
        </w:r>
        <w:r w:rsidRPr="002479A1">
          <w:t>Defence of qualified privilege for provision of certain information</w:t>
        </w:r>
        <w:r>
          <w:tab/>
        </w:r>
        <w:r>
          <w:fldChar w:fldCharType="begin"/>
        </w:r>
        <w:r>
          <w:instrText xml:space="preserve"> PAGEREF _Toc170486467 \h </w:instrText>
        </w:r>
        <w:r>
          <w:fldChar w:fldCharType="separate"/>
        </w:r>
        <w:r w:rsidR="00636198">
          <w:t>142</w:t>
        </w:r>
        <w:r>
          <w:fldChar w:fldCharType="end"/>
        </w:r>
      </w:hyperlink>
    </w:p>
    <w:p w14:paraId="72C420EF" w14:textId="112244A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8" w:history="1">
        <w:r w:rsidRPr="002479A1">
          <w:t>139AB</w:t>
        </w:r>
        <w:r>
          <w:rPr>
            <w:rFonts w:asciiTheme="minorHAnsi" w:eastAsiaTheme="minorEastAsia" w:hAnsiTheme="minorHAnsi" w:cstheme="minorBidi"/>
            <w:kern w:val="2"/>
            <w:sz w:val="22"/>
            <w:szCs w:val="22"/>
            <w:lang w:eastAsia="en-AU"/>
            <w14:ligatures w14:val="standardContextual"/>
          </w:rPr>
          <w:tab/>
        </w:r>
        <w:r w:rsidRPr="002479A1">
          <w:rPr>
            <w:lang w:eastAsia="en-AU"/>
          </w:rPr>
          <w:t>Defence of scientific or academic peer review</w:t>
        </w:r>
        <w:r>
          <w:tab/>
        </w:r>
        <w:r>
          <w:fldChar w:fldCharType="begin"/>
        </w:r>
        <w:r>
          <w:instrText xml:space="preserve"> PAGEREF _Toc170486468 \h </w:instrText>
        </w:r>
        <w:r>
          <w:fldChar w:fldCharType="separate"/>
        </w:r>
        <w:r w:rsidR="00636198">
          <w:t>143</w:t>
        </w:r>
        <w:r>
          <w:fldChar w:fldCharType="end"/>
        </w:r>
      </w:hyperlink>
    </w:p>
    <w:p w14:paraId="69306257" w14:textId="61DAE68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69" w:history="1">
        <w:r w:rsidRPr="002479A1">
          <w:t>139B</w:t>
        </w:r>
        <w:r>
          <w:rPr>
            <w:rFonts w:asciiTheme="minorHAnsi" w:eastAsiaTheme="minorEastAsia" w:hAnsiTheme="minorHAnsi" w:cstheme="minorBidi"/>
            <w:kern w:val="2"/>
            <w:sz w:val="22"/>
            <w:szCs w:val="22"/>
            <w:lang w:eastAsia="en-AU"/>
            <w14:ligatures w14:val="standardContextual"/>
          </w:rPr>
          <w:tab/>
        </w:r>
        <w:r w:rsidRPr="002479A1">
          <w:t>Defences of honest opinion</w:t>
        </w:r>
        <w:r>
          <w:tab/>
        </w:r>
        <w:r>
          <w:fldChar w:fldCharType="begin"/>
        </w:r>
        <w:r>
          <w:instrText xml:space="preserve"> PAGEREF _Toc170486469 \h </w:instrText>
        </w:r>
        <w:r>
          <w:fldChar w:fldCharType="separate"/>
        </w:r>
        <w:r w:rsidR="00636198">
          <w:t>144</w:t>
        </w:r>
        <w:r>
          <w:fldChar w:fldCharType="end"/>
        </w:r>
      </w:hyperlink>
    </w:p>
    <w:p w14:paraId="003984A4" w14:textId="4C43348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0" w:history="1">
        <w:r w:rsidRPr="002479A1">
          <w:t>139BA</w:t>
        </w:r>
        <w:r>
          <w:rPr>
            <w:rFonts w:asciiTheme="minorHAnsi" w:eastAsiaTheme="minorEastAsia" w:hAnsiTheme="minorHAnsi" w:cstheme="minorBidi"/>
            <w:kern w:val="2"/>
            <w:sz w:val="22"/>
            <w:szCs w:val="22"/>
            <w:lang w:eastAsia="en-AU"/>
            <w14:ligatures w14:val="standardContextual"/>
          </w:rPr>
          <w:tab/>
        </w:r>
        <w:r w:rsidRPr="002479A1">
          <w:t>Defence for publications involving digital intermediaries</w:t>
        </w:r>
        <w:r>
          <w:tab/>
        </w:r>
        <w:r>
          <w:fldChar w:fldCharType="begin"/>
        </w:r>
        <w:r>
          <w:instrText xml:space="preserve"> PAGEREF _Toc170486470 \h </w:instrText>
        </w:r>
        <w:r>
          <w:fldChar w:fldCharType="separate"/>
        </w:r>
        <w:r w:rsidR="00636198">
          <w:t>146</w:t>
        </w:r>
        <w:r>
          <w:fldChar w:fldCharType="end"/>
        </w:r>
      </w:hyperlink>
    </w:p>
    <w:p w14:paraId="39A243AC" w14:textId="5D0C5D6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1" w:history="1">
        <w:r w:rsidRPr="002479A1">
          <w:t>139C</w:t>
        </w:r>
        <w:r>
          <w:rPr>
            <w:rFonts w:asciiTheme="minorHAnsi" w:eastAsiaTheme="minorEastAsia" w:hAnsiTheme="minorHAnsi" w:cstheme="minorBidi"/>
            <w:kern w:val="2"/>
            <w:sz w:val="22"/>
            <w:szCs w:val="22"/>
            <w:lang w:eastAsia="en-AU"/>
            <w14:ligatures w14:val="standardContextual"/>
          </w:rPr>
          <w:tab/>
        </w:r>
        <w:r w:rsidRPr="002479A1">
          <w:t>Defence of innocent dissemination</w:t>
        </w:r>
        <w:r>
          <w:tab/>
        </w:r>
        <w:r>
          <w:fldChar w:fldCharType="begin"/>
        </w:r>
        <w:r>
          <w:instrText xml:space="preserve"> PAGEREF _Toc170486471 \h </w:instrText>
        </w:r>
        <w:r>
          <w:fldChar w:fldCharType="separate"/>
        </w:r>
        <w:r w:rsidR="00636198">
          <w:t>149</w:t>
        </w:r>
        <w:r>
          <w:fldChar w:fldCharType="end"/>
        </w:r>
      </w:hyperlink>
    </w:p>
    <w:p w14:paraId="210AEAE4" w14:textId="68F0DA27"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72" w:history="1">
        <w:r w:rsidR="006A4775" w:rsidRPr="002479A1">
          <w:t>Division 9.4.3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Remedies</w:t>
        </w:r>
        <w:r w:rsidR="006A4775" w:rsidRPr="006A4775">
          <w:rPr>
            <w:vanish/>
          </w:rPr>
          <w:tab/>
        </w:r>
        <w:r w:rsidR="006A4775" w:rsidRPr="006A4775">
          <w:rPr>
            <w:vanish/>
          </w:rPr>
          <w:fldChar w:fldCharType="begin"/>
        </w:r>
        <w:r w:rsidR="006A4775" w:rsidRPr="006A4775">
          <w:rPr>
            <w:vanish/>
          </w:rPr>
          <w:instrText xml:space="preserve"> PAGEREF _Toc170486472 \h </w:instrText>
        </w:r>
        <w:r w:rsidR="006A4775" w:rsidRPr="006A4775">
          <w:rPr>
            <w:vanish/>
          </w:rPr>
        </w:r>
        <w:r w:rsidR="006A4775" w:rsidRPr="006A4775">
          <w:rPr>
            <w:vanish/>
          </w:rPr>
          <w:fldChar w:fldCharType="separate"/>
        </w:r>
        <w:r w:rsidR="00636198">
          <w:rPr>
            <w:vanish/>
          </w:rPr>
          <w:t>150</w:t>
        </w:r>
        <w:r w:rsidR="006A4775" w:rsidRPr="006A4775">
          <w:rPr>
            <w:vanish/>
          </w:rPr>
          <w:fldChar w:fldCharType="end"/>
        </w:r>
      </w:hyperlink>
    </w:p>
    <w:p w14:paraId="3AE1E0AE" w14:textId="251667A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3" w:history="1">
        <w:r w:rsidRPr="002479A1">
          <w:t>139E</w:t>
        </w:r>
        <w:r>
          <w:rPr>
            <w:rFonts w:asciiTheme="minorHAnsi" w:eastAsiaTheme="minorEastAsia" w:hAnsiTheme="minorHAnsi" w:cstheme="minorBidi"/>
            <w:kern w:val="2"/>
            <w:sz w:val="22"/>
            <w:szCs w:val="22"/>
            <w:lang w:eastAsia="en-AU"/>
            <w14:ligatures w14:val="standardContextual"/>
          </w:rPr>
          <w:tab/>
        </w:r>
        <w:r w:rsidRPr="002479A1">
          <w:t>Damages to bear rational relationship to harm</w:t>
        </w:r>
        <w:r>
          <w:tab/>
        </w:r>
        <w:r>
          <w:fldChar w:fldCharType="begin"/>
        </w:r>
        <w:r>
          <w:instrText xml:space="preserve"> PAGEREF _Toc170486473 \h </w:instrText>
        </w:r>
        <w:r>
          <w:fldChar w:fldCharType="separate"/>
        </w:r>
        <w:r w:rsidR="00636198">
          <w:t>150</w:t>
        </w:r>
        <w:r>
          <w:fldChar w:fldCharType="end"/>
        </w:r>
      </w:hyperlink>
    </w:p>
    <w:p w14:paraId="0675415D" w14:textId="5880245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4" w:history="1">
        <w:r w:rsidRPr="002479A1">
          <w:t>139F</w:t>
        </w:r>
        <w:r>
          <w:rPr>
            <w:rFonts w:asciiTheme="minorHAnsi" w:eastAsiaTheme="minorEastAsia" w:hAnsiTheme="minorHAnsi" w:cstheme="minorBidi"/>
            <w:kern w:val="2"/>
            <w:sz w:val="22"/>
            <w:szCs w:val="22"/>
            <w:lang w:eastAsia="en-AU"/>
            <w14:ligatures w14:val="standardContextual"/>
          </w:rPr>
          <w:tab/>
        </w:r>
        <w:r w:rsidRPr="002479A1">
          <w:t>Damages for non-economic loss limited</w:t>
        </w:r>
        <w:r>
          <w:tab/>
        </w:r>
        <w:r>
          <w:fldChar w:fldCharType="begin"/>
        </w:r>
        <w:r>
          <w:instrText xml:space="preserve"> PAGEREF _Toc170486474 \h </w:instrText>
        </w:r>
        <w:r>
          <w:fldChar w:fldCharType="separate"/>
        </w:r>
        <w:r w:rsidR="00636198">
          <w:t>151</w:t>
        </w:r>
        <w:r>
          <w:fldChar w:fldCharType="end"/>
        </w:r>
      </w:hyperlink>
    </w:p>
    <w:p w14:paraId="5B595191" w14:textId="31C726D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5" w:history="1">
        <w:r w:rsidRPr="002479A1">
          <w:t>139G</w:t>
        </w:r>
        <w:r>
          <w:rPr>
            <w:rFonts w:asciiTheme="minorHAnsi" w:eastAsiaTheme="minorEastAsia" w:hAnsiTheme="minorHAnsi" w:cstheme="minorBidi"/>
            <w:kern w:val="2"/>
            <w:sz w:val="22"/>
            <w:szCs w:val="22"/>
            <w:lang w:eastAsia="en-AU"/>
            <w14:ligatures w14:val="standardContextual"/>
          </w:rPr>
          <w:tab/>
        </w:r>
        <w:r w:rsidRPr="002479A1">
          <w:t>State of mind of defendant generally not relevant to awarding damages</w:t>
        </w:r>
        <w:r>
          <w:tab/>
        </w:r>
        <w:r>
          <w:fldChar w:fldCharType="begin"/>
        </w:r>
        <w:r>
          <w:instrText xml:space="preserve"> PAGEREF _Toc170486475 \h </w:instrText>
        </w:r>
        <w:r>
          <w:fldChar w:fldCharType="separate"/>
        </w:r>
        <w:r w:rsidR="00636198">
          <w:t>152</w:t>
        </w:r>
        <w:r>
          <w:fldChar w:fldCharType="end"/>
        </w:r>
      </w:hyperlink>
    </w:p>
    <w:p w14:paraId="0C9B1E24" w14:textId="4C138F1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6" w:history="1">
        <w:r w:rsidRPr="002479A1">
          <w:t>139H</w:t>
        </w:r>
        <w:r>
          <w:rPr>
            <w:rFonts w:asciiTheme="minorHAnsi" w:eastAsiaTheme="minorEastAsia" w:hAnsiTheme="minorHAnsi" w:cstheme="minorBidi"/>
            <w:kern w:val="2"/>
            <w:sz w:val="22"/>
            <w:szCs w:val="22"/>
            <w:lang w:eastAsia="en-AU"/>
            <w14:ligatures w14:val="standardContextual"/>
          </w:rPr>
          <w:tab/>
        </w:r>
        <w:r w:rsidRPr="002479A1">
          <w:t>Exemplary or punitive damages cannot be awarded</w:t>
        </w:r>
        <w:r>
          <w:tab/>
        </w:r>
        <w:r>
          <w:fldChar w:fldCharType="begin"/>
        </w:r>
        <w:r>
          <w:instrText xml:space="preserve"> PAGEREF _Toc170486476 \h </w:instrText>
        </w:r>
        <w:r>
          <w:fldChar w:fldCharType="separate"/>
        </w:r>
        <w:r w:rsidR="00636198">
          <w:t>152</w:t>
        </w:r>
        <w:r>
          <w:fldChar w:fldCharType="end"/>
        </w:r>
      </w:hyperlink>
    </w:p>
    <w:p w14:paraId="35E00539" w14:textId="0B34D57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7" w:history="1">
        <w:r w:rsidRPr="002479A1">
          <w:t>139I</w:t>
        </w:r>
        <w:r>
          <w:rPr>
            <w:rFonts w:asciiTheme="minorHAnsi" w:eastAsiaTheme="minorEastAsia" w:hAnsiTheme="minorHAnsi" w:cstheme="minorBidi"/>
            <w:kern w:val="2"/>
            <w:sz w:val="22"/>
            <w:szCs w:val="22"/>
            <w:lang w:eastAsia="en-AU"/>
            <w14:ligatures w14:val="standardContextual"/>
          </w:rPr>
          <w:tab/>
        </w:r>
        <w:r w:rsidRPr="002479A1">
          <w:t>Factors in mitigation of damages</w:t>
        </w:r>
        <w:r>
          <w:tab/>
        </w:r>
        <w:r>
          <w:fldChar w:fldCharType="begin"/>
        </w:r>
        <w:r>
          <w:instrText xml:space="preserve"> PAGEREF _Toc170486477 \h </w:instrText>
        </w:r>
        <w:r>
          <w:fldChar w:fldCharType="separate"/>
        </w:r>
        <w:r w:rsidR="00636198">
          <w:t>152</w:t>
        </w:r>
        <w:r>
          <w:fldChar w:fldCharType="end"/>
        </w:r>
      </w:hyperlink>
    </w:p>
    <w:p w14:paraId="6E3533BF" w14:textId="5C422CF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8" w:history="1">
        <w:r w:rsidRPr="002479A1">
          <w:t>139J</w:t>
        </w:r>
        <w:r>
          <w:rPr>
            <w:rFonts w:asciiTheme="minorHAnsi" w:eastAsiaTheme="minorEastAsia" w:hAnsiTheme="minorHAnsi" w:cstheme="minorBidi"/>
            <w:kern w:val="2"/>
            <w:sz w:val="22"/>
            <w:szCs w:val="22"/>
            <w:lang w:eastAsia="en-AU"/>
            <w14:ligatures w14:val="standardContextual"/>
          </w:rPr>
          <w:tab/>
        </w:r>
        <w:r w:rsidRPr="002479A1">
          <w:t>Damages for multiple causes of action may be assessed as single sum</w:t>
        </w:r>
        <w:r>
          <w:tab/>
        </w:r>
        <w:r>
          <w:fldChar w:fldCharType="begin"/>
        </w:r>
        <w:r>
          <w:instrText xml:space="preserve"> PAGEREF _Toc170486478 \h </w:instrText>
        </w:r>
        <w:r>
          <w:fldChar w:fldCharType="separate"/>
        </w:r>
        <w:r w:rsidR="00636198">
          <w:t>153</w:t>
        </w:r>
        <w:r>
          <w:fldChar w:fldCharType="end"/>
        </w:r>
      </w:hyperlink>
    </w:p>
    <w:p w14:paraId="0A0F10A3" w14:textId="3FFE452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79" w:history="1">
        <w:r w:rsidRPr="002479A1">
          <w:t>139JA</w:t>
        </w:r>
        <w:r>
          <w:rPr>
            <w:rFonts w:asciiTheme="minorHAnsi" w:eastAsiaTheme="minorEastAsia" w:hAnsiTheme="minorHAnsi" w:cstheme="minorBidi"/>
            <w:kern w:val="2"/>
            <w:sz w:val="22"/>
            <w:szCs w:val="22"/>
            <w:lang w:eastAsia="en-AU"/>
            <w14:ligatures w14:val="standardContextual"/>
          </w:rPr>
          <w:tab/>
        </w:r>
        <w:r w:rsidRPr="002479A1">
          <w:t>Orders against non-party digital intermediaries concerning defamatory digital matter</w:t>
        </w:r>
        <w:r>
          <w:tab/>
        </w:r>
        <w:r>
          <w:fldChar w:fldCharType="begin"/>
        </w:r>
        <w:r>
          <w:instrText xml:space="preserve"> PAGEREF _Toc170486479 \h </w:instrText>
        </w:r>
        <w:r>
          <w:fldChar w:fldCharType="separate"/>
        </w:r>
        <w:r w:rsidR="00636198">
          <w:t>153</w:t>
        </w:r>
        <w:r>
          <w:fldChar w:fldCharType="end"/>
        </w:r>
      </w:hyperlink>
    </w:p>
    <w:p w14:paraId="7EFE0691" w14:textId="6514B2DC"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80" w:history="1">
        <w:r w:rsidR="006A4775" w:rsidRPr="002479A1">
          <w:t>Division 9.4.4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Costs</w:t>
        </w:r>
        <w:r w:rsidR="006A4775" w:rsidRPr="006A4775">
          <w:rPr>
            <w:vanish/>
          </w:rPr>
          <w:tab/>
        </w:r>
        <w:r w:rsidR="006A4775" w:rsidRPr="006A4775">
          <w:rPr>
            <w:vanish/>
          </w:rPr>
          <w:fldChar w:fldCharType="begin"/>
        </w:r>
        <w:r w:rsidR="006A4775" w:rsidRPr="006A4775">
          <w:rPr>
            <w:vanish/>
          </w:rPr>
          <w:instrText xml:space="preserve"> PAGEREF _Toc170486480 \h </w:instrText>
        </w:r>
        <w:r w:rsidR="006A4775" w:rsidRPr="006A4775">
          <w:rPr>
            <w:vanish/>
          </w:rPr>
        </w:r>
        <w:r w:rsidR="006A4775" w:rsidRPr="006A4775">
          <w:rPr>
            <w:vanish/>
          </w:rPr>
          <w:fldChar w:fldCharType="separate"/>
        </w:r>
        <w:r w:rsidR="00636198">
          <w:rPr>
            <w:vanish/>
          </w:rPr>
          <w:t>155</w:t>
        </w:r>
        <w:r w:rsidR="006A4775" w:rsidRPr="006A4775">
          <w:rPr>
            <w:vanish/>
          </w:rPr>
          <w:fldChar w:fldCharType="end"/>
        </w:r>
      </w:hyperlink>
    </w:p>
    <w:p w14:paraId="724EE235" w14:textId="24DBABC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1" w:history="1">
        <w:r w:rsidRPr="002479A1">
          <w:t>139K</w:t>
        </w:r>
        <w:r>
          <w:rPr>
            <w:rFonts w:asciiTheme="minorHAnsi" w:eastAsiaTheme="minorEastAsia" w:hAnsiTheme="minorHAnsi" w:cstheme="minorBidi"/>
            <w:kern w:val="2"/>
            <w:sz w:val="22"/>
            <w:szCs w:val="22"/>
            <w:lang w:eastAsia="en-AU"/>
            <w14:ligatures w14:val="standardContextual"/>
          </w:rPr>
          <w:tab/>
        </w:r>
        <w:r w:rsidRPr="002479A1">
          <w:t>Costs in defamation proceedings</w:t>
        </w:r>
        <w:r>
          <w:tab/>
        </w:r>
        <w:r>
          <w:fldChar w:fldCharType="begin"/>
        </w:r>
        <w:r>
          <w:instrText xml:space="preserve"> PAGEREF _Toc170486481 \h </w:instrText>
        </w:r>
        <w:r>
          <w:fldChar w:fldCharType="separate"/>
        </w:r>
        <w:r w:rsidR="00636198">
          <w:t>155</w:t>
        </w:r>
        <w:r>
          <w:fldChar w:fldCharType="end"/>
        </w:r>
      </w:hyperlink>
    </w:p>
    <w:p w14:paraId="5748FD12" w14:textId="192C1654"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82" w:history="1">
        <w:r w:rsidR="006A4775" w:rsidRPr="002479A1">
          <w:t>Part 9.5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Miscellaneous—ch 9</w:t>
        </w:r>
        <w:r w:rsidR="006A4775" w:rsidRPr="006A4775">
          <w:rPr>
            <w:vanish/>
          </w:rPr>
          <w:tab/>
        </w:r>
        <w:r w:rsidR="006A4775" w:rsidRPr="006A4775">
          <w:rPr>
            <w:vanish/>
          </w:rPr>
          <w:fldChar w:fldCharType="begin"/>
        </w:r>
        <w:r w:rsidR="006A4775" w:rsidRPr="006A4775">
          <w:rPr>
            <w:vanish/>
          </w:rPr>
          <w:instrText xml:space="preserve"> PAGEREF _Toc170486482 \h </w:instrText>
        </w:r>
        <w:r w:rsidR="006A4775" w:rsidRPr="006A4775">
          <w:rPr>
            <w:vanish/>
          </w:rPr>
        </w:r>
        <w:r w:rsidR="006A4775" w:rsidRPr="006A4775">
          <w:rPr>
            <w:vanish/>
          </w:rPr>
          <w:fldChar w:fldCharType="separate"/>
        </w:r>
        <w:r w:rsidR="00636198">
          <w:rPr>
            <w:vanish/>
          </w:rPr>
          <w:t>156</w:t>
        </w:r>
        <w:r w:rsidR="006A4775" w:rsidRPr="006A4775">
          <w:rPr>
            <w:vanish/>
          </w:rPr>
          <w:fldChar w:fldCharType="end"/>
        </w:r>
      </w:hyperlink>
    </w:p>
    <w:p w14:paraId="26217215" w14:textId="4E0B768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3" w:history="1">
        <w:r w:rsidRPr="002479A1">
          <w:t>139L</w:t>
        </w:r>
        <w:r>
          <w:rPr>
            <w:rFonts w:asciiTheme="minorHAnsi" w:eastAsiaTheme="minorEastAsia" w:hAnsiTheme="minorHAnsi" w:cstheme="minorBidi"/>
            <w:kern w:val="2"/>
            <w:sz w:val="22"/>
            <w:szCs w:val="22"/>
            <w:lang w:eastAsia="en-AU"/>
            <w14:ligatures w14:val="standardContextual"/>
          </w:rPr>
          <w:tab/>
        </w:r>
        <w:r w:rsidRPr="002479A1">
          <w:t>Proof of publication</w:t>
        </w:r>
        <w:r>
          <w:tab/>
        </w:r>
        <w:r>
          <w:fldChar w:fldCharType="begin"/>
        </w:r>
        <w:r>
          <w:instrText xml:space="preserve"> PAGEREF _Toc170486483 \h </w:instrText>
        </w:r>
        <w:r>
          <w:fldChar w:fldCharType="separate"/>
        </w:r>
        <w:r w:rsidR="00636198">
          <w:t>156</w:t>
        </w:r>
        <w:r>
          <w:fldChar w:fldCharType="end"/>
        </w:r>
      </w:hyperlink>
    </w:p>
    <w:p w14:paraId="6C226199" w14:textId="03F8373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4" w:history="1">
        <w:r w:rsidRPr="002479A1">
          <w:t>139M</w:t>
        </w:r>
        <w:r>
          <w:rPr>
            <w:rFonts w:asciiTheme="minorHAnsi" w:eastAsiaTheme="minorEastAsia" w:hAnsiTheme="minorHAnsi" w:cstheme="minorBidi"/>
            <w:kern w:val="2"/>
            <w:sz w:val="22"/>
            <w:szCs w:val="22"/>
            <w:lang w:eastAsia="en-AU"/>
            <w14:ligatures w14:val="standardContextual"/>
          </w:rPr>
          <w:tab/>
        </w:r>
        <w:r w:rsidRPr="002479A1">
          <w:t>Proof of convictions for offences</w:t>
        </w:r>
        <w:r>
          <w:tab/>
        </w:r>
        <w:r>
          <w:fldChar w:fldCharType="begin"/>
        </w:r>
        <w:r>
          <w:instrText xml:space="preserve"> PAGEREF _Toc170486484 \h </w:instrText>
        </w:r>
        <w:r>
          <w:fldChar w:fldCharType="separate"/>
        </w:r>
        <w:r w:rsidR="00636198">
          <w:t>156</w:t>
        </w:r>
        <w:r>
          <w:fldChar w:fldCharType="end"/>
        </w:r>
      </w:hyperlink>
    </w:p>
    <w:p w14:paraId="7E071FD7" w14:textId="18F86D9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5" w:history="1">
        <w:r w:rsidRPr="002479A1">
          <w:t>139N</w:t>
        </w:r>
        <w:r>
          <w:rPr>
            <w:rFonts w:asciiTheme="minorHAnsi" w:eastAsiaTheme="minorEastAsia" w:hAnsiTheme="minorHAnsi" w:cstheme="minorBidi"/>
            <w:kern w:val="2"/>
            <w:sz w:val="22"/>
            <w:szCs w:val="22"/>
            <w:lang w:eastAsia="en-AU"/>
            <w14:ligatures w14:val="standardContextual"/>
          </w:rPr>
          <w:tab/>
        </w:r>
        <w:r w:rsidRPr="002479A1">
          <w:t>Incriminating answers, documents or things</w:t>
        </w:r>
        <w:r>
          <w:tab/>
        </w:r>
        <w:r>
          <w:fldChar w:fldCharType="begin"/>
        </w:r>
        <w:r>
          <w:instrText xml:space="preserve"> PAGEREF _Toc170486485 \h </w:instrText>
        </w:r>
        <w:r>
          <w:fldChar w:fldCharType="separate"/>
        </w:r>
        <w:r w:rsidR="00636198">
          <w:t>157</w:t>
        </w:r>
        <w:r>
          <w:fldChar w:fldCharType="end"/>
        </w:r>
      </w:hyperlink>
    </w:p>
    <w:p w14:paraId="725D85A5" w14:textId="42244FE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6" w:history="1">
        <w:r w:rsidRPr="002479A1">
          <w:t>139O</w:t>
        </w:r>
        <w:r>
          <w:rPr>
            <w:rFonts w:asciiTheme="minorHAnsi" w:eastAsiaTheme="minorEastAsia" w:hAnsiTheme="minorHAnsi" w:cstheme="minorBidi"/>
            <w:kern w:val="2"/>
            <w:sz w:val="22"/>
            <w:szCs w:val="22"/>
            <w:lang w:eastAsia="en-AU"/>
            <w14:ligatures w14:val="standardContextual"/>
          </w:rPr>
          <w:tab/>
        </w:r>
        <w:r w:rsidRPr="002479A1">
          <w:t>Giving of notices and other documents</w:t>
        </w:r>
        <w:r>
          <w:tab/>
        </w:r>
        <w:r>
          <w:fldChar w:fldCharType="begin"/>
        </w:r>
        <w:r>
          <w:instrText xml:space="preserve"> PAGEREF _Toc170486486 \h </w:instrText>
        </w:r>
        <w:r>
          <w:fldChar w:fldCharType="separate"/>
        </w:r>
        <w:r w:rsidR="00636198">
          <w:t>158</w:t>
        </w:r>
        <w:r>
          <w:fldChar w:fldCharType="end"/>
        </w:r>
      </w:hyperlink>
    </w:p>
    <w:p w14:paraId="08DD059A" w14:textId="0864F0E7"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487" w:history="1">
        <w:r w:rsidR="006A4775" w:rsidRPr="002479A1">
          <w:t>Chapter 10</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Trespass</w:t>
        </w:r>
        <w:r w:rsidR="006A4775" w:rsidRPr="006A4775">
          <w:rPr>
            <w:vanish/>
          </w:rPr>
          <w:tab/>
        </w:r>
        <w:r w:rsidR="006A4775" w:rsidRPr="006A4775">
          <w:rPr>
            <w:vanish/>
          </w:rPr>
          <w:fldChar w:fldCharType="begin"/>
        </w:r>
        <w:r w:rsidR="006A4775" w:rsidRPr="006A4775">
          <w:rPr>
            <w:vanish/>
          </w:rPr>
          <w:instrText xml:space="preserve"> PAGEREF _Toc170486487 \h </w:instrText>
        </w:r>
        <w:r w:rsidR="006A4775" w:rsidRPr="006A4775">
          <w:rPr>
            <w:vanish/>
          </w:rPr>
        </w:r>
        <w:r w:rsidR="006A4775" w:rsidRPr="006A4775">
          <w:rPr>
            <w:vanish/>
          </w:rPr>
          <w:fldChar w:fldCharType="separate"/>
        </w:r>
        <w:r w:rsidR="00636198">
          <w:rPr>
            <w:vanish/>
          </w:rPr>
          <w:t>159</w:t>
        </w:r>
        <w:r w:rsidR="006A4775" w:rsidRPr="006A4775">
          <w:rPr>
            <w:vanish/>
          </w:rPr>
          <w:fldChar w:fldCharType="end"/>
        </w:r>
      </w:hyperlink>
    </w:p>
    <w:p w14:paraId="222CA5C3" w14:textId="7EB7F91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8" w:history="1">
        <w:r w:rsidRPr="002479A1">
          <w:t>141</w:t>
        </w:r>
        <w:r>
          <w:rPr>
            <w:rFonts w:asciiTheme="minorHAnsi" w:eastAsiaTheme="minorEastAsia" w:hAnsiTheme="minorHAnsi" w:cstheme="minorBidi"/>
            <w:kern w:val="2"/>
            <w:sz w:val="22"/>
            <w:szCs w:val="22"/>
            <w:lang w:eastAsia="en-AU"/>
            <w14:ligatures w14:val="standardContextual"/>
          </w:rPr>
          <w:tab/>
        </w:r>
        <w:r w:rsidRPr="002479A1">
          <w:t>Defence to action for trespass to land</w:t>
        </w:r>
        <w:r>
          <w:tab/>
        </w:r>
        <w:r>
          <w:fldChar w:fldCharType="begin"/>
        </w:r>
        <w:r>
          <w:instrText xml:space="preserve"> PAGEREF _Toc170486488 \h </w:instrText>
        </w:r>
        <w:r>
          <w:fldChar w:fldCharType="separate"/>
        </w:r>
        <w:r w:rsidR="00636198">
          <w:t>159</w:t>
        </w:r>
        <w:r>
          <w:fldChar w:fldCharType="end"/>
        </w:r>
      </w:hyperlink>
    </w:p>
    <w:p w14:paraId="25DFE1E3" w14:textId="6BE0350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89" w:history="1">
        <w:r w:rsidRPr="002479A1">
          <w:t>142</w:t>
        </w:r>
        <w:r>
          <w:rPr>
            <w:rFonts w:asciiTheme="minorHAnsi" w:eastAsiaTheme="minorEastAsia" w:hAnsiTheme="minorHAnsi" w:cstheme="minorBidi"/>
            <w:kern w:val="2"/>
            <w:sz w:val="22"/>
            <w:szCs w:val="22"/>
            <w:lang w:eastAsia="en-AU"/>
            <w14:ligatures w14:val="standardContextual"/>
          </w:rPr>
          <w:tab/>
        </w:r>
        <w:r w:rsidRPr="002479A1">
          <w:t>Action for use and occupation of land—amount of damages</w:t>
        </w:r>
        <w:r>
          <w:tab/>
        </w:r>
        <w:r>
          <w:fldChar w:fldCharType="begin"/>
        </w:r>
        <w:r>
          <w:instrText xml:space="preserve"> PAGEREF _Toc170486489 \h </w:instrText>
        </w:r>
        <w:r>
          <w:fldChar w:fldCharType="separate"/>
        </w:r>
        <w:r w:rsidR="00636198">
          <w:t>159</w:t>
        </w:r>
        <w:r>
          <w:fldChar w:fldCharType="end"/>
        </w:r>
      </w:hyperlink>
    </w:p>
    <w:p w14:paraId="18E99636" w14:textId="17F539B5"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490" w:history="1">
        <w:r w:rsidR="006A4775" w:rsidRPr="002479A1">
          <w:t>Chapter 11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Mitigation of strict liability</w:t>
        </w:r>
        <w:r w:rsidR="006A4775" w:rsidRPr="006A4775">
          <w:rPr>
            <w:vanish/>
          </w:rPr>
          <w:tab/>
        </w:r>
        <w:r w:rsidR="006A4775" w:rsidRPr="006A4775">
          <w:rPr>
            <w:vanish/>
          </w:rPr>
          <w:fldChar w:fldCharType="begin"/>
        </w:r>
        <w:r w:rsidR="006A4775" w:rsidRPr="006A4775">
          <w:rPr>
            <w:vanish/>
          </w:rPr>
          <w:instrText xml:space="preserve"> PAGEREF _Toc170486490 \h </w:instrText>
        </w:r>
        <w:r w:rsidR="006A4775" w:rsidRPr="006A4775">
          <w:rPr>
            <w:vanish/>
          </w:rPr>
        </w:r>
        <w:r w:rsidR="006A4775" w:rsidRPr="006A4775">
          <w:rPr>
            <w:vanish/>
          </w:rPr>
          <w:fldChar w:fldCharType="separate"/>
        </w:r>
        <w:r w:rsidR="00636198">
          <w:rPr>
            <w:vanish/>
          </w:rPr>
          <w:t>160</w:t>
        </w:r>
        <w:r w:rsidR="006A4775" w:rsidRPr="006A4775">
          <w:rPr>
            <w:vanish/>
          </w:rPr>
          <w:fldChar w:fldCharType="end"/>
        </w:r>
      </w:hyperlink>
    </w:p>
    <w:p w14:paraId="543459CD" w14:textId="7AC1E074"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491" w:history="1">
        <w:r w:rsidR="006A4775" w:rsidRPr="002479A1">
          <w:t>Part 11.1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Traveller accommodation providers liability</w:t>
        </w:r>
        <w:r w:rsidR="006A4775" w:rsidRPr="006A4775">
          <w:rPr>
            <w:vanish/>
          </w:rPr>
          <w:tab/>
        </w:r>
        <w:r w:rsidR="006A4775" w:rsidRPr="006A4775">
          <w:rPr>
            <w:vanish/>
          </w:rPr>
          <w:fldChar w:fldCharType="begin"/>
        </w:r>
        <w:r w:rsidR="006A4775" w:rsidRPr="006A4775">
          <w:rPr>
            <w:vanish/>
          </w:rPr>
          <w:instrText xml:space="preserve"> PAGEREF _Toc170486491 \h </w:instrText>
        </w:r>
        <w:r w:rsidR="006A4775" w:rsidRPr="006A4775">
          <w:rPr>
            <w:vanish/>
          </w:rPr>
        </w:r>
        <w:r w:rsidR="006A4775" w:rsidRPr="006A4775">
          <w:rPr>
            <w:vanish/>
          </w:rPr>
          <w:fldChar w:fldCharType="separate"/>
        </w:r>
        <w:r w:rsidR="00636198">
          <w:rPr>
            <w:vanish/>
          </w:rPr>
          <w:t>160</w:t>
        </w:r>
        <w:r w:rsidR="006A4775" w:rsidRPr="006A4775">
          <w:rPr>
            <w:vanish/>
          </w:rPr>
          <w:fldChar w:fldCharType="end"/>
        </w:r>
      </w:hyperlink>
    </w:p>
    <w:p w14:paraId="7765F28C" w14:textId="5A61824A"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492" w:history="1">
        <w:r w:rsidR="006A4775" w:rsidRPr="002479A1">
          <w:t>Division 11.1.1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Preliminary—pt 11.1</w:t>
        </w:r>
        <w:r w:rsidR="006A4775" w:rsidRPr="006A4775">
          <w:rPr>
            <w:vanish/>
          </w:rPr>
          <w:tab/>
        </w:r>
        <w:r w:rsidR="006A4775" w:rsidRPr="006A4775">
          <w:rPr>
            <w:vanish/>
          </w:rPr>
          <w:fldChar w:fldCharType="begin"/>
        </w:r>
        <w:r w:rsidR="006A4775" w:rsidRPr="006A4775">
          <w:rPr>
            <w:vanish/>
          </w:rPr>
          <w:instrText xml:space="preserve"> PAGEREF _Toc170486492 \h </w:instrText>
        </w:r>
        <w:r w:rsidR="006A4775" w:rsidRPr="006A4775">
          <w:rPr>
            <w:vanish/>
          </w:rPr>
        </w:r>
        <w:r w:rsidR="006A4775" w:rsidRPr="006A4775">
          <w:rPr>
            <w:vanish/>
          </w:rPr>
          <w:fldChar w:fldCharType="separate"/>
        </w:r>
        <w:r w:rsidR="00636198">
          <w:rPr>
            <w:vanish/>
          </w:rPr>
          <w:t>160</w:t>
        </w:r>
        <w:r w:rsidR="006A4775" w:rsidRPr="006A4775">
          <w:rPr>
            <w:vanish/>
          </w:rPr>
          <w:fldChar w:fldCharType="end"/>
        </w:r>
      </w:hyperlink>
    </w:p>
    <w:p w14:paraId="1D16E657" w14:textId="574FB81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3" w:history="1">
        <w:r w:rsidRPr="002479A1">
          <w:t>143</w:t>
        </w:r>
        <w:r>
          <w:rPr>
            <w:rFonts w:asciiTheme="minorHAnsi" w:eastAsiaTheme="minorEastAsia" w:hAnsiTheme="minorHAnsi" w:cstheme="minorBidi"/>
            <w:kern w:val="2"/>
            <w:sz w:val="22"/>
            <w:szCs w:val="22"/>
            <w:lang w:eastAsia="en-AU"/>
            <w14:ligatures w14:val="standardContextual"/>
          </w:rPr>
          <w:tab/>
        </w:r>
        <w:r w:rsidRPr="002479A1">
          <w:rPr>
            <w:snapToGrid w:val="0"/>
          </w:rPr>
          <w:t>Purpose—pt 11.1</w:t>
        </w:r>
        <w:r>
          <w:tab/>
        </w:r>
        <w:r>
          <w:fldChar w:fldCharType="begin"/>
        </w:r>
        <w:r>
          <w:instrText xml:space="preserve"> PAGEREF _Toc170486493 \h </w:instrText>
        </w:r>
        <w:r>
          <w:fldChar w:fldCharType="separate"/>
        </w:r>
        <w:r w:rsidR="00636198">
          <w:t>160</w:t>
        </w:r>
        <w:r>
          <w:fldChar w:fldCharType="end"/>
        </w:r>
      </w:hyperlink>
    </w:p>
    <w:p w14:paraId="128F464A" w14:textId="6F0AD8C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4" w:history="1">
        <w:r w:rsidRPr="002479A1">
          <w:t>144</w:t>
        </w:r>
        <w:r>
          <w:rPr>
            <w:rFonts w:asciiTheme="minorHAnsi" w:eastAsiaTheme="minorEastAsia" w:hAnsiTheme="minorHAnsi" w:cstheme="minorBidi"/>
            <w:kern w:val="2"/>
            <w:sz w:val="22"/>
            <w:szCs w:val="22"/>
            <w:lang w:eastAsia="en-AU"/>
            <w14:ligatures w14:val="standardContextual"/>
          </w:rPr>
          <w:tab/>
        </w:r>
        <w:r w:rsidRPr="002479A1">
          <w:rPr>
            <w:snapToGrid w:val="0"/>
          </w:rPr>
          <w:t>Definitions—pt 11.1</w:t>
        </w:r>
        <w:r>
          <w:tab/>
        </w:r>
        <w:r>
          <w:fldChar w:fldCharType="begin"/>
        </w:r>
        <w:r>
          <w:instrText xml:space="preserve"> PAGEREF _Toc170486494 \h </w:instrText>
        </w:r>
        <w:r>
          <w:fldChar w:fldCharType="separate"/>
        </w:r>
        <w:r w:rsidR="00636198">
          <w:t>160</w:t>
        </w:r>
        <w:r>
          <w:fldChar w:fldCharType="end"/>
        </w:r>
      </w:hyperlink>
    </w:p>
    <w:p w14:paraId="1D883E94" w14:textId="26E657F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5" w:history="1">
        <w:r w:rsidRPr="002479A1">
          <w:t>145</w:t>
        </w:r>
        <w:r>
          <w:rPr>
            <w:rFonts w:asciiTheme="minorHAnsi" w:eastAsiaTheme="minorEastAsia" w:hAnsiTheme="minorHAnsi" w:cstheme="minorBidi"/>
            <w:kern w:val="2"/>
            <w:sz w:val="22"/>
            <w:szCs w:val="22"/>
            <w:lang w:eastAsia="en-AU"/>
            <w14:ligatures w14:val="standardContextual"/>
          </w:rPr>
          <w:tab/>
        </w:r>
        <w:r w:rsidRPr="002479A1">
          <w:rPr>
            <w:snapToGrid w:val="0"/>
          </w:rPr>
          <w:t xml:space="preserve">Meaning of </w:t>
        </w:r>
        <w:r w:rsidRPr="002479A1">
          <w:rPr>
            <w:i/>
          </w:rPr>
          <w:t>traveller accommodation</w:t>
        </w:r>
        <w:r>
          <w:tab/>
        </w:r>
        <w:r>
          <w:fldChar w:fldCharType="begin"/>
        </w:r>
        <w:r>
          <w:instrText xml:space="preserve"> PAGEREF _Toc170486495 \h </w:instrText>
        </w:r>
        <w:r>
          <w:fldChar w:fldCharType="separate"/>
        </w:r>
        <w:r w:rsidR="00636198">
          <w:t>161</w:t>
        </w:r>
        <w:r>
          <w:fldChar w:fldCharType="end"/>
        </w:r>
      </w:hyperlink>
    </w:p>
    <w:p w14:paraId="0ED5885D" w14:textId="215A965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6" w:history="1">
        <w:r w:rsidRPr="002479A1">
          <w:t>146</w:t>
        </w:r>
        <w:r>
          <w:rPr>
            <w:rFonts w:asciiTheme="minorHAnsi" w:eastAsiaTheme="minorEastAsia" w:hAnsiTheme="minorHAnsi" w:cstheme="minorBidi"/>
            <w:kern w:val="2"/>
            <w:sz w:val="22"/>
            <w:szCs w:val="22"/>
            <w:lang w:eastAsia="en-AU"/>
            <w14:ligatures w14:val="standardContextual"/>
          </w:rPr>
          <w:tab/>
        </w:r>
        <w:r w:rsidRPr="002479A1">
          <w:rPr>
            <w:snapToGrid w:val="0"/>
          </w:rPr>
          <w:t xml:space="preserve">Meaning of </w:t>
        </w:r>
        <w:r w:rsidRPr="002479A1">
          <w:rPr>
            <w:i/>
          </w:rPr>
          <w:t>accommodation provider</w:t>
        </w:r>
        <w:r>
          <w:tab/>
        </w:r>
        <w:r>
          <w:fldChar w:fldCharType="begin"/>
        </w:r>
        <w:r>
          <w:instrText xml:space="preserve"> PAGEREF _Toc170486496 \h </w:instrText>
        </w:r>
        <w:r>
          <w:fldChar w:fldCharType="separate"/>
        </w:r>
        <w:r w:rsidR="00636198">
          <w:t>161</w:t>
        </w:r>
        <w:r>
          <w:fldChar w:fldCharType="end"/>
        </w:r>
      </w:hyperlink>
    </w:p>
    <w:p w14:paraId="30DD0E09" w14:textId="4D4AE82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7" w:history="1">
        <w:r w:rsidRPr="002479A1">
          <w:t>147</w:t>
        </w:r>
        <w:r>
          <w:rPr>
            <w:rFonts w:asciiTheme="minorHAnsi" w:eastAsiaTheme="minorEastAsia" w:hAnsiTheme="minorHAnsi" w:cstheme="minorBidi"/>
            <w:kern w:val="2"/>
            <w:sz w:val="22"/>
            <w:szCs w:val="22"/>
            <w:lang w:eastAsia="en-AU"/>
            <w14:ligatures w14:val="standardContextual"/>
          </w:rPr>
          <w:tab/>
        </w:r>
        <w:r w:rsidRPr="002479A1">
          <w:rPr>
            <w:snapToGrid w:val="0"/>
          </w:rPr>
          <w:t xml:space="preserve">Meaning of </w:t>
        </w:r>
        <w:r w:rsidRPr="002479A1">
          <w:rPr>
            <w:i/>
          </w:rPr>
          <w:t>innkeeper’s liability</w:t>
        </w:r>
        <w:r>
          <w:tab/>
        </w:r>
        <w:r>
          <w:fldChar w:fldCharType="begin"/>
        </w:r>
        <w:r>
          <w:instrText xml:space="preserve"> PAGEREF _Toc170486497 \h </w:instrText>
        </w:r>
        <w:r>
          <w:fldChar w:fldCharType="separate"/>
        </w:r>
        <w:r w:rsidR="00636198">
          <w:t>162</w:t>
        </w:r>
        <w:r>
          <w:fldChar w:fldCharType="end"/>
        </w:r>
      </w:hyperlink>
    </w:p>
    <w:p w14:paraId="2B70363A" w14:textId="346FBA7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8" w:history="1">
        <w:r w:rsidRPr="002479A1">
          <w:t>148</w:t>
        </w:r>
        <w:r>
          <w:rPr>
            <w:rFonts w:asciiTheme="minorHAnsi" w:eastAsiaTheme="minorEastAsia" w:hAnsiTheme="minorHAnsi" w:cstheme="minorBidi"/>
            <w:kern w:val="2"/>
            <w:sz w:val="22"/>
            <w:szCs w:val="22"/>
            <w:lang w:eastAsia="en-AU"/>
            <w14:ligatures w14:val="standardContextual"/>
          </w:rPr>
          <w:tab/>
        </w:r>
        <w:r w:rsidRPr="002479A1">
          <w:rPr>
            <w:snapToGrid w:val="0"/>
          </w:rPr>
          <w:t xml:space="preserve">Meaning of </w:t>
        </w:r>
        <w:r w:rsidRPr="002479A1">
          <w:rPr>
            <w:i/>
          </w:rPr>
          <w:t>guest</w:t>
        </w:r>
        <w:r>
          <w:tab/>
        </w:r>
        <w:r>
          <w:fldChar w:fldCharType="begin"/>
        </w:r>
        <w:r>
          <w:instrText xml:space="preserve"> PAGEREF _Toc170486498 \h </w:instrText>
        </w:r>
        <w:r>
          <w:fldChar w:fldCharType="separate"/>
        </w:r>
        <w:r w:rsidR="00636198">
          <w:t>162</w:t>
        </w:r>
        <w:r>
          <w:fldChar w:fldCharType="end"/>
        </w:r>
      </w:hyperlink>
    </w:p>
    <w:p w14:paraId="0ADD2970" w14:textId="177BA15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499" w:history="1">
        <w:r w:rsidRPr="002479A1">
          <w:t>149</w:t>
        </w:r>
        <w:r>
          <w:rPr>
            <w:rFonts w:asciiTheme="minorHAnsi" w:eastAsiaTheme="minorEastAsia" w:hAnsiTheme="minorHAnsi" w:cstheme="minorBidi"/>
            <w:kern w:val="2"/>
            <w:sz w:val="22"/>
            <w:szCs w:val="22"/>
            <w:lang w:eastAsia="en-AU"/>
            <w14:ligatures w14:val="standardContextual"/>
          </w:rPr>
          <w:tab/>
        </w:r>
        <w:r w:rsidRPr="002479A1">
          <w:rPr>
            <w:snapToGrid w:val="0"/>
          </w:rPr>
          <w:t xml:space="preserve">Meaning of </w:t>
        </w:r>
        <w:r w:rsidRPr="002479A1">
          <w:rPr>
            <w:i/>
          </w:rPr>
          <w:t>property</w:t>
        </w:r>
        <w:r w:rsidRPr="002479A1">
          <w:rPr>
            <w:snapToGrid w:val="0"/>
          </w:rPr>
          <w:t xml:space="preserve"> of guest</w:t>
        </w:r>
        <w:r>
          <w:tab/>
        </w:r>
        <w:r>
          <w:fldChar w:fldCharType="begin"/>
        </w:r>
        <w:r>
          <w:instrText xml:space="preserve"> PAGEREF _Toc170486499 \h </w:instrText>
        </w:r>
        <w:r>
          <w:fldChar w:fldCharType="separate"/>
        </w:r>
        <w:r w:rsidR="00636198">
          <w:t>163</w:t>
        </w:r>
        <w:r>
          <w:fldChar w:fldCharType="end"/>
        </w:r>
      </w:hyperlink>
    </w:p>
    <w:p w14:paraId="618B6369" w14:textId="05DBB702"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00" w:history="1">
        <w:r w:rsidR="006A4775" w:rsidRPr="002479A1">
          <w:t>Division 11.1.2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of accommodation providers</w:t>
        </w:r>
        <w:r w:rsidR="006A4775" w:rsidRPr="006A4775">
          <w:rPr>
            <w:vanish/>
          </w:rPr>
          <w:tab/>
        </w:r>
        <w:r w:rsidR="006A4775" w:rsidRPr="006A4775">
          <w:rPr>
            <w:vanish/>
          </w:rPr>
          <w:fldChar w:fldCharType="begin"/>
        </w:r>
        <w:r w:rsidR="006A4775" w:rsidRPr="006A4775">
          <w:rPr>
            <w:vanish/>
          </w:rPr>
          <w:instrText xml:space="preserve"> PAGEREF _Toc170486500 \h </w:instrText>
        </w:r>
        <w:r w:rsidR="006A4775" w:rsidRPr="006A4775">
          <w:rPr>
            <w:vanish/>
          </w:rPr>
        </w:r>
        <w:r w:rsidR="006A4775" w:rsidRPr="006A4775">
          <w:rPr>
            <w:vanish/>
          </w:rPr>
          <w:fldChar w:fldCharType="separate"/>
        </w:r>
        <w:r w:rsidR="00636198">
          <w:rPr>
            <w:vanish/>
          </w:rPr>
          <w:t>163</w:t>
        </w:r>
        <w:r w:rsidR="006A4775" w:rsidRPr="006A4775">
          <w:rPr>
            <w:vanish/>
          </w:rPr>
          <w:fldChar w:fldCharType="end"/>
        </w:r>
      </w:hyperlink>
    </w:p>
    <w:p w14:paraId="3B71960D" w14:textId="44A9CD5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1" w:history="1">
        <w:r w:rsidRPr="002479A1">
          <w:t>150</w:t>
        </w:r>
        <w:r>
          <w:rPr>
            <w:rFonts w:asciiTheme="minorHAnsi" w:eastAsiaTheme="minorEastAsia" w:hAnsiTheme="minorHAnsi" w:cstheme="minorBidi"/>
            <w:kern w:val="2"/>
            <w:sz w:val="22"/>
            <w:szCs w:val="22"/>
            <w:lang w:eastAsia="en-AU"/>
            <w14:ligatures w14:val="standardContextual"/>
          </w:rPr>
          <w:tab/>
        </w:r>
        <w:r w:rsidRPr="002479A1">
          <w:rPr>
            <w:snapToGrid w:val="0"/>
          </w:rPr>
          <w:t>Application—div 11.1.2</w:t>
        </w:r>
        <w:r>
          <w:tab/>
        </w:r>
        <w:r>
          <w:fldChar w:fldCharType="begin"/>
        </w:r>
        <w:r>
          <w:instrText xml:space="preserve"> PAGEREF _Toc170486501 \h </w:instrText>
        </w:r>
        <w:r>
          <w:fldChar w:fldCharType="separate"/>
        </w:r>
        <w:r w:rsidR="00636198">
          <w:t>163</w:t>
        </w:r>
        <w:r>
          <w:fldChar w:fldCharType="end"/>
        </w:r>
      </w:hyperlink>
    </w:p>
    <w:p w14:paraId="0F964193" w14:textId="72EB072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2" w:history="1">
        <w:r w:rsidRPr="002479A1">
          <w:t>151</w:t>
        </w:r>
        <w:r>
          <w:rPr>
            <w:rFonts w:asciiTheme="minorHAnsi" w:eastAsiaTheme="minorEastAsia" w:hAnsiTheme="minorHAnsi" w:cstheme="minorBidi"/>
            <w:kern w:val="2"/>
            <w:sz w:val="22"/>
            <w:szCs w:val="22"/>
            <w:lang w:eastAsia="en-AU"/>
            <w14:ligatures w14:val="standardContextual"/>
          </w:rPr>
          <w:tab/>
        </w:r>
        <w:r w:rsidRPr="002479A1">
          <w:rPr>
            <w:snapToGrid w:val="0"/>
          </w:rPr>
          <w:t>Limitation on strict liability under innkeeper’s liability</w:t>
        </w:r>
        <w:r>
          <w:tab/>
        </w:r>
        <w:r>
          <w:fldChar w:fldCharType="begin"/>
        </w:r>
        <w:r>
          <w:instrText xml:space="preserve"> PAGEREF _Toc170486502 \h </w:instrText>
        </w:r>
        <w:r>
          <w:fldChar w:fldCharType="separate"/>
        </w:r>
        <w:r w:rsidR="00636198">
          <w:t>163</w:t>
        </w:r>
        <w:r>
          <w:fldChar w:fldCharType="end"/>
        </w:r>
      </w:hyperlink>
    </w:p>
    <w:p w14:paraId="125E5782" w14:textId="606036D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3" w:history="1">
        <w:r w:rsidRPr="002479A1">
          <w:t>152</w:t>
        </w:r>
        <w:r>
          <w:rPr>
            <w:rFonts w:asciiTheme="minorHAnsi" w:eastAsiaTheme="minorEastAsia" w:hAnsiTheme="minorHAnsi" w:cstheme="minorBidi"/>
            <w:kern w:val="2"/>
            <w:sz w:val="22"/>
            <w:szCs w:val="22"/>
            <w:lang w:eastAsia="en-AU"/>
            <w14:ligatures w14:val="standardContextual"/>
          </w:rPr>
          <w:tab/>
        </w:r>
        <w:r w:rsidRPr="002479A1">
          <w:rPr>
            <w:snapToGrid w:val="0"/>
          </w:rPr>
          <w:t>Circumstances when limitation does not apply</w:t>
        </w:r>
        <w:r>
          <w:tab/>
        </w:r>
        <w:r>
          <w:fldChar w:fldCharType="begin"/>
        </w:r>
        <w:r>
          <w:instrText xml:space="preserve"> PAGEREF _Toc170486503 \h </w:instrText>
        </w:r>
        <w:r>
          <w:fldChar w:fldCharType="separate"/>
        </w:r>
        <w:r w:rsidR="00636198">
          <w:t>164</w:t>
        </w:r>
        <w:r>
          <w:fldChar w:fldCharType="end"/>
        </w:r>
      </w:hyperlink>
    </w:p>
    <w:p w14:paraId="484FC50E" w14:textId="13867F1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4" w:history="1">
        <w:r w:rsidRPr="002479A1">
          <w:t>153</w:t>
        </w:r>
        <w:r>
          <w:rPr>
            <w:rFonts w:asciiTheme="minorHAnsi" w:eastAsiaTheme="minorEastAsia" w:hAnsiTheme="minorHAnsi" w:cstheme="minorBidi"/>
            <w:kern w:val="2"/>
            <w:sz w:val="22"/>
            <w:szCs w:val="22"/>
            <w:lang w:eastAsia="en-AU"/>
            <w14:ligatures w14:val="standardContextual"/>
          </w:rPr>
          <w:tab/>
        </w:r>
        <w:r w:rsidRPr="002479A1">
          <w:rPr>
            <w:snapToGrid w:val="0"/>
          </w:rPr>
          <w:t>Safe custody facilities</w:t>
        </w:r>
        <w:r>
          <w:tab/>
        </w:r>
        <w:r>
          <w:fldChar w:fldCharType="begin"/>
        </w:r>
        <w:r>
          <w:instrText xml:space="preserve"> PAGEREF _Toc170486504 \h </w:instrText>
        </w:r>
        <w:r>
          <w:fldChar w:fldCharType="separate"/>
        </w:r>
        <w:r w:rsidR="00636198">
          <w:t>164</w:t>
        </w:r>
        <w:r>
          <w:fldChar w:fldCharType="end"/>
        </w:r>
      </w:hyperlink>
    </w:p>
    <w:p w14:paraId="37479815" w14:textId="36819FD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5" w:history="1">
        <w:r w:rsidRPr="002479A1">
          <w:t>154</w:t>
        </w:r>
        <w:r>
          <w:rPr>
            <w:rFonts w:asciiTheme="minorHAnsi" w:eastAsiaTheme="minorEastAsia" w:hAnsiTheme="minorHAnsi" w:cstheme="minorBidi"/>
            <w:kern w:val="2"/>
            <w:sz w:val="22"/>
            <w:szCs w:val="22"/>
            <w:lang w:eastAsia="en-AU"/>
            <w14:ligatures w14:val="standardContextual"/>
          </w:rPr>
          <w:tab/>
        </w:r>
        <w:r w:rsidRPr="002479A1">
          <w:rPr>
            <w:snapToGrid w:val="0"/>
          </w:rPr>
          <w:t>Notice about pt 11.1</w:t>
        </w:r>
        <w:r>
          <w:tab/>
        </w:r>
        <w:r>
          <w:fldChar w:fldCharType="begin"/>
        </w:r>
        <w:r>
          <w:instrText xml:space="preserve"> PAGEREF _Toc170486505 \h </w:instrText>
        </w:r>
        <w:r>
          <w:fldChar w:fldCharType="separate"/>
        </w:r>
        <w:r w:rsidR="00636198">
          <w:t>165</w:t>
        </w:r>
        <w:r>
          <w:fldChar w:fldCharType="end"/>
        </w:r>
      </w:hyperlink>
    </w:p>
    <w:p w14:paraId="50A229FB" w14:textId="53D0A644"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06" w:history="1">
        <w:r w:rsidR="006A4775" w:rsidRPr="002479A1">
          <w:t>Part 11.2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Common carriers</w:t>
        </w:r>
        <w:r w:rsidR="006A4775" w:rsidRPr="006A4775">
          <w:rPr>
            <w:vanish/>
          </w:rPr>
          <w:tab/>
        </w:r>
        <w:r w:rsidR="006A4775" w:rsidRPr="006A4775">
          <w:rPr>
            <w:vanish/>
          </w:rPr>
          <w:fldChar w:fldCharType="begin"/>
        </w:r>
        <w:r w:rsidR="006A4775" w:rsidRPr="006A4775">
          <w:rPr>
            <w:vanish/>
          </w:rPr>
          <w:instrText xml:space="preserve"> PAGEREF _Toc170486506 \h </w:instrText>
        </w:r>
        <w:r w:rsidR="006A4775" w:rsidRPr="006A4775">
          <w:rPr>
            <w:vanish/>
          </w:rPr>
        </w:r>
        <w:r w:rsidR="006A4775" w:rsidRPr="006A4775">
          <w:rPr>
            <w:vanish/>
          </w:rPr>
          <w:fldChar w:fldCharType="separate"/>
        </w:r>
        <w:r w:rsidR="00636198">
          <w:rPr>
            <w:vanish/>
          </w:rPr>
          <w:t>167</w:t>
        </w:r>
        <w:r w:rsidR="006A4775" w:rsidRPr="006A4775">
          <w:rPr>
            <w:vanish/>
          </w:rPr>
          <w:fldChar w:fldCharType="end"/>
        </w:r>
      </w:hyperlink>
    </w:p>
    <w:p w14:paraId="78315F8B" w14:textId="45B937A0"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07" w:history="1">
        <w:r w:rsidR="006A4775" w:rsidRPr="002479A1">
          <w:t>Division 11.2.1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Preliminary—common carriers</w:t>
        </w:r>
        <w:r w:rsidR="006A4775" w:rsidRPr="006A4775">
          <w:rPr>
            <w:vanish/>
          </w:rPr>
          <w:tab/>
        </w:r>
        <w:r w:rsidR="006A4775" w:rsidRPr="006A4775">
          <w:rPr>
            <w:vanish/>
          </w:rPr>
          <w:fldChar w:fldCharType="begin"/>
        </w:r>
        <w:r w:rsidR="006A4775" w:rsidRPr="006A4775">
          <w:rPr>
            <w:vanish/>
          </w:rPr>
          <w:instrText xml:space="preserve"> PAGEREF _Toc170486507 \h </w:instrText>
        </w:r>
        <w:r w:rsidR="006A4775" w:rsidRPr="006A4775">
          <w:rPr>
            <w:vanish/>
          </w:rPr>
        </w:r>
        <w:r w:rsidR="006A4775" w:rsidRPr="006A4775">
          <w:rPr>
            <w:vanish/>
          </w:rPr>
          <w:fldChar w:fldCharType="separate"/>
        </w:r>
        <w:r w:rsidR="00636198">
          <w:rPr>
            <w:vanish/>
          </w:rPr>
          <w:t>167</w:t>
        </w:r>
        <w:r w:rsidR="006A4775" w:rsidRPr="006A4775">
          <w:rPr>
            <w:vanish/>
          </w:rPr>
          <w:fldChar w:fldCharType="end"/>
        </w:r>
      </w:hyperlink>
    </w:p>
    <w:p w14:paraId="192B3DC7" w14:textId="062A1B5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8" w:history="1">
        <w:r w:rsidRPr="002479A1">
          <w:t>155</w:t>
        </w:r>
        <w:r>
          <w:rPr>
            <w:rFonts w:asciiTheme="minorHAnsi" w:eastAsiaTheme="minorEastAsia" w:hAnsiTheme="minorHAnsi" w:cstheme="minorBidi"/>
            <w:kern w:val="2"/>
            <w:sz w:val="22"/>
            <w:szCs w:val="22"/>
            <w:lang w:eastAsia="en-AU"/>
            <w14:ligatures w14:val="standardContextual"/>
          </w:rPr>
          <w:tab/>
        </w:r>
        <w:r w:rsidRPr="002479A1">
          <w:t>Purpose—pt 11.2</w:t>
        </w:r>
        <w:r>
          <w:tab/>
        </w:r>
        <w:r>
          <w:fldChar w:fldCharType="begin"/>
        </w:r>
        <w:r>
          <w:instrText xml:space="preserve"> PAGEREF _Toc170486508 \h </w:instrText>
        </w:r>
        <w:r>
          <w:fldChar w:fldCharType="separate"/>
        </w:r>
        <w:r w:rsidR="00636198">
          <w:t>167</w:t>
        </w:r>
        <w:r>
          <w:fldChar w:fldCharType="end"/>
        </w:r>
      </w:hyperlink>
    </w:p>
    <w:p w14:paraId="2AEDAC86" w14:textId="63A78F1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09" w:history="1">
        <w:r w:rsidRPr="002479A1">
          <w:t>156</w:t>
        </w:r>
        <w:r>
          <w:rPr>
            <w:rFonts w:asciiTheme="minorHAnsi" w:eastAsiaTheme="minorEastAsia" w:hAnsiTheme="minorHAnsi" w:cstheme="minorBidi"/>
            <w:kern w:val="2"/>
            <w:sz w:val="22"/>
            <w:szCs w:val="22"/>
            <w:lang w:eastAsia="en-AU"/>
            <w14:ligatures w14:val="standardContextual"/>
          </w:rPr>
          <w:tab/>
        </w:r>
        <w:r w:rsidRPr="002479A1">
          <w:t>Definitions—pt 11.2</w:t>
        </w:r>
        <w:r>
          <w:tab/>
        </w:r>
        <w:r>
          <w:fldChar w:fldCharType="begin"/>
        </w:r>
        <w:r>
          <w:instrText xml:space="preserve"> PAGEREF _Toc170486509 \h </w:instrText>
        </w:r>
        <w:r>
          <w:fldChar w:fldCharType="separate"/>
        </w:r>
        <w:r w:rsidR="00636198">
          <w:t>167</w:t>
        </w:r>
        <w:r>
          <w:fldChar w:fldCharType="end"/>
        </w:r>
      </w:hyperlink>
    </w:p>
    <w:p w14:paraId="7B00511D" w14:textId="5F51AC8D"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10" w:history="1">
        <w:r w:rsidR="006A4775" w:rsidRPr="002479A1">
          <w:t>Division 11.2.2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rPr>
            <w:snapToGrid w:val="0"/>
          </w:rPr>
          <w:t>When common law liability of carriers not affected</w:t>
        </w:r>
        <w:r w:rsidR="006A4775" w:rsidRPr="006A4775">
          <w:rPr>
            <w:vanish/>
          </w:rPr>
          <w:tab/>
        </w:r>
        <w:r w:rsidR="006A4775" w:rsidRPr="006A4775">
          <w:rPr>
            <w:vanish/>
          </w:rPr>
          <w:fldChar w:fldCharType="begin"/>
        </w:r>
        <w:r w:rsidR="006A4775" w:rsidRPr="006A4775">
          <w:rPr>
            <w:vanish/>
          </w:rPr>
          <w:instrText xml:space="preserve"> PAGEREF _Toc170486510 \h </w:instrText>
        </w:r>
        <w:r w:rsidR="006A4775" w:rsidRPr="006A4775">
          <w:rPr>
            <w:vanish/>
          </w:rPr>
        </w:r>
        <w:r w:rsidR="006A4775" w:rsidRPr="006A4775">
          <w:rPr>
            <w:vanish/>
          </w:rPr>
          <w:fldChar w:fldCharType="separate"/>
        </w:r>
        <w:r w:rsidR="00636198">
          <w:rPr>
            <w:vanish/>
          </w:rPr>
          <w:t>167</w:t>
        </w:r>
        <w:r w:rsidR="006A4775" w:rsidRPr="006A4775">
          <w:rPr>
            <w:vanish/>
          </w:rPr>
          <w:fldChar w:fldCharType="end"/>
        </w:r>
      </w:hyperlink>
    </w:p>
    <w:p w14:paraId="5634CDD4" w14:textId="5A4BEF5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1" w:history="1">
        <w:r w:rsidRPr="002479A1">
          <w:t>157</w:t>
        </w:r>
        <w:r>
          <w:rPr>
            <w:rFonts w:asciiTheme="minorHAnsi" w:eastAsiaTheme="minorEastAsia" w:hAnsiTheme="minorHAnsi" w:cstheme="minorBidi"/>
            <w:kern w:val="2"/>
            <w:sz w:val="22"/>
            <w:szCs w:val="22"/>
            <w:lang w:eastAsia="en-AU"/>
            <w14:ligatures w14:val="standardContextual"/>
          </w:rPr>
          <w:tab/>
        </w:r>
        <w:r w:rsidRPr="002479A1">
          <w:t>Certain things not protected by pt 11.2</w:t>
        </w:r>
        <w:r>
          <w:tab/>
        </w:r>
        <w:r>
          <w:fldChar w:fldCharType="begin"/>
        </w:r>
        <w:r>
          <w:instrText xml:space="preserve"> PAGEREF _Toc170486511 \h </w:instrText>
        </w:r>
        <w:r>
          <w:fldChar w:fldCharType="separate"/>
        </w:r>
        <w:r w:rsidR="00636198">
          <w:t>167</w:t>
        </w:r>
        <w:r>
          <w:fldChar w:fldCharType="end"/>
        </w:r>
      </w:hyperlink>
    </w:p>
    <w:p w14:paraId="42C92771" w14:textId="6353525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2" w:history="1">
        <w:r w:rsidRPr="002479A1">
          <w:t>158</w:t>
        </w:r>
        <w:r>
          <w:rPr>
            <w:rFonts w:asciiTheme="minorHAnsi" w:eastAsiaTheme="minorEastAsia" w:hAnsiTheme="minorHAnsi" w:cstheme="minorBidi"/>
            <w:kern w:val="2"/>
            <w:sz w:val="22"/>
            <w:szCs w:val="22"/>
            <w:lang w:eastAsia="en-AU"/>
            <w14:ligatures w14:val="standardContextual"/>
          </w:rPr>
          <w:tab/>
        </w:r>
        <w:r w:rsidRPr="002479A1">
          <w:t>Public notices by carrier not to affect liability</w:t>
        </w:r>
        <w:r>
          <w:tab/>
        </w:r>
        <w:r>
          <w:fldChar w:fldCharType="begin"/>
        </w:r>
        <w:r>
          <w:instrText xml:space="preserve"> PAGEREF _Toc170486512 \h </w:instrText>
        </w:r>
        <w:r>
          <w:fldChar w:fldCharType="separate"/>
        </w:r>
        <w:r w:rsidR="00636198">
          <w:t>168</w:t>
        </w:r>
        <w:r>
          <w:fldChar w:fldCharType="end"/>
        </w:r>
      </w:hyperlink>
    </w:p>
    <w:p w14:paraId="39FAE355" w14:textId="0F34E37E"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13" w:history="1">
        <w:r w:rsidR="006A4775" w:rsidRPr="002479A1">
          <w:t>Division 11.2.3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of common carriers for certain goods worth more than $20</w:t>
        </w:r>
        <w:r w:rsidR="006A4775" w:rsidRPr="006A4775">
          <w:rPr>
            <w:vanish/>
          </w:rPr>
          <w:tab/>
        </w:r>
        <w:r w:rsidR="006A4775" w:rsidRPr="006A4775">
          <w:rPr>
            <w:vanish/>
          </w:rPr>
          <w:fldChar w:fldCharType="begin"/>
        </w:r>
        <w:r w:rsidR="006A4775" w:rsidRPr="006A4775">
          <w:rPr>
            <w:vanish/>
          </w:rPr>
          <w:instrText xml:space="preserve"> PAGEREF _Toc170486513 \h </w:instrText>
        </w:r>
        <w:r w:rsidR="006A4775" w:rsidRPr="006A4775">
          <w:rPr>
            <w:vanish/>
          </w:rPr>
        </w:r>
        <w:r w:rsidR="006A4775" w:rsidRPr="006A4775">
          <w:rPr>
            <w:vanish/>
          </w:rPr>
          <w:fldChar w:fldCharType="separate"/>
        </w:r>
        <w:r w:rsidR="00636198">
          <w:rPr>
            <w:vanish/>
          </w:rPr>
          <w:t>168</w:t>
        </w:r>
        <w:r w:rsidR="006A4775" w:rsidRPr="006A4775">
          <w:rPr>
            <w:vanish/>
          </w:rPr>
          <w:fldChar w:fldCharType="end"/>
        </w:r>
      </w:hyperlink>
    </w:p>
    <w:p w14:paraId="68F00014" w14:textId="1041FED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4" w:history="1">
        <w:r w:rsidRPr="002479A1">
          <w:t>159</w:t>
        </w:r>
        <w:r>
          <w:rPr>
            <w:rFonts w:asciiTheme="minorHAnsi" w:eastAsiaTheme="minorEastAsia" w:hAnsiTheme="minorHAnsi" w:cstheme="minorBidi"/>
            <w:kern w:val="2"/>
            <w:sz w:val="22"/>
            <w:szCs w:val="22"/>
            <w:lang w:eastAsia="en-AU"/>
            <w14:ligatures w14:val="standardContextual"/>
          </w:rPr>
          <w:tab/>
        </w:r>
        <w:r w:rsidRPr="002479A1">
          <w:t>Liability of carriers for certain goods worth more than $20</w:t>
        </w:r>
        <w:r>
          <w:tab/>
        </w:r>
        <w:r>
          <w:fldChar w:fldCharType="begin"/>
        </w:r>
        <w:r>
          <w:instrText xml:space="preserve"> PAGEREF _Toc170486514 \h </w:instrText>
        </w:r>
        <w:r>
          <w:fldChar w:fldCharType="separate"/>
        </w:r>
        <w:r w:rsidR="00636198">
          <w:t>168</w:t>
        </w:r>
        <w:r>
          <w:fldChar w:fldCharType="end"/>
        </w:r>
      </w:hyperlink>
    </w:p>
    <w:p w14:paraId="5A3FF50D" w14:textId="53A4BA4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5" w:history="1">
        <w:r w:rsidRPr="002479A1">
          <w:t>160</w:t>
        </w:r>
        <w:r>
          <w:rPr>
            <w:rFonts w:asciiTheme="minorHAnsi" w:eastAsiaTheme="minorEastAsia" w:hAnsiTheme="minorHAnsi" w:cstheme="minorBidi"/>
            <w:kern w:val="2"/>
            <w:sz w:val="22"/>
            <w:szCs w:val="22"/>
            <w:lang w:eastAsia="en-AU"/>
            <w14:ligatures w14:val="standardContextual"/>
          </w:rPr>
          <w:tab/>
        </w:r>
        <w:r w:rsidRPr="002479A1">
          <w:t>Notice of increased charge for transport of certain goods</w:t>
        </w:r>
        <w:r>
          <w:tab/>
        </w:r>
        <w:r>
          <w:fldChar w:fldCharType="begin"/>
        </w:r>
        <w:r>
          <w:instrText xml:space="preserve"> PAGEREF _Toc170486515 \h </w:instrText>
        </w:r>
        <w:r>
          <w:fldChar w:fldCharType="separate"/>
        </w:r>
        <w:r w:rsidR="00636198">
          <w:t>169</w:t>
        </w:r>
        <w:r>
          <w:fldChar w:fldCharType="end"/>
        </w:r>
      </w:hyperlink>
    </w:p>
    <w:p w14:paraId="62A8E23D" w14:textId="670AF40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6" w:history="1">
        <w:r w:rsidRPr="002479A1">
          <w:t>161</w:t>
        </w:r>
        <w:r>
          <w:rPr>
            <w:rFonts w:asciiTheme="minorHAnsi" w:eastAsiaTheme="minorEastAsia" w:hAnsiTheme="minorHAnsi" w:cstheme="minorBidi"/>
            <w:kern w:val="2"/>
            <w:sz w:val="22"/>
            <w:szCs w:val="22"/>
            <w:lang w:eastAsia="en-AU"/>
            <w14:ligatures w14:val="standardContextual"/>
          </w:rPr>
          <w:tab/>
        </w:r>
        <w:r w:rsidRPr="002479A1">
          <w:t>Receipt of carrier for increased charge</w:t>
        </w:r>
        <w:r>
          <w:tab/>
        </w:r>
        <w:r>
          <w:fldChar w:fldCharType="begin"/>
        </w:r>
        <w:r>
          <w:instrText xml:space="preserve"> PAGEREF _Toc170486516 \h </w:instrText>
        </w:r>
        <w:r>
          <w:fldChar w:fldCharType="separate"/>
        </w:r>
        <w:r w:rsidR="00636198">
          <w:t>169</w:t>
        </w:r>
        <w:r>
          <w:fldChar w:fldCharType="end"/>
        </w:r>
      </w:hyperlink>
    </w:p>
    <w:p w14:paraId="03FC3B4B" w14:textId="2F8ECBA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7" w:history="1">
        <w:r w:rsidRPr="002479A1">
          <w:t>162</w:t>
        </w:r>
        <w:r>
          <w:rPr>
            <w:rFonts w:asciiTheme="minorHAnsi" w:eastAsiaTheme="minorEastAsia" w:hAnsiTheme="minorHAnsi" w:cstheme="minorBidi"/>
            <w:kern w:val="2"/>
            <w:sz w:val="22"/>
            <w:szCs w:val="22"/>
            <w:lang w:eastAsia="en-AU"/>
            <w14:ligatures w14:val="standardContextual"/>
          </w:rPr>
          <w:tab/>
        </w:r>
        <w:r w:rsidRPr="002479A1">
          <w:t>Carrier only liable for proven amount for certain goods</w:t>
        </w:r>
        <w:r>
          <w:tab/>
        </w:r>
        <w:r>
          <w:fldChar w:fldCharType="begin"/>
        </w:r>
        <w:r>
          <w:instrText xml:space="preserve"> PAGEREF _Toc170486517 \h </w:instrText>
        </w:r>
        <w:r>
          <w:fldChar w:fldCharType="separate"/>
        </w:r>
        <w:r w:rsidR="00636198">
          <w:t>170</w:t>
        </w:r>
        <w:r>
          <w:fldChar w:fldCharType="end"/>
        </w:r>
      </w:hyperlink>
    </w:p>
    <w:p w14:paraId="7E7B6CC2" w14:textId="3DB27B12"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18" w:history="1">
        <w:r w:rsidR="006A4775" w:rsidRPr="002479A1">
          <w:t>Division 11.2.4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of common carriers for certain animals</w:t>
        </w:r>
        <w:r w:rsidR="006A4775" w:rsidRPr="006A4775">
          <w:rPr>
            <w:vanish/>
          </w:rPr>
          <w:tab/>
        </w:r>
        <w:r w:rsidR="006A4775" w:rsidRPr="006A4775">
          <w:rPr>
            <w:vanish/>
          </w:rPr>
          <w:fldChar w:fldCharType="begin"/>
        </w:r>
        <w:r w:rsidR="006A4775" w:rsidRPr="006A4775">
          <w:rPr>
            <w:vanish/>
          </w:rPr>
          <w:instrText xml:space="preserve"> PAGEREF _Toc170486518 \h </w:instrText>
        </w:r>
        <w:r w:rsidR="006A4775" w:rsidRPr="006A4775">
          <w:rPr>
            <w:vanish/>
          </w:rPr>
        </w:r>
        <w:r w:rsidR="006A4775" w:rsidRPr="006A4775">
          <w:rPr>
            <w:vanish/>
          </w:rPr>
          <w:fldChar w:fldCharType="separate"/>
        </w:r>
        <w:r w:rsidR="00636198">
          <w:rPr>
            <w:vanish/>
          </w:rPr>
          <w:t>170</w:t>
        </w:r>
        <w:r w:rsidR="006A4775" w:rsidRPr="006A4775">
          <w:rPr>
            <w:vanish/>
          </w:rPr>
          <w:fldChar w:fldCharType="end"/>
        </w:r>
      </w:hyperlink>
    </w:p>
    <w:p w14:paraId="60083760" w14:textId="686374E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19" w:history="1">
        <w:r w:rsidRPr="002479A1">
          <w:t>163</w:t>
        </w:r>
        <w:r>
          <w:rPr>
            <w:rFonts w:asciiTheme="minorHAnsi" w:eastAsiaTheme="minorEastAsia" w:hAnsiTheme="minorHAnsi" w:cstheme="minorBidi"/>
            <w:kern w:val="2"/>
            <w:sz w:val="22"/>
            <w:szCs w:val="22"/>
            <w:lang w:eastAsia="en-AU"/>
            <w14:ligatures w14:val="standardContextual"/>
          </w:rPr>
          <w:tab/>
        </w:r>
        <w:r w:rsidRPr="002479A1">
          <w:t>Definitions—div 11.2.4</w:t>
        </w:r>
        <w:r>
          <w:tab/>
        </w:r>
        <w:r>
          <w:fldChar w:fldCharType="begin"/>
        </w:r>
        <w:r>
          <w:instrText xml:space="preserve"> PAGEREF _Toc170486519 \h </w:instrText>
        </w:r>
        <w:r>
          <w:fldChar w:fldCharType="separate"/>
        </w:r>
        <w:r w:rsidR="00636198">
          <w:t>170</w:t>
        </w:r>
        <w:r>
          <w:fldChar w:fldCharType="end"/>
        </w:r>
      </w:hyperlink>
    </w:p>
    <w:p w14:paraId="3641431B" w14:textId="405FFC1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20" w:history="1">
        <w:r w:rsidRPr="002479A1">
          <w:t>164</w:t>
        </w:r>
        <w:r>
          <w:rPr>
            <w:rFonts w:asciiTheme="minorHAnsi" w:eastAsiaTheme="minorEastAsia" w:hAnsiTheme="minorHAnsi" w:cstheme="minorBidi"/>
            <w:kern w:val="2"/>
            <w:sz w:val="22"/>
            <w:szCs w:val="22"/>
            <w:lang w:eastAsia="en-AU"/>
            <w14:ligatures w14:val="standardContextual"/>
          </w:rPr>
          <w:tab/>
        </w:r>
        <w:r w:rsidRPr="002479A1">
          <w:t>Liability of carriers for certain animals</w:t>
        </w:r>
        <w:r>
          <w:tab/>
        </w:r>
        <w:r>
          <w:fldChar w:fldCharType="begin"/>
        </w:r>
        <w:r>
          <w:instrText xml:space="preserve"> PAGEREF _Toc170486520 \h </w:instrText>
        </w:r>
        <w:r>
          <w:fldChar w:fldCharType="separate"/>
        </w:r>
        <w:r w:rsidR="00636198">
          <w:t>171</w:t>
        </w:r>
        <w:r>
          <w:fldChar w:fldCharType="end"/>
        </w:r>
      </w:hyperlink>
    </w:p>
    <w:p w14:paraId="00B82580" w14:textId="1DE61887"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521" w:history="1">
        <w:r w:rsidRPr="002479A1">
          <w:t>165</w:t>
        </w:r>
        <w:r>
          <w:rPr>
            <w:rFonts w:asciiTheme="minorHAnsi" w:eastAsiaTheme="minorEastAsia" w:hAnsiTheme="minorHAnsi" w:cstheme="minorBidi"/>
            <w:kern w:val="2"/>
            <w:sz w:val="22"/>
            <w:szCs w:val="22"/>
            <w:lang w:eastAsia="en-AU"/>
            <w14:ligatures w14:val="standardContextual"/>
          </w:rPr>
          <w:tab/>
        </w:r>
        <w:r w:rsidRPr="002479A1">
          <w:t>Notice of increased charge for transport of certain animals</w:t>
        </w:r>
        <w:r>
          <w:tab/>
        </w:r>
        <w:r>
          <w:fldChar w:fldCharType="begin"/>
        </w:r>
        <w:r>
          <w:instrText xml:space="preserve"> PAGEREF _Toc170486521 \h </w:instrText>
        </w:r>
        <w:r>
          <w:fldChar w:fldCharType="separate"/>
        </w:r>
        <w:r w:rsidR="00636198">
          <w:t>172</w:t>
        </w:r>
        <w:r>
          <w:fldChar w:fldCharType="end"/>
        </w:r>
      </w:hyperlink>
    </w:p>
    <w:p w14:paraId="338345F0" w14:textId="2F6DA02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22" w:history="1">
        <w:r w:rsidRPr="002479A1">
          <w:t>166</w:t>
        </w:r>
        <w:r>
          <w:rPr>
            <w:rFonts w:asciiTheme="minorHAnsi" w:eastAsiaTheme="minorEastAsia" w:hAnsiTheme="minorHAnsi" w:cstheme="minorBidi"/>
            <w:kern w:val="2"/>
            <w:sz w:val="22"/>
            <w:szCs w:val="22"/>
            <w:lang w:eastAsia="en-AU"/>
            <w14:ligatures w14:val="standardContextual"/>
          </w:rPr>
          <w:tab/>
        </w:r>
        <w:r w:rsidRPr="002479A1">
          <w:t>Carrier only liable for proven amount for certain animals</w:t>
        </w:r>
        <w:r>
          <w:tab/>
        </w:r>
        <w:r>
          <w:fldChar w:fldCharType="begin"/>
        </w:r>
        <w:r>
          <w:instrText xml:space="preserve"> PAGEREF _Toc170486522 \h </w:instrText>
        </w:r>
        <w:r>
          <w:fldChar w:fldCharType="separate"/>
        </w:r>
        <w:r w:rsidR="00636198">
          <w:t>172</w:t>
        </w:r>
        <w:r>
          <w:fldChar w:fldCharType="end"/>
        </w:r>
      </w:hyperlink>
    </w:p>
    <w:p w14:paraId="4E1EE8FF" w14:textId="0D2718C8"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523" w:history="1">
        <w:r w:rsidR="006A4775" w:rsidRPr="002479A1">
          <w:t>Division 11.2.5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Notice, condition or declaration of carrier</w:t>
        </w:r>
        <w:r w:rsidR="006A4775" w:rsidRPr="006A4775">
          <w:rPr>
            <w:vanish/>
          </w:rPr>
          <w:tab/>
        </w:r>
        <w:r w:rsidR="006A4775" w:rsidRPr="006A4775">
          <w:rPr>
            <w:vanish/>
          </w:rPr>
          <w:fldChar w:fldCharType="begin"/>
        </w:r>
        <w:r w:rsidR="006A4775" w:rsidRPr="006A4775">
          <w:rPr>
            <w:vanish/>
          </w:rPr>
          <w:instrText xml:space="preserve"> PAGEREF _Toc170486523 \h </w:instrText>
        </w:r>
        <w:r w:rsidR="006A4775" w:rsidRPr="006A4775">
          <w:rPr>
            <w:vanish/>
          </w:rPr>
        </w:r>
        <w:r w:rsidR="006A4775" w:rsidRPr="006A4775">
          <w:rPr>
            <w:vanish/>
          </w:rPr>
          <w:fldChar w:fldCharType="separate"/>
        </w:r>
        <w:r w:rsidR="00636198">
          <w:rPr>
            <w:vanish/>
          </w:rPr>
          <w:t>173</w:t>
        </w:r>
        <w:r w:rsidR="006A4775" w:rsidRPr="006A4775">
          <w:rPr>
            <w:vanish/>
          </w:rPr>
          <w:fldChar w:fldCharType="end"/>
        </w:r>
      </w:hyperlink>
    </w:p>
    <w:p w14:paraId="12DD57B1" w14:textId="3854A0B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24" w:history="1">
        <w:r w:rsidRPr="002479A1">
          <w:t>167</w:t>
        </w:r>
        <w:r>
          <w:rPr>
            <w:rFonts w:asciiTheme="minorHAnsi" w:eastAsiaTheme="minorEastAsia" w:hAnsiTheme="minorHAnsi" w:cstheme="minorBidi"/>
            <w:kern w:val="2"/>
            <w:sz w:val="22"/>
            <w:szCs w:val="22"/>
            <w:lang w:eastAsia="en-AU"/>
            <w14:ligatures w14:val="standardContextual"/>
          </w:rPr>
          <w:tab/>
        </w:r>
        <w:r w:rsidRPr="002479A1">
          <w:t>Carrier liable for neglect or default despite notice etc</w:t>
        </w:r>
        <w:r>
          <w:tab/>
        </w:r>
        <w:r>
          <w:fldChar w:fldCharType="begin"/>
        </w:r>
        <w:r>
          <w:instrText xml:space="preserve"> PAGEREF _Toc170486524 \h </w:instrText>
        </w:r>
        <w:r>
          <w:fldChar w:fldCharType="separate"/>
        </w:r>
        <w:r w:rsidR="00636198">
          <w:t>173</w:t>
        </w:r>
        <w:r>
          <w:fldChar w:fldCharType="end"/>
        </w:r>
      </w:hyperlink>
    </w:p>
    <w:p w14:paraId="5079E363" w14:textId="700752D0"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25" w:history="1">
        <w:r w:rsidR="006A4775" w:rsidRPr="002479A1">
          <w:t>Chapter 12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Other liability provisions</w:t>
        </w:r>
        <w:r w:rsidR="006A4775" w:rsidRPr="006A4775">
          <w:rPr>
            <w:vanish/>
          </w:rPr>
          <w:tab/>
        </w:r>
        <w:r w:rsidR="006A4775" w:rsidRPr="006A4775">
          <w:rPr>
            <w:vanish/>
          </w:rPr>
          <w:fldChar w:fldCharType="begin"/>
        </w:r>
        <w:r w:rsidR="006A4775" w:rsidRPr="006A4775">
          <w:rPr>
            <w:vanish/>
          </w:rPr>
          <w:instrText xml:space="preserve"> PAGEREF _Toc170486525 \h </w:instrText>
        </w:r>
        <w:r w:rsidR="006A4775" w:rsidRPr="006A4775">
          <w:rPr>
            <w:vanish/>
          </w:rPr>
        </w:r>
        <w:r w:rsidR="006A4775" w:rsidRPr="006A4775">
          <w:rPr>
            <w:vanish/>
          </w:rPr>
          <w:fldChar w:fldCharType="separate"/>
        </w:r>
        <w:r w:rsidR="00636198">
          <w:rPr>
            <w:vanish/>
          </w:rPr>
          <w:t>174</w:t>
        </w:r>
        <w:r w:rsidR="006A4775" w:rsidRPr="006A4775">
          <w:rPr>
            <w:vanish/>
          </w:rPr>
          <w:fldChar w:fldCharType="end"/>
        </w:r>
      </w:hyperlink>
    </w:p>
    <w:p w14:paraId="6F152EBE" w14:textId="732730DF"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26" w:history="1">
        <w:r w:rsidR="006A4775" w:rsidRPr="002479A1">
          <w:t>Part 12.1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Occupiers liability</w:t>
        </w:r>
        <w:r w:rsidR="006A4775" w:rsidRPr="006A4775">
          <w:rPr>
            <w:vanish/>
          </w:rPr>
          <w:tab/>
        </w:r>
        <w:r w:rsidR="006A4775" w:rsidRPr="006A4775">
          <w:rPr>
            <w:vanish/>
          </w:rPr>
          <w:fldChar w:fldCharType="begin"/>
        </w:r>
        <w:r w:rsidR="006A4775" w:rsidRPr="006A4775">
          <w:rPr>
            <w:vanish/>
          </w:rPr>
          <w:instrText xml:space="preserve"> PAGEREF _Toc170486526 \h </w:instrText>
        </w:r>
        <w:r w:rsidR="006A4775" w:rsidRPr="006A4775">
          <w:rPr>
            <w:vanish/>
          </w:rPr>
        </w:r>
        <w:r w:rsidR="006A4775" w:rsidRPr="006A4775">
          <w:rPr>
            <w:vanish/>
          </w:rPr>
          <w:fldChar w:fldCharType="separate"/>
        </w:r>
        <w:r w:rsidR="00636198">
          <w:rPr>
            <w:vanish/>
          </w:rPr>
          <w:t>174</w:t>
        </w:r>
        <w:r w:rsidR="006A4775" w:rsidRPr="006A4775">
          <w:rPr>
            <w:vanish/>
          </w:rPr>
          <w:fldChar w:fldCharType="end"/>
        </w:r>
      </w:hyperlink>
    </w:p>
    <w:p w14:paraId="1AAF30CD" w14:textId="546DDC0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27" w:history="1">
        <w:r w:rsidRPr="002479A1">
          <w:t>168</w:t>
        </w:r>
        <w:r>
          <w:rPr>
            <w:rFonts w:asciiTheme="minorHAnsi" w:eastAsiaTheme="minorEastAsia" w:hAnsiTheme="minorHAnsi" w:cstheme="minorBidi"/>
            <w:kern w:val="2"/>
            <w:sz w:val="22"/>
            <w:szCs w:val="22"/>
            <w:lang w:eastAsia="en-AU"/>
            <w14:ligatures w14:val="standardContextual"/>
          </w:rPr>
          <w:tab/>
        </w:r>
        <w:r w:rsidRPr="002479A1">
          <w:t>Liability of occupiers</w:t>
        </w:r>
        <w:r>
          <w:tab/>
        </w:r>
        <w:r>
          <w:fldChar w:fldCharType="begin"/>
        </w:r>
        <w:r>
          <w:instrText xml:space="preserve"> PAGEREF _Toc170486527 \h </w:instrText>
        </w:r>
        <w:r>
          <w:fldChar w:fldCharType="separate"/>
        </w:r>
        <w:r w:rsidR="00636198">
          <w:t>174</w:t>
        </w:r>
        <w:r>
          <w:fldChar w:fldCharType="end"/>
        </w:r>
      </w:hyperlink>
    </w:p>
    <w:p w14:paraId="4DEFF307" w14:textId="171664FE"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28" w:history="1">
        <w:r w:rsidR="006A4775" w:rsidRPr="002479A1">
          <w:t>Part 12.2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for damage caused by animals</w:t>
        </w:r>
        <w:r w:rsidR="006A4775" w:rsidRPr="006A4775">
          <w:rPr>
            <w:vanish/>
          </w:rPr>
          <w:tab/>
        </w:r>
        <w:r w:rsidR="006A4775" w:rsidRPr="006A4775">
          <w:rPr>
            <w:vanish/>
          </w:rPr>
          <w:fldChar w:fldCharType="begin"/>
        </w:r>
        <w:r w:rsidR="006A4775" w:rsidRPr="006A4775">
          <w:rPr>
            <w:vanish/>
          </w:rPr>
          <w:instrText xml:space="preserve"> PAGEREF _Toc170486528 \h </w:instrText>
        </w:r>
        <w:r w:rsidR="006A4775" w:rsidRPr="006A4775">
          <w:rPr>
            <w:vanish/>
          </w:rPr>
        </w:r>
        <w:r w:rsidR="006A4775" w:rsidRPr="006A4775">
          <w:rPr>
            <w:vanish/>
          </w:rPr>
          <w:fldChar w:fldCharType="separate"/>
        </w:r>
        <w:r w:rsidR="00636198">
          <w:rPr>
            <w:vanish/>
          </w:rPr>
          <w:t>176</w:t>
        </w:r>
        <w:r w:rsidR="006A4775" w:rsidRPr="006A4775">
          <w:rPr>
            <w:vanish/>
          </w:rPr>
          <w:fldChar w:fldCharType="end"/>
        </w:r>
      </w:hyperlink>
    </w:p>
    <w:p w14:paraId="094B231F" w14:textId="2FF7C1B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29" w:history="1">
        <w:r w:rsidRPr="002479A1">
          <w:t>169</w:t>
        </w:r>
        <w:r>
          <w:rPr>
            <w:rFonts w:asciiTheme="minorHAnsi" w:eastAsiaTheme="minorEastAsia" w:hAnsiTheme="minorHAnsi" w:cstheme="minorBidi"/>
            <w:kern w:val="2"/>
            <w:sz w:val="22"/>
            <w:szCs w:val="22"/>
            <w:lang w:eastAsia="en-AU"/>
            <w14:ligatures w14:val="standardContextual"/>
          </w:rPr>
          <w:tab/>
        </w:r>
        <w:r w:rsidRPr="002479A1">
          <w:t>Evidence of breach of duty for animals</w:t>
        </w:r>
        <w:r>
          <w:tab/>
        </w:r>
        <w:r>
          <w:fldChar w:fldCharType="begin"/>
        </w:r>
        <w:r>
          <w:instrText xml:space="preserve"> PAGEREF _Toc170486529 \h </w:instrText>
        </w:r>
        <w:r>
          <w:fldChar w:fldCharType="separate"/>
        </w:r>
        <w:r w:rsidR="00636198">
          <w:t>176</w:t>
        </w:r>
        <w:r>
          <w:fldChar w:fldCharType="end"/>
        </w:r>
      </w:hyperlink>
    </w:p>
    <w:p w14:paraId="228F0BFE" w14:textId="2BC85963"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30" w:history="1">
        <w:r w:rsidR="006A4775" w:rsidRPr="002479A1">
          <w:t>Part 12.3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Liability for fires accidentally begun</w:t>
        </w:r>
        <w:r w:rsidR="006A4775" w:rsidRPr="006A4775">
          <w:rPr>
            <w:vanish/>
          </w:rPr>
          <w:tab/>
        </w:r>
        <w:r w:rsidR="006A4775" w:rsidRPr="006A4775">
          <w:rPr>
            <w:vanish/>
          </w:rPr>
          <w:fldChar w:fldCharType="begin"/>
        </w:r>
        <w:r w:rsidR="006A4775" w:rsidRPr="006A4775">
          <w:rPr>
            <w:vanish/>
          </w:rPr>
          <w:instrText xml:space="preserve"> PAGEREF _Toc170486530 \h </w:instrText>
        </w:r>
        <w:r w:rsidR="006A4775" w:rsidRPr="006A4775">
          <w:rPr>
            <w:vanish/>
          </w:rPr>
        </w:r>
        <w:r w:rsidR="006A4775" w:rsidRPr="006A4775">
          <w:rPr>
            <w:vanish/>
          </w:rPr>
          <w:fldChar w:fldCharType="separate"/>
        </w:r>
        <w:r w:rsidR="00636198">
          <w:rPr>
            <w:vanish/>
          </w:rPr>
          <w:t>177</w:t>
        </w:r>
        <w:r w:rsidR="006A4775" w:rsidRPr="006A4775">
          <w:rPr>
            <w:vanish/>
          </w:rPr>
          <w:fldChar w:fldCharType="end"/>
        </w:r>
      </w:hyperlink>
    </w:p>
    <w:p w14:paraId="64CBDDCC" w14:textId="2F2DCE2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1" w:history="1">
        <w:r w:rsidRPr="002479A1">
          <w:t>170</w:t>
        </w:r>
        <w:r>
          <w:rPr>
            <w:rFonts w:asciiTheme="minorHAnsi" w:eastAsiaTheme="minorEastAsia" w:hAnsiTheme="minorHAnsi" w:cstheme="minorBidi"/>
            <w:kern w:val="2"/>
            <w:sz w:val="22"/>
            <w:szCs w:val="22"/>
            <w:lang w:eastAsia="en-AU"/>
            <w14:ligatures w14:val="standardContextual"/>
          </w:rPr>
          <w:tab/>
        </w:r>
        <w:r w:rsidRPr="002479A1">
          <w:t>Actions do not lie for damage caused by accidental fires</w:t>
        </w:r>
        <w:r>
          <w:tab/>
        </w:r>
        <w:r>
          <w:fldChar w:fldCharType="begin"/>
        </w:r>
        <w:r>
          <w:instrText xml:space="preserve"> PAGEREF _Toc170486531 \h </w:instrText>
        </w:r>
        <w:r>
          <w:fldChar w:fldCharType="separate"/>
        </w:r>
        <w:r w:rsidR="00636198">
          <w:t>177</w:t>
        </w:r>
        <w:r>
          <w:fldChar w:fldCharType="end"/>
        </w:r>
      </w:hyperlink>
    </w:p>
    <w:p w14:paraId="7C08C2BB" w14:textId="1DE6E76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2" w:history="1">
        <w:r w:rsidRPr="002479A1">
          <w:t>171</w:t>
        </w:r>
        <w:r>
          <w:rPr>
            <w:rFonts w:asciiTheme="minorHAnsi" w:eastAsiaTheme="minorEastAsia" w:hAnsiTheme="minorHAnsi" w:cstheme="minorBidi"/>
            <w:kern w:val="2"/>
            <w:sz w:val="22"/>
            <w:szCs w:val="22"/>
            <w:lang w:eastAsia="en-AU"/>
            <w14:ligatures w14:val="standardContextual"/>
          </w:rPr>
          <w:tab/>
        </w:r>
        <w:r w:rsidRPr="002479A1">
          <w:t>Contract between landlord and tenant not affected</w:t>
        </w:r>
        <w:r>
          <w:tab/>
        </w:r>
        <w:r>
          <w:fldChar w:fldCharType="begin"/>
        </w:r>
        <w:r>
          <w:instrText xml:space="preserve"> PAGEREF _Toc170486532 \h </w:instrText>
        </w:r>
        <w:r>
          <w:fldChar w:fldCharType="separate"/>
        </w:r>
        <w:r w:rsidR="00636198">
          <w:t>177</w:t>
        </w:r>
        <w:r>
          <w:fldChar w:fldCharType="end"/>
        </w:r>
      </w:hyperlink>
    </w:p>
    <w:p w14:paraId="77238826" w14:textId="31299B8F"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33" w:history="1">
        <w:r w:rsidR="006A4775" w:rsidRPr="002479A1">
          <w:t>Chapter 13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Misrepresentation</w:t>
        </w:r>
        <w:r w:rsidR="006A4775" w:rsidRPr="006A4775">
          <w:rPr>
            <w:vanish/>
          </w:rPr>
          <w:tab/>
        </w:r>
        <w:r w:rsidR="006A4775" w:rsidRPr="006A4775">
          <w:rPr>
            <w:vanish/>
          </w:rPr>
          <w:fldChar w:fldCharType="begin"/>
        </w:r>
        <w:r w:rsidR="006A4775" w:rsidRPr="006A4775">
          <w:rPr>
            <w:vanish/>
          </w:rPr>
          <w:instrText xml:space="preserve"> PAGEREF _Toc170486533 \h </w:instrText>
        </w:r>
        <w:r w:rsidR="006A4775" w:rsidRPr="006A4775">
          <w:rPr>
            <w:vanish/>
          </w:rPr>
        </w:r>
        <w:r w:rsidR="006A4775" w:rsidRPr="006A4775">
          <w:rPr>
            <w:vanish/>
          </w:rPr>
          <w:fldChar w:fldCharType="separate"/>
        </w:r>
        <w:r w:rsidR="00636198">
          <w:rPr>
            <w:vanish/>
          </w:rPr>
          <w:t>178</w:t>
        </w:r>
        <w:r w:rsidR="006A4775" w:rsidRPr="006A4775">
          <w:rPr>
            <w:vanish/>
          </w:rPr>
          <w:fldChar w:fldCharType="end"/>
        </w:r>
      </w:hyperlink>
    </w:p>
    <w:p w14:paraId="292B22B3" w14:textId="506F3A4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4" w:history="1">
        <w:r w:rsidRPr="002479A1">
          <w:t>172</w:t>
        </w:r>
        <w:r>
          <w:rPr>
            <w:rFonts w:asciiTheme="minorHAnsi" w:eastAsiaTheme="minorEastAsia" w:hAnsiTheme="minorHAnsi" w:cstheme="minorBidi"/>
            <w:kern w:val="2"/>
            <w:sz w:val="22"/>
            <w:szCs w:val="22"/>
            <w:lang w:eastAsia="en-AU"/>
            <w14:ligatures w14:val="standardContextual"/>
          </w:rPr>
          <w:tab/>
        </w:r>
        <w:r w:rsidRPr="002479A1">
          <w:t>Definitions—ch 13</w:t>
        </w:r>
        <w:r>
          <w:tab/>
        </w:r>
        <w:r>
          <w:fldChar w:fldCharType="begin"/>
        </w:r>
        <w:r>
          <w:instrText xml:space="preserve"> PAGEREF _Toc170486534 \h </w:instrText>
        </w:r>
        <w:r>
          <w:fldChar w:fldCharType="separate"/>
        </w:r>
        <w:r w:rsidR="00636198">
          <w:t>178</w:t>
        </w:r>
        <w:r>
          <w:fldChar w:fldCharType="end"/>
        </w:r>
      </w:hyperlink>
    </w:p>
    <w:p w14:paraId="76DF0178" w14:textId="698CE48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5" w:history="1">
        <w:r w:rsidRPr="002479A1">
          <w:t>173</w:t>
        </w:r>
        <w:r>
          <w:rPr>
            <w:rFonts w:asciiTheme="minorHAnsi" w:eastAsiaTheme="minorEastAsia" w:hAnsiTheme="minorHAnsi" w:cstheme="minorBidi"/>
            <w:kern w:val="2"/>
            <w:sz w:val="22"/>
            <w:szCs w:val="22"/>
            <w:lang w:eastAsia="en-AU"/>
            <w14:ligatures w14:val="standardContextual"/>
          </w:rPr>
          <w:tab/>
        </w:r>
        <w:r w:rsidRPr="002479A1">
          <w:t>Removal of certain bars to rescission for misrepresentation</w:t>
        </w:r>
        <w:r>
          <w:tab/>
        </w:r>
        <w:r>
          <w:fldChar w:fldCharType="begin"/>
        </w:r>
        <w:r>
          <w:instrText xml:space="preserve"> PAGEREF _Toc170486535 \h </w:instrText>
        </w:r>
        <w:r>
          <w:fldChar w:fldCharType="separate"/>
        </w:r>
        <w:r w:rsidR="00636198">
          <w:t>178</w:t>
        </w:r>
        <w:r>
          <w:fldChar w:fldCharType="end"/>
        </w:r>
      </w:hyperlink>
    </w:p>
    <w:p w14:paraId="64484DA1" w14:textId="63C16EC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6" w:history="1">
        <w:r w:rsidRPr="002479A1">
          <w:t>174</w:t>
        </w:r>
        <w:r>
          <w:rPr>
            <w:rFonts w:asciiTheme="minorHAnsi" w:eastAsiaTheme="minorEastAsia" w:hAnsiTheme="minorHAnsi" w:cstheme="minorBidi"/>
            <w:kern w:val="2"/>
            <w:sz w:val="22"/>
            <w:szCs w:val="22"/>
            <w:lang w:eastAsia="en-AU"/>
            <w14:ligatures w14:val="standardContextual"/>
          </w:rPr>
          <w:tab/>
        </w:r>
        <w:r w:rsidRPr="002479A1">
          <w:t>Damages for misrepresentation</w:t>
        </w:r>
        <w:r>
          <w:tab/>
        </w:r>
        <w:r>
          <w:fldChar w:fldCharType="begin"/>
        </w:r>
        <w:r>
          <w:instrText xml:space="preserve"> PAGEREF _Toc170486536 \h </w:instrText>
        </w:r>
        <w:r>
          <w:fldChar w:fldCharType="separate"/>
        </w:r>
        <w:r w:rsidR="00636198">
          <w:t>179</w:t>
        </w:r>
        <w:r>
          <w:fldChar w:fldCharType="end"/>
        </w:r>
      </w:hyperlink>
    </w:p>
    <w:p w14:paraId="44D70F33" w14:textId="7049210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7" w:history="1">
        <w:r w:rsidRPr="002479A1">
          <w:t>175</w:t>
        </w:r>
        <w:r>
          <w:rPr>
            <w:rFonts w:asciiTheme="minorHAnsi" w:eastAsiaTheme="minorEastAsia" w:hAnsiTheme="minorHAnsi" w:cstheme="minorBidi"/>
            <w:kern w:val="2"/>
            <w:sz w:val="22"/>
            <w:szCs w:val="22"/>
            <w:lang w:eastAsia="en-AU"/>
            <w14:ligatures w14:val="standardContextual"/>
          </w:rPr>
          <w:tab/>
        </w:r>
        <w:r w:rsidRPr="002479A1">
          <w:t>Damages instead of rescission for misrepresentation</w:t>
        </w:r>
        <w:r>
          <w:tab/>
        </w:r>
        <w:r>
          <w:fldChar w:fldCharType="begin"/>
        </w:r>
        <w:r>
          <w:instrText xml:space="preserve"> PAGEREF _Toc170486537 \h </w:instrText>
        </w:r>
        <w:r>
          <w:fldChar w:fldCharType="separate"/>
        </w:r>
        <w:r w:rsidR="00636198">
          <w:t>180</w:t>
        </w:r>
        <w:r>
          <w:fldChar w:fldCharType="end"/>
        </w:r>
      </w:hyperlink>
    </w:p>
    <w:p w14:paraId="096EFF15" w14:textId="17D37FB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8" w:history="1">
        <w:r w:rsidRPr="002479A1">
          <w:t>176</w:t>
        </w:r>
        <w:r>
          <w:rPr>
            <w:rFonts w:asciiTheme="minorHAnsi" w:eastAsiaTheme="minorEastAsia" w:hAnsiTheme="minorHAnsi" w:cstheme="minorBidi"/>
            <w:kern w:val="2"/>
            <w:sz w:val="22"/>
            <w:szCs w:val="22"/>
            <w:lang w:eastAsia="en-AU"/>
            <w14:ligatures w14:val="standardContextual"/>
          </w:rPr>
          <w:tab/>
        </w:r>
        <w:r w:rsidRPr="002479A1">
          <w:t>Exclusion clauses—misrepresentation</w:t>
        </w:r>
        <w:r>
          <w:tab/>
        </w:r>
        <w:r>
          <w:fldChar w:fldCharType="begin"/>
        </w:r>
        <w:r>
          <w:instrText xml:space="preserve"> PAGEREF _Toc170486538 \h </w:instrText>
        </w:r>
        <w:r>
          <w:fldChar w:fldCharType="separate"/>
        </w:r>
        <w:r w:rsidR="00636198">
          <w:t>180</w:t>
        </w:r>
        <w:r>
          <w:fldChar w:fldCharType="end"/>
        </w:r>
      </w:hyperlink>
    </w:p>
    <w:p w14:paraId="023C7D28" w14:textId="2F617C9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39" w:history="1">
        <w:r w:rsidRPr="002479A1">
          <w:t>177</w:t>
        </w:r>
        <w:r>
          <w:rPr>
            <w:rFonts w:asciiTheme="minorHAnsi" w:eastAsiaTheme="minorEastAsia" w:hAnsiTheme="minorHAnsi" w:cstheme="minorBidi"/>
            <w:kern w:val="2"/>
            <w:sz w:val="22"/>
            <w:szCs w:val="22"/>
            <w:lang w:eastAsia="en-AU"/>
            <w14:ligatures w14:val="standardContextual"/>
          </w:rPr>
          <w:tab/>
        </w:r>
        <w:r w:rsidRPr="002479A1">
          <w:t>Misrepresentation in trade or commerce an offence</w:t>
        </w:r>
        <w:r>
          <w:tab/>
        </w:r>
        <w:r>
          <w:fldChar w:fldCharType="begin"/>
        </w:r>
        <w:r>
          <w:instrText xml:space="preserve"> PAGEREF _Toc170486539 \h </w:instrText>
        </w:r>
        <w:r>
          <w:fldChar w:fldCharType="separate"/>
        </w:r>
        <w:r w:rsidR="00636198">
          <w:t>181</w:t>
        </w:r>
        <w:r>
          <w:fldChar w:fldCharType="end"/>
        </w:r>
      </w:hyperlink>
    </w:p>
    <w:p w14:paraId="659A27AB" w14:textId="7D90525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0" w:history="1">
        <w:r w:rsidRPr="002479A1">
          <w:t>178</w:t>
        </w:r>
        <w:r>
          <w:rPr>
            <w:rFonts w:asciiTheme="minorHAnsi" w:eastAsiaTheme="minorEastAsia" w:hAnsiTheme="minorHAnsi" w:cstheme="minorBidi"/>
            <w:kern w:val="2"/>
            <w:sz w:val="22"/>
            <w:szCs w:val="22"/>
            <w:lang w:eastAsia="en-AU"/>
            <w14:ligatures w14:val="standardContextual"/>
          </w:rPr>
          <w:tab/>
        </w:r>
        <w:r w:rsidRPr="002479A1">
          <w:t>Employer etc liable for misrepresentation</w:t>
        </w:r>
        <w:r>
          <w:tab/>
        </w:r>
        <w:r>
          <w:fldChar w:fldCharType="begin"/>
        </w:r>
        <w:r>
          <w:instrText xml:space="preserve"> PAGEREF _Toc170486540 \h </w:instrText>
        </w:r>
        <w:r>
          <w:fldChar w:fldCharType="separate"/>
        </w:r>
        <w:r w:rsidR="00636198">
          <w:t>181</w:t>
        </w:r>
        <w:r>
          <w:fldChar w:fldCharType="end"/>
        </w:r>
      </w:hyperlink>
    </w:p>
    <w:p w14:paraId="65F0B78B" w14:textId="496FAD3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1" w:history="1">
        <w:r w:rsidRPr="002479A1">
          <w:t>179</w:t>
        </w:r>
        <w:r>
          <w:rPr>
            <w:rFonts w:asciiTheme="minorHAnsi" w:eastAsiaTheme="minorEastAsia" w:hAnsiTheme="minorHAnsi" w:cstheme="minorBidi"/>
            <w:kern w:val="2"/>
            <w:sz w:val="22"/>
            <w:szCs w:val="22"/>
            <w:lang w:eastAsia="en-AU"/>
            <w14:ligatures w14:val="standardContextual"/>
          </w:rPr>
          <w:tab/>
        </w:r>
        <w:r w:rsidRPr="002479A1">
          <w:t>Prosecutions for misrepresentation</w:t>
        </w:r>
        <w:r>
          <w:tab/>
        </w:r>
        <w:r>
          <w:fldChar w:fldCharType="begin"/>
        </w:r>
        <w:r>
          <w:instrText xml:space="preserve"> PAGEREF _Toc170486541 \h </w:instrText>
        </w:r>
        <w:r>
          <w:fldChar w:fldCharType="separate"/>
        </w:r>
        <w:r w:rsidR="00636198">
          <w:t>182</w:t>
        </w:r>
        <w:r>
          <w:fldChar w:fldCharType="end"/>
        </w:r>
      </w:hyperlink>
    </w:p>
    <w:p w14:paraId="5EBE39F8" w14:textId="4769BFA5"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42" w:history="1">
        <w:r w:rsidR="006A4775" w:rsidRPr="002479A1">
          <w:t>Chapter 14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Limitations on legal costs</w:t>
        </w:r>
        <w:r w:rsidR="006A4775" w:rsidRPr="006A4775">
          <w:rPr>
            <w:vanish/>
          </w:rPr>
          <w:tab/>
        </w:r>
        <w:r w:rsidR="006A4775" w:rsidRPr="006A4775">
          <w:rPr>
            <w:vanish/>
          </w:rPr>
          <w:fldChar w:fldCharType="begin"/>
        </w:r>
        <w:r w:rsidR="006A4775" w:rsidRPr="006A4775">
          <w:rPr>
            <w:vanish/>
          </w:rPr>
          <w:instrText xml:space="preserve"> PAGEREF _Toc170486542 \h </w:instrText>
        </w:r>
        <w:r w:rsidR="006A4775" w:rsidRPr="006A4775">
          <w:rPr>
            <w:vanish/>
          </w:rPr>
        </w:r>
        <w:r w:rsidR="006A4775" w:rsidRPr="006A4775">
          <w:rPr>
            <w:vanish/>
          </w:rPr>
          <w:fldChar w:fldCharType="separate"/>
        </w:r>
        <w:r w:rsidR="00636198">
          <w:rPr>
            <w:vanish/>
          </w:rPr>
          <w:t>183</w:t>
        </w:r>
        <w:r w:rsidR="006A4775" w:rsidRPr="006A4775">
          <w:rPr>
            <w:vanish/>
          </w:rPr>
          <w:fldChar w:fldCharType="end"/>
        </w:r>
      </w:hyperlink>
    </w:p>
    <w:p w14:paraId="42C2BD34" w14:textId="30B5A5DC"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43" w:history="1">
        <w:r w:rsidR="006A4775" w:rsidRPr="002479A1">
          <w:t>Part 14.1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Maximum costs for certain personal injury damages claims</w:t>
        </w:r>
        <w:r w:rsidR="006A4775" w:rsidRPr="006A4775">
          <w:rPr>
            <w:vanish/>
          </w:rPr>
          <w:tab/>
        </w:r>
        <w:r w:rsidR="006A4775" w:rsidRPr="006A4775">
          <w:rPr>
            <w:vanish/>
          </w:rPr>
          <w:fldChar w:fldCharType="begin"/>
        </w:r>
        <w:r w:rsidR="006A4775" w:rsidRPr="006A4775">
          <w:rPr>
            <w:vanish/>
          </w:rPr>
          <w:instrText xml:space="preserve"> PAGEREF _Toc170486543 \h </w:instrText>
        </w:r>
        <w:r w:rsidR="006A4775" w:rsidRPr="006A4775">
          <w:rPr>
            <w:vanish/>
          </w:rPr>
        </w:r>
        <w:r w:rsidR="006A4775" w:rsidRPr="006A4775">
          <w:rPr>
            <w:vanish/>
          </w:rPr>
          <w:fldChar w:fldCharType="separate"/>
        </w:r>
        <w:r w:rsidR="00636198">
          <w:rPr>
            <w:vanish/>
          </w:rPr>
          <w:t>183</w:t>
        </w:r>
        <w:r w:rsidR="006A4775" w:rsidRPr="006A4775">
          <w:rPr>
            <w:vanish/>
          </w:rPr>
          <w:fldChar w:fldCharType="end"/>
        </w:r>
      </w:hyperlink>
    </w:p>
    <w:p w14:paraId="43E15320" w14:textId="7B788F8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4" w:history="1">
        <w:r w:rsidRPr="002479A1">
          <w:t>180</w:t>
        </w:r>
        <w:r>
          <w:rPr>
            <w:rFonts w:asciiTheme="minorHAnsi" w:eastAsiaTheme="minorEastAsia" w:hAnsiTheme="minorHAnsi" w:cstheme="minorBidi"/>
            <w:kern w:val="2"/>
            <w:sz w:val="22"/>
            <w:szCs w:val="22"/>
            <w:lang w:eastAsia="en-AU"/>
            <w14:ligatures w14:val="standardContextual"/>
          </w:rPr>
          <w:tab/>
        </w:r>
        <w:r w:rsidRPr="002479A1">
          <w:t>Definitions—pt 14.1</w:t>
        </w:r>
        <w:r>
          <w:tab/>
        </w:r>
        <w:r>
          <w:fldChar w:fldCharType="begin"/>
        </w:r>
        <w:r>
          <w:instrText xml:space="preserve"> PAGEREF _Toc170486544 \h </w:instrText>
        </w:r>
        <w:r>
          <w:fldChar w:fldCharType="separate"/>
        </w:r>
        <w:r w:rsidR="00636198">
          <w:t>183</w:t>
        </w:r>
        <w:r>
          <w:fldChar w:fldCharType="end"/>
        </w:r>
      </w:hyperlink>
    </w:p>
    <w:p w14:paraId="363EC74B" w14:textId="2908A02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5" w:history="1">
        <w:r w:rsidRPr="002479A1">
          <w:t>181</w:t>
        </w:r>
        <w:r>
          <w:rPr>
            <w:rFonts w:asciiTheme="minorHAnsi" w:eastAsiaTheme="minorEastAsia" w:hAnsiTheme="minorHAnsi" w:cstheme="minorBidi"/>
            <w:kern w:val="2"/>
            <w:sz w:val="22"/>
            <w:szCs w:val="22"/>
            <w:lang w:eastAsia="en-AU"/>
            <w14:ligatures w14:val="standardContextual"/>
          </w:rPr>
          <w:tab/>
        </w:r>
        <w:r w:rsidRPr="002479A1">
          <w:t>Maximum costs for claims of $50 000 or less</w:t>
        </w:r>
        <w:r>
          <w:tab/>
        </w:r>
        <w:r>
          <w:fldChar w:fldCharType="begin"/>
        </w:r>
        <w:r>
          <w:instrText xml:space="preserve"> PAGEREF _Toc170486545 \h </w:instrText>
        </w:r>
        <w:r>
          <w:fldChar w:fldCharType="separate"/>
        </w:r>
        <w:r w:rsidR="00636198">
          <w:t>183</w:t>
        </w:r>
        <w:r>
          <w:fldChar w:fldCharType="end"/>
        </w:r>
      </w:hyperlink>
    </w:p>
    <w:p w14:paraId="21706BD4" w14:textId="6F9D46BA"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546" w:history="1">
        <w:r w:rsidRPr="002479A1">
          <w:t>182</w:t>
        </w:r>
        <w:r>
          <w:rPr>
            <w:rFonts w:asciiTheme="minorHAnsi" w:eastAsiaTheme="minorEastAsia" w:hAnsiTheme="minorHAnsi" w:cstheme="minorBidi"/>
            <w:kern w:val="2"/>
            <w:sz w:val="22"/>
            <w:szCs w:val="22"/>
            <w:lang w:eastAsia="en-AU"/>
            <w14:ligatures w14:val="standardContextual"/>
          </w:rPr>
          <w:tab/>
        </w:r>
        <w:r w:rsidRPr="002479A1">
          <w:t>Costs incurred after offer of compromise not accepted</w:t>
        </w:r>
        <w:r>
          <w:tab/>
        </w:r>
        <w:r>
          <w:fldChar w:fldCharType="begin"/>
        </w:r>
        <w:r>
          <w:instrText xml:space="preserve"> PAGEREF _Toc170486546 \h </w:instrText>
        </w:r>
        <w:r>
          <w:fldChar w:fldCharType="separate"/>
        </w:r>
        <w:r w:rsidR="00636198">
          <w:t>185</w:t>
        </w:r>
        <w:r>
          <w:fldChar w:fldCharType="end"/>
        </w:r>
      </w:hyperlink>
    </w:p>
    <w:p w14:paraId="70E566D9" w14:textId="01F1AD8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7" w:history="1">
        <w:r w:rsidRPr="002479A1">
          <w:t>183</w:t>
        </w:r>
        <w:r>
          <w:rPr>
            <w:rFonts w:asciiTheme="minorHAnsi" w:eastAsiaTheme="minorEastAsia" w:hAnsiTheme="minorHAnsi" w:cstheme="minorBidi"/>
            <w:kern w:val="2"/>
            <w:sz w:val="22"/>
            <w:szCs w:val="22"/>
            <w:lang w:eastAsia="en-AU"/>
            <w14:ligatures w14:val="standardContextual"/>
          </w:rPr>
          <w:tab/>
        </w:r>
        <w:r w:rsidRPr="002479A1">
          <w:t>Exclusion of costs unnecessarily incurred etc</w:t>
        </w:r>
        <w:r>
          <w:tab/>
        </w:r>
        <w:r>
          <w:fldChar w:fldCharType="begin"/>
        </w:r>
        <w:r>
          <w:instrText xml:space="preserve"> PAGEREF _Toc170486547 \h </w:instrText>
        </w:r>
        <w:r>
          <w:fldChar w:fldCharType="separate"/>
        </w:r>
        <w:r w:rsidR="00636198">
          <w:t>186</w:t>
        </w:r>
        <w:r>
          <w:fldChar w:fldCharType="end"/>
        </w:r>
      </w:hyperlink>
    </w:p>
    <w:p w14:paraId="2BA793EF" w14:textId="60254BD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8" w:history="1">
        <w:r w:rsidRPr="002479A1">
          <w:t>184</w:t>
        </w:r>
        <w:r>
          <w:rPr>
            <w:rFonts w:asciiTheme="minorHAnsi" w:eastAsiaTheme="minorEastAsia" w:hAnsiTheme="minorHAnsi" w:cstheme="minorBidi"/>
            <w:kern w:val="2"/>
            <w:sz w:val="22"/>
            <w:szCs w:val="22"/>
            <w:lang w:eastAsia="en-AU"/>
            <w14:ligatures w14:val="standardContextual"/>
          </w:rPr>
          <w:tab/>
        </w:r>
        <w:r w:rsidRPr="002479A1">
          <w:t>Court discretion to allow additional costs</w:t>
        </w:r>
        <w:r>
          <w:tab/>
        </w:r>
        <w:r>
          <w:fldChar w:fldCharType="begin"/>
        </w:r>
        <w:r>
          <w:instrText xml:space="preserve"> PAGEREF _Toc170486548 \h </w:instrText>
        </w:r>
        <w:r>
          <w:fldChar w:fldCharType="separate"/>
        </w:r>
        <w:r w:rsidR="00636198">
          <w:t>187</w:t>
        </w:r>
        <w:r>
          <w:fldChar w:fldCharType="end"/>
        </w:r>
      </w:hyperlink>
    </w:p>
    <w:p w14:paraId="56E31077" w14:textId="0426515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49" w:history="1">
        <w:r w:rsidRPr="002479A1">
          <w:t>185</w:t>
        </w:r>
        <w:r>
          <w:rPr>
            <w:rFonts w:asciiTheme="minorHAnsi" w:eastAsiaTheme="minorEastAsia" w:hAnsiTheme="minorHAnsi" w:cstheme="minorBidi"/>
            <w:kern w:val="2"/>
            <w:sz w:val="22"/>
            <w:szCs w:val="22"/>
            <w:lang w:eastAsia="en-AU"/>
            <w14:ligatures w14:val="standardContextual"/>
          </w:rPr>
          <w:tab/>
        </w:r>
        <w:r w:rsidRPr="002479A1">
          <w:t>Apportionment of costs between lawyers</w:t>
        </w:r>
        <w:r>
          <w:tab/>
        </w:r>
        <w:r>
          <w:fldChar w:fldCharType="begin"/>
        </w:r>
        <w:r>
          <w:instrText xml:space="preserve"> PAGEREF _Toc170486549 \h </w:instrText>
        </w:r>
        <w:r>
          <w:fldChar w:fldCharType="separate"/>
        </w:r>
        <w:r w:rsidR="00636198">
          <w:t>187</w:t>
        </w:r>
        <w:r>
          <w:fldChar w:fldCharType="end"/>
        </w:r>
      </w:hyperlink>
    </w:p>
    <w:p w14:paraId="5FFB7A7F" w14:textId="33838262"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50" w:history="1">
        <w:r w:rsidR="006A4775" w:rsidRPr="002479A1">
          <w:t>Part 14.2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Costs in damages claims if no reasonable prospects of success</w:t>
        </w:r>
        <w:r w:rsidR="006A4775" w:rsidRPr="006A4775">
          <w:rPr>
            <w:vanish/>
          </w:rPr>
          <w:tab/>
        </w:r>
        <w:r w:rsidR="006A4775" w:rsidRPr="006A4775">
          <w:rPr>
            <w:vanish/>
          </w:rPr>
          <w:fldChar w:fldCharType="begin"/>
        </w:r>
        <w:r w:rsidR="006A4775" w:rsidRPr="006A4775">
          <w:rPr>
            <w:vanish/>
          </w:rPr>
          <w:instrText xml:space="preserve"> PAGEREF _Toc170486550 \h </w:instrText>
        </w:r>
        <w:r w:rsidR="006A4775" w:rsidRPr="006A4775">
          <w:rPr>
            <w:vanish/>
          </w:rPr>
        </w:r>
        <w:r w:rsidR="006A4775" w:rsidRPr="006A4775">
          <w:rPr>
            <w:vanish/>
          </w:rPr>
          <w:fldChar w:fldCharType="separate"/>
        </w:r>
        <w:r w:rsidR="00636198">
          <w:rPr>
            <w:vanish/>
          </w:rPr>
          <w:t>188</w:t>
        </w:r>
        <w:r w:rsidR="006A4775" w:rsidRPr="006A4775">
          <w:rPr>
            <w:vanish/>
          </w:rPr>
          <w:fldChar w:fldCharType="end"/>
        </w:r>
      </w:hyperlink>
    </w:p>
    <w:p w14:paraId="4D974F19" w14:textId="6939A1B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1" w:history="1">
        <w:r w:rsidRPr="002479A1">
          <w:t>186</w:t>
        </w:r>
        <w:r>
          <w:rPr>
            <w:rFonts w:asciiTheme="minorHAnsi" w:eastAsiaTheme="minorEastAsia" w:hAnsiTheme="minorHAnsi" w:cstheme="minorBidi"/>
            <w:kern w:val="2"/>
            <w:sz w:val="22"/>
            <w:szCs w:val="22"/>
            <w:lang w:eastAsia="en-AU"/>
            <w14:ligatures w14:val="standardContextual"/>
          </w:rPr>
          <w:tab/>
        </w:r>
        <w:r w:rsidRPr="002479A1">
          <w:t>Definitions—pt 14.2</w:t>
        </w:r>
        <w:r>
          <w:tab/>
        </w:r>
        <w:r>
          <w:fldChar w:fldCharType="begin"/>
        </w:r>
        <w:r>
          <w:instrText xml:space="preserve"> PAGEREF _Toc170486551 \h </w:instrText>
        </w:r>
        <w:r>
          <w:fldChar w:fldCharType="separate"/>
        </w:r>
        <w:r w:rsidR="00636198">
          <w:t>188</w:t>
        </w:r>
        <w:r>
          <w:fldChar w:fldCharType="end"/>
        </w:r>
      </w:hyperlink>
    </w:p>
    <w:p w14:paraId="40C260AD" w14:textId="22AD7B9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2" w:history="1">
        <w:r w:rsidRPr="002479A1">
          <w:t>187</w:t>
        </w:r>
        <w:r>
          <w:rPr>
            <w:rFonts w:asciiTheme="minorHAnsi" w:eastAsiaTheme="minorEastAsia" w:hAnsiTheme="minorHAnsi" w:cstheme="minorBidi"/>
            <w:kern w:val="2"/>
            <w:sz w:val="22"/>
            <w:szCs w:val="22"/>
            <w:lang w:eastAsia="en-AU"/>
            <w14:ligatures w14:val="standardContextual"/>
          </w:rPr>
          <w:tab/>
        </w:r>
        <w:r w:rsidRPr="002479A1">
          <w:t>Application—pt 14.2</w:t>
        </w:r>
        <w:r>
          <w:tab/>
        </w:r>
        <w:r>
          <w:fldChar w:fldCharType="begin"/>
        </w:r>
        <w:r>
          <w:instrText xml:space="preserve"> PAGEREF _Toc170486552 \h </w:instrText>
        </w:r>
        <w:r>
          <w:fldChar w:fldCharType="separate"/>
        </w:r>
        <w:r w:rsidR="00636198">
          <w:t>188</w:t>
        </w:r>
        <w:r>
          <w:fldChar w:fldCharType="end"/>
        </w:r>
      </w:hyperlink>
    </w:p>
    <w:p w14:paraId="7C03AA94" w14:textId="1461B0D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3" w:history="1">
        <w:r w:rsidRPr="002479A1">
          <w:t>188</w:t>
        </w:r>
        <w:r>
          <w:rPr>
            <w:rFonts w:asciiTheme="minorHAnsi" w:eastAsiaTheme="minorEastAsia" w:hAnsiTheme="minorHAnsi" w:cstheme="minorBidi"/>
            <w:kern w:val="2"/>
            <w:sz w:val="22"/>
            <w:szCs w:val="22"/>
            <w:lang w:eastAsia="en-AU"/>
            <w14:ligatures w14:val="standardContextual"/>
          </w:rPr>
          <w:tab/>
        </w:r>
        <w:r w:rsidRPr="002479A1">
          <w:t>Certificate that claim or defence has reasonable prospects of success</w:t>
        </w:r>
        <w:r>
          <w:tab/>
        </w:r>
        <w:r>
          <w:fldChar w:fldCharType="begin"/>
        </w:r>
        <w:r>
          <w:instrText xml:space="preserve"> PAGEREF _Toc170486553 \h </w:instrText>
        </w:r>
        <w:r>
          <w:fldChar w:fldCharType="separate"/>
        </w:r>
        <w:r w:rsidR="00636198">
          <w:t>189</w:t>
        </w:r>
        <w:r>
          <w:fldChar w:fldCharType="end"/>
        </w:r>
      </w:hyperlink>
    </w:p>
    <w:p w14:paraId="33B3F8E3" w14:textId="36D0AB1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4" w:history="1">
        <w:r w:rsidRPr="002479A1">
          <w:t>189</w:t>
        </w:r>
        <w:r>
          <w:rPr>
            <w:rFonts w:asciiTheme="minorHAnsi" w:eastAsiaTheme="minorEastAsia" w:hAnsiTheme="minorHAnsi" w:cstheme="minorBidi"/>
            <w:kern w:val="2"/>
            <w:sz w:val="22"/>
            <w:szCs w:val="22"/>
            <w:lang w:eastAsia="en-AU"/>
            <w14:ligatures w14:val="standardContextual"/>
          </w:rPr>
          <w:tab/>
        </w:r>
        <w:r w:rsidRPr="002479A1">
          <w:t>Costs order against lawyer acting without reasonable prospects of success</w:t>
        </w:r>
        <w:r>
          <w:tab/>
        </w:r>
        <w:r>
          <w:fldChar w:fldCharType="begin"/>
        </w:r>
        <w:r>
          <w:instrText xml:space="preserve"> PAGEREF _Toc170486554 \h </w:instrText>
        </w:r>
        <w:r>
          <w:fldChar w:fldCharType="separate"/>
        </w:r>
        <w:r w:rsidR="00636198">
          <w:t>189</w:t>
        </w:r>
        <w:r>
          <w:fldChar w:fldCharType="end"/>
        </w:r>
      </w:hyperlink>
    </w:p>
    <w:p w14:paraId="1A5FDF87" w14:textId="058F31B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5" w:history="1">
        <w:r w:rsidRPr="002479A1">
          <w:t>190</w:t>
        </w:r>
        <w:r>
          <w:rPr>
            <w:rFonts w:asciiTheme="minorHAnsi" w:eastAsiaTheme="minorEastAsia" w:hAnsiTheme="minorHAnsi" w:cstheme="minorBidi"/>
            <w:kern w:val="2"/>
            <w:sz w:val="22"/>
            <w:szCs w:val="22"/>
            <w:lang w:eastAsia="en-AU"/>
            <w14:ligatures w14:val="standardContextual"/>
          </w:rPr>
          <w:tab/>
        </w:r>
        <w:r w:rsidRPr="002479A1">
          <w:t>Onus on lawyer to show facts provided reasonable prospects of success</w:t>
        </w:r>
        <w:r>
          <w:tab/>
        </w:r>
        <w:r>
          <w:fldChar w:fldCharType="begin"/>
        </w:r>
        <w:r>
          <w:instrText xml:space="preserve"> PAGEREF _Toc170486555 \h </w:instrText>
        </w:r>
        <w:r>
          <w:fldChar w:fldCharType="separate"/>
        </w:r>
        <w:r w:rsidR="00636198">
          <w:t>190</w:t>
        </w:r>
        <w:r>
          <w:fldChar w:fldCharType="end"/>
        </w:r>
      </w:hyperlink>
    </w:p>
    <w:p w14:paraId="6B0F0752" w14:textId="1289DE02"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56" w:history="1">
        <w:r w:rsidR="006A4775" w:rsidRPr="002479A1">
          <w:t>Chapter 15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Miscellaneous</w:t>
        </w:r>
        <w:r w:rsidR="006A4775" w:rsidRPr="006A4775">
          <w:rPr>
            <w:vanish/>
          </w:rPr>
          <w:tab/>
        </w:r>
        <w:r w:rsidR="006A4775" w:rsidRPr="006A4775">
          <w:rPr>
            <w:vanish/>
          </w:rPr>
          <w:fldChar w:fldCharType="begin"/>
        </w:r>
        <w:r w:rsidR="006A4775" w:rsidRPr="006A4775">
          <w:rPr>
            <w:vanish/>
          </w:rPr>
          <w:instrText xml:space="preserve"> PAGEREF _Toc170486556 \h </w:instrText>
        </w:r>
        <w:r w:rsidR="006A4775" w:rsidRPr="006A4775">
          <w:rPr>
            <w:vanish/>
          </w:rPr>
        </w:r>
        <w:r w:rsidR="006A4775" w:rsidRPr="006A4775">
          <w:rPr>
            <w:vanish/>
          </w:rPr>
          <w:fldChar w:fldCharType="separate"/>
        </w:r>
        <w:r w:rsidR="00636198">
          <w:rPr>
            <w:vanish/>
          </w:rPr>
          <w:t>192</w:t>
        </w:r>
        <w:r w:rsidR="006A4775" w:rsidRPr="006A4775">
          <w:rPr>
            <w:vanish/>
          </w:rPr>
          <w:fldChar w:fldCharType="end"/>
        </w:r>
      </w:hyperlink>
    </w:p>
    <w:p w14:paraId="3A98C75B" w14:textId="7D0889AC"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57" w:history="1">
        <w:r w:rsidR="006A4775" w:rsidRPr="002479A1">
          <w:t>Part 15.1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Mediation and neutral evaluation</w:t>
        </w:r>
        <w:r w:rsidR="006A4775" w:rsidRPr="006A4775">
          <w:rPr>
            <w:vanish/>
          </w:rPr>
          <w:tab/>
        </w:r>
        <w:r w:rsidR="006A4775" w:rsidRPr="006A4775">
          <w:rPr>
            <w:vanish/>
          </w:rPr>
          <w:fldChar w:fldCharType="begin"/>
        </w:r>
        <w:r w:rsidR="006A4775" w:rsidRPr="006A4775">
          <w:rPr>
            <w:vanish/>
          </w:rPr>
          <w:instrText xml:space="preserve"> PAGEREF _Toc170486557 \h </w:instrText>
        </w:r>
        <w:r w:rsidR="006A4775" w:rsidRPr="006A4775">
          <w:rPr>
            <w:vanish/>
          </w:rPr>
        </w:r>
        <w:r w:rsidR="006A4775" w:rsidRPr="006A4775">
          <w:rPr>
            <w:vanish/>
          </w:rPr>
          <w:fldChar w:fldCharType="separate"/>
        </w:r>
        <w:r w:rsidR="00636198">
          <w:rPr>
            <w:vanish/>
          </w:rPr>
          <w:t>192</w:t>
        </w:r>
        <w:r w:rsidR="006A4775" w:rsidRPr="006A4775">
          <w:rPr>
            <w:vanish/>
          </w:rPr>
          <w:fldChar w:fldCharType="end"/>
        </w:r>
      </w:hyperlink>
    </w:p>
    <w:p w14:paraId="1224BD90" w14:textId="39ADC28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8" w:history="1">
        <w:r w:rsidRPr="002479A1">
          <w:t>191</w:t>
        </w:r>
        <w:r>
          <w:rPr>
            <w:rFonts w:asciiTheme="minorHAnsi" w:eastAsiaTheme="minorEastAsia" w:hAnsiTheme="minorHAnsi" w:cstheme="minorBidi"/>
            <w:kern w:val="2"/>
            <w:sz w:val="22"/>
            <w:szCs w:val="22"/>
            <w:lang w:eastAsia="en-AU"/>
            <w14:ligatures w14:val="standardContextual"/>
          </w:rPr>
          <w:tab/>
        </w:r>
        <w:r w:rsidRPr="002479A1">
          <w:t>Purpose of pt 15.1 etc</w:t>
        </w:r>
        <w:r>
          <w:tab/>
        </w:r>
        <w:r>
          <w:fldChar w:fldCharType="begin"/>
        </w:r>
        <w:r>
          <w:instrText xml:space="preserve"> PAGEREF _Toc170486558 \h </w:instrText>
        </w:r>
        <w:r>
          <w:fldChar w:fldCharType="separate"/>
        </w:r>
        <w:r w:rsidR="00636198">
          <w:t>192</w:t>
        </w:r>
        <w:r>
          <w:fldChar w:fldCharType="end"/>
        </w:r>
      </w:hyperlink>
    </w:p>
    <w:p w14:paraId="2688E613" w14:textId="5AA17B4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59" w:history="1">
        <w:r w:rsidRPr="002479A1">
          <w:t>192</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mediation</w:t>
        </w:r>
        <w:r w:rsidRPr="002479A1">
          <w:t xml:space="preserve">, </w:t>
        </w:r>
        <w:r w:rsidRPr="002479A1">
          <w:rPr>
            <w:i/>
          </w:rPr>
          <w:t>neutral evaluation</w:t>
        </w:r>
        <w:r w:rsidRPr="002479A1">
          <w:t xml:space="preserve"> etc</w:t>
        </w:r>
        <w:r>
          <w:tab/>
        </w:r>
        <w:r>
          <w:fldChar w:fldCharType="begin"/>
        </w:r>
        <w:r>
          <w:instrText xml:space="preserve"> PAGEREF _Toc170486559 \h </w:instrText>
        </w:r>
        <w:r>
          <w:fldChar w:fldCharType="separate"/>
        </w:r>
        <w:r w:rsidR="00636198">
          <w:t>192</w:t>
        </w:r>
        <w:r>
          <w:fldChar w:fldCharType="end"/>
        </w:r>
      </w:hyperlink>
    </w:p>
    <w:p w14:paraId="6CEF398C" w14:textId="71C0ABA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0" w:history="1">
        <w:r w:rsidRPr="002479A1">
          <w:t>193</w:t>
        </w:r>
        <w:r>
          <w:rPr>
            <w:rFonts w:asciiTheme="minorHAnsi" w:eastAsiaTheme="minorEastAsia" w:hAnsiTheme="minorHAnsi" w:cstheme="minorBidi"/>
            <w:kern w:val="2"/>
            <w:sz w:val="22"/>
            <w:szCs w:val="22"/>
            <w:lang w:eastAsia="en-AU"/>
            <w14:ligatures w14:val="standardContextual"/>
          </w:rPr>
          <w:tab/>
        </w:r>
        <w:r w:rsidRPr="002479A1">
          <w:t>Who can be a mediator</w:t>
        </w:r>
        <w:r>
          <w:tab/>
        </w:r>
        <w:r>
          <w:fldChar w:fldCharType="begin"/>
        </w:r>
        <w:r>
          <w:instrText xml:space="preserve"> PAGEREF _Toc170486560 \h </w:instrText>
        </w:r>
        <w:r>
          <w:fldChar w:fldCharType="separate"/>
        </w:r>
        <w:r w:rsidR="00636198">
          <w:t>193</w:t>
        </w:r>
        <w:r>
          <w:fldChar w:fldCharType="end"/>
        </w:r>
      </w:hyperlink>
    </w:p>
    <w:p w14:paraId="307F971D" w14:textId="797579F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1" w:history="1">
        <w:r w:rsidRPr="002479A1">
          <w:t>194</w:t>
        </w:r>
        <w:r>
          <w:rPr>
            <w:rFonts w:asciiTheme="minorHAnsi" w:eastAsiaTheme="minorEastAsia" w:hAnsiTheme="minorHAnsi" w:cstheme="minorBidi"/>
            <w:kern w:val="2"/>
            <w:sz w:val="22"/>
            <w:szCs w:val="22"/>
            <w:lang w:eastAsia="en-AU"/>
            <w14:ligatures w14:val="standardContextual"/>
          </w:rPr>
          <w:tab/>
        </w:r>
        <w:r w:rsidRPr="002479A1">
          <w:t>Who can be an evaluator</w:t>
        </w:r>
        <w:r>
          <w:tab/>
        </w:r>
        <w:r>
          <w:fldChar w:fldCharType="begin"/>
        </w:r>
        <w:r>
          <w:instrText xml:space="preserve"> PAGEREF _Toc170486561 \h </w:instrText>
        </w:r>
        <w:r>
          <w:fldChar w:fldCharType="separate"/>
        </w:r>
        <w:r w:rsidR="00636198">
          <w:t>193</w:t>
        </w:r>
        <w:r>
          <w:fldChar w:fldCharType="end"/>
        </w:r>
      </w:hyperlink>
    </w:p>
    <w:p w14:paraId="29D4F2B4" w14:textId="3E81B90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2" w:history="1">
        <w:r w:rsidRPr="002479A1">
          <w:t>195</w:t>
        </w:r>
        <w:r>
          <w:rPr>
            <w:rFonts w:asciiTheme="minorHAnsi" w:eastAsiaTheme="minorEastAsia" w:hAnsiTheme="minorHAnsi" w:cstheme="minorBidi"/>
            <w:kern w:val="2"/>
            <w:sz w:val="22"/>
            <w:szCs w:val="22"/>
            <w:lang w:eastAsia="en-AU"/>
            <w14:ligatures w14:val="standardContextual"/>
          </w:rPr>
          <w:tab/>
        </w:r>
        <w:r w:rsidRPr="002479A1">
          <w:t>Referral by tribunal for mediation or neutral evaluation</w:t>
        </w:r>
        <w:r>
          <w:tab/>
        </w:r>
        <w:r>
          <w:fldChar w:fldCharType="begin"/>
        </w:r>
        <w:r>
          <w:instrText xml:space="preserve"> PAGEREF _Toc170486562 \h </w:instrText>
        </w:r>
        <w:r>
          <w:fldChar w:fldCharType="separate"/>
        </w:r>
        <w:r w:rsidR="00636198">
          <w:t>193</w:t>
        </w:r>
        <w:r>
          <w:fldChar w:fldCharType="end"/>
        </w:r>
      </w:hyperlink>
    </w:p>
    <w:p w14:paraId="696F9B96" w14:textId="28FED4D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3" w:history="1">
        <w:r w:rsidRPr="002479A1">
          <w:t>196</w:t>
        </w:r>
        <w:r>
          <w:rPr>
            <w:rFonts w:asciiTheme="minorHAnsi" w:eastAsiaTheme="minorEastAsia" w:hAnsiTheme="minorHAnsi" w:cstheme="minorBidi"/>
            <w:kern w:val="2"/>
            <w:sz w:val="22"/>
            <w:szCs w:val="22"/>
            <w:lang w:eastAsia="en-AU"/>
            <w14:ligatures w14:val="standardContextual"/>
          </w:rPr>
          <w:tab/>
        </w:r>
        <w:r w:rsidRPr="002479A1">
          <w:t>Duty of parties to take part in neutral evaluations</w:t>
        </w:r>
        <w:r>
          <w:tab/>
        </w:r>
        <w:r>
          <w:fldChar w:fldCharType="begin"/>
        </w:r>
        <w:r>
          <w:instrText xml:space="preserve"> PAGEREF _Toc170486563 \h </w:instrText>
        </w:r>
        <w:r>
          <w:fldChar w:fldCharType="separate"/>
        </w:r>
        <w:r w:rsidR="00636198">
          <w:t>194</w:t>
        </w:r>
        <w:r>
          <w:fldChar w:fldCharType="end"/>
        </w:r>
      </w:hyperlink>
    </w:p>
    <w:p w14:paraId="79B0AC2B" w14:textId="6A294B0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4" w:history="1">
        <w:r w:rsidRPr="002479A1">
          <w:t>197</w:t>
        </w:r>
        <w:r>
          <w:rPr>
            <w:rFonts w:asciiTheme="minorHAnsi" w:eastAsiaTheme="minorEastAsia" w:hAnsiTheme="minorHAnsi" w:cstheme="minorBidi"/>
            <w:kern w:val="2"/>
            <w:sz w:val="22"/>
            <w:szCs w:val="22"/>
            <w:lang w:eastAsia="en-AU"/>
            <w14:ligatures w14:val="standardContextual"/>
          </w:rPr>
          <w:tab/>
        </w:r>
        <w:r w:rsidRPr="002479A1">
          <w:t>Costs of neutral evaluation</w:t>
        </w:r>
        <w:r>
          <w:tab/>
        </w:r>
        <w:r>
          <w:fldChar w:fldCharType="begin"/>
        </w:r>
        <w:r>
          <w:instrText xml:space="preserve"> PAGEREF _Toc170486564 \h </w:instrText>
        </w:r>
        <w:r>
          <w:fldChar w:fldCharType="separate"/>
        </w:r>
        <w:r w:rsidR="00636198">
          <w:t>194</w:t>
        </w:r>
        <w:r>
          <w:fldChar w:fldCharType="end"/>
        </w:r>
      </w:hyperlink>
    </w:p>
    <w:p w14:paraId="09C9F64B" w14:textId="140F6A6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5" w:history="1">
        <w:r w:rsidRPr="002479A1">
          <w:t>198</w:t>
        </w:r>
        <w:r>
          <w:rPr>
            <w:rFonts w:asciiTheme="minorHAnsi" w:eastAsiaTheme="minorEastAsia" w:hAnsiTheme="minorHAnsi" w:cstheme="minorBidi"/>
            <w:kern w:val="2"/>
            <w:sz w:val="22"/>
            <w:szCs w:val="22"/>
            <w:lang w:eastAsia="en-AU"/>
            <w14:ligatures w14:val="standardContextual"/>
          </w:rPr>
          <w:tab/>
        </w:r>
        <w:r w:rsidRPr="002479A1">
          <w:t>Agreements and arrangements arising from mediation sessions</w:t>
        </w:r>
        <w:r>
          <w:tab/>
        </w:r>
        <w:r>
          <w:fldChar w:fldCharType="begin"/>
        </w:r>
        <w:r>
          <w:instrText xml:space="preserve"> PAGEREF _Toc170486565 \h </w:instrText>
        </w:r>
        <w:r>
          <w:fldChar w:fldCharType="separate"/>
        </w:r>
        <w:r w:rsidR="00636198">
          <w:t>194</w:t>
        </w:r>
        <w:r>
          <w:fldChar w:fldCharType="end"/>
        </w:r>
      </w:hyperlink>
    </w:p>
    <w:p w14:paraId="23FA5AB6" w14:textId="25F9BB2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6" w:history="1">
        <w:r w:rsidRPr="002479A1">
          <w:t>199</w:t>
        </w:r>
        <w:r>
          <w:rPr>
            <w:rFonts w:asciiTheme="minorHAnsi" w:eastAsiaTheme="minorEastAsia" w:hAnsiTheme="minorHAnsi" w:cstheme="minorBidi"/>
            <w:kern w:val="2"/>
            <w:sz w:val="22"/>
            <w:szCs w:val="22"/>
            <w:lang w:eastAsia="en-AU"/>
            <w14:ligatures w14:val="standardContextual"/>
          </w:rPr>
          <w:tab/>
        </w:r>
        <w:r w:rsidRPr="002479A1">
          <w:t>Privilege for neutral evaluations</w:t>
        </w:r>
        <w:r>
          <w:tab/>
        </w:r>
        <w:r>
          <w:fldChar w:fldCharType="begin"/>
        </w:r>
        <w:r>
          <w:instrText xml:space="preserve"> PAGEREF _Toc170486566 \h </w:instrText>
        </w:r>
        <w:r>
          <w:fldChar w:fldCharType="separate"/>
        </w:r>
        <w:r w:rsidR="00636198">
          <w:t>194</w:t>
        </w:r>
        <w:r>
          <w:fldChar w:fldCharType="end"/>
        </w:r>
      </w:hyperlink>
    </w:p>
    <w:p w14:paraId="5676CC30" w14:textId="37B23B9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7" w:history="1">
        <w:r w:rsidRPr="002479A1">
          <w:t>200</w:t>
        </w:r>
        <w:r>
          <w:rPr>
            <w:rFonts w:asciiTheme="minorHAnsi" w:eastAsiaTheme="minorEastAsia" w:hAnsiTheme="minorHAnsi" w:cstheme="minorBidi"/>
            <w:kern w:val="2"/>
            <w:sz w:val="22"/>
            <w:szCs w:val="22"/>
            <w:lang w:eastAsia="en-AU"/>
            <w14:ligatures w14:val="standardContextual"/>
          </w:rPr>
          <w:tab/>
        </w:r>
        <w:r w:rsidRPr="002479A1">
          <w:t>Secrecy by evaluators</w:t>
        </w:r>
        <w:r>
          <w:tab/>
        </w:r>
        <w:r>
          <w:fldChar w:fldCharType="begin"/>
        </w:r>
        <w:r>
          <w:instrText xml:space="preserve"> PAGEREF _Toc170486567 \h </w:instrText>
        </w:r>
        <w:r>
          <w:fldChar w:fldCharType="separate"/>
        </w:r>
        <w:r w:rsidR="00636198">
          <w:t>196</w:t>
        </w:r>
        <w:r>
          <w:fldChar w:fldCharType="end"/>
        </w:r>
      </w:hyperlink>
    </w:p>
    <w:p w14:paraId="26841FA3" w14:textId="72C572A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68" w:history="1">
        <w:r w:rsidRPr="002479A1">
          <w:t>201</w:t>
        </w:r>
        <w:r>
          <w:rPr>
            <w:rFonts w:asciiTheme="minorHAnsi" w:eastAsiaTheme="minorEastAsia" w:hAnsiTheme="minorHAnsi" w:cstheme="minorBidi"/>
            <w:kern w:val="2"/>
            <w:sz w:val="22"/>
            <w:szCs w:val="22"/>
            <w:lang w:eastAsia="en-AU"/>
            <w14:ligatures w14:val="standardContextual"/>
          </w:rPr>
          <w:tab/>
        </w:r>
        <w:r w:rsidRPr="002479A1">
          <w:t>Protection from liability for evaluators</w:t>
        </w:r>
        <w:r>
          <w:tab/>
        </w:r>
        <w:r>
          <w:fldChar w:fldCharType="begin"/>
        </w:r>
        <w:r>
          <w:instrText xml:space="preserve"> PAGEREF _Toc170486568 \h </w:instrText>
        </w:r>
        <w:r>
          <w:fldChar w:fldCharType="separate"/>
        </w:r>
        <w:r w:rsidR="00636198">
          <w:t>196</w:t>
        </w:r>
        <w:r>
          <w:fldChar w:fldCharType="end"/>
        </w:r>
      </w:hyperlink>
    </w:p>
    <w:p w14:paraId="35BE6DA8" w14:textId="17B12ABD"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69" w:history="1">
        <w:r w:rsidR="006A4775" w:rsidRPr="002479A1">
          <w:t>Part 15.3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Attachment of insurance money</w:t>
        </w:r>
        <w:r w:rsidR="006A4775" w:rsidRPr="006A4775">
          <w:rPr>
            <w:vanish/>
          </w:rPr>
          <w:tab/>
        </w:r>
        <w:r w:rsidR="006A4775" w:rsidRPr="006A4775">
          <w:rPr>
            <w:vanish/>
          </w:rPr>
          <w:fldChar w:fldCharType="begin"/>
        </w:r>
        <w:r w:rsidR="006A4775" w:rsidRPr="006A4775">
          <w:rPr>
            <w:vanish/>
          </w:rPr>
          <w:instrText xml:space="preserve"> PAGEREF _Toc170486569 \h </w:instrText>
        </w:r>
        <w:r w:rsidR="006A4775" w:rsidRPr="006A4775">
          <w:rPr>
            <w:vanish/>
          </w:rPr>
        </w:r>
        <w:r w:rsidR="006A4775" w:rsidRPr="006A4775">
          <w:rPr>
            <w:vanish/>
          </w:rPr>
          <w:fldChar w:fldCharType="separate"/>
        </w:r>
        <w:r w:rsidR="00636198">
          <w:rPr>
            <w:vanish/>
          </w:rPr>
          <w:t>197</w:t>
        </w:r>
        <w:r w:rsidR="006A4775" w:rsidRPr="006A4775">
          <w:rPr>
            <w:vanish/>
          </w:rPr>
          <w:fldChar w:fldCharType="end"/>
        </w:r>
      </w:hyperlink>
    </w:p>
    <w:p w14:paraId="65819DC5" w14:textId="70970A6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0" w:history="1">
        <w:r w:rsidRPr="002479A1">
          <w:t>206</w:t>
        </w:r>
        <w:r>
          <w:rPr>
            <w:rFonts w:asciiTheme="minorHAnsi" w:eastAsiaTheme="minorEastAsia" w:hAnsiTheme="minorHAnsi" w:cstheme="minorBidi"/>
            <w:kern w:val="2"/>
            <w:sz w:val="22"/>
            <w:szCs w:val="22"/>
            <w:lang w:eastAsia="en-AU"/>
            <w14:ligatures w14:val="standardContextual"/>
          </w:rPr>
          <w:tab/>
        </w:r>
        <w:r w:rsidRPr="002479A1">
          <w:t>Amount of liability charge on insurance money payable against liability</w:t>
        </w:r>
        <w:r>
          <w:tab/>
        </w:r>
        <w:r>
          <w:fldChar w:fldCharType="begin"/>
        </w:r>
        <w:r>
          <w:instrText xml:space="preserve"> PAGEREF _Toc170486570 \h </w:instrText>
        </w:r>
        <w:r>
          <w:fldChar w:fldCharType="separate"/>
        </w:r>
        <w:r w:rsidR="00636198">
          <w:t>197</w:t>
        </w:r>
        <w:r>
          <w:fldChar w:fldCharType="end"/>
        </w:r>
      </w:hyperlink>
    </w:p>
    <w:p w14:paraId="388E834E" w14:textId="09DE19A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1" w:history="1">
        <w:r w:rsidRPr="002479A1">
          <w:t>207</w:t>
        </w:r>
        <w:r>
          <w:rPr>
            <w:rFonts w:asciiTheme="minorHAnsi" w:eastAsiaTheme="minorEastAsia" w:hAnsiTheme="minorHAnsi" w:cstheme="minorBidi"/>
            <w:kern w:val="2"/>
            <w:sz w:val="22"/>
            <w:szCs w:val="22"/>
            <w:lang w:eastAsia="en-AU"/>
            <w14:ligatures w14:val="standardContextual"/>
          </w:rPr>
          <w:tab/>
        </w:r>
        <w:r w:rsidRPr="002479A1">
          <w:t>Enforcement of charge on insurance money</w:t>
        </w:r>
        <w:r>
          <w:tab/>
        </w:r>
        <w:r>
          <w:fldChar w:fldCharType="begin"/>
        </w:r>
        <w:r>
          <w:instrText xml:space="preserve"> PAGEREF _Toc170486571 \h </w:instrText>
        </w:r>
        <w:r>
          <w:fldChar w:fldCharType="separate"/>
        </w:r>
        <w:r w:rsidR="00636198">
          <w:t>198</w:t>
        </w:r>
        <w:r>
          <w:fldChar w:fldCharType="end"/>
        </w:r>
      </w:hyperlink>
    </w:p>
    <w:p w14:paraId="4E502106" w14:textId="70C61E8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2" w:history="1">
        <w:r w:rsidRPr="002479A1">
          <w:t>208</w:t>
        </w:r>
        <w:r>
          <w:rPr>
            <w:rFonts w:asciiTheme="minorHAnsi" w:eastAsiaTheme="minorEastAsia" w:hAnsiTheme="minorHAnsi" w:cstheme="minorBidi"/>
            <w:kern w:val="2"/>
            <w:sz w:val="22"/>
            <w:szCs w:val="22"/>
            <w:lang w:eastAsia="en-AU"/>
            <w14:ligatures w14:val="standardContextual"/>
          </w:rPr>
          <w:tab/>
        </w:r>
        <w:r w:rsidRPr="002479A1">
          <w:t>Protection of insurer for pt 15.3 charge</w:t>
        </w:r>
        <w:r>
          <w:tab/>
        </w:r>
        <w:r>
          <w:fldChar w:fldCharType="begin"/>
        </w:r>
        <w:r>
          <w:instrText xml:space="preserve"> PAGEREF _Toc170486572 \h </w:instrText>
        </w:r>
        <w:r>
          <w:fldChar w:fldCharType="separate"/>
        </w:r>
        <w:r w:rsidR="00636198">
          <w:t>198</w:t>
        </w:r>
        <w:r>
          <w:fldChar w:fldCharType="end"/>
        </w:r>
      </w:hyperlink>
    </w:p>
    <w:p w14:paraId="730FCD46" w14:textId="415738D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3" w:history="1">
        <w:r w:rsidRPr="002479A1">
          <w:t>209</w:t>
        </w:r>
        <w:r>
          <w:rPr>
            <w:rFonts w:asciiTheme="minorHAnsi" w:eastAsiaTheme="minorEastAsia" w:hAnsiTheme="minorHAnsi" w:cstheme="minorBidi"/>
            <w:kern w:val="2"/>
            <w:sz w:val="22"/>
            <w:szCs w:val="22"/>
            <w:lang w:eastAsia="en-AU"/>
            <w14:ligatures w14:val="standardContextual"/>
          </w:rPr>
          <w:tab/>
        </w:r>
        <w:r w:rsidRPr="002479A1">
          <w:t>Certain other provisions not affected by pt 15.3</w:t>
        </w:r>
        <w:r>
          <w:tab/>
        </w:r>
        <w:r>
          <w:fldChar w:fldCharType="begin"/>
        </w:r>
        <w:r>
          <w:instrText xml:space="preserve"> PAGEREF _Toc170486573 \h </w:instrText>
        </w:r>
        <w:r>
          <w:fldChar w:fldCharType="separate"/>
        </w:r>
        <w:r w:rsidR="00636198">
          <w:t>199</w:t>
        </w:r>
        <w:r>
          <w:fldChar w:fldCharType="end"/>
        </w:r>
      </w:hyperlink>
    </w:p>
    <w:p w14:paraId="4042FE6D" w14:textId="7A95A1B0"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74" w:history="1">
        <w:r w:rsidR="006A4775" w:rsidRPr="002479A1">
          <w:t>Part 15.4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Abolition of certain common law actions, rules and remedies</w:t>
        </w:r>
        <w:r w:rsidR="006A4775" w:rsidRPr="006A4775">
          <w:rPr>
            <w:vanish/>
          </w:rPr>
          <w:tab/>
        </w:r>
        <w:r w:rsidR="006A4775" w:rsidRPr="006A4775">
          <w:rPr>
            <w:vanish/>
          </w:rPr>
          <w:fldChar w:fldCharType="begin"/>
        </w:r>
        <w:r w:rsidR="006A4775" w:rsidRPr="006A4775">
          <w:rPr>
            <w:vanish/>
          </w:rPr>
          <w:instrText xml:space="preserve"> PAGEREF _Toc170486574 \h </w:instrText>
        </w:r>
        <w:r w:rsidR="006A4775" w:rsidRPr="006A4775">
          <w:rPr>
            <w:vanish/>
          </w:rPr>
        </w:r>
        <w:r w:rsidR="006A4775" w:rsidRPr="006A4775">
          <w:rPr>
            <w:vanish/>
          </w:rPr>
          <w:fldChar w:fldCharType="separate"/>
        </w:r>
        <w:r w:rsidR="00636198">
          <w:rPr>
            <w:vanish/>
          </w:rPr>
          <w:t>200</w:t>
        </w:r>
        <w:r w:rsidR="006A4775" w:rsidRPr="006A4775">
          <w:rPr>
            <w:vanish/>
          </w:rPr>
          <w:fldChar w:fldCharType="end"/>
        </w:r>
      </w:hyperlink>
    </w:p>
    <w:p w14:paraId="65276926" w14:textId="5BAFC93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5" w:history="1">
        <w:r w:rsidRPr="002479A1">
          <w:t>210</w:t>
        </w:r>
        <w:r>
          <w:rPr>
            <w:rFonts w:asciiTheme="minorHAnsi" w:eastAsiaTheme="minorEastAsia" w:hAnsiTheme="minorHAnsi" w:cstheme="minorBidi"/>
            <w:kern w:val="2"/>
            <w:sz w:val="22"/>
            <w:szCs w:val="22"/>
            <w:lang w:eastAsia="en-AU"/>
            <w14:ligatures w14:val="standardContextual"/>
          </w:rPr>
          <w:tab/>
        </w:r>
        <w:r w:rsidRPr="002479A1">
          <w:t>Abolition of seduction, enticement and harbouring</w:t>
        </w:r>
        <w:r>
          <w:tab/>
        </w:r>
        <w:r>
          <w:fldChar w:fldCharType="begin"/>
        </w:r>
        <w:r>
          <w:instrText xml:space="preserve"> PAGEREF _Toc170486575 \h </w:instrText>
        </w:r>
        <w:r>
          <w:fldChar w:fldCharType="separate"/>
        </w:r>
        <w:r w:rsidR="00636198">
          <w:t>200</w:t>
        </w:r>
        <w:r>
          <w:fldChar w:fldCharType="end"/>
        </w:r>
      </w:hyperlink>
    </w:p>
    <w:p w14:paraId="33F9B092" w14:textId="3C3B668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6" w:history="1">
        <w:r w:rsidRPr="002479A1">
          <w:t>211</w:t>
        </w:r>
        <w:r>
          <w:rPr>
            <w:rFonts w:asciiTheme="minorHAnsi" w:eastAsiaTheme="minorEastAsia" w:hAnsiTheme="minorHAnsi" w:cstheme="minorBidi"/>
            <w:kern w:val="2"/>
            <w:sz w:val="22"/>
            <w:szCs w:val="22"/>
            <w:lang w:eastAsia="en-AU"/>
            <w14:ligatures w14:val="standardContextual"/>
          </w:rPr>
          <w:tab/>
        </w:r>
        <w:r w:rsidRPr="002479A1">
          <w:t>Abolition of rule about unity of spouses</w:t>
        </w:r>
        <w:r>
          <w:tab/>
        </w:r>
        <w:r>
          <w:fldChar w:fldCharType="begin"/>
        </w:r>
        <w:r>
          <w:instrText xml:space="preserve"> PAGEREF _Toc170486576 \h </w:instrText>
        </w:r>
        <w:r>
          <w:fldChar w:fldCharType="separate"/>
        </w:r>
        <w:r w:rsidR="00636198">
          <w:t>200</w:t>
        </w:r>
        <w:r>
          <w:fldChar w:fldCharType="end"/>
        </w:r>
      </w:hyperlink>
    </w:p>
    <w:p w14:paraId="0CF79BBF" w14:textId="2D89BA9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7" w:history="1">
        <w:r w:rsidRPr="002479A1">
          <w:t>212</w:t>
        </w:r>
        <w:r>
          <w:rPr>
            <w:rFonts w:asciiTheme="minorHAnsi" w:eastAsiaTheme="minorEastAsia" w:hAnsiTheme="minorHAnsi" w:cstheme="minorBidi"/>
            <w:kern w:val="2"/>
            <w:sz w:val="22"/>
            <w:szCs w:val="22"/>
            <w:lang w:eastAsia="en-AU"/>
            <w14:ligatures w14:val="standardContextual"/>
          </w:rPr>
          <w:tab/>
        </w:r>
        <w:r w:rsidRPr="002479A1">
          <w:t>Abolition of action of cattle-trespass</w:t>
        </w:r>
        <w:r>
          <w:tab/>
        </w:r>
        <w:r>
          <w:fldChar w:fldCharType="begin"/>
        </w:r>
        <w:r>
          <w:instrText xml:space="preserve"> PAGEREF _Toc170486577 \h </w:instrText>
        </w:r>
        <w:r>
          <w:fldChar w:fldCharType="separate"/>
        </w:r>
        <w:r w:rsidR="00636198">
          <w:t>200</w:t>
        </w:r>
        <w:r>
          <w:fldChar w:fldCharType="end"/>
        </w:r>
      </w:hyperlink>
    </w:p>
    <w:p w14:paraId="121EA589" w14:textId="17B6208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8" w:history="1">
        <w:r w:rsidRPr="002479A1">
          <w:t>213</w:t>
        </w:r>
        <w:r>
          <w:rPr>
            <w:rFonts w:asciiTheme="minorHAnsi" w:eastAsiaTheme="minorEastAsia" w:hAnsiTheme="minorHAnsi" w:cstheme="minorBidi"/>
            <w:kern w:val="2"/>
            <w:sz w:val="22"/>
            <w:szCs w:val="22"/>
            <w:lang w:eastAsia="en-AU"/>
            <w14:ligatures w14:val="standardContextual"/>
          </w:rPr>
          <w:tab/>
        </w:r>
        <w:r w:rsidRPr="002479A1">
          <w:t>Abolition of distress damage feasant</w:t>
        </w:r>
        <w:r>
          <w:tab/>
        </w:r>
        <w:r>
          <w:fldChar w:fldCharType="begin"/>
        </w:r>
        <w:r>
          <w:instrText xml:space="preserve"> PAGEREF _Toc170486578 \h </w:instrText>
        </w:r>
        <w:r>
          <w:fldChar w:fldCharType="separate"/>
        </w:r>
        <w:r w:rsidR="00636198">
          <w:t>200</w:t>
        </w:r>
        <w:r>
          <w:fldChar w:fldCharType="end"/>
        </w:r>
      </w:hyperlink>
    </w:p>
    <w:p w14:paraId="3CC1469F" w14:textId="2761A88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79" w:history="1">
        <w:r w:rsidRPr="002479A1">
          <w:t>214</w:t>
        </w:r>
        <w:r>
          <w:rPr>
            <w:rFonts w:asciiTheme="minorHAnsi" w:eastAsiaTheme="minorEastAsia" w:hAnsiTheme="minorHAnsi" w:cstheme="minorBidi"/>
            <w:kern w:val="2"/>
            <w:sz w:val="22"/>
            <w:szCs w:val="22"/>
            <w:lang w:eastAsia="en-AU"/>
            <w14:ligatures w14:val="standardContextual"/>
          </w:rPr>
          <w:tab/>
        </w:r>
        <w:r w:rsidRPr="002479A1">
          <w:t>Abolition of rules relating exclusively to liability for damage by animals</w:t>
        </w:r>
        <w:r>
          <w:tab/>
        </w:r>
        <w:r>
          <w:fldChar w:fldCharType="begin"/>
        </w:r>
        <w:r>
          <w:instrText xml:space="preserve"> PAGEREF _Toc170486579 \h </w:instrText>
        </w:r>
        <w:r>
          <w:fldChar w:fldCharType="separate"/>
        </w:r>
        <w:r w:rsidR="00636198">
          <w:t>201</w:t>
        </w:r>
        <w:r>
          <w:fldChar w:fldCharType="end"/>
        </w:r>
      </w:hyperlink>
    </w:p>
    <w:p w14:paraId="5DBF1109" w14:textId="68CEA95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0" w:history="1">
        <w:r w:rsidRPr="002479A1">
          <w:t>215</w:t>
        </w:r>
        <w:r>
          <w:rPr>
            <w:rFonts w:asciiTheme="minorHAnsi" w:eastAsiaTheme="minorEastAsia" w:hAnsiTheme="minorHAnsi" w:cstheme="minorBidi"/>
            <w:kern w:val="2"/>
            <w:sz w:val="22"/>
            <w:szCs w:val="22"/>
            <w:lang w:eastAsia="en-AU"/>
            <w14:ligatures w14:val="standardContextual"/>
          </w:rPr>
          <w:tab/>
        </w:r>
        <w:r w:rsidRPr="002479A1">
          <w:t xml:space="preserve">Partial abolition of rule in </w:t>
        </w:r>
        <w:r w:rsidRPr="002479A1">
          <w:rPr>
            <w:rFonts w:cs="Arial"/>
          </w:rPr>
          <w:t>Rylands</w:t>
        </w:r>
        <w:r w:rsidRPr="002479A1">
          <w:rPr>
            <w:i/>
          </w:rPr>
          <w:t xml:space="preserve"> </w:t>
        </w:r>
        <w:r w:rsidRPr="002479A1">
          <w:rPr>
            <w:rFonts w:cs="Arial"/>
          </w:rPr>
          <w:t>v</w:t>
        </w:r>
        <w:r w:rsidRPr="002479A1">
          <w:rPr>
            <w:i/>
          </w:rPr>
          <w:t xml:space="preserve"> </w:t>
        </w:r>
        <w:r w:rsidRPr="002479A1">
          <w:rPr>
            <w:rFonts w:cs="Arial"/>
          </w:rPr>
          <w:t>Fletcher</w:t>
        </w:r>
        <w:r>
          <w:tab/>
        </w:r>
        <w:r>
          <w:fldChar w:fldCharType="begin"/>
        </w:r>
        <w:r>
          <w:instrText xml:space="preserve"> PAGEREF _Toc170486580 \h </w:instrText>
        </w:r>
        <w:r>
          <w:fldChar w:fldCharType="separate"/>
        </w:r>
        <w:r w:rsidR="00636198">
          <w:t>201</w:t>
        </w:r>
        <w:r>
          <w:fldChar w:fldCharType="end"/>
        </w:r>
      </w:hyperlink>
    </w:p>
    <w:p w14:paraId="05FD66DB" w14:textId="0254828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1" w:history="1">
        <w:r w:rsidRPr="002479A1">
          <w:t>216</w:t>
        </w:r>
        <w:r>
          <w:rPr>
            <w:rFonts w:asciiTheme="minorHAnsi" w:eastAsiaTheme="minorEastAsia" w:hAnsiTheme="minorHAnsi" w:cstheme="minorBidi"/>
            <w:kern w:val="2"/>
            <w:sz w:val="22"/>
            <w:szCs w:val="22"/>
            <w:lang w:eastAsia="en-AU"/>
            <w14:ligatures w14:val="standardContextual"/>
          </w:rPr>
          <w:tab/>
        </w:r>
        <w:r w:rsidRPr="002479A1">
          <w:t>Abolition of rule of common employment</w:t>
        </w:r>
        <w:r>
          <w:tab/>
        </w:r>
        <w:r>
          <w:fldChar w:fldCharType="begin"/>
        </w:r>
        <w:r>
          <w:instrText xml:space="preserve"> PAGEREF _Toc170486581 \h </w:instrText>
        </w:r>
        <w:r>
          <w:fldChar w:fldCharType="separate"/>
        </w:r>
        <w:r w:rsidR="00636198">
          <w:t>201</w:t>
        </w:r>
        <w:r>
          <w:fldChar w:fldCharType="end"/>
        </w:r>
      </w:hyperlink>
    </w:p>
    <w:p w14:paraId="655F9834" w14:textId="4364564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2" w:history="1">
        <w:r w:rsidRPr="002479A1">
          <w:t>217</w:t>
        </w:r>
        <w:r>
          <w:rPr>
            <w:rFonts w:asciiTheme="minorHAnsi" w:eastAsiaTheme="minorEastAsia" w:hAnsiTheme="minorHAnsi" w:cstheme="minorBidi"/>
            <w:kern w:val="2"/>
            <w:sz w:val="22"/>
            <w:szCs w:val="22"/>
            <w:lang w:eastAsia="en-AU"/>
            <w14:ligatures w14:val="standardContextual"/>
          </w:rPr>
          <w:tab/>
        </w:r>
        <w:r w:rsidRPr="002479A1">
          <w:t>Abolition of husband’s liability for wife’s torts and premarital obligations</w:t>
        </w:r>
        <w:r>
          <w:tab/>
        </w:r>
        <w:r>
          <w:fldChar w:fldCharType="begin"/>
        </w:r>
        <w:r>
          <w:instrText xml:space="preserve"> PAGEREF _Toc170486582 \h </w:instrText>
        </w:r>
        <w:r>
          <w:fldChar w:fldCharType="separate"/>
        </w:r>
        <w:r w:rsidR="00636198">
          <w:t>201</w:t>
        </w:r>
        <w:r>
          <w:fldChar w:fldCharType="end"/>
        </w:r>
      </w:hyperlink>
    </w:p>
    <w:p w14:paraId="1F5EE905" w14:textId="1567891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3" w:history="1">
        <w:r w:rsidRPr="002479A1">
          <w:t>218</w:t>
        </w:r>
        <w:r>
          <w:rPr>
            <w:rFonts w:asciiTheme="minorHAnsi" w:eastAsiaTheme="minorEastAsia" w:hAnsiTheme="minorHAnsi" w:cstheme="minorBidi"/>
            <w:kern w:val="2"/>
            <w:sz w:val="22"/>
            <w:szCs w:val="22"/>
            <w:lang w:eastAsia="en-AU"/>
            <w14:ligatures w14:val="standardContextual"/>
          </w:rPr>
          <w:tab/>
        </w:r>
        <w:r w:rsidRPr="002479A1">
          <w:t>Abolition of action for loss of consortium</w:t>
        </w:r>
        <w:r>
          <w:tab/>
        </w:r>
        <w:r>
          <w:fldChar w:fldCharType="begin"/>
        </w:r>
        <w:r>
          <w:instrText xml:space="preserve"> PAGEREF _Toc170486583 \h </w:instrText>
        </w:r>
        <w:r>
          <w:fldChar w:fldCharType="separate"/>
        </w:r>
        <w:r w:rsidR="00636198">
          <w:t>201</w:t>
        </w:r>
        <w:r>
          <w:fldChar w:fldCharType="end"/>
        </w:r>
      </w:hyperlink>
    </w:p>
    <w:p w14:paraId="171E2E66" w14:textId="4D09F0C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4" w:history="1">
        <w:r w:rsidRPr="002479A1">
          <w:t>219</w:t>
        </w:r>
        <w:r>
          <w:rPr>
            <w:rFonts w:asciiTheme="minorHAnsi" w:eastAsiaTheme="minorEastAsia" w:hAnsiTheme="minorHAnsi" w:cstheme="minorBidi"/>
            <w:kern w:val="2"/>
            <w:sz w:val="22"/>
            <w:szCs w:val="22"/>
            <w:lang w:eastAsia="en-AU"/>
            <w14:ligatures w14:val="standardContextual"/>
          </w:rPr>
          <w:tab/>
        </w:r>
        <w:r w:rsidRPr="002479A1">
          <w:t>Abolition of rule in Cavalier v Pope</w:t>
        </w:r>
        <w:r>
          <w:tab/>
        </w:r>
        <w:r>
          <w:fldChar w:fldCharType="begin"/>
        </w:r>
        <w:r>
          <w:instrText xml:space="preserve"> PAGEREF _Toc170486584 \h </w:instrText>
        </w:r>
        <w:r>
          <w:fldChar w:fldCharType="separate"/>
        </w:r>
        <w:r w:rsidR="00636198">
          <w:t>202</w:t>
        </w:r>
        <w:r>
          <w:fldChar w:fldCharType="end"/>
        </w:r>
      </w:hyperlink>
    </w:p>
    <w:p w14:paraId="7BE6C0C3" w14:textId="4DC6B96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5" w:history="1">
        <w:r w:rsidRPr="002479A1">
          <w:t>220</w:t>
        </w:r>
        <w:r>
          <w:rPr>
            <w:rFonts w:asciiTheme="minorHAnsi" w:eastAsiaTheme="minorEastAsia" w:hAnsiTheme="minorHAnsi" w:cstheme="minorBidi"/>
            <w:kern w:val="2"/>
            <w:sz w:val="22"/>
            <w:szCs w:val="22"/>
            <w:lang w:eastAsia="en-AU"/>
            <w14:ligatures w14:val="standardContextual"/>
          </w:rPr>
          <w:tab/>
        </w:r>
        <w:r w:rsidRPr="002479A1">
          <w:t>Partial abolition of Mocambique rule</w:t>
        </w:r>
        <w:r>
          <w:tab/>
        </w:r>
        <w:r>
          <w:fldChar w:fldCharType="begin"/>
        </w:r>
        <w:r>
          <w:instrText xml:space="preserve"> PAGEREF _Toc170486585 \h </w:instrText>
        </w:r>
        <w:r>
          <w:fldChar w:fldCharType="separate"/>
        </w:r>
        <w:r w:rsidR="00636198">
          <w:t>202</w:t>
        </w:r>
        <w:r>
          <w:fldChar w:fldCharType="end"/>
        </w:r>
      </w:hyperlink>
    </w:p>
    <w:p w14:paraId="5E7E0481" w14:textId="27EC990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6" w:history="1">
        <w:r w:rsidRPr="002479A1">
          <w:t>221</w:t>
        </w:r>
        <w:r>
          <w:rPr>
            <w:rFonts w:asciiTheme="minorHAnsi" w:eastAsiaTheme="minorEastAsia" w:hAnsiTheme="minorHAnsi" w:cstheme="minorBidi"/>
            <w:kern w:val="2"/>
            <w:sz w:val="22"/>
            <w:szCs w:val="22"/>
            <w:lang w:eastAsia="en-AU"/>
            <w14:ligatures w14:val="standardContextual"/>
          </w:rPr>
          <w:tab/>
        </w:r>
        <w:r w:rsidRPr="002479A1">
          <w:t>Abolition of torts of maintenance and champerty</w:t>
        </w:r>
        <w:r>
          <w:tab/>
        </w:r>
        <w:r>
          <w:fldChar w:fldCharType="begin"/>
        </w:r>
        <w:r>
          <w:instrText xml:space="preserve"> PAGEREF _Toc170486586 \h </w:instrText>
        </w:r>
        <w:r>
          <w:fldChar w:fldCharType="separate"/>
        </w:r>
        <w:r w:rsidR="00636198">
          <w:t>203</w:t>
        </w:r>
        <w:r>
          <w:fldChar w:fldCharType="end"/>
        </w:r>
      </w:hyperlink>
    </w:p>
    <w:p w14:paraId="237FB8E2" w14:textId="5C45EF77" w:rsidR="006A4775" w:rsidRDefault="00595A67">
      <w:pPr>
        <w:pStyle w:val="TOC2"/>
        <w:rPr>
          <w:rFonts w:asciiTheme="minorHAnsi" w:eastAsiaTheme="minorEastAsia" w:hAnsiTheme="minorHAnsi" w:cstheme="minorBidi"/>
          <w:b w:val="0"/>
          <w:kern w:val="2"/>
          <w:sz w:val="22"/>
          <w:szCs w:val="22"/>
          <w:lang w:eastAsia="en-AU"/>
          <w14:ligatures w14:val="standardContextual"/>
        </w:rPr>
      </w:pPr>
      <w:hyperlink w:anchor="_Toc170486587" w:history="1">
        <w:r w:rsidR="006A4775" w:rsidRPr="002479A1">
          <w:t>Part 15.5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Other provisions</w:t>
        </w:r>
        <w:r w:rsidR="006A4775" w:rsidRPr="006A4775">
          <w:rPr>
            <w:vanish/>
          </w:rPr>
          <w:tab/>
        </w:r>
        <w:r w:rsidR="006A4775" w:rsidRPr="006A4775">
          <w:rPr>
            <w:vanish/>
          </w:rPr>
          <w:fldChar w:fldCharType="begin"/>
        </w:r>
        <w:r w:rsidR="006A4775" w:rsidRPr="006A4775">
          <w:rPr>
            <w:vanish/>
          </w:rPr>
          <w:instrText xml:space="preserve"> PAGEREF _Toc170486587 \h </w:instrText>
        </w:r>
        <w:r w:rsidR="006A4775" w:rsidRPr="006A4775">
          <w:rPr>
            <w:vanish/>
          </w:rPr>
        </w:r>
        <w:r w:rsidR="006A4775" w:rsidRPr="006A4775">
          <w:rPr>
            <w:vanish/>
          </w:rPr>
          <w:fldChar w:fldCharType="separate"/>
        </w:r>
        <w:r w:rsidR="00636198">
          <w:rPr>
            <w:vanish/>
          </w:rPr>
          <w:t>204</w:t>
        </w:r>
        <w:r w:rsidR="006A4775" w:rsidRPr="006A4775">
          <w:rPr>
            <w:vanish/>
          </w:rPr>
          <w:fldChar w:fldCharType="end"/>
        </w:r>
      </w:hyperlink>
    </w:p>
    <w:p w14:paraId="75E47EC7" w14:textId="05D20F0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8" w:history="1">
        <w:r w:rsidRPr="002479A1">
          <w:t>222</w:t>
        </w:r>
        <w:r>
          <w:rPr>
            <w:rFonts w:asciiTheme="minorHAnsi" w:eastAsiaTheme="minorEastAsia" w:hAnsiTheme="minorHAnsi" w:cstheme="minorBidi"/>
            <w:kern w:val="2"/>
            <w:sz w:val="22"/>
            <w:szCs w:val="22"/>
            <w:lang w:eastAsia="en-AU"/>
            <w14:ligatures w14:val="standardContextual"/>
          </w:rPr>
          <w:tab/>
        </w:r>
        <w:r w:rsidRPr="002479A1">
          <w:t>Approved forms</w:t>
        </w:r>
        <w:r>
          <w:tab/>
        </w:r>
        <w:r>
          <w:fldChar w:fldCharType="begin"/>
        </w:r>
        <w:r>
          <w:instrText xml:space="preserve"> PAGEREF _Toc170486588 \h </w:instrText>
        </w:r>
        <w:r>
          <w:fldChar w:fldCharType="separate"/>
        </w:r>
        <w:r w:rsidR="00636198">
          <w:t>204</w:t>
        </w:r>
        <w:r>
          <w:fldChar w:fldCharType="end"/>
        </w:r>
      </w:hyperlink>
    </w:p>
    <w:p w14:paraId="59E09FD6" w14:textId="1FF6E21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89" w:history="1">
        <w:r w:rsidRPr="002479A1">
          <w:t>222A</w:t>
        </w:r>
        <w:r>
          <w:rPr>
            <w:rFonts w:asciiTheme="minorHAnsi" w:eastAsiaTheme="minorEastAsia" w:hAnsiTheme="minorHAnsi" w:cstheme="minorBidi"/>
            <w:kern w:val="2"/>
            <w:sz w:val="22"/>
            <w:szCs w:val="22"/>
            <w:lang w:eastAsia="en-AU"/>
            <w14:ligatures w14:val="standardContextual"/>
          </w:rPr>
          <w:tab/>
        </w:r>
        <w:r w:rsidRPr="002479A1">
          <w:t>Determination of fees</w:t>
        </w:r>
        <w:r>
          <w:tab/>
        </w:r>
        <w:r>
          <w:fldChar w:fldCharType="begin"/>
        </w:r>
        <w:r>
          <w:instrText xml:space="preserve"> PAGEREF _Toc170486589 \h </w:instrText>
        </w:r>
        <w:r>
          <w:fldChar w:fldCharType="separate"/>
        </w:r>
        <w:r w:rsidR="00636198">
          <w:t>204</w:t>
        </w:r>
        <w:r>
          <w:fldChar w:fldCharType="end"/>
        </w:r>
      </w:hyperlink>
    </w:p>
    <w:p w14:paraId="1960C536" w14:textId="55AAA59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0" w:history="1">
        <w:r w:rsidRPr="002479A1">
          <w:t>223</w:t>
        </w:r>
        <w:r>
          <w:rPr>
            <w:rFonts w:asciiTheme="minorHAnsi" w:eastAsiaTheme="minorEastAsia" w:hAnsiTheme="minorHAnsi" w:cstheme="minorBidi"/>
            <w:kern w:val="2"/>
            <w:sz w:val="22"/>
            <w:szCs w:val="22"/>
            <w:lang w:eastAsia="en-AU"/>
            <w14:ligatures w14:val="standardContextual"/>
          </w:rPr>
          <w:tab/>
        </w:r>
        <w:r w:rsidRPr="002479A1">
          <w:t>Regulation-making power</w:t>
        </w:r>
        <w:r>
          <w:tab/>
        </w:r>
        <w:r>
          <w:fldChar w:fldCharType="begin"/>
        </w:r>
        <w:r>
          <w:instrText xml:space="preserve"> PAGEREF _Toc170486590 \h </w:instrText>
        </w:r>
        <w:r>
          <w:fldChar w:fldCharType="separate"/>
        </w:r>
        <w:r w:rsidR="00636198">
          <w:t>204</w:t>
        </w:r>
        <w:r>
          <w:fldChar w:fldCharType="end"/>
        </w:r>
      </w:hyperlink>
    </w:p>
    <w:p w14:paraId="307A74BF" w14:textId="59DF8288"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91" w:history="1">
        <w:r w:rsidR="006A4775" w:rsidRPr="002479A1">
          <w:t>Chapter 18</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Transitional—Civil Law (Wrongs) Amendment Act 2021</w:t>
        </w:r>
        <w:r w:rsidR="006A4775" w:rsidRPr="006A4775">
          <w:rPr>
            <w:vanish/>
          </w:rPr>
          <w:tab/>
        </w:r>
        <w:r w:rsidR="006A4775" w:rsidRPr="006A4775">
          <w:rPr>
            <w:vanish/>
          </w:rPr>
          <w:fldChar w:fldCharType="begin"/>
        </w:r>
        <w:r w:rsidR="006A4775" w:rsidRPr="006A4775">
          <w:rPr>
            <w:vanish/>
          </w:rPr>
          <w:instrText xml:space="preserve"> PAGEREF _Toc170486591 \h </w:instrText>
        </w:r>
        <w:r w:rsidR="006A4775" w:rsidRPr="006A4775">
          <w:rPr>
            <w:vanish/>
          </w:rPr>
        </w:r>
        <w:r w:rsidR="006A4775" w:rsidRPr="006A4775">
          <w:rPr>
            <w:vanish/>
          </w:rPr>
          <w:fldChar w:fldCharType="separate"/>
        </w:r>
        <w:r w:rsidR="00636198">
          <w:rPr>
            <w:vanish/>
          </w:rPr>
          <w:t>205</w:t>
        </w:r>
        <w:r w:rsidR="006A4775" w:rsidRPr="006A4775">
          <w:rPr>
            <w:vanish/>
          </w:rPr>
          <w:fldChar w:fldCharType="end"/>
        </w:r>
      </w:hyperlink>
    </w:p>
    <w:p w14:paraId="64DD8BD7" w14:textId="28DCF48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2" w:history="1">
        <w:r w:rsidRPr="002479A1">
          <w:t>252</w:t>
        </w:r>
        <w:r>
          <w:rPr>
            <w:rFonts w:asciiTheme="minorHAnsi" w:eastAsiaTheme="minorEastAsia" w:hAnsiTheme="minorHAnsi" w:cstheme="minorBidi"/>
            <w:kern w:val="2"/>
            <w:sz w:val="22"/>
            <w:szCs w:val="22"/>
            <w:lang w:eastAsia="en-AU"/>
            <w14:ligatures w14:val="standardContextual"/>
          </w:rPr>
          <w:tab/>
        </w:r>
        <w:r w:rsidRPr="002479A1">
          <w:t>Application of Civil Law (Wrongs) Amendment Act 2021</w:t>
        </w:r>
        <w:r>
          <w:tab/>
        </w:r>
        <w:r>
          <w:fldChar w:fldCharType="begin"/>
        </w:r>
        <w:r>
          <w:instrText xml:space="preserve"> PAGEREF _Toc170486592 \h </w:instrText>
        </w:r>
        <w:r>
          <w:fldChar w:fldCharType="separate"/>
        </w:r>
        <w:r w:rsidR="00636198">
          <w:t>205</w:t>
        </w:r>
        <w:r>
          <w:fldChar w:fldCharType="end"/>
        </w:r>
      </w:hyperlink>
    </w:p>
    <w:p w14:paraId="224AA9BF" w14:textId="7F65653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3" w:history="1">
        <w:r w:rsidRPr="002479A1">
          <w:t>253</w:t>
        </w:r>
        <w:r>
          <w:rPr>
            <w:rFonts w:asciiTheme="minorHAnsi" w:eastAsiaTheme="minorEastAsia" w:hAnsiTheme="minorHAnsi" w:cstheme="minorBidi"/>
            <w:kern w:val="2"/>
            <w:sz w:val="22"/>
            <w:szCs w:val="22"/>
            <w:lang w:eastAsia="en-AU"/>
            <w14:ligatures w14:val="standardContextual"/>
          </w:rPr>
          <w:tab/>
        </w:r>
        <w:r w:rsidRPr="002479A1">
          <w:t>Expiry—ch 18</w:t>
        </w:r>
        <w:r>
          <w:tab/>
        </w:r>
        <w:r>
          <w:fldChar w:fldCharType="begin"/>
        </w:r>
        <w:r>
          <w:instrText xml:space="preserve"> PAGEREF _Toc170486593 \h </w:instrText>
        </w:r>
        <w:r>
          <w:fldChar w:fldCharType="separate"/>
        </w:r>
        <w:r w:rsidR="00636198">
          <w:t>205</w:t>
        </w:r>
        <w:r>
          <w:fldChar w:fldCharType="end"/>
        </w:r>
      </w:hyperlink>
    </w:p>
    <w:p w14:paraId="255EDAC8" w14:textId="0A554725"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94" w:history="1">
        <w:r w:rsidR="006A4775" w:rsidRPr="002479A1">
          <w:t>Chapter 19</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Transitional—Civil Law (Wrongs) Amendment Act 2024—absolute privilege</w:t>
        </w:r>
        <w:r w:rsidR="006A4775" w:rsidRPr="006A4775">
          <w:rPr>
            <w:vanish/>
          </w:rPr>
          <w:tab/>
        </w:r>
        <w:r w:rsidR="006A4775" w:rsidRPr="006A4775">
          <w:rPr>
            <w:vanish/>
          </w:rPr>
          <w:fldChar w:fldCharType="begin"/>
        </w:r>
        <w:r w:rsidR="006A4775" w:rsidRPr="006A4775">
          <w:rPr>
            <w:vanish/>
          </w:rPr>
          <w:instrText xml:space="preserve"> PAGEREF _Toc170486594 \h </w:instrText>
        </w:r>
        <w:r w:rsidR="006A4775" w:rsidRPr="006A4775">
          <w:rPr>
            <w:vanish/>
          </w:rPr>
        </w:r>
        <w:r w:rsidR="006A4775" w:rsidRPr="006A4775">
          <w:rPr>
            <w:vanish/>
          </w:rPr>
          <w:fldChar w:fldCharType="separate"/>
        </w:r>
        <w:r w:rsidR="00636198">
          <w:rPr>
            <w:vanish/>
          </w:rPr>
          <w:t>206</w:t>
        </w:r>
        <w:r w:rsidR="006A4775" w:rsidRPr="006A4775">
          <w:rPr>
            <w:vanish/>
          </w:rPr>
          <w:fldChar w:fldCharType="end"/>
        </w:r>
      </w:hyperlink>
    </w:p>
    <w:p w14:paraId="42FBEEB1" w14:textId="6233618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5" w:history="1">
        <w:r w:rsidRPr="002479A1">
          <w:t>254</w:t>
        </w:r>
        <w:r>
          <w:rPr>
            <w:rFonts w:asciiTheme="minorHAnsi" w:eastAsiaTheme="minorEastAsia" w:hAnsiTheme="minorHAnsi" w:cstheme="minorBidi"/>
            <w:kern w:val="2"/>
            <w:sz w:val="22"/>
            <w:szCs w:val="22"/>
            <w:lang w:eastAsia="en-AU"/>
            <w14:ligatures w14:val="standardContextual"/>
          </w:rPr>
          <w:tab/>
        </w:r>
        <w:r w:rsidRPr="002479A1">
          <w:t>Absolute privilege amendments</w:t>
        </w:r>
        <w:r>
          <w:tab/>
        </w:r>
        <w:r>
          <w:fldChar w:fldCharType="begin"/>
        </w:r>
        <w:r>
          <w:instrText xml:space="preserve"> PAGEREF _Toc170486595 \h </w:instrText>
        </w:r>
        <w:r>
          <w:fldChar w:fldCharType="separate"/>
        </w:r>
        <w:r w:rsidR="00636198">
          <w:t>206</w:t>
        </w:r>
        <w:r>
          <w:fldChar w:fldCharType="end"/>
        </w:r>
      </w:hyperlink>
    </w:p>
    <w:p w14:paraId="5600D371" w14:textId="27C95A1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6" w:history="1">
        <w:r w:rsidRPr="002479A1">
          <w:t>255</w:t>
        </w:r>
        <w:r>
          <w:rPr>
            <w:rFonts w:asciiTheme="minorHAnsi" w:eastAsiaTheme="minorEastAsia" w:hAnsiTheme="minorHAnsi" w:cstheme="minorBidi"/>
            <w:kern w:val="2"/>
            <w:sz w:val="22"/>
            <w:szCs w:val="22"/>
            <w:lang w:eastAsia="en-AU"/>
            <w14:ligatures w14:val="standardContextual"/>
          </w:rPr>
          <w:tab/>
        </w:r>
        <w:r w:rsidRPr="002479A1">
          <w:t>Expiry—ch 19</w:t>
        </w:r>
        <w:r>
          <w:tab/>
        </w:r>
        <w:r>
          <w:fldChar w:fldCharType="begin"/>
        </w:r>
        <w:r>
          <w:instrText xml:space="preserve"> PAGEREF _Toc170486596 \h </w:instrText>
        </w:r>
        <w:r>
          <w:fldChar w:fldCharType="separate"/>
        </w:r>
        <w:r w:rsidR="00636198">
          <w:t>207</w:t>
        </w:r>
        <w:r>
          <w:fldChar w:fldCharType="end"/>
        </w:r>
      </w:hyperlink>
    </w:p>
    <w:p w14:paraId="78BC7967" w14:textId="6E3ECB9A"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597" w:history="1">
        <w:r w:rsidR="006A4775" w:rsidRPr="002479A1">
          <w:t>Chapter 20</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Transitional—Civil Law (Wrongs) Amendment Act 2024</w:t>
        </w:r>
        <w:r w:rsidR="006A4775" w:rsidRPr="006A4775">
          <w:rPr>
            <w:vanish/>
          </w:rPr>
          <w:tab/>
        </w:r>
        <w:r w:rsidR="006A4775" w:rsidRPr="006A4775">
          <w:rPr>
            <w:vanish/>
          </w:rPr>
          <w:fldChar w:fldCharType="begin"/>
        </w:r>
        <w:r w:rsidR="006A4775" w:rsidRPr="006A4775">
          <w:rPr>
            <w:vanish/>
          </w:rPr>
          <w:instrText xml:space="preserve"> PAGEREF _Toc170486597 \h </w:instrText>
        </w:r>
        <w:r w:rsidR="006A4775" w:rsidRPr="006A4775">
          <w:rPr>
            <w:vanish/>
          </w:rPr>
        </w:r>
        <w:r w:rsidR="006A4775" w:rsidRPr="006A4775">
          <w:rPr>
            <w:vanish/>
          </w:rPr>
          <w:fldChar w:fldCharType="separate"/>
        </w:r>
        <w:r w:rsidR="00636198">
          <w:rPr>
            <w:vanish/>
          </w:rPr>
          <w:t>208</w:t>
        </w:r>
        <w:r w:rsidR="006A4775" w:rsidRPr="006A4775">
          <w:rPr>
            <w:vanish/>
          </w:rPr>
          <w:fldChar w:fldCharType="end"/>
        </w:r>
      </w:hyperlink>
    </w:p>
    <w:p w14:paraId="718A5F13" w14:textId="33C3606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598" w:history="1">
        <w:r w:rsidRPr="002479A1">
          <w:t>256</w:t>
        </w:r>
        <w:r>
          <w:rPr>
            <w:rFonts w:asciiTheme="minorHAnsi" w:eastAsiaTheme="minorEastAsia" w:hAnsiTheme="minorHAnsi" w:cstheme="minorBidi"/>
            <w:kern w:val="2"/>
            <w:sz w:val="22"/>
            <w:szCs w:val="22"/>
            <w:lang w:eastAsia="en-AU"/>
            <w14:ligatures w14:val="standardContextual"/>
          </w:rPr>
          <w:tab/>
        </w:r>
        <w:r w:rsidRPr="002479A1">
          <w:t>Definitions—ch 20</w:t>
        </w:r>
        <w:r>
          <w:tab/>
        </w:r>
        <w:r>
          <w:fldChar w:fldCharType="begin"/>
        </w:r>
        <w:r>
          <w:instrText xml:space="preserve"> PAGEREF _Toc170486598 \h </w:instrText>
        </w:r>
        <w:r>
          <w:fldChar w:fldCharType="separate"/>
        </w:r>
        <w:r w:rsidR="00636198">
          <w:t>208</w:t>
        </w:r>
        <w:r>
          <w:fldChar w:fldCharType="end"/>
        </w:r>
      </w:hyperlink>
    </w:p>
    <w:p w14:paraId="646E4314" w14:textId="1E1F566E"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599" w:history="1">
        <w:r w:rsidRPr="002479A1">
          <w:t>257</w:t>
        </w:r>
        <w:r>
          <w:rPr>
            <w:rFonts w:asciiTheme="minorHAnsi" w:eastAsiaTheme="minorEastAsia" w:hAnsiTheme="minorHAnsi" w:cstheme="minorBidi"/>
            <w:kern w:val="2"/>
            <w:sz w:val="22"/>
            <w:szCs w:val="22"/>
            <w:lang w:eastAsia="en-AU"/>
            <w14:ligatures w14:val="standardContextual"/>
          </w:rPr>
          <w:tab/>
        </w:r>
        <w:r w:rsidRPr="002479A1">
          <w:t>Digital intermediary amendments</w:t>
        </w:r>
        <w:r>
          <w:tab/>
        </w:r>
        <w:r>
          <w:fldChar w:fldCharType="begin"/>
        </w:r>
        <w:r>
          <w:instrText xml:space="preserve"> PAGEREF _Toc170486599 \h </w:instrText>
        </w:r>
        <w:r>
          <w:fldChar w:fldCharType="separate"/>
        </w:r>
        <w:r w:rsidR="00636198">
          <w:t>208</w:t>
        </w:r>
        <w:r>
          <w:fldChar w:fldCharType="end"/>
        </w:r>
      </w:hyperlink>
    </w:p>
    <w:p w14:paraId="751034BF" w14:textId="254F08F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0" w:history="1">
        <w:r w:rsidRPr="002479A1">
          <w:t>258</w:t>
        </w:r>
        <w:r>
          <w:rPr>
            <w:rFonts w:asciiTheme="minorHAnsi" w:eastAsiaTheme="minorEastAsia" w:hAnsiTheme="minorHAnsi" w:cstheme="minorBidi"/>
            <w:kern w:val="2"/>
            <w:sz w:val="22"/>
            <w:szCs w:val="22"/>
            <w:lang w:eastAsia="en-AU"/>
            <w14:ligatures w14:val="standardContextual"/>
          </w:rPr>
          <w:tab/>
        </w:r>
        <w:r w:rsidRPr="002479A1">
          <w:t>Offer amendments</w:t>
        </w:r>
        <w:r>
          <w:tab/>
        </w:r>
        <w:r>
          <w:fldChar w:fldCharType="begin"/>
        </w:r>
        <w:r>
          <w:instrText xml:space="preserve"> PAGEREF _Toc170486600 \h </w:instrText>
        </w:r>
        <w:r>
          <w:fldChar w:fldCharType="separate"/>
        </w:r>
        <w:r w:rsidR="00636198">
          <w:t>209</w:t>
        </w:r>
        <w:r>
          <w:fldChar w:fldCharType="end"/>
        </w:r>
      </w:hyperlink>
    </w:p>
    <w:p w14:paraId="09C48577" w14:textId="01FA37A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1" w:history="1">
        <w:r w:rsidRPr="002479A1">
          <w:t>259</w:t>
        </w:r>
        <w:r>
          <w:rPr>
            <w:rFonts w:asciiTheme="minorHAnsi" w:eastAsiaTheme="minorEastAsia" w:hAnsiTheme="minorHAnsi" w:cstheme="minorBidi"/>
            <w:kern w:val="2"/>
            <w:sz w:val="22"/>
            <w:szCs w:val="22"/>
            <w:lang w:eastAsia="en-AU"/>
            <w14:ligatures w14:val="standardContextual"/>
          </w:rPr>
          <w:tab/>
        </w:r>
        <w:r w:rsidRPr="002479A1">
          <w:t>Preliminary discovery or non-party digital intermediary order amendments</w:t>
        </w:r>
        <w:r>
          <w:tab/>
        </w:r>
        <w:r>
          <w:fldChar w:fldCharType="begin"/>
        </w:r>
        <w:r>
          <w:instrText xml:space="preserve"> PAGEREF _Toc170486601 \h </w:instrText>
        </w:r>
        <w:r>
          <w:fldChar w:fldCharType="separate"/>
        </w:r>
        <w:r w:rsidR="00636198">
          <w:t>210</w:t>
        </w:r>
        <w:r>
          <w:fldChar w:fldCharType="end"/>
        </w:r>
      </w:hyperlink>
    </w:p>
    <w:p w14:paraId="5340E64B" w14:textId="687B563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2" w:history="1">
        <w:r w:rsidRPr="002479A1">
          <w:t>260</w:t>
        </w:r>
        <w:r>
          <w:rPr>
            <w:rFonts w:asciiTheme="minorHAnsi" w:eastAsiaTheme="minorEastAsia" w:hAnsiTheme="minorHAnsi" w:cstheme="minorBidi"/>
            <w:kern w:val="2"/>
            <w:sz w:val="22"/>
            <w:szCs w:val="22"/>
            <w:lang w:eastAsia="en-AU"/>
            <w14:ligatures w14:val="standardContextual"/>
          </w:rPr>
          <w:tab/>
        </w:r>
        <w:r w:rsidRPr="002479A1">
          <w:t>Document giving or service amendments</w:t>
        </w:r>
        <w:r>
          <w:tab/>
        </w:r>
        <w:r>
          <w:fldChar w:fldCharType="begin"/>
        </w:r>
        <w:r>
          <w:instrText xml:space="preserve"> PAGEREF _Toc170486602 \h </w:instrText>
        </w:r>
        <w:r>
          <w:fldChar w:fldCharType="separate"/>
        </w:r>
        <w:r w:rsidR="00636198">
          <w:t>211</w:t>
        </w:r>
        <w:r>
          <w:fldChar w:fldCharType="end"/>
        </w:r>
      </w:hyperlink>
    </w:p>
    <w:p w14:paraId="7BCFB0B2" w14:textId="187C42A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3" w:history="1">
        <w:r w:rsidRPr="002479A1">
          <w:t>261</w:t>
        </w:r>
        <w:r>
          <w:rPr>
            <w:rFonts w:asciiTheme="minorHAnsi" w:eastAsiaTheme="minorEastAsia" w:hAnsiTheme="minorHAnsi" w:cstheme="minorBidi"/>
            <w:kern w:val="2"/>
            <w:sz w:val="22"/>
            <w:szCs w:val="22"/>
            <w:lang w:eastAsia="en-AU"/>
            <w14:ligatures w14:val="standardContextual"/>
          </w:rPr>
          <w:tab/>
        </w:r>
        <w:r w:rsidRPr="002479A1">
          <w:t>Expiry—ch 20</w:t>
        </w:r>
        <w:r>
          <w:tab/>
        </w:r>
        <w:r>
          <w:fldChar w:fldCharType="begin"/>
        </w:r>
        <w:r>
          <w:instrText xml:space="preserve"> PAGEREF _Toc170486603 \h </w:instrText>
        </w:r>
        <w:r>
          <w:fldChar w:fldCharType="separate"/>
        </w:r>
        <w:r w:rsidR="00636198">
          <w:t>211</w:t>
        </w:r>
        <w:r>
          <w:fldChar w:fldCharType="end"/>
        </w:r>
      </w:hyperlink>
    </w:p>
    <w:p w14:paraId="69BA9A9E" w14:textId="508F47C5"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604" w:history="1">
        <w:r w:rsidR="006A4775" w:rsidRPr="002479A1">
          <w:t>Schedule 1A</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Additional publications to which absolute privilege applies</w:t>
        </w:r>
        <w:r w:rsidR="006A4775">
          <w:tab/>
        </w:r>
        <w:r w:rsidR="006A4775" w:rsidRPr="006A4775">
          <w:rPr>
            <w:b w:val="0"/>
            <w:sz w:val="20"/>
          </w:rPr>
          <w:fldChar w:fldCharType="begin"/>
        </w:r>
        <w:r w:rsidR="006A4775" w:rsidRPr="006A4775">
          <w:rPr>
            <w:b w:val="0"/>
            <w:sz w:val="20"/>
          </w:rPr>
          <w:instrText xml:space="preserve"> PAGEREF _Toc170486604 \h </w:instrText>
        </w:r>
        <w:r w:rsidR="006A4775" w:rsidRPr="006A4775">
          <w:rPr>
            <w:b w:val="0"/>
            <w:sz w:val="20"/>
          </w:rPr>
        </w:r>
        <w:r w:rsidR="006A4775" w:rsidRPr="006A4775">
          <w:rPr>
            <w:b w:val="0"/>
            <w:sz w:val="20"/>
          </w:rPr>
          <w:fldChar w:fldCharType="separate"/>
        </w:r>
        <w:r w:rsidR="00636198">
          <w:rPr>
            <w:b w:val="0"/>
            <w:sz w:val="20"/>
          </w:rPr>
          <w:t>212</w:t>
        </w:r>
        <w:r w:rsidR="006A4775" w:rsidRPr="006A4775">
          <w:rPr>
            <w:b w:val="0"/>
            <w:sz w:val="20"/>
          </w:rPr>
          <w:fldChar w:fldCharType="end"/>
        </w:r>
      </w:hyperlink>
    </w:p>
    <w:p w14:paraId="36CA8647" w14:textId="5D82B8F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5" w:history="1">
        <w:r w:rsidRPr="002479A1">
          <w:t>1A.1</w:t>
        </w:r>
        <w:r>
          <w:rPr>
            <w:rFonts w:asciiTheme="minorHAnsi" w:eastAsiaTheme="minorEastAsia" w:hAnsiTheme="minorHAnsi" w:cstheme="minorBidi"/>
            <w:kern w:val="2"/>
            <w:sz w:val="22"/>
            <w:szCs w:val="22"/>
            <w:lang w:eastAsia="en-AU"/>
            <w14:ligatures w14:val="standardContextual"/>
          </w:rPr>
          <w:tab/>
        </w:r>
        <w:r w:rsidRPr="002479A1">
          <w:t>Definitions—sch 1A</w:t>
        </w:r>
        <w:r>
          <w:tab/>
        </w:r>
        <w:r>
          <w:fldChar w:fldCharType="begin"/>
        </w:r>
        <w:r>
          <w:instrText xml:space="preserve"> PAGEREF _Toc170486605 \h </w:instrText>
        </w:r>
        <w:r>
          <w:fldChar w:fldCharType="separate"/>
        </w:r>
        <w:r w:rsidR="00636198">
          <w:t>212</w:t>
        </w:r>
        <w:r>
          <w:fldChar w:fldCharType="end"/>
        </w:r>
      </w:hyperlink>
    </w:p>
    <w:p w14:paraId="128E1455" w14:textId="25C7FB8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6" w:history="1">
        <w:r w:rsidRPr="002479A1">
          <w:t>1A.2</w:t>
        </w:r>
        <w:r>
          <w:rPr>
            <w:rFonts w:asciiTheme="minorHAnsi" w:eastAsiaTheme="minorEastAsia" w:hAnsiTheme="minorHAnsi" w:cstheme="minorBidi"/>
            <w:kern w:val="2"/>
            <w:sz w:val="22"/>
            <w:szCs w:val="22"/>
            <w:lang w:eastAsia="en-AU"/>
            <w14:ligatures w14:val="standardContextual"/>
          </w:rPr>
          <w:tab/>
        </w:r>
        <w:r w:rsidRPr="002479A1">
          <w:t>Matter published to bar association etc</w:t>
        </w:r>
        <w:r>
          <w:tab/>
        </w:r>
        <w:r>
          <w:fldChar w:fldCharType="begin"/>
        </w:r>
        <w:r>
          <w:instrText xml:space="preserve"> PAGEREF _Toc170486606 \h </w:instrText>
        </w:r>
        <w:r>
          <w:fldChar w:fldCharType="separate"/>
        </w:r>
        <w:r w:rsidR="00636198">
          <w:t>212</w:t>
        </w:r>
        <w:r>
          <w:fldChar w:fldCharType="end"/>
        </w:r>
      </w:hyperlink>
    </w:p>
    <w:p w14:paraId="6FAEBFBE" w14:textId="61D2638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7" w:history="1">
        <w:r w:rsidRPr="002479A1">
          <w:t>1A.3</w:t>
        </w:r>
        <w:r>
          <w:rPr>
            <w:rFonts w:asciiTheme="minorHAnsi" w:eastAsiaTheme="minorEastAsia" w:hAnsiTheme="minorHAnsi" w:cstheme="minorBidi"/>
            <w:kern w:val="2"/>
            <w:sz w:val="22"/>
            <w:szCs w:val="22"/>
            <w:lang w:eastAsia="en-AU"/>
            <w14:ligatures w14:val="standardContextual"/>
          </w:rPr>
          <w:tab/>
        </w:r>
        <w:r w:rsidRPr="002479A1">
          <w:t>Matter published to human rights commission etc</w:t>
        </w:r>
        <w:r>
          <w:tab/>
        </w:r>
        <w:r>
          <w:fldChar w:fldCharType="begin"/>
        </w:r>
        <w:r>
          <w:instrText xml:space="preserve"> PAGEREF _Toc170486607 \h </w:instrText>
        </w:r>
        <w:r>
          <w:fldChar w:fldCharType="separate"/>
        </w:r>
        <w:r w:rsidR="00636198">
          <w:t>213</w:t>
        </w:r>
        <w:r>
          <w:fldChar w:fldCharType="end"/>
        </w:r>
      </w:hyperlink>
    </w:p>
    <w:p w14:paraId="1DFEC513" w14:textId="76F7B59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8" w:history="1">
        <w:r w:rsidRPr="002479A1">
          <w:t>1A.4</w:t>
        </w:r>
        <w:r>
          <w:rPr>
            <w:rFonts w:asciiTheme="minorHAnsi" w:eastAsiaTheme="minorEastAsia" w:hAnsiTheme="minorHAnsi" w:cstheme="minorBidi"/>
            <w:kern w:val="2"/>
            <w:sz w:val="22"/>
            <w:szCs w:val="22"/>
            <w:lang w:eastAsia="en-AU"/>
            <w14:ligatures w14:val="standardContextual"/>
          </w:rPr>
          <w:tab/>
        </w:r>
        <w:r w:rsidRPr="002479A1">
          <w:t>Matter published to integrity commission etc</w:t>
        </w:r>
        <w:r>
          <w:tab/>
        </w:r>
        <w:r>
          <w:fldChar w:fldCharType="begin"/>
        </w:r>
        <w:r>
          <w:instrText xml:space="preserve"> PAGEREF _Toc170486608 \h </w:instrText>
        </w:r>
        <w:r>
          <w:fldChar w:fldCharType="separate"/>
        </w:r>
        <w:r w:rsidR="00636198">
          <w:t>213</w:t>
        </w:r>
        <w:r>
          <w:fldChar w:fldCharType="end"/>
        </w:r>
      </w:hyperlink>
    </w:p>
    <w:p w14:paraId="51DB36DA" w14:textId="68534EC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09" w:history="1">
        <w:r w:rsidRPr="002479A1">
          <w:t>1A.5</w:t>
        </w:r>
        <w:r>
          <w:rPr>
            <w:rFonts w:asciiTheme="minorHAnsi" w:eastAsiaTheme="minorEastAsia" w:hAnsiTheme="minorHAnsi" w:cstheme="minorBidi"/>
            <w:kern w:val="2"/>
            <w:sz w:val="22"/>
            <w:szCs w:val="22"/>
            <w:lang w:eastAsia="en-AU"/>
            <w14:ligatures w14:val="standardContextual"/>
          </w:rPr>
          <w:tab/>
        </w:r>
        <w:r w:rsidRPr="002479A1">
          <w:t>Matter published to inspector of correctional services</w:t>
        </w:r>
        <w:r>
          <w:tab/>
        </w:r>
        <w:r>
          <w:fldChar w:fldCharType="begin"/>
        </w:r>
        <w:r>
          <w:instrText xml:space="preserve"> PAGEREF _Toc170486609 \h </w:instrText>
        </w:r>
        <w:r>
          <w:fldChar w:fldCharType="separate"/>
        </w:r>
        <w:r w:rsidR="00636198">
          <w:t>214</w:t>
        </w:r>
        <w:r>
          <w:fldChar w:fldCharType="end"/>
        </w:r>
      </w:hyperlink>
    </w:p>
    <w:p w14:paraId="61D437F0" w14:textId="310D613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0" w:history="1">
        <w:r w:rsidRPr="002479A1">
          <w:t>1A.6</w:t>
        </w:r>
        <w:r>
          <w:rPr>
            <w:rFonts w:asciiTheme="minorHAnsi" w:eastAsiaTheme="minorEastAsia" w:hAnsiTheme="minorHAnsi" w:cstheme="minorBidi"/>
            <w:kern w:val="2"/>
            <w:sz w:val="22"/>
            <w:szCs w:val="22"/>
            <w:lang w:eastAsia="en-AU"/>
            <w14:ligatures w14:val="standardContextual"/>
          </w:rPr>
          <w:tab/>
        </w:r>
        <w:r w:rsidRPr="002479A1">
          <w:t>Matter published to law society etc</w:t>
        </w:r>
        <w:r>
          <w:tab/>
        </w:r>
        <w:r>
          <w:fldChar w:fldCharType="begin"/>
        </w:r>
        <w:r>
          <w:instrText xml:space="preserve"> PAGEREF _Toc170486610 \h </w:instrText>
        </w:r>
        <w:r>
          <w:fldChar w:fldCharType="separate"/>
        </w:r>
        <w:r w:rsidR="00636198">
          <w:t>215</w:t>
        </w:r>
        <w:r>
          <w:fldChar w:fldCharType="end"/>
        </w:r>
      </w:hyperlink>
    </w:p>
    <w:p w14:paraId="2572DDDD" w14:textId="2075566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1" w:history="1">
        <w:r w:rsidRPr="002479A1">
          <w:t>1A.7</w:t>
        </w:r>
        <w:r>
          <w:rPr>
            <w:rFonts w:asciiTheme="minorHAnsi" w:eastAsiaTheme="minorEastAsia" w:hAnsiTheme="minorHAnsi" w:cstheme="minorBidi"/>
            <w:kern w:val="2"/>
            <w:sz w:val="22"/>
            <w:szCs w:val="22"/>
            <w:lang w:eastAsia="en-AU"/>
            <w14:ligatures w14:val="standardContextual"/>
          </w:rPr>
          <w:tab/>
        </w:r>
        <w:r w:rsidRPr="002479A1">
          <w:t>Matter published to office of the work health and safety commissioner etc</w:t>
        </w:r>
        <w:r>
          <w:tab/>
        </w:r>
        <w:r>
          <w:fldChar w:fldCharType="begin"/>
        </w:r>
        <w:r>
          <w:instrText xml:space="preserve"> PAGEREF _Toc170486611 \h </w:instrText>
        </w:r>
        <w:r>
          <w:fldChar w:fldCharType="separate"/>
        </w:r>
        <w:r w:rsidR="00636198">
          <w:t>215</w:t>
        </w:r>
        <w:r>
          <w:fldChar w:fldCharType="end"/>
        </w:r>
      </w:hyperlink>
    </w:p>
    <w:p w14:paraId="42B61B6F" w14:textId="2332663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2" w:history="1">
        <w:r w:rsidRPr="002479A1">
          <w:t>1A.8</w:t>
        </w:r>
        <w:r>
          <w:rPr>
            <w:rFonts w:asciiTheme="minorHAnsi" w:eastAsiaTheme="minorEastAsia" w:hAnsiTheme="minorHAnsi" w:cstheme="minorBidi"/>
            <w:kern w:val="2"/>
            <w:sz w:val="22"/>
            <w:szCs w:val="22"/>
            <w:lang w:eastAsia="en-AU"/>
            <w14:ligatures w14:val="standardContextual"/>
          </w:rPr>
          <w:tab/>
        </w:r>
        <w:r w:rsidRPr="002479A1">
          <w:t>Matter published to official visitor etc</w:t>
        </w:r>
        <w:r>
          <w:tab/>
        </w:r>
        <w:r>
          <w:fldChar w:fldCharType="begin"/>
        </w:r>
        <w:r>
          <w:instrText xml:space="preserve"> PAGEREF _Toc170486612 \h </w:instrText>
        </w:r>
        <w:r>
          <w:fldChar w:fldCharType="separate"/>
        </w:r>
        <w:r w:rsidR="00636198">
          <w:t>216</w:t>
        </w:r>
        <w:r>
          <w:fldChar w:fldCharType="end"/>
        </w:r>
      </w:hyperlink>
    </w:p>
    <w:p w14:paraId="5F475B59" w14:textId="2A18B14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3" w:history="1">
        <w:r w:rsidRPr="002479A1">
          <w:t>1A.9</w:t>
        </w:r>
        <w:r>
          <w:rPr>
            <w:rFonts w:asciiTheme="minorHAnsi" w:eastAsiaTheme="minorEastAsia" w:hAnsiTheme="minorHAnsi" w:cstheme="minorBidi"/>
            <w:kern w:val="2"/>
            <w:sz w:val="22"/>
            <w:szCs w:val="22"/>
            <w:lang w:eastAsia="en-AU"/>
            <w14:ligatures w14:val="standardContextual"/>
          </w:rPr>
          <w:tab/>
        </w:r>
        <w:r w:rsidRPr="002479A1">
          <w:t>Matter published to public trustee and guardian etc</w:t>
        </w:r>
        <w:r>
          <w:tab/>
        </w:r>
        <w:r>
          <w:fldChar w:fldCharType="begin"/>
        </w:r>
        <w:r>
          <w:instrText xml:space="preserve"> PAGEREF _Toc170486613 \h </w:instrText>
        </w:r>
        <w:r>
          <w:fldChar w:fldCharType="separate"/>
        </w:r>
        <w:r w:rsidR="00636198">
          <w:t>217</w:t>
        </w:r>
        <w:r>
          <w:fldChar w:fldCharType="end"/>
        </w:r>
      </w:hyperlink>
    </w:p>
    <w:p w14:paraId="4F883FFF" w14:textId="4FFD9A9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4" w:history="1">
        <w:r w:rsidRPr="002479A1">
          <w:t>1A.10</w:t>
        </w:r>
        <w:r>
          <w:rPr>
            <w:rFonts w:asciiTheme="minorHAnsi" w:eastAsiaTheme="minorEastAsia" w:hAnsiTheme="minorHAnsi" w:cstheme="minorBidi"/>
            <w:kern w:val="2"/>
            <w:sz w:val="22"/>
            <w:szCs w:val="22"/>
            <w:lang w:eastAsia="en-AU"/>
            <w14:ligatures w14:val="standardContextual"/>
          </w:rPr>
          <w:tab/>
        </w:r>
        <w:r w:rsidRPr="002479A1">
          <w:t>Matter published to sentence administration board etc</w:t>
        </w:r>
        <w:r>
          <w:tab/>
        </w:r>
        <w:r>
          <w:fldChar w:fldCharType="begin"/>
        </w:r>
        <w:r>
          <w:instrText xml:space="preserve"> PAGEREF _Toc170486614 \h </w:instrText>
        </w:r>
        <w:r>
          <w:fldChar w:fldCharType="separate"/>
        </w:r>
        <w:r w:rsidR="00636198">
          <w:t>217</w:t>
        </w:r>
        <w:r>
          <w:fldChar w:fldCharType="end"/>
        </w:r>
      </w:hyperlink>
    </w:p>
    <w:p w14:paraId="390BEB3C" w14:textId="507BB660"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615" w:history="1">
        <w:r w:rsidR="006A4775" w:rsidRPr="002479A1">
          <w:t>Schedule 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Traveller accommodation providers notice</w:t>
        </w:r>
        <w:r w:rsidR="006A4775">
          <w:tab/>
        </w:r>
        <w:r w:rsidR="006A4775" w:rsidRPr="006A4775">
          <w:rPr>
            <w:b w:val="0"/>
            <w:sz w:val="20"/>
          </w:rPr>
          <w:fldChar w:fldCharType="begin"/>
        </w:r>
        <w:r w:rsidR="006A4775" w:rsidRPr="006A4775">
          <w:rPr>
            <w:b w:val="0"/>
            <w:sz w:val="20"/>
          </w:rPr>
          <w:instrText xml:space="preserve"> PAGEREF _Toc170486615 \h </w:instrText>
        </w:r>
        <w:r w:rsidR="006A4775" w:rsidRPr="006A4775">
          <w:rPr>
            <w:b w:val="0"/>
            <w:sz w:val="20"/>
          </w:rPr>
        </w:r>
        <w:r w:rsidR="006A4775" w:rsidRPr="006A4775">
          <w:rPr>
            <w:b w:val="0"/>
            <w:sz w:val="20"/>
          </w:rPr>
          <w:fldChar w:fldCharType="separate"/>
        </w:r>
        <w:r w:rsidR="00636198">
          <w:rPr>
            <w:b w:val="0"/>
            <w:sz w:val="20"/>
          </w:rPr>
          <w:t>218</w:t>
        </w:r>
        <w:r w:rsidR="006A4775" w:rsidRPr="006A4775">
          <w:rPr>
            <w:b w:val="0"/>
            <w:sz w:val="20"/>
          </w:rPr>
          <w:fldChar w:fldCharType="end"/>
        </w:r>
      </w:hyperlink>
    </w:p>
    <w:p w14:paraId="194C2F38" w14:textId="0A240C3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6" w:history="1">
        <w:r w:rsidRPr="002479A1">
          <w:rPr>
            <w:snapToGrid w:val="0"/>
          </w:rPr>
          <w:t>Notice about loss of guest’s property</w:t>
        </w:r>
        <w:r>
          <w:tab/>
        </w:r>
        <w:r>
          <w:fldChar w:fldCharType="begin"/>
        </w:r>
        <w:r>
          <w:instrText xml:space="preserve"> PAGEREF _Toc170486616 \h </w:instrText>
        </w:r>
        <w:r>
          <w:fldChar w:fldCharType="separate"/>
        </w:r>
        <w:r w:rsidR="00636198">
          <w:t>218</w:t>
        </w:r>
        <w:r>
          <w:fldChar w:fldCharType="end"/>
        </w:r>
      </w:hyperlink>
    </w:p>
    <w:p w14:paraId="1ABC49B1" w14:textId="36F3B849"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617" w:history="1">
        <w:r w:rsidR="006A4775" w:rsidRPr="002479A1">
          <w:t>Schedule 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Common carriers—goods subject to special limited liability</w:t>
        </w:r>
        <w:r w:rsidR="006A4775">
          <w:tab/>
        </w:r>
        <w:r w:rsidR="006A4775" w:rsidRPr="006A4775">
          <w:rPr>
            <w:b w:val="0"/>
            <w:sz w:val="20"/>
          </w:rPr>
          <w:fldChar w:fldCharType="begin"/>
        </w:r>
        <w:r w:rsidR="006A4775" w:rsidRPr="006A4775">
          <w:rPr>
            <w:b w:val="0"/>
            <w:sz w:val="20"/>
          </w:rPr>
          <w:instrText xml:space="preserve"> PAGEREF _Toc170486617 \h </w:instrText>
        </w:r>
        <w:r w:rsidR="006A4775" w:rsidRPr="006A4775">
          <w:rPr>
            <w:b w:val="0"/>
            <w:sz w:val="20"/>
          </w:rPr>
        </w:r>
        <w:r w:rsidR="006A4775" w:rsidRPr="006A4775">
          <w:rPr>
            <w:b w:val="0"/>
            <w:sz w:val="20"/>
          </w:rPr>
          <w:fldChar w:fldCharType="separate"/>
        </w:r>
        <w:r w:rsidR="00636198">
          <w:rPr>
            <w:b w:val="0"/>
            <w:sz w:val="20"/>
          </w:rPr>
          <w:t>219</w:t>
        </w:r>
        <w:r w:rsidR="006A4775" w:rsidRPr="006A4775">
          <w:rPr>
            <w:b w:val="0"/>
            <w:sz w:val="20"/>
          </w:rPr>
          <w:fldChar w:fldCharType="end"/>
        </w:r>
      </w:hyperlink>
    </w:p>
    <w:p w14:paraId="4463D6AE" w14:textId="51FD84F7"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618" w:history="1">
        <w:r w:rsidR="006A4775" w:rsidRPr="002479A1">
          <w:t>Schedule 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Equine activities</w:t>
        </w:r>
        <w:r w:rsidR="006A4775">
          <w:tab/>
        </w:r>
        <w:r w:rsidR="006A4775" w:rsidRPr="006A4775">
          <w:rPr>
            <w:b w:val="0"/>
            <w:sz w:val="20"/>
          </w:rPr>
          <w:fldChar w:fldCharType="begin"/>
        </w:r>
        <w:r w:rsidR="006A4775" w:rsidRPr="006A4775">
          <w:rPr>
            <w:b w:val="0"/>
            <w:sz w:val="20"/>
          </w:rPr>
          <w:instrText xml:space="preserve"> PAGEREF _Toc170486618 \h </w:instrText>
        </w:r>
        <w:r w:rsidR="006A4775" w:rsidRPr="006A4775">
          <w:rPr>
            <w:b w:val="0"/>
            <w:sz w:val="20"/>
          </w:rPr>
        </w:r>
        <w:r w:rsidR="006A4775" w:rsidRPr="006A4775">
          <w:rPr>
            <w:b w:val="0"/>
            <w:sz w:val="20"/>
          </w:rPr>
          <w:fldChar w:fldCharType="separate"/>
        </w:r>
        <w:r w:rsidR="00636198">
          <w:rPr>
            <w:b w:val="0"/>
            <w:sz w:val="20"/>
          </w:rPr>
          <w:t>220</w:t>
        </w:r>
        <w:r w:rsidR="006A4775" w:rsidRPr="006A4775">
          <w:rPr>
            <w:b w:val="0"/>
            <w:sz w:val="20"/>
          </w:rPr>
          <w:fldChar w:fldCharType="end"/>
        </w:r>
      </w:hyperlink>
    </w:p>
    <w:p w14:paraId="452FA0B6" w14:textId="7A20C7D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19" w:history="1">
        <w:r w:rsidRPr="002479A1">
          <w:t>3.1</w:t>
        </w:r>
        <w:r>
          <w:rPr>
            <w:rFonts w:asciiTheme="minorHAnsi" w:eastAsiaTheme="minorEastAsia" w:hAnsiTheme="minorHAnsi" w:cstheme="minorBidi"/>
            <w:kern w:val="2"/>
            <w:sz w:val="22"/>
            <w:szCs w:val="22"/>
            <w:lang w:eastAsia="en-AU"/>
            <w14:ligatures w14:val="standardContextual"/>
          </w:rPr>
          <w:tab/>
        </w:r>
        <w:r w:rsidRPr="002479A1">
          <w:rPr>
            <w:snapToGrid w:val="0"/>
          </w:rPr>
          <w:t>Definitions—sch 3</w:t>
        </w:r>
        <w:r>
          <w:tab/>
        </w:r>
        <w:r>
          <w:fldChar w:fldCharType="begin"/>
        </w:r>
        <w:r>
          <w:instrText xml:space="preserve"> PAGEREF _Toc170486619 \h </w:instrText>
        </w:r>
        <w:r>
          <w:fldChar w:fldCharType="separate"/>
        </w:r>
        <w:r w:rsidR="00636198">
          <w:t>220</w:t>
        </w:r>
        <w:r>
          <w:fldChar w:fldCharType="end"/>
        </w:r>
      </w:hyperlink>
    </w:p>
    <w:p w14:paraId="4F35353E" w14:textId="0D29F8E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0" w:history="1">
        <w:r w:rsidRPr="002479A1">
          <w:t>3.2</w:t>
        </w:r>
        <w:r>
          <w:rPr>
            <w:rFonts w:asciiTheme="minorHAnsi" w:eastAsiaTheme="minorEastAsia" w:hAnsiTheme="minorHAnsi" w:cstheme="minorBidi"/>
            <w:kern w:val="2"/>
            <w:sz w:val="22"/>
            <w:szCs w:val="22"/>
            <w:lang w:eastAsia="en-AU"/>
            <w14:ligatures w14:val="standardContextual"/>
          </w:rPr>
          <w:tab/>
        </w:r>
        <w:r w:rsidRPr="002479A1">
          <w:rPr>
            <w:snapToGrid w:val="0"/>
          </w:rPr>
          <w:t>Application—sch 3</w:t>
        </w:r>
        <w:r>
          <w:tab/>
        </w:r>
        <w:r>
          <w:fldChar w:fldCharType="begin"/>
        </w:r>
        <w:r>
          <w:instrText xml:space="preserve"> PAGEREF _Toc170486620 \h </w:instrText>
        </w:r>
        <w:r>
          <w:fldChar w:fldCharType="separate"/>
        </w:r>
        <w:r w:rsidR="00636198">
          <w:t>222</w:t>
        </w:r>
        <w:r>
          <w:fldChar w:fldCharType="end"/>
        </w:r>
      </w:hyperlink>
    </w:p>
    <w:p w14:paraId="47485E2B" w14:textId="17DD0F3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1" w:history="1">
        <w:r w:rsidRPr="002479A1">
          <w:t>3.3</w:t>
        </w:r>
        <w:r>
          <w:rPr>
            <w:rFonts w:asciiTheme="minorHAnsi" w:eastAsiaTheme="minorEastAsia" w:hAnsiTheme="minorHAnsi" w:cstheme="minorBidi"/>
            <w:kern w:val="2"/>
            <w:sz w:val="22"/>
            <w:szCs w:val="22"/>
            <w:lang w:eastAsia="en-AU"/>
            <w14:ligatures w14:val="standardContextual"/>
          </w:rPr>
          <w:tab/>
        </w:r>
        <w:r w:rsidRPr="002479A1">
          <w:rPr>
            <w:snapToGrid w:val="0"/>
          </w:rPr>
          <w:t>Limitation on liability for injury or death of participant</w:t>
        </w:r>
        <w:r>
          <w:tab/>
        </w:r>
        <w:r>
          <w:fldChar w:fldCharType="begin"/>
        </w:r>
        <w:r>
          <w:instrText xml:space="preserve"> PAGEREF _Toc170486621 \h </w:instrText>
        </w:r>
        <w:r>
          <w:fldChar w:fldCharType="separate"/>
        </w:r>
        <w:r w:rsidR="00636198">
          <w:t>222</w:t>
        </w:r>
        <w:r>
          <w:fldChar w:fldCharType="end"/>
        </w:r>
      </w:hyperlink>
    </w:p>
    <w:p w14:paraId="3E517EDF" w14:textId="1EF101F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2" w:history="1">
        <w:r w:rsidRPr="002479A1">
          <w:t>3.4</w:t>
        </w:r>
        <w:r>
          <w:rPr>
            <w:rFonts w:asciiTheme="minorHAnsi" w:eastAsiaTheme="minorEastAsia" w:hAnsiTheme="minorHAnsi" w:cstheme="minorBidi"/>
            <w:kern w:val="2"/>
            <w:sz w:val="22"/>
            <w:szCs w:val="22"/>
            <w:lang w:eastAsia="en-AU"/>
            <w14:ligatures w14:val="standardContextual"/>
          </w:rPr>
          <w:tab/>
        </w:r>
        <w:r w:rsidRPr="002479A1">
          <w:rPr>
            <w:snapToGrid w:val="0"/>
          </w:rPr>
          <w:t>Warning notice</w:t>
        </w:r>
        <w:r>
          <w:tab/>
        </w:r>
        <w:r>
          <w:fldChar w:fldCharType="begin"/>
        </w:r>
        <w:r>
          <w:instrText xml:space="preserve"> PAGEREF _Toc170486622 \h </w:instrText>
        </w:r>
        <w:r>
          <w:fldChar w:fldCharType="separate"/>
        </w:r>
        <w:r w:rsidR="00636198">
          <w:t>224</w:t>
        </w:r>
        <w:r>
          <w:fldChar w:fldCharType="end"/>
        </w:r>
      </w:hyperlink>
    </w:p>
    <w:p w14:paraId="577D1663" w14:textId="78FCD1A4" w:rsidR="006A4775" w:rsidRDefault="00595A67">
      <w:pPr>
        <w:pStyle w:val="TOC1"/>
        <w:rPr>
          <w:rFonts w:asciiTheme="minorHAnsi" w:eastAsiaTheme="minorEastAsia" w:hAnsiTheme="minorHAnsi" w:cstheme="minorBidi"/>
          <w:b w:val="0"/>
          <w:kern w:val="2"/>
          <w:sz w:val="22"/>
          <w:szCs w:val="22"/>
          <w:lang w:eastAsia="en-AU"/>
          <w14:ligatures w14:val="standardContextual"/>
        </w:rPr>
      </w:pPr>
      <w:hyperlink w:anchor="_Toc170486623" w:history="1">
        <w:r w:rsidR="006A4775" w:rsidRPr="002479A1">
          <w:t>Schedule 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Professional standards</w:t>
        </w:r>
        <w:r w:rsidR="006A4775" w:rsidRPr="006A4775">
          <w:rPr>
            <w:vanish/>
          </w:rPr>
          <w:tab/>
        </w:r>
        <w:r w:rsidR="006A4775" w:rsidRPr="006A4775">
          <w:rPr>
            <w:vanish/>
          </w:rPr>
          <w:fldChar w:fldCharType="begin"/>
        </w:r>
        <w:r w:rsidR="006A4775" w:rsidRPr="006A4775">
          <w:rPr>
            <w:vanish/>
          </w:rPr>
          <w:instrText xml:space="preserve"> PAGEREF _Toc170486623 \h </w:instrText>
        </w:r>
        <w:r w:rsidR="006A4775" w:rsidRPr="006A4775">
          <w:rPr>
            <w:vanish/>
          </w:rPr>
        </w:r>
        <w:r w:rsidR="006A4775" w:rsidRPr="006A4775">
          <w:rPr>
            <w:vanish/>
          </w:rPr>
          <w:fldChar w:fldCharType="separate"/>
        </w:r>
        <w:r w:rsidR="00636198">
          <w:rPr>
            <w:vanish/>
          </w:rPr>
          <w:t>225</w:t>
        </w:r>
        <w:r w:rsidR="006A4775" w:rsidRPr="006A4775">
          <w:rPr>
            <w:vanish/>
          </w:rPr>
          <w:fldChar w:fldCharType="end"/>
        </w:r>
      </w:hyperlink>
    </w:p>
    <w:p w14:paraId="74D0CAF3" w14:textId="3B4C48C3"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24" w:history="1">
        <w:r w:rsidR="006A4775" w:rsidRPr="002479A1">
          <w:t>Part 4.1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Preliminary—professional standards</w:t>
        </w:r>
        <w:r w:rsidR="006A4775">
          <w:tab/>
        </w:r>
        <w:r w:rsidR="006A4775" w:rsidRPr="006A4775">
          <w:rPr>
            <w:b w:val="0"/>
          </w:rPr>
          <w:fldChar w:fldCharType="begin"/>
        </w:r>
        <w:r w:rsidR="006A4775" w:rsidRPr="006A4775">
          <w:rPr>
            <w:b w:val="0"/>
          </w:rPr>
          <w:instrText xml:space="preserve"> PAGEREF _Toc170486624 \h </w:instrText>
        </w:r>
        <w:r w:rsidR="006A4775" w:rsidRPr="006A4775">
          <w:rPr>
            <w:b w:val="0"/>
          </w:rPr>
        </w:r>
        <w:r w:rsidR="006A4775" w:rsidRPr="006A4775">
          <w:rPr>
            <w:b w:val="0"/>
          </w:rPr>
          <w:fldChar w:fldCharType="separate"/>
        </w:r>
        <w:r w:rsidR="00636198">
          <w:rPr>
            <w:b w:val="0"/>
          </w:rPr>
          <w:t>225</w:t>
        </w:r>
        <w:r w:rsidR="006A4775" w:rsidRPr="006A4775">
          <w:rPr>
            <w:b w:val="0"/>
          </w:rPr>
          <w:fldChar w:fldCharType="end"/>
        </w:r>
      </w:hyperlink>
    </w:p>
    <w:p w14:paraId="0906B734" w14:textId="09CB12E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5" w:history="1">
        <w:r w:rsidRPr="002479A1">
          <w:t>4.1</w:t>
        </w:r>
        <w:r>
          <w:rPr>
            <w:rFonts w:asciiTheme="minorHAnsi" w:eastAsiaTheme="minorEastAsia" w:hAnsiTheme="minorHAnsi" w:cstheme="minorBidi"/>
            <w:kern w:val="2"/>
            <w:sz w:val="22"/>
            <w:szCs w:val="22"/>
            <w:lang w:eastAsia="en-AU"/>
            <w14:ligatures w14:val="standardContextual"/>
          </w:rPr>
          <w:tab/>
        </w:r>
        <w:r w:rsidRPr="002479A1">
          <w:t>Objects—sch 4</w:t>
        </w:r>
        <w:r>
          <w:tab/>
        </w:r>
        <w:r>
          <w:fldChar w:fldCharType="begin"/>
        </w:r>
        <w:r>
          <w:instrText xml:space="preserve"> PAGEREF _Toc170486625 \h </w:instrText>
        </w:r>
        <w:r>
          <w:fldChar w:fldCharType="separate"/>
        </w:r>
        <w:r w:rsidR="00636198">
          <w:t>225</w:t>
        </w:r>
        <w:r>
          <w:fldChar w:fldCharType="end"/>
        </w:r>
      </w:hyperlink>
    </w:p>
    <w:p w14:paraId="61AF0128" w14:textId="5C52B12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6" w:history="1">
        <w:r w:rsidRPr="002479A1">
          <w:t>4.2</w:t>
        </w:r>
        <w:r>
          <w:rPr>
            <w:rFonts w:asciiTheme="minorHAnsi" w:eastAsiaTheme="minorEastAsia" w:hAnsiTheme="minorHAnsi" w:cstheme="minorBidi"/>
            <w:kern w:val="2"/>
            <w:sz w:val="22"/>
            <w:szCs w:val="22"/>
            <w:lang w:eastAsia="en-AU"/>
            <w14:ligatures w14:val="standardContextual"/>
          </w:rPr>
          <w:tab/>
        </w:r>
        <w:r w:rsidRPr="002479A1">
          <w:t>Definitions—sch 4</w:t>
        </w:r>
        <w:r>
          <w:tab/>
        </w:r>
        <w:r>
          <w:fldChar w:fldCharType="begin"/>
        </w:r>
        <w:r>
          <w:instrText xml:space="preserve"> PAGEREF _Toc170486626 \h </w:instrText>
        </w:r>
        <w:r>
          <w:fldChar w:fldCharType="separate"/>
        </w:r>
        <w:r w:rsidR="00636198">
          <w:t>225</w:t>
        </w:r>
        <w:r>
          <w:fldChar w:fldCharType="end"/>
        </w:r>
      </w:hyperlink>
    </w:p>
    <w:p w14:paraId="11CC4F60" w14:textId="4107C3C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7" w:history="1">
        <w:r w:rsidRPr="002479A1">
          <w:t>4.2A</w:t>
        </w:r>
        <w:r>
          <w:rPr>
            <w:rFonts w:asciiTheme="minorHAnsi" w:eastAsiaTheme="minorEastAsia" w:hAnsiTheme="minorHAnsi" w:cstheme="minorBidi"/>
            <w:kern w:val="2"/>
            <w:sz w:val="22"/>
            <w:szCs w:val="22"/>
            <w:lang w:eastAsia="en-AU"/>
            <w14:ligatures w14:val="standardContextual"/>
          </w:rPr>
          <w:tab/>
        </w:r>
        <w:r w:rsidRPr="002479A1">
          <w:t>Amount payable under an insurance policy—sch 4</w:t>
        </w:r>
        <w:r>
          <w:tab/>
        </w:r>
        <w:r>
          <w:fldChar w:fldCharType="begin"/>
        </w:r>
        <w:r>
          <w:instrText xml:space="preserve"> PAGEREF _Toc170486627 \h </w:instrText>
        </w:r>
        <w:r>
          <w:fldChar w:fldCharType="separate"/>
        </w:r>
        <w:r w:rsidR="00636198">
          <w:t>227</w:t>
        </w:r>
        <w:r>
          <w:fldChar w:fldCharType="end"/>
        </w:r>
      </w:hyperlink>
    </w:p>
    <w:p w14:paraId="660DC24E" w14:textId="461E39E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28" w:history="1">
        <w:r w:rsidRPr="002479A1">
          <w:t>4.3</w:t>
        </w:r>
        <w:r>
          <w:rPr>
            <w:rFonts w:asciiTheme="minorHAnsi" w:eastAsiaTheme="minorEastAsia" w:hAnsiTheme="minorHAnsi" w:cstheme="minorBidi"/>
            <w:kern w:val="2"/>
            <w:sz w:val="22"/>
            <w:szCs w:val="22"/>
            <w:lang w:eastAsia="en-AU"/>
            <w14:ligatures w14:val="standardContextual"/>
          </w:rPr>
          <w:tab/>
        </w:r>
        <w:r w:rsidRPr="002479A1">
          <w:t>Application—sch 4</w:t>
        </w:r>
        <w:r>
          <w:tab/>
        </w:r>
        <w:r>
          <w:fldChar w:fldCharType="begin"/>
        </w:r>
        <w:r>
          <w:instrText xml:space="preserve"> PAGEREF _Toc170486628 \h </w:instrText>
        </w:r>
        <w:r>
          <w:fldChar w:fldCharType="separate"/>
        </w:r>
        <w:r w:rsidR="00636198">
          <w:t>228</w:t>
        </w:r>
        <w:r>
          <w:fldChar w:fldCharType="end"/>
        </w:r>
      </w:hyperlink>
    </w:p>
    <w:p w14:paraId="38E41F86" w14:textId="7380BD58"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29" w:history="1">
        <w:r w:rsidR="006A4775" w:rsidRPr="002479A1">
          <w:t>Part 4.2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Limitation of liability</w:t>
        </w:r>
        <w:r w:rsidR="006A4775">
          <w:tab/>
        </w:r>
        <w:r w:rsidR="006A4775" w:rsidRPr="006A4775">
          <w:rPr>
            <w:b w:val="0"/>
          </w:rPr>
          <w:fldChar w:fldCharType="begin"/>
        </w:r>
        <w:r w:rsidR="006A4775" w:rsidRPr="006A4775">
          <w:rPr>
            <w:b w:val="0"/>
          </w:rPr>
          <w:instrText xml:space="preserve"> PAGEREF _Toc170486629 \h </w:instrText>
        </w:r>
        <w:r w:rsidR="006A4775" w:rsidRPr="006A4775">
          <w:rPr>
            <w:b w:val="0"/>
          </w:rPr>
        </w:r>
        <w:r w:rsidR="006A4775" w:rsidRPr="006A4775">
          <w:rPr>
            <w:b w:val="0"/>
          </w:rPr>
          <w:fldChar w:fldCharType="separate"/>
        </w:r>
        <w:r w:rsidR="00636198">
          <w:rPr>
            <w:b w:val="0"/>
          </w:rPr>
          <w:t>229</w:t>
        </w:r>
        <w:r w:rsidR="006A4775" w:rsidRPr="006A4775">
          <w:rPr>
            <w:b w:val="0"/>
          </w:rPr>
          <w:fldChar w:fldCharType="end"/>
        </w:r>
      </w:hyperlink>
    </w:p>
    <w:p w14:paraId="229A34D1" w14:textId="1C218D8E"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30" w:history="1">
        <w:r w:rsidR="006A4775" w:rsidRPr="002479A1">
          <w:t>Division 4.2.1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Making, amendment and revocation of schemes</w:t>
        </w:r>
        <w:r w:rsidR="006A4775" w:rsidRPr="006A4775">
          <w:rPr>
            <w:vanish/>
          </w:rPr>
          <w:tab/>
        </w:r>
        <w:r w:rsidR="006A4775" w:rsidRPr="006A4775">
          <w:rPr>
            <w:vanish/>
          </w:rPr>
          <w:fldChar w:fldCharType="begin"/>
        </w:r>
        <w:r w:rsidR="006A4775" w:rsidRPr="006A4775">
          <w:rPr>
            <w:vanish/>
          </w:rPr>
          <w:instrText xml:space="preserve"> PAGEREF _Toc170486630 \h </w:instrText>
        </w:r>
        <w:r w:rsidR="006A4775" w:rsidRPr="006A4775">
          <w:rPr>
            <w:vanish/>
          </w:rPr>
        </w:r>
        <w:r w:rsidR="006A4775" w:rsidRPr="006A4775">
          <w:rPr>
            <w:vanish/>
          </w:rPr>
          <w:fldChar w:fldCharType="separate"/>
        </w:r>
        <w:r w:rsidR="00636198">
          <w:rPr>
            <w:vanish/>
          </w:rPr>
          <w:t>229</w:t>
        </w:r>
        <w:r w:rsidR="006A4775" w:rsidRPr="006A4775">
          <w:rPr>
            <w:vanish/>
          </w:rPr>
          <w:fldChar w:fldCharType="end"/>
        </w:r>
      </w:hyperlink>
    </w:p>
    <w:p w14:paraId="10E9074D" w14:textId="7D7B9B8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1" w:history="1">
        <w:r w:rsidRPr="002479A1">
          <w:t>4.4</w:t>
        </w:r>
        <w:r>
          <w:rPr>
            <w:rFonts w:asciiTheme="minorHAnsi" w:eastAsiaTheme="minorEastAsia" w:hAnsiTheme="minorHAnsi" w:cstheme="minorBidi"/>
            <w:kern w:val="2"/>
            <w:sz w:val="22"/>
            <w:szCs w:val="22"/>
            <w:lang w:eastAsia="en-AU"/>
            <w14:ligatures w14:val="standardContextual"/>
          </w:rPr>
          <w:tab/>
        </w:r>
        <w:r w:rsidRPr="002479A1">
          <w:t>Preparation and approval of schemes</w:t>
        </w:r>
        <w:r>
          <w:tab/>
        </w:r>
        <w:r>
          <w:fldChar w:fldCharType="begin"/>
        </w:r>
        <w:r>
          <w:instrText xml:space="preserve"> PAGEREF _Toc170486631 \h </w:instrText>
        </w:r>
        <w:r>
          <w:fldChar w:fldCharType="separate"/>
        </w:r>
        <w:r w:rsidR="00636198">
          <w:t>229</w:t>
        </w:r>
        <w:r>
          <w:fldChar w:fldCharType="end"/>
        </w:r>
      </w:hyperlink>
    </w:p>
    <w:p w14:paraId="56C9D27D" w14:textId="61780A3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2" w:history="1">
        <w:r w:rsidRPr="002479A1">
          <w:t>4.5</w:t>
        </w:r>
        <w:r>
          <w:rPr>
            <w:rFonts w:asciiTheme="minorHAnsi" w:eastAsiaTheme="minorEastAsia" w:hAnsiTheme="minorHAnsi" w:cstheme="minorBidi"/>
            <w:kern w:val="2"/>
            <w:sz w:val="22"/>
            <w:szCs w:val="22"/>
            <w:lang w:eastAsia="en-AU"/>
            <w14:ligatures w14:val="standardContextual"/>
          </w:rPr>
          <w:tab/>
        </w:r>
        <w:r w:rsidRPr="002479A1">
          <w:t>Public notification of schemes</w:t>
        </w:r>
        <w:r>
          <w:tab/>
        </w:r>
        <w:r>
          <w:fldChar w:fldCharType="begin"/>
        </w:r>
        <w:r>
          <w:instrText xml:space="preserve"> PAGEREF _Toc170486632 \h </w:instrText>
        </w:r>
        <w:r>
          <w:fldChar w:fldCharType="separate"/>
        </w:r>
        <w:r w:rsidR="00636198">
          <w:t>229</w:t>
        </w:r>
        <w:r>
          <w:fldChar w:fldCharType="end"/>
        </w:r>
      </w:hyperlink>
    </w:p>
    <w:p w14:paraId="179CE41F" w14:textId="7BCEDCC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3" w:history="1">
        <w:r w:rsidRPr="002479A1">
          <w:t>4.6</w:t>
        </w:r>
        <w:r>
          <w:rPr>
            <w:rFonts w:asciiTheme="minorHAnsi" w:eastAsiaTheme="minorEastAsia" w:hAnsiTheme="minorHAnsi" w:cstheme="minorBidi"/>
            <w:kern w:val="2"/>
            <w:sz w:val="22"/>
            <w:szCs w:val="22"/>
            <w:lang w:eastAsia="en-AU"/>
            <w14:ligatures w14:val="standardContextual"/>
          </w:rPr>
          <w:tab/>
        </w:r>
        <w:r w:rsidRPr="002479A1">
          <w:t>Making of comments and submissions about schemes</w:t>
        </w:r>
        <w:r>
          <w:tab/>
        </w:r>
        <w:r>
          <w:fldChar w:fldCharType="begin"/>
        </w:r>
        <w:r>
          <w:instrText xml:space="preserve"> PAGEREF _Toc170486633 \h </w:instrText>
        </w:r>
        <w:r>
          <w:fldChar w:fldCharType="separate"/>
        </w:r>
        <w:r w:rsidR="00636198">
          <w:t>230</w:t>
        </w:r>
        <w:r>
          <w:fldChar w:fldCharType="end"/>
        </w:r>
      </w:hyperlink>
    </w:p>
    <w:p w14:paraId="78E84383" w14:textId="6E42D0B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4" w:history="1">
        <w:r w:rsidRPr="002479A1">
          <w:t>4.7</w:t>
        </w:r>
        <w:r>
          <w:rPr>
            <w:rFonts w:asciiTheme="minorHAnsi" w:eastAsiaTheme="minorEastAsia" w:hAnsiTheme="minorHAnsi" w:cstheme="minorBidi"/>
            <w:kern w:val="2"/>
            <w:sz w:val="22"/>
            <w:szCs w:val="22"/>
            <w:lang w:eastAsia="en-AU"/>
            <w14:ligatures w14:val="standardContextual"/>
          </w:rPr>
          <w:tab/>
        </w:r>
        <w:r w:rsidRPr="002479A1">
          <w:t>Consideration of comments, submissions etc</w:t>
        </w:r>
        <w:r>
          <w:tab/>
        </w:r>
        <w:r>
          <w:fldChar w:fldCharType="begin"/>
        </w:r>
        <w:r>
          <w:instrText xml:space="preserve"> PAGEREF _Toc170486634 \h </w:instrText>
        </w:r>
        <w:r>
          <w:fldChar w:fldCharType="separate"/>
        </w:r>
        <w:r w:rsidR="00636198">
          <w:t>230</w:t>
        </w:r>
        <w:r>
          <w:fldChar w:fldCharType="end"/>
        </w:r>
      </w:hyperlink>
    </w:p>
    <w:p w14:paraId="0172F905" w14:textId="1133267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5" w:history="1">
        <w:r w:rsidRPr="002479A1">
          <w:t>4.8</w:t>
        </w:r>
        <w:r>
          <w:rPr>
            <w:rFonts w:asciiTheme="minorHAnsi" w:eastAsiaTheme="minorEastAsia" w:hAnsiTheme="minorHAnsi" w:cstheme="minorBidi"/>
            <w:kern w:val="2"/>
            <w:sz w:val="22"/>
            <w:szCs w:val="22"/>
            <w:lang w:eastAsia="en-AU"/>
            <w14:ligatures w14:val="standardContextual"/>
          </w:rPr>
          <w:tab/>
        </w:r>
        <w:r w:rsidRPr="002479A1">
          <w:t>Public hearings</w:t>
        </w:r>
        <w:r>
          <w:tab/>
        </w:r>
        <w:r>
          <w:fldChar w:fldCharType="begin"/>
        </w:r>
        <w:r>
          <w:instrText xml:space="preserve"> PAGEREF _Toc170486635 \h </w:instrText>
        </w:r>
        <w:r>
          <w:fldChar w:fldCharType="separate"/>
        </w:r>
        <w:r w:rsidR="00636198">
          <w:t>231</w:t>
        </w:r>
        <w:r>
          <w:fldChar w:fldCharType="end"/>
        </w:r>
      </w:hyperlink>
    </w:p>
    <w:p w14:paraId="32C7F52E" w14:textId="54D2F9A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6" w:history="1">
        <w:r w:rsidRPr="002479A1">
          <w:t>4.9</w:t>
        </w:r>
        <w:r>
          <w:rPr>
            <w:rFonts w:asciiTheme="minorHAnsi" w:eastAsiaTheme="minorEastAsia" w:hAnsiTheme="minorHAnsi" w:cstheme="minorBidi"/>
            <w:kern w:val="2"/>
            <w:sz w:val="22"/>
            <w:szCs w:val="22"/>
            <w:lang w:eastAsia="en-AU"/>
            <w14:ligatures w14:val="standardContextual"/>
          </w:rPr>
          <w:tab/>
        </w:r>
        <w:r w:rsidRPr="002479A1">
          <w:t>Submission of schemes to Minister</w:t>
        </w:r>
        <w:r>
          <w:tab/>
        </w:r>
        <w:r>
          <w:fldChar w:fldCharType="begin"/>
        </w:r>
        <w:r>
          <w:instrText xml:space="preserve"> PAGEREF _Toc170486636 \h </w:instrText>
        </w:r>
        <w:r>
          <w:fldChar w:fldCharType="separate"/>
        </w:r>
        <w:r w:rsidR="00636198">
          <w:t>231</w:t>
        </w:r>
        <w:r>
          <w:fldChar w:fldCharType="end"/>
        </w:r>
      </w:hyperlink>
    </w:p>
    <w:p w14:paraId="3C15C0AD" w14:textId="3857E64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7" w:history="1">
        <w:r w:rsidRPr="002479A1">
          <w:t>4.10</w:t>
        </w:r>
        <w:r>
          <w:rPr>
            <w:rFonts w:asciiTheme="minorHAnsi" w:eastAsiaTheme="minorEastAsia" w:hAnsiTheme="minorHAnsi" w:cstheme="minorBidi"/>
            <w:kern w:val="2"/>
            <w:sz w:val="22"/>
            <w:szCs w:val="22"/>
            <w:lang w:eastAsia="en-AU"/>
            <w14:ligatures w14:val="standardContextual"/>
          </w:rPr>
          <w:tab/>
        </w:r>
        <w:r w:rsidRPr="002479A1">
          <w:t>Schemes are subject to disallowance</w:t>
        </w:r>
        <w:r>
          <w:tab/>
        </w:r>
        <w:r>
          <w:fldChar w:fldCharType="begin"/>
        </w:r>
        <w:r>
          <w:instrText xml:space="preserve"> PAGEREF _Toc170486637 \h </w:instrText>
        </w:r>
        <w:r>
          <w:fldChar w:fldCharType="separate"/>
        </w:r>
        <w:r w:rsidR="00636198">
          <w:t>231</w:t>
        </w:r>
        <w:r>
          <w:fldChar w:fldCharType="end"/>
        </w:r>
      </w:hyperlink>
    </w:p>
    <w:p w14:paraId="298D7F75" w14:textId="3FBBEDC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8" w:history="1">
        <w:r w:rsidRPr="002479A1">
          <w:t>4.11</w:t>
        </w:r>
        <w:r>
          <w:rPr>
            <w:rFonts w:asciiTheme="minorHAnsi" w:eastAsiaTheme="minorEastAsia" w:hAnsiTheme="minorHAnsi" w:cstheme="minorBidi"/>
            <w:kern w:val="2"/>
            <w:sz w:val="22"/>
            <w:szCs w:val="22"/>
            <w:lang w:eastAsia="en-AU"/>
            <w14:ligatures w14:val="standardContextual"/>
          </w:rPr>
          <w:tab/>
        </w:r>
        <w:r w:rsidRPr="002479A1">
          <w:t>Commencement of schemes</w:t>
        </w:r>
        <w:r>
          <w:tab/>
        </w:r>
        <w:r>
          <w:fldChar w:fldCharType="begin"/>
        </w:r>
        <w:r>
          <w:instrText xml:space="preserve"> PAGEREF _Toc170486638 \h </w:instrText>
        </w:r>
        <w:r>
          <w:fldChar w:fldCharType="separate"/>
        </w:r>
        <w:r w:rsidR="00636198">
          <w:t>232</w:t>
        </w:r>
        <w:r>
          <w:fldChar w:fldCharType="end"/>
        </w:r>
      </w:hyperlink>
    </w:p>
    <w:p w14:paraId="345F7C21" w14:textId="66B3999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39" w:history="1">
        <w:r w:rsidRPr="002479A1">
          <w:t>4.12</w:t>
        </w:r>
        <w:r>
          <w:rPr>
            <w:rFonts w:asciiTheme="minorHAnsi" w:eastAsiaTheme="minorEastAsia" w:hAnsiTheme="minorHAnsi" w:cstheme="minorBidi"/>
            <w:kern w:val="2"/>
            <w:sz w:val="22"/>
            <w:szCs w:val="22"/>
            <w:lang w:eastAsia="en-AU"/>
            <w14:ligatures w14:val="standardContextual"/>
          </w:rPr>
          <w:tab/>
        </w:r>
        <w:r w:rsidRPr="002479A1">
          <w:t>Challenges to schemes</w:t>
        </w:r>
        <w:r>
          <w:tab/>
        </w:r>
        <w:r>
          <w:fldChar w:fldCharType="begin"/>
        </w:r>
        <w:r>
          <w:instrText xml:space="preserve"> PAGEREF _Toc170486639 \h </w:instrText>
        </w:r>
        <w:r>
          <w:fldChar w:fldCharType="separate"/>
        </w:r>
        <w:r w:rsidR="00636198">
          <w:t>232</w:t>
        </w:r>
        <w:r>
          <w:fldChar w:fldCharType="end"/>
        </w:r>
      </w:hyperlink>
    </w:p>
    <w:p w14:paraId="4E29C28C" w14:textId="76CF1B40"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0" w:history="1">
        <w:r w:rsidRPr="002479A1">
          <w:t>4.13</w:t>
        </w:r>
        <w:r>
          <w:rPr>
            <w:rFonts w:asciiTheme="minorHAnsi" w:eastAsiaTheme="minorEastAsia" w:hAnsiTheme="minorHAnsi" w:cstheme="minorBidi"/>
            <w:kern w:val="2"/>
            <w:sz w:val="22"/>
            <w:szCs w:val="22"/>
            <w:lang w:eastAsia="en-AU"/>
            <w14:ligatures w14:val="standardContextual"/>
          </w:rPr>
          <w:tab/>
        </w:r>
        <w:r w:rsidRPr="002479A1">
          <w:t>Review of schemes</w:t>
        </w:r>
        <w:r>
          <w:tab/>
        </w:r>
        <w:r>
          <w:fldChar w:fldCharType="begin"/>
        </w:r>
        <w:r>
          <w:instrText xml:space="preserve"> PAGEREF _Toc170486640 \h </w:instrText>
        </w:r>
        <w:r>
          <w:fldChar w:fldCharType="separate"/>
        </w:r>
        <w:r w:rsidR="00636198">
          <w:t>234</w:t>
        </w:r>
        <w:r>
          <w:fldChar w:fldCharType="end"/>
        </w:r>
      </w:hyperlink>
    </w:p>
    <w:p w14:paraId="3319566B" w14:textId="0D6C971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1" w:history="1">
        <w:r w:rsidRPr="002479A1">
          <w:t>4.14</w:t>
        </w:r>
        <w:r>
          <w:rPr>
            <w:rFonts w:asciiTheme="minorHAnsi" w:eastAsiaTheme="minorEastAsia" w:hAnsiTheme="minorHAnsi" w:cstheme="minorBidi"/>
            <w:kern w:val="2"/>
            <w:sz w:val="22"/>
            <w:szCs w:val="22"/>
            <w:lang w:eastAsia="en-AU"/>
            <w14:ligatures w14:val="standardContextual"/>
          </w:rPr>
          <w:tab/>
        </w:r>
        <w:r w:rsidRPr="002479A1">
          <w:t>Amendment and revocation of schemes</w:t>
        </w:r>
        <w:r>
          <w:tab/>
        </w:r>
        <w:r>
          <w:fldChar w:fldCharType="begin"/>
        </w:r>
        <w:r>
          <w:instrText xml:space="preserve"> PAGEREF _Toc170486641 \h </w:instrText>
        </w:r>
        <w:r>
          <w:fldChar w:fldCharType="separate"/>
        </w:r>
        <w:r w:rsidR="00636198">
          <w:t>234</w:t>
        </w:r>
        <w:r>
          <w:fldChar w:fldCharType="end"/>
        </w:r>
      </w:hyperlink>
    </w:p>
    <w:p w14:paraId="6E150D60" w14:textId="6BCF7D8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2" w:history="1">
        <w:r w:rsidRPr="002479A1">
          <w:t>4.14A</w:t>
        </w:r>
        <w:r>
          <w:rPr>
            <w:rFonts w:asciiTheme="minorHAnsi" w:eastAsiaTheme="minorEastAsia" w:hAnsiTheme="minorHAnsi" w:cstheme="minorBidi"/>
            <w:kern w:val="2"/>
            <w:sz w:val="22"/>
            <w:szCs w:val="22"/>
            <w:lang w:eastAsia="en-AU"/>
            <w14:ligatures w14:val="standardContextual"/>
          </w:rPr>
          <w:tab/>
        </w:r>
        <w:r w:rsidRPr="002479A1">
          <w:t>Notification of revocation of schemes</w:t>
        </w:r>
        <w:r>
          <w:tab/>
        </w:r>
        <w:r>
          <w:fldChar w:fldCharType="begin"/>
        </w:r>
        <w:r>
          <w:instrText xml:space="preserve"> PAGEREF _Toc170486642 \h </w:instrText>
        </w:r>
        <w:r>
          <w:fldChar w:fldCharType="separate"/>
        </w:r>
        <w:r w:rsidR="00636198">
          <w:t>235</w:t>
        </w:r>
        <w:r>
          <w:fldChar w:fldCharType="end"/>
        </w:r>
      </w:hyperlink>
    </w:p>
    <w:p w14:paraId="38AF1928" w14:textId="6F53700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3" w:history="1">
        <w:r w:rsidRPr="002479A1">
          <w:t>4.14B</w:t>
        </w:r>
        <w:r>
          <w:rPr>
            <w:rFonts w:asciiTheme="minorHAnsi" w:eastAsiaTheme="minorEastAsia" w:hAnsiTheme="minorHAnsi" w:cstheme="minorBidi"/>
            <w:kern w:val="2"/>
            <w:sz w:val="22"/>
            <w:szCs w:val="22"/>
            <w:lang w:eastAsia="en-AU"/>
            <w14:ligatures w14:val="standardContextual"/>
          </w:rPr>
          <w:tab/>
        </w:r>
        <w:r w:rsidRPr="002479A1">
          <w:t>Ending of operation of interstate schemes</w:t>
        </w:r>
        <w:r>
          <w:tab/>
        </w:r>
        <w:r>
          <w:fldChar w:fldCharType="begin"/>
        </w:r>
        <w:r>
          <w:instrText xml:space="preserve"> PAGEREF _Toc170486643 \h </w:instrText>
        </w:r>
        <w:r>
          <w:fldChar w:fldCharType="separate"/>
        </w:r>
        <w:r w:rsidR="00636198">
          <w:t>235</w:t>
        </w:r>
        <w:r>
          <w:fldChar w:fldCharType="end"/>
        </w:r>
      </w:hyperlink>
    </w:p>
    <w:p w14:paraId="3064E1FC" w14:textId="33C65213"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44" w:history="1">
        <w:r w:rsidR="006A4775" w:rsidRPr="002479A1">
          <w:t>Division 4.2.2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Content of schemes</w:t>
        </w:r>
        <w:r w:rsidR="006A4775" w:rsidRPr="006A4775">
          <w:rPr>
            <w:vanish/>
          </w:rPr>
          <w:tab/>
        </w:r>
        <w:r w:rsidR="006A4775" w:rsidRPr="006A4775">
          <w:rPr>
            <w:vanish/>
          </w:rPr>
          <w:fldChar w:fldCharType="begin"/>
        </w:r>
        <w:r w:rsidR="006A4775" w:rsidRPr="006A4775">
          <w:rPr>
            <w:vanish/>
          </w:rPr>
          <w:instrText xml:space="preserve"> PAGEREF _Toc170486644 \h </w:instrText>
        </w:r>
        <w:r w:rsidR="006A4775" w:rsidRPr="006A4775">
          <w:rPr>
            <w:vanish/>
          </w:rPr>
        </w:r>
        <w:r w:rsidR="006A4775" w:rsidRPr="006A4775">
          <w:rPr>
            <w:vanish/>
          </w:rPr>
          <w:fldChar w:fldCharType="separate"/>
        </w:r>
        <w:r w:rsidR="00636198">
          <w:rPr>
            <w:vanish/>
          </w:rPr>
          <w:t>236</w:t>
        </w:r>
        <w:r w:rsidR="006A4775" w:rsidRPr="006A4775">
          <w:rPr>
            <w:vanish/>
          </w:rPr>
          <w:fldChar w:fldCharType="end"/>
        </w:r>
      </w:hyperlink>
    </w:p>
    <w:p w14:paraId="293E3AD8" w14:textId="152B21C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5" w:history="1">
        <w:r w:rsidRPr="002479A1">
          <w:t>4.15</w:t>
        </w:r>
        <w:r>
          <w:rPr>
            <w:rFonts w:asciiTheme="minorHAnsi" w:eastAsiaTheme="minorEastAsia" w:hAnsiTheme="minorHAnsi" w:cstheme="minorBidi"/>
            <w:kern w:val="2"/>
            <w:sz w:val="22"/>
            <w:szCs w:val="22"/>
            <w:lang w:eastAsia="en-AU"/>
            <w14:ligatures w14:val="standardContextual"/>
          </w:rPr>
          <w:tab/>
        </w:r>
        <w:r w:rsidRPr="002479A1">
          <w:t>People to whom scheme applies</w:t>
        </w:r>
        <w:r>
          <w:tab/>
        </w:r>
        <w:r>
          <w:fldChar w:fldCharType="begin"/>
        </w:r>
        <w:r>
          <w:instrText xml:space="preserve"> PAGEREF _Toc170486645 \h </w:instrText>
        </w:r>
        <w:r>
          <w:fldChar w:fldCharType="separate"/>
        </w:r>
        <w:r w:rsidR="00636198">
          <w:t>236</w:t>
        </w:r>
        <w:r>
          <w:fldChar w:fldCharType="end"/>
        </w:r>
      </w:hyperlink>
    </w:p>
    <w:p w14:paraId="53643015" w14:textId="0041A88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6" w:history="1">
        <w:r w:rsidRPr="002479A1">
          <w:t>4.16</w:t>
        </w:r>
        <w:r>
          <w:rPr>
            <w:rFonts w:asciiTheme="minorHAnsi" w:eastAsiaTheme="minorEastAsia" w:hAnsiTheme="minorHAnsi" w:cstheme="minorBidi"/>
            <w:kern w:val="2"/>
            <w:sz w:val="22"/>
            <w:szCs w:val="22"/>
            <w:lang w:eastAsia="en-AU"/>
            <w14:ligatures w14:val="standardContextual"/>
          </w:rPr>
          <w:tab/>
        </w:r>
        <w:r w:rsidRPr="002479A1">
          <w:t>Other people to whom scheme applies</w:t>
        </w:r>
        <w:r>
          <w:tab/>
        </w:r>
        <w:r>
          <w:fldChar w:fldCharType="begin"/>
        </w:r>
        <w:r>
          <w:instrText xml:space="preserve"> PAGEREF _Toc170486646 \h </w:instrText>
        </w:r>
        <w:r>
          <w:fldChar w:fldCharType="separate"/>
        </w:r>
        <w:r w:rsidR="00636198">
          <w:t>237</w:t>
        </w:r>
        <w:r>
          <w:fldChar w:fldCharType="end"/>
        </w:r>
      </w:hyperlink>
    </w:p>
    <w:p w14:paraId="459577A3" w14:textId="703C262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7" w:history="1">
        <w:r w:rsidRPr="002479A1">
          <w:t>4.17</w:t>
        </w:r>
        <w:r>
          <w:rPr>
            <w:rFonts w:asciiTheme="minorHAnsi" w:eastAsiaTheme="minorEastAsia" w:hAnsiTheme="minorHAnsi" w:cstheme="minorBidi"/>
            <w:kern w:val="2"/>
            <w:sz w:val="22"/>
            <w:szCs w:val="22"/>
            <w:lang w:eastAsia="en-AU"/>
            <w14:ligatures w14:val="standardContextual"/>
          </w:rPr>
          <w:tab/>
        </w:r>
        <w:r w:rsidRPr="002479A1">
          <w:t>Limitation of liability by insurance arrangements</w:t>
        </w:r>
        <w:r>
          <w:tab/>
        </w:r>
        <w:r>
          <w:fldChar w:fldCharType="begin"/>
        </w:r>
        <w:r>
          <w:instrText xml:space="preserve"> PAGEREF _Toc170486647 \h </w:instrText>
        </w:r>
        <w:r>
          <w:fldChar w:fldCharType="separate"/>
        </w:r>
        <w:r w:rsidR="00636198">
          <w:t>237</w:t>
        </w:r>
        <w:r>
          <w:fldChar w:fldCharType="end"/>
        </w:r>
      </w:hyperlink>
    </w:p>
    <w:p w14:paraId="121B722C" w14:textId="33FD847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8" w:history="1">
        <w:r w:rsidRPr="002479A1">
          <w:t>4.18</w:t>
        </w:r>
        <w:r>
          <w:rPr>
            <w:rFonts w:asciiTheme="minorHAnsi" w:eastAsiaTheme="minorEastAsia" w:hAnsiTheme="minorHAnsi" w:cstheme="minorBidi"/>
            <w:kern w:val="2"/>
            <w:sz w:val="22"/>
            <w:szCs w:val="22"/>
            <w:lang w:eastAsia="en-AU"/>
            <w14:ligatures w14:val="standardContextual"/>
          </w:rPr>
          <w:tab/>
        </w:r>
        <w:r w:rsidRPr="002479A1">
          <w:t>Limitation of liability by reference to amount of business assets</w:t>
        </w:r>
        <w:r>
          <w:tab/>
        </w:r>
        <w:r>
          <w:fldChar w:fldCharType="begin"/>
        </w:r>
        <w:r>
          <w:instrText xml:space="preserve"> PAGEREF _Toc170486648 \h </w:instrText>
        </w:r>
        <w:r>
          <w:fldChar w:fldCharType="separate"/>
        </w:r>
        <w:r w:rsidR="00636198">
          <w:t>238</w:t>
        </w:r>
        <w:r>
          <w:fldChar w:fldCharType="end"/>
        </w:r>
      </w:hyperlink>
    </w:p>
    <w:p w14:paraId="41F7C02D" w14:textId="4C7D730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49" w:history="1">
        <w:r w:rsidRPr="002479A1">
          <w:t>4.19</w:t>
        </w:r>
        <w:r>
          <w:rPr>
            <w:rFonts w:asciiTheme="minorHAnsi" w:eastAsiaTheme="minorEastAsia" w:hAnsiTheme="minorHAnsi" w:cstheme="minorBidi"/>
            <w:kern w:val="2"/>
            <w:sz w:val="22"/>
            <w:szCs w:val="22"/>
            <w:lang w:eastAsia="en-AU"/>
            <w14:ligatures w14:val="standardContextual"/>
          </w:rPr>
          <w:tab/>
        </w:r>
        <w:r w:rsidRPr="002479A1">
          <w:t>Limitation of liability by multiple of charges</w:t>
        </w:r>
        <w:r>
          <w:tab/>
        </w:r>
        <w:r>
          <w:fldChar w:fldCharType="begin"/>
        </w:r>
        <w:r>
          <w:instrText xml:space="preserve"> PAGEREF _Toc170486649 \h </w:instrText>
        </w:r>
        <w:r>
          <w:fldChar w:fldCharType="separate"/>
        </w:r>
        <w:r w:rsidR="00636198">
          <w:t>239</w:t>
        </w:r>
        <w:r>
          <w:fldChar w:fldCharType="end"/>
        </w:r>
      </w:hyperlink>
    </w:p>
    <w:p w14:paraId="58944F0B" w14:textId="36FAA04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0" w:history="1">
        <w:r w:rsidRPr="002479A1">
          <w:t>4.20</w:t>
        </w:r>
        <w:r>
          <w:rPr>
            <w:rFonts w:asciiTheme="minorHAnsi" w:eastAsiaTheme="minorEastAsia" w:hAnsiTheme="minorHAnsi" w:cstheme="minorBidi"/>
            <w:kern w:val="2"/>
            <w:sz w:val="22"/>
            <w:szCs w:val="22"/>
            <w:lang w:eastAsia="en-AU"/>
            <w14:ligatures w14:val="standardContextual"/>
          </w:rPr>
          <w:tab/>
        </w:r>
        <w:r w:rsidRPr="002479A1">
          <w:t>Statement of different limits of liability</w:t>
        </w:r>
        <w:r>
          <w:tab/>
        </w:r>
        <w:r>
          <w:fldChar w:fldCharType="begin"/>
        </w:r>
        <w:r>
          <w:instrText xml:space="preserve"> PAGEREF _Toc170486650 \h </w:instrText>
        </w:r>
        <w:r>
          <w:fldChar w:fldCharType="separate"/>
        </w:r>
        <w:r w:rsidR="00636198">
          <w:t>240</w:t>
        </w:r>
        <w:r>
          <w:fldChar w:fldCharType="end"/>
        </w:r>
      </w:hyperlink>
    </w:p>
    <w:p w14:paraId="4CA94AE3" w14:textId="7EF9AC9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1" w:history="1">
        <w:r w:rsidRPr="002479A1">
          <w:t>4.21</w:t>
        </w:r>
        <w:r>
          <w:rPr>
            <w:rFonts w:asciiTheme="minorHAnsi" w:eastAsiaTheme="minorEastAsia" w:hAnsiTheme="minorHAnsi" w:cstheme="minorBidi"/>
            <w:kern w:val="2"/>
            <w:sz w:val="22"/>
            <w:szCs w:val="22"/>
            <w:lang w:eastAsia="en-AU"/>
            <w14:ligatures w14:val="standardContextual"/>
          </w:rPr>
          <w:tab/>
        </w:r>
        <w:r w:rsidRPr="002479A1">
          <w:t>Combination of provisions under s 4.17, s 4.18 and s 4.19</w:t>
        </w:r>
        <w:r>
          <w:tab/>
        </w:r>
        <w:r>
          <w:fldChar w:fldCharType="begin"/>
        </w:r>
        <w:r>
          <w:instrText xml:space="preserve"> PAGEREF _Toc170486651 \h </w:instrText>
        </w:r>
        <w:r>
          <w:fldChar w:fldCharType="separate"/>
        </w:r>
        <w:r w:rsidR="00636198">
          <w:t>240</w:t>
        </w:r>
        <w:r>
          <w:fldChar w:fldCharType="end"/>
        </w:r>
      </w:hyperlink>
    </w:p>
    <w:p w14:paraId="15AAC3E7" w14:textId="28591C4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2" w:history="1">
        <w:r w:rsidRPr="002479A1">
          <w:t>4.22</w:t>
        </w:r>
        <w:r>
          <w:rPr>
            <w:rFonts w:asciiTheme="minorHAnsi" w:eastAsiaTheme="minorEastAsia" w:hAnsiTheme="minorHAnsi" w:cstheme="minorBidi"/>
            <w:kern w:val="2"/>
            <w:sz w:val="22"/>
            <w:szCs w:val="22"/>
            <w:lang w:eastAsia="en-AU"/>
            <w14:ligatures w14:val="standardContextual"/>
          </w:rPr>
          <w:tab/>
        </w:r>
        <w:r w:rsidRPr="002479A1">
          <w:t>Amount below which liability may not be limited</w:t>
        </w:r>
        <w:r>
          <w:tab/>
        </w:r>
        <w:r>
          <w:fldChar w:fldCharType="begin"/>
        </w:r>
        <w:r>
          <w:instrText xml:space="preserve"> PAGEREF _Toc170486652 \h </w:instrText>
        </w:r>
        <w:r>
          <w:fldChar w:fldCharType="separate"/>
        </w:r>
        <w:r w:rsidR="00636198">
          <w:t>241</w:t>
        </w:r>
        <w:r>
          <w:fldChar w:fldCharType="end"/>
        </w:r>
      </w:hyperlink>
    </w:p>
    <w:p w14:paraId="532A3BCD" w14:textId="215D932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3" w:history="1">
        <w:r w:rsidRPr="002479A1">
          <w:t>4.22A</w:t>
        </w:r>
        <w:r>
          <w:rPr>
            <w:rFonts w:asciiTheme="minorHAnsi" w:eastAsiaTheme="minorEastAsia" w:hAnsiTheme="minorHAnsi" w:cstheme="minorBidi"/>
            <w:kern w:val="2"/>
            <w:sz w:val="22"/>
            <w:szCs w:val="22"/>
            <w:lang w:eastAsia="en-AU"/>
            <w14:ligatures w14:val="standardContextual"/>
          </w:rPr>
          <w:tab/>
        </w:r>
        <w:r w:rsidRPr="002479A1">
          <w:t>Liability in damages not reduced to below relevant limit</w:t>
        </w:r>
        <w:r>
          <w:tab/>
        </w:r>
        <w:r>
          <w:fldChar w:fldCharType="begin"/>
        </w:r>
        <w:r>
          <w:instrText xml:space="preserve"> PAGEREF _Toc170486653 \h </w:instrText>
        </w:r>
        <w:r>
          <w:fldChar w:fldCharType="separate"/>
        </w:r>
        <w:r w:rsidR="00636198">
          <w:t>242</w:t>
        </w:r>
        <w:r>
          <w:fldChar w:fldCharType="end"/>
        </w:r>
      </w:hyperlink>
    </w:p>
    <w:p w14:paraId="1644FADF" w14:textId="02F756C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4" w:history="1">
        <w:r w:rsidRPr="002479A1">
          <w:t>4.23</w:t>
        </w:r>
        <w:r>
          <w:rPr>
            <w:rFonts w:asciiTheme="minorHAnsi" w:eastAsiaTheme="minorEastAsia" w:hAnsiTheme="minorHAnsi" w:cstheme="minorBidi"/>
            <w:kern w:val="2"/>
            <w:sz w:val="22"/>
            <w:szCs w:val="22"/>
            <w:lang w:eastAsia="en-AU"/>
            <w14:ligatures w14:val="standardContextual"/>
          </w:rPr>
          <w:tab/>
        </w:r>
        <w:r w:rsidRPr="002479A1">
          <w:t>Insurance to be of required standard</w:t>
        </w:r>
        <w:r>
          <w:tab/>
        </w:r>
        <w:r>
          <w:fldChar w:fldCharType="begin"/>
        </w:r>
        <w:r>
          <w:instrText xml:space="preserve"> PAGEREF _Toc170486654 \h </w:instrText>
        </w:r>
        <w:r>
          <w:fldChar w:fldCharType="separate"/>
        </w:r>
        <w:r w:rsidR="00636198">
          <w:t>242</w:t>
        </w:r>
        <w:r>
          <w:fldChar w:fldCharType="end"/>
        </w:r>
      </w:hyperlink>
    </w:p>
    <w:p w14:paraId="6F58F6DB" w14:textId="155E8347"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55" w:history="1">
        <w:r w:rsidR="006A4775" w:rsidRPr="002479A1">
          <w:t>Division 4.2.3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Effect of schemes</w:t>
        </w:r>
        <w:r w:rsidR="006A4775" w:rsidRPr="006A4775">
          <w:rPr>
            <w:vanish/>
          </w:rPr>
          <w:tab/>
        </w:r>
        <w:r w:rsidR="006A4775" w:rsidRPr="006A4775">
          <w:rPr>
            <w:vanish/>
          </w:rPr>
          <w:fldChar w:fldCharType="begin"/>
        </w:r>
        <w:r w:rsidR="006A4775" w:rsidRPr="006A4775">
          <w:rPr>
            <w:vanish/>
          </w:rPr>
          <w:instrText xml:space="preserve"> PAGEREF _Toc170486655 \h </w:instrText>
        </w:r>
        <w:r w:rsidR="006A4775" w:rsidRPr="006A4775">
          <w:rPr>
            <w:vanish/>
          </w:rPr>
        </w:r>
        <w:r w:rsidR="006A4775" w:rsidRPr="006A4775">
          <w:rPr>
            <w:vanish/>
          </w:rPr>
          <w:fldChar w:fldCharType="separate"/>
        </w:r>
        <w:r w:rsidR="00636198">
          <w:rPr>
            <w:vanish/>
          </w:rPr>
          <w:t>242</w:t>
        </w:r>
        <w:r w:rsidR="006A4775" w:rsidRPr="006A4775">
          <w:rPr>
            <w:vanish/>
          </w:rPr>
          <w:fldChar w:fldCharType="end"/>
        </w:r>
      </w:hyperlink>
    </w:p>
    <w:p w14:paraId="43031217" w14:textId="0133A01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6" w:history="1">
        <w:r w:rsidRPr="002479A1">
          <w:t>4.24</w:t>
        </w:r>
        <w:r>
          <w:rPr>
            <w:rFonts w:asciiTheme="minorHAnsi" w:eastAsiaTheme="minorEastAsia" w:hAnsiTheme="minorHAnsi" w:cstheme="minorBidi"/>
            <w:kern w:val="2"/>
            <w:sz w:val="22"/>
            <w:szCs w:val="22"/>
            <w:lang w:eastAsia="en-AU"/>
            <w14:ligatures w14:val="standardContextual"/>
          </w:rPr>
          <w:tab/>
        </w:r>
        <w:r w:rsidRPr="002479A1">
          <w:t>Limit of occupational liability by schemes</w:t>
        </w:r>
        <w:r>
          <w:tab/>
        </w:r>
        <w:r>
          <w:fldChar w:fldCharType="begin"/>
        </w:r>
        <w:r>
          <w:instrText xml:space="preserve"> PAGEREF _Toc170486656 \h </w:instrText>
        </w:r>
        <w:r>
          <w:fldChar w:fldCharType="separate"/>
        </w:r>
        <w:r w:rsidR="00636198">
          <w:t>242</w:t>
        </w:r>
        <w:r>
          <w:fldChar w:fldCharType="end"/>
        </w:r>
      </w:hyperlink>
    </w:p>
    <w:p w14:paraId="67D9D0CC" w14:textId="2DDB96F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7" w:history="1">
        <w:r w:rsidRPr="002479A1">
          <w:t>4.25</w:t>
        </w:r>
        <w:r>
          <w:rPr>
            <w:rFonts w:asciiTheme="minorHAnsi" w:eastAsiaTheme="minorEastAsia" w:hAnsiTheme="minorHAnsi" w:cstheme="minorBidi"/>
            <w:kern w:val="2"/>
            <w:sz w:val="22"/>
            <w:szCs w:val="22"/>
            <w:lang w:eastAsia="en-AU"/>
            <w14:ligatures w14:val="standardContextual"/>
          </w:rPr>
          <w:tab/>
        </w:r>
        <w:r w:rsidRPr="002479A1">
          <w:t>Limitation of amount of damages</w:t>
        </w:r>
        <w:r>
          <w:tab/>
        </w:r>
        <w:r>
          <w:fldChar w:fldCharType="begin"/>
        </w:r>
        <w:r>
          <w:instrText xml:space="preserve"> PAGEREF _Toc170486657 \h </w:instrText>
        </w:r>
        <w:r>
          <w:fldChar w:fldCharType="separate"/>
        </w:r>
        <w:r w:rsidR="00636198">
          <w:t>243</w:t>
        </w:r>
        <w:r>
          <w:fldChar w:fldCharType="end"/>
        </w:r>
      </w:hyperlink>
    </w:p>
    <w:p w14:paraId="2A2C1726" w14:textId="189B55F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8" w:history="1">
        <w:r w:rsidRPr="002479A1">
          <w:t>4.26</w:t>
        </w:r>
        <w:r>
          <w:rPr>
            <w:rFonts w:asciiTheme="minorHAnsi" w:eastAsiaTheme="minorEastAsia" w:hAnsiTheme="minorHAnsi" w:cstheme="minorBidi"/>
            <w:kern w:val="2"/>
            <w:sz w:val="22"/>
            <w:szCs w:val="22"/>
            <w:lang w:eastAsia="en-AU"/>
            <w14:ligatures w14:val="standardContextual"/>
          </w:rPr>
          <w:tab/>
        </w:r>
        <w:r w:rsidRPr="002479A1">
          <w:t>Effect of scheme on other parties to proceedings</w:t>
        </w:r>
        <w:r>
          <w:tab/>
        </w:r>
        <w:r>
          <w:fldChar w:fldCharType="begin"/>
        </w:r>
        <w:r>
          <w:instrText xml:space="preserve"> PAGEREF _Toc170486658 \h </w:instrText>
        </w:r>
        <w:r>
          <w:fldChar w:fldCharType="separate"/>
        </w:r>
        <w:r w:rsidR="00636198">
          <w:t>243</w:t>
        </w:r>
        <w:r>
          <w:fldChar w:fldCharType="end"/>
        </w:r>
      </w:hyperlink>
    </w:p>
    <w:p w14:paraId="7880DC00" w14:textId="75E9A34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59" w:history="1">
        <w:r w:rsidRPr="002479A1">
          <w:t>4.27</w:t>
        </w:r>
        <w:r>
          <w:rPr>
            <w:rFonts w:asciiTheme="minorHAnsi" w:eastAsiaTheme="minorEastAsia" w:hAnsiTheme="minorHAnsi" w:cstheme="minorBidi"/>
            <w:kern w:val="2"/>
            <w:sz w:val="22"/>
            <w:szCs w:val="22"/>
            <w:lang w:eastAsia="en-AU"/>
            <w14:ligatures w14:val="standardContextual"/>
          </w:rPr>
          <w:tab/>
        </w:r>
        <w:r w:rsidRPr="002479A1">
          <w:t>Proceedings to which a scheme applies</w:t>
        </w:r>
        <w:r>
          <w:tab/>
        </w:r>
        <w:r>
          <w:fldChar w:fldCharType="begin"/>
        </w:r>
        <w:r>
          <w:instrText xml:space="preserve"> PAGEREF _Toc170486659 \h </w:instrText>
        </w:r>
        <w:r>
          <w:fldChar w:fldCharType="separate"/>
        </w:r>
        <w:r w:rsidR="00636198">
          <w:t>244</w:t>
        </w:r>
        <w:r>
          <w:fldChar w:fldCharType="end"/>
        </w:r>
      </w:hyperlink>
    </w:p>
    <w:p w14:paraId="0284EBFB" w14:textId="3964F39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0" w:history="1">
        <w:r w:rsidRPr="002479A1">
          <w:t>4.28</w:t>
        </w:r>
        <w:r>
          <w:rPr>
            <w:rFonts w:asciiTheme="minorHAnsi" w:eastAsiaTheme="minorEastAsia" w:hAnsiTheme="minorHAnsi" w:cstheme="minorBidi"/>
            <w:kern w:val="2"/>
            <w:sz w:val="22"/>
            <w:szCs w:val="22"/>
            <w:lang w:eastAsia="en-AU"/>
            <w14:ligatures w14:val="standardContextual"/>
          </w:rPr>
          <w:tab/>
        </w:r>
        <w:r w:rsidRPr="002479A1">
          <w:t>Duration of scheme</w:t>
        </w:r>
        <w:r>
          <w:tab/>
        </w:r>
        <w:r>
          <w:fldChar w:fldCharType="begin"/>
        </w:r>
        <w:r>
          <w:instrText xml:space="preserve"> PAGEREF _Toc170486660 \h </w:instrText>
        </w:r>
        <w:r>
          <w:fldChar w:fldCharType="separate"/>
        </w:r>
        <w:r w:rsidR="00636198">
          <w:t>244</w:t>
        </w:r>
        <w:r>
          <w:fldChar w:fldCharType="end"/>
        </w:r>
      </w:hyperlink>
    </w:p>
    <w:p w14:paraId="405DB8F3" w14:textId="4FCCFCB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1" w:history="1">
        <w:r w:rsidRPr="002479A1">
          <w:t>4.29</w:t>
        </w:r>
        <w:r>
          <w:rPr>
            <w:rFonts w:asciiTheme="minorHAnsi" w:eastAsiaTheme="minorEastAsia" w:hAnsiTheme="minorHAnsi" w:cstheme="minorBidi"/>
            <w:kern w:val="2"/>
            <w:sz w:val="22"/>
            <w:szCs w:val="22"/>
            <w:lang w:eastAsia="en-AU"/>
            <w14:ligatures w14:val="standardContextual"/>
          </w:rPr>
          <w:tab/>
        </w:r>
        <w:r w:rsidRPr="002479A1">
          <w:t>Notification of limitation of liability</w:t>
        </w:r>
        <w:r>
          <w:tab/>
        </w:r>
        <w:r>
          <w:fldChar w:fldCharType="begin"/>
        </w:r>
        <w:r>
          <w:instrText xml:space="preserve"> PAGEREF _Toc170486661 \h </w:instrText>
        </w:r>
        <w:r>
          <w:fldChar w:fldCharType="separate"/>
        </w:r>
        <w:r w:rsidR="00636198">
          <w:t>245</w:t>
        </w:r>
        <w:r>
          <w:fldChar w:fldCharType="end"/>
        </w:r>
      </w:hyperlink>
    </w:p>
    <w:p w14:paraId="668D2808" w14:textId="58C9B634"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62" w:history="1">
        <w:r w:rsidR="006A4775" w:rsidRPr="002479A1">
          <w:t>Part 4.3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Compulsory insurance</w:t>
        </w:r>
        <w:r w:rsidR="006A4775">
          <w:tab/>
        </w:r>
        <w:r w:rsidR="006A4775" w:rsidRPr="006A4775">
          <w:rPr>
            <w:b w:val="0"/>
          </w:rPr>
          <w:fldChar w:fldCharType="begin"/>
        </w:r>
        <w:r w:rsidR="006A4775" w:rsidRPr="006A4775">
          <w:rPr>
            <w:b w:val="0"/>
          </w:rPr>
          <w:instrText xml:space="preserve"> PAGEREF _Toc170486662 \h </w:instrText>
        </w:r>
        <w:r w:rsidR="006A4775" w:rsidRPr="006A4775">
          <w:rPr>
            <w:b w:val="0"/>
          </w:rPr>
        </w:r>
        <w:r w:rsidR="006A4775" w:rsidRPr="006A4775">
          <w:rPr>
            <w:b w:val="0"/>
          </w:rPr>
          <w:fldChar w:fldCharType="separate"/>
        </w:r>
        <w:r w:rsidR="00636198">
          <w:rPr>
            <w:b w:val="0"/>
          </w:rPr>
          <w:t>247</w:t>
        </w:r>
        <w:r w:rsidR="006A4775" w:rsidRPr="006A4775">
          <w:rPr>
            <w:b w:val="0"/>
          </w:rPr>
          <w:fldChar w:fldCharType="end"/>
        </w:r>
      </w:hyperlink>
    </w:p>
    <w:p w14:paraId="50459F03" w14:textId="444FB66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3" w:history="1">
        <w:r w:rsidRPr="002479A1">
          <w:t>4.30</w:t>
        </w:r>
        <w:r>
          <w:rPr>
            <w:rFonts w:asciiTheme="minorHAnsi" w:eastAsiaTheme="minorEastAsia" w:hAnsiTheme="minorHAnsi" w:cstheme="minorBidi"/>
            <w:kern w:val="2"/>
            <w:sz w:val="22"/>
            <w:szCs w:val="22"/>
            <w:lang w:eastAsia="en-AU"/>
            <w14:ligatures w14:val="standardContextual"/>
          </w:rPr>
          <w:tab/>
        </w:r>
        <w:r w:rsidRPr="002479A1">
          <w:t>Occupational association may require members to insure</w:t>
        </w:r>
        <w:r>
          <w:tab/>
        </w:r>
        <w:r>
          <w:fldChar w:fldCharType="begin"/>
        </w:r>
        <w:r>
          <w:instrText xml:space="preserve"> PAGEREF _Toc170486663 \h </w:instrText>
        </w:r>
        <w:r>
          <w:fldChar w:fldCharType="separate"/>
        </w:r>
        <w:r w:rsidR="00636198">
          <w:t>247</w:t>
        </w:r>
        <w:r>
          <w:fldChar w:fldCharType="end"/>
        </w:r>
      </w:hyperlink>
    </w:p>
    <w:p w14:paraId="19F20358" w14:textId="1561F34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4" w:history="1">
        <w:r w:rsidRPr="002479A1">
          <w:t>4.31</w:t>
        </w:r>
        <w:r>
          <w:rPr>
            <w:rFonts w:asciiTheme="minorHAnsi" w:eastAsiaTheme="minorEastAsia" w:hAnsiTheme="minorHAnsi" w:cstheme="minorBidi"/>
            <w:kern w:val="2"/>
            <w:sz w:val="22"/>
            <w:szCs w:val="22"/>
            <w:lang w:eastAsia="en-AU"/>
            <w14:ligatures w14:val="standardContextual"/>
          </w:rPr>
          <w:tab/>
        </w:r>
        <w:r w:rsidRPr="002479A1">
          <w:t>Monitoring claims by occupational associations</w:t>
        </w:r>
        <w:r>
          <w:tab/>
        </w:r>
        <w:r>
          <w:fldChar w:fldCharType="begin"/>
        </w:r>
        <w:r>
          <w:instrText xml:space="preserve"> PAGEREF _Toc170486664 \h </w:instrText>
        </w:r>
        <w:r>
          <w:fldChar w:fldCharType="separate"/>
        </w:r>
        <w:r w:rsidR="00636198">
          <w:t>247</w:t>
        </w:r>
        <w:r>
          <w:fldChar w:fldCharType="end"/>
        </w:r>
      </w:hyperlink>
    </w:p>
    <w:p w14:paraId="747704DB" w14:textId="1541C6EA"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65" w:history="1">
        <w:r w:rsidR="006A4775" w:rsidRPr="002479A1">
          <w:t>Part 4.4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Risk management</w:t>
        </w:r>
        <w:r w:rsidR="006A4775">
          <w:tab/>
        </w:r>
        <w:r w:rsidR="006A4775" w:rsidRPr="006A4775">
          <w:rPr>
            <w:b w:val="0"/>
          </w:rPr>
          <w:fldChar w:fldCharType="begin"/>
        </w:r>
        <w:r w:rsidR="006A4775" w:rsidRPr="006A4775">
          <w:rPr>
            <w:b w:val="0"/>
          </w:rPr>
          <w:instrText xml:space="preserve"> PAGEREF _Toc170486665 \h </w:instrText>
        </w:r>
        <w:r w:rsidR="006A4775" w:rsidRPr="006A4775">
          <w:rPr>
            <w:b w:val="0"/>
          </w:rPr>
        </w:r>
        <w:r w:rsidR="006A4775" w:rsidRPr="006A4775">
          <w:rPr>
            <w:b w:val="0"/>
          </w:rPr>
          <w:fldChar w:fldCharType="separate"/>
        </w:r>
        <w:r w:rsidR="00636198">
          <w:rPr>
            <w:b w:val="0"/>
          </w:rPr>
          <w:t>249</w:t>
        </w:r>
        <w:r w:rsidR="006A4775" w:rsidRPr="006A4775">
          <w:rPr>
            <w:b w:val="0"/>
          </w:rPr>
          <w:fldChar w:fldCharType="end"/>
        </w:r>
      </w:hyperlink>
    </w:p>
    <w:p w14:paraId="1502471D" w14:textId="5460FD4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6" w:history="1">
        <w:r w:rsidRPr="002479A1">
          <w:t>4.32</w:t>
        </w:r>
        <w:r>
          <w:rPr>
            <w:rFonts w:asciiTheme="minorHAnsi" w:eastAsiaTheme="minorEastAsia" w:hAnsiTheme="minorHAnsi" w:cstheme="minorBidi"/>
            <w:kern w:val="2"/>
            <w:sz w:val="22"/>
            <w:szCs w:val="22"/>
            <w:lang w:eastAsia="en-AU"/>
            <w14:ligatures w14:val="standardContextual"/>
          </w:rPr>
          <w:tab/>
        </w:r>
        <w:r w:rsidRPr="002479A1">
          <w:t>Risk management strategies by occupational associations</w:t>
        </w:r>
        <w:r>
          <w:tab/>
        </w:r>
        <w:r>
          <w:fldChar w:fldCharType="begin"/>
        </w:r>
        <w:r>
          <w:instrText xml:space="preserve"> PAGEREF _Toc170486666 \h </w:instrText>
        </w:r>
        <w:r>
          <w:fldChar w:fldCharType="separate"/>
        </w:r>
        <w:r w:rsidR="00636198">
          <w:t>249</w:t>
        </w:r>
        <w:r>
          <w:fldChar w:fldCharType="end"/>
        </w:r>
      </w:hyperlink>
    </w:p>
    <w:p w14:paraId="136ED943" w14:textId="15AC48A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7" w:history="1">
        <w:r w:rsidRPr="002479A1">
          <w:t>4.33</w:t>
        </w:r>
        <w:r>
          <w:rPr>
            <w:rFonts w:asciiTheme="minorHAnsi" w:eastAsiaTheme="minorEastAsia" w:hAnsiTheme="minorHAnsi" w:cstheme="minorBidi"/>
            <w:kern w:val="2"/>
            <w:sz w:val="22"/>
            <w:szCs w:val="22"/>
            <w:lang w:eastAsia="en-AU"/>
            <w14:ligatures w14:val="standardContextual"/>
          </w:rPr>
          <w:tab/>
        </w:r>
        <w:r w:rsidRPr="002479A1">
          <w:t>Reporting by occupational associations</w:t>
        </w:r>
        <w:r>
          <w:tab/>
        </w:r>
        <w:r>
          <w:fldChar w:fldCharType="begin"/>
        </w:r>
        <w:r>
          <w:instrText xml:space="preserve"> PAGEREF _Toc170486667 \h </w:instrText>
        </w:r>
        <w:r>
          <w:fldChar w:fldCharType="separate"/>
        </w:r>
        <w:r w:rsidR="00636198">
          <w:t>249</w:t>
        </w:r>
        <w:r>
          <w:fldChar w:fldCharType="end"/>
        </w:r>
      </w:hyperlink>
    </w:p>
    <w:p w14:paraId="1E919BE2" w14:textId="165CFD7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68" w:history="1">
        <w:r w:rsidRPr="002479A1">
          <w:t>4.34</w:t>
        </w:r>
        <w:r>
          <w:rPr>
            <w:rFonts w:asciiTheme="minorHAnsi" w:eastAsiaTheme="minorEastAsia" w:hAnsiTheme="minorHAnsi" w:cstheme="minorBidi"/>
            <w:kern w:val="2"/>
            <w:sz w:val="22"/>
            <w:szCs w:val="22"/>
            <w:lang w:eastAsia="en-AU"/>
            <w14:ligatures w14:val="standardContextual"/>
          </w:rPr>
          <w:tab/>
        </w:r>
        <w:r w:rsidRPr="002479A1">
          <w:t>Compliance audits</w:t>
        </w:r>
        <w:r>
          <w:tab/>
        </w:r>
        <w:r>
          <w:fldChar w:fldCharType="begin"/>
        </w:r>
        <w:r>
          <w:instrText xml:space="preserve"> PAGEREF _Toc170486668 \h </w:instrText>
        </w:r>
        <w:r>
          <w:fldChar w:fldCharType="separate"/>
        </w:r>
        <w:r w:rsidR="00636198">
          <w:t>250</w:t>
        </w:r>
        <w:r>
          <w:fldChar w:fldCharType="end"/>
        </w:r>
      </w:hyperlink>
    </w:p>
    <w:p w14:paraId="5315FDF3" w14:textId="1577AC3B"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69" w:history="1">
        <w:r w:rsidR="006A4775" w:rsidRPr="002479A1">
          <w:t>Part 4.5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Complaints and disciplinary matters</w:t>
        </w:r>
        <w:r w:rsidR="006A4775">
          <w:tab/>
        </w:r>
        <w:r w:rsidR="006A4775" w:rsidRPr="006A4775">
          <w:rPr>
            <w:b w:val="0"/>
          </w:rPr>
          <w:fldChar w:fldCharType="begin"/>
        </w:r>
        <w:r w:rsidR="006A4775" w:rsidRPr="006A4775">
          <w:rPr>
            <w:b w:val="0"/>
          </w:rPr>
          <w:instrText xml:space="preserve"> PAGEREF _Toc170486669 \h </w:instrText>
        </w:r>
        <w:r w:rsidR="006A4775" w:rsidRPr="006A4775">
          <w:rPr>
            <w:b w:val="0"/>
          </w:rPr>
        </w:r>
        <w:r w:rsidR="006A4775" w:rsidRPr="006A4775">
          <w:rPr>
            <w:b w:val="0"/>
          </w:rPr>
          <w:fldChar w:fldCharType="separate"/>
        </w:r>
        <w:r w:rsidR="00636198">
          <w:rPr>
            <w:b w:val="0"/>
          </w:rPr>
          <w:t>251</w:t>
        </w:r>
        <w:r w:rsidR="006A4775" w:rsidRPr="006A4775">
          <w:rPr>
            <w:b w:val="0"/>
          </w:rPr>
          <w:fldChar w:fldCharType="end"/>
        </w:r>
      </w:hyperlink>
    </w:p>
    <w:p w14:paraId="0DBC2CBF" w14:textId="221DDBA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0" w:history="1">
        <w:r w:rsidRPr="002479A1">
          <w:t>4.35</w:t>
        </w:r>
        <w:r>
          <w:rPr>
            <w:rFonts w:asciiTheme="minorHAnsi" w:eastAsiaTheme="minorEastAsia" w:hAnsiTheme="minorHAnsi" w:cstheme="minorBidi"/>
            <w:kern w:val="2"/>
            <w:sz w:val="22"/>
            <w:szCs w:val="22"/>
            <w:lang w:eastAsia="en-AU"/>
            <w14:ligatures w14:val="standardContextual"/>
          </w:rPr>
          <w:tab/>
        </w:r>
        <w:r w:rsidRPr="002479A1">
          <w:t>Complaints and Discipline Code</w:t>
        </w:r>
        <w:r>
          <w:tab/>
        </w:r>
        <w:r>
          <w:fldChar w:fldCharType="begin"/>
        </w:r>
        <w:r>
          <w:instrText xml:space="preserve"> PAGEREF _Toc170486670 \h </w:instrText>
        </w:r>
        <w:r>
          <w:fldChar w:fldCharType="separate"/>
        </w:r>
        <w:r w:rsidR="00636198">
          <w:t>251</w:t>
        </w:r>
        <w:r>
          <w:fldChar w:fldCharType="end"/>
        </w:r>
      </w:hyperlink>
    </w:p>
    <w:p w14:paraId="070D4A39" w14:textId="4D59B077"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71" w:history="1">
        <w:r w:rsidR="006A4775" w:rsidRPr="002479A1">
          <w:t>Part 4.6</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Professional standards council</w:t>
        </w:r>
        <w:r w:rsidR="006A4775">
          <w:tab/>
        </w:r>
        <w:r w:rsidR="006A4775" w:rsidRPr="006A4775">
          <w:rPr>
            <w:b w:val="0"/>
          </w:rPr>
          <w:fldChar w:fldCharType="begin"/>
        </w:r>
        <w:r w:rsidR="006A4775" w:rsidRPr="006A4775">
          <w:rPr>
            <w:b w:val="0"/>
          </w:rPr>
          <w:instrText xml:space="preserve"> PAGEREF _Toc170486671 \h </w:instrText>
        </w:r>
        <w:r w:rsidR="006A4775" w:rsidRPr="006A4775">
          <w:rPr>
            <w:b w:val="0"/>
          </w:rPr>
        </w:r>
        <w:r w:rsidR="006A4775" w:rsidRPr="006A4775">
          <w:rPr>
            <w:b w:val="0"/>
          </w:rPr>
          <w:fldChar w:fldCharType="separate"/>
        </w:r>
        <w:r w:rsidR="00636198">
          <w:rPr>
            <w:b w:val="0"/>
          </w:rPr>
          <w:t>252</w:t>
        </w:r>
        <w:r w:rsidR="006A4775" w:rsidRPr="006A4775">
          <w:rPr>
            <w:b w:val="0"/>
          </w:rPr>
          <w:fldChar w:fldCharType="end"/>
        </w:r>
      </w:hyperlink>
    </w:p>
    <w:p w14:paraId="23E50DFA" w14:textId="27CE7DAA"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72" w:history="1">
        <w:r w:rsidR="006A4775" w:rsidRPr="002479A1">
          <w:t>Division 4.6.1</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Establishment and functions of council</w:t>
        </w:r>
        <w:r w:rsidR="006A4775" w:rsidRPr="006A4775">
          <w:rPr>
            <w:vanish/>
          </w:rPr>
          <w:tab/>
        </w:r>
        <w:r w:rsidR="006A4775" w:rsidRPr="006A4775">
          <w:rPr>
            <w:vanish/>
          </w:rPr>
          <w:fldChar w:fldCharType="begin"/>
        </w:r>
        <w:r w:rsidR="006A4775" w:rsidRPr="006A4775">
          <w:rPr>
            <w:vanish/>
          </w:rPr>
          <w:instrText xml:space="preserve"> PAGEREF _Toc170486672 \h </w:instrText>
        </w:r>
        <w:r w:rsidR="006A4775" w:rsidRPr="006A4775">
          <w:rPr>
            <w:vanish/>
          </w:rPr>
        </w:r>
        <w:r w:rsidR="006A4775" w:rsidRPr="006A4775">
          <w:rPr>
            <w:vanish/>
          </w:rPr>
          <w:fldChar w:fldCharType="separate"/>
        </w:r>
        <w:r w:rsidR="00636198">
          <w:rPr>
            <w:vanish/>
          </w:rPr>
          <w:t>252</w:t>
        </w:r>
        <w:r w:rsidR="006A4775" w:rsidRPr="006A4775">
          <w:rPr>
            <w:vanish/>
          </w:rPr>
          <w:fldChar w:fldCharType="end"/>
        </w:r>
      </w:hyperlink>
    </w:p>
    <w:p w14:paraId="2555FC2D" w14:textId="4F3E6F4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3" w:history="1">
        <w:r w:rsidRPr="002479A1">
          <w:t>4.36</w:t>
        </w:r>
        <w:r>
          <w:rPr>
            <w:rFonts w:asciiTheme="minorHAnsi" w:eastAsiaTheme="minorEastAsia" w:hAnsiTheme="minorHAnsi" w:cstheme="minorBidi"/>
            <w:kern w:val="2"/>
            <w:sz w:val="22"/>
            <w:szCs w:val="22"/>
            <w:lang w:eastAsia="en-AU"/>
            <w14:ligatures w14:val="standardContextual"/>
          </w:rPr>
          <w:tab/>
        </w:r>
        <w:r w:rsidRPr="002479A1">
          <w:t>The council</w:t>
        </w:r>
        <w:r>
          <w:tab/>
        </w:r>
        <w:r>
          <w:fldChar w:fldCharType="begin"/>
        </w:r>
        <w:r>
          <w:instrText xml:space="preserve"> PAGEREF _Toc170486673 \h </w:instrText>
        </w:r>
        <w:r>
          <w:fldChar w:fldCharType="separate"/>
        </w:r>
        <w:r w:rsidR="00636198">
          <w:t>252</w:t>
        </w:r>
        <w:r>
          <w:fldChar w:fldCharType="end"/>
        </w:r>
      </w:hyperlink>
    </w:p>
    <w:p w14:paraId="6EB80158" w14:textId="14619A7D"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4" w:history="1">
        <w:r w:rsidRPr="002479A1">
          <w:t>4.37</w:t>
        </w:r>
        <w:r>
          <w:rPr>
            <w:rFonts w:asciiTheme="minorHAnsi" w:eastAsiaTheme="minorEastAsia" w:hAnsiTheme="minorHAnsi" w:cstheme="minorBidi"/>
            <w:kern w:val="2"/>
            <w:sz w:val="22"/>
            <w:szCs w:val="22"/>
            <w:lang w:eastAsia="en-AU"/>
            <w14:ligatures w14:val="standardContextual"/>
          </w:rPr>
          <w:tab/>
        </w:r>
        <w:r w:rsidRPr="002479A1">
          <w:t>Functions of council</w:t>
        </w:r>
        <w:r>
          <w:tab/>
        </w:r>
        <w:r>
          <w:fldChar w:fldCharType="begin"/>
        </w:r>
        <w:r>
          <w:instrText xml:space="preserve"> PAGEREF _Toc170486674 \h </w:instrText>
        </w:r>
        <w:r>
          <w:fldChar w:fldCharType="separate"/>
        </w:r>
        <w:r w:rsidR="00636198">
          <w:t>252</w:t>
        </w:r>
        <w:r>
          <w:fldChar w:fldCharType="end"/>
        </w:r>
      </w:hyperlink>
    </w:p>
    <w:p w14:paraId="2418733F" w14:textId="5D4E2ADF"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5" w:history="1">
        <w:r w:rsidRPr="002479A1">
          <w:t>4.37A</w:t>
        </w:r>
        <w:r>
          <w:rPr>
            <w:rFonts w:asciiTheme="minorHAnsi" w:eastAsiaTheme="minorEastAsia" w:hAnsiTheme="minorHAnsi" w:cstheme="minorBidi"/>
            <w:kern w:val="2"/>
            <w:sz w:val="22"/>
            <w:szCs w:val="22"/>
            <w:lang w:eastAsia="en-AU"/>
            <w14:ligatures w14:val="standardContextual"/>
          </w:rPr>
          <w:tab/>
        </w:r>
        <w:r w:rsidRPr="002479A1">
          <w:t>Cooperation with authorities in other jurisdictions</w:t>
        </w:r>
        <w:r>
          <w:tab/>
        </w:r>
        <w:r>
          <w:fldChar w:fldCharType="begin"/>
        </w:r>
        <w:r>
          <w:instrText xml:space="preserve"> PAGEREF _Toc170486675 \h </w:instrText>
        </w:r>
        <w:r>
          <w:fldChar w:fldCharType="separate"/>
        </w:r>
        <w:r w:rsidR="00636198">
          <w:t>254</w:t>
        </w:r>
        <w:r>
          <w:fldChar w:fldCharType="end"/>
        </w:r>
      </w:hyperlink>
    </w:p>
    <w:p w14:paraId="590A0F7A" w14:textId="3CC8EB76"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76" w:history="1">
        <w:r w:rsidR="006A4775" w:rsidRPr="002479A1">
          <w:t>Division 4.6.2</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Membership of council</w:t>
        </w:r>
        <w:r w:rsidR="006A4775" w:rsidRPr="006A4775">
          <w:rPr>
            <w:vanish/>
          </w:rPr>
          <w:tab/>
        </w:r>
        <w:r w:rsidR="006A4775" w:rsidRPr="006A4775">
          <w:rPr>
            <w:vanish/>
          </w:rPr>
          <w:fldChar w:fldCharType="begin"/>
        </w:r>
        <w:r w:rsidR="006A4775" w:rsidRPr="006A4775">
          <w:rPr>
            <w:vanish/>
          </w:rPr>
          <w:instrText xml:space="preserve"> PAGEREF _Toc170486676 \h </w:instrText>
        </w:r>
        <w:r w:rsidR="006A4775" w:rsidRPr="006A4775">
          <w:rPr>
            <w:vanish/>
          </w:rPr>
        </w:r>
        <w:r w:rsidR="006A4775" w:rsidRPr="006A4775">
          <w:rPr>
            <w:vanish/>
          </w:rPr>
          <w:fldChar w:fldCharType="separate"/>
        </w:r>
        <w:r w:rsidR="00636198">
          <w:rPr>
            <w:vanish/>
          </w:rPr>
          <w:t>254</w:t>
        </w:r>
        <w:r w:rsidR="006A4775" w:rsidRPr="006A4775">
          <w:rPr>
            <w:vanish/>
          </w:rPr>
          <w:fldChar w:fldCharType="end"/>
        </w:r>
      </w:hyperlink>
    </w:p>
    <w:p w14:paraId="7200A21F" w14:textId="3D84391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7" w:history="1">
        <w:r w:rsidRPr="002479A1">
          <w:t>4.38</w:t>
        </w:r>
        <w:r>
          <w:rPr>
            <w:rFonts w:asciiTheme="minorHAnsi" w:eastAsiaTheme="minorEastAsia" w:hAnsiTheme="minorHAnsi" w:cstheme="minorBidi"/>
            <w:kern w:val="2"/>
            <w:sz w:val="22"/>
            <w:szCs w:val="22"/>
            <w:lang w:eastAsia="en-AU"/>
            <w14:ligatures w14:val="standardContextual"/>
          </w:rPr>
          <w:tab/>
        </w:r>
        <w:r w:rsidRPr="002479A1">
          <w:t>Membership of council</w:t>
        </w:r>
        <w:r>
          <w:tab/>
        </w:r>
        <w:r>
          <w:fldChar w:fldCharType="begin"/>
        </w:r>
        <w:r>
          <w:instrText xml:space="preserve"> PAGEREF _Toc170486677 \h </w:instrText>
        </w:r>
        <w:r>
          <w:fldChar w:fldCharType="separate"/>
        </w:r>
        <w:r w:rsidR="00636198">
          <w:t>254</w:t>
        </w:r>
        <w:r>
          <w:fldChar w:fldCharType="end"/>
        </w:r>
      </w:hyperlink>
    </w:p>
    <w:p w14:paraId="1D586132" w14:textId="56E1057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8" w:history="1">
        <w:r w:rsidRPr="002479A1">
          <w:t>4.39</w:t>
        </w:r>
        <w:r>
          <w:rPr>
            <w:rFonts w:asciiTheme="minorHAnsi" w:eastAsiaTheme="minorEastAsia" w:hAnsiTheme="minorHAnsi" w:cstheme="minorBidi"/>
            <w:kern w:val="2"/>
            <w:sz w:val="22"/>
            <w:szCs w:val="22"/>
            <w:lang w:eastAsia="en-AU"/>
            <w14:ligatures w14:val="standardContextual"/>
          </w:rPr>
          <w:tab/>
        </w:r>
        <w:r w:rsidRPr="002479A1">
          <w:t>Chairperson and deputy chairperson of council</w:t>
        </w:r>
        <w:r>
          <w:tab/>
        </w:r>
        <w:r>
          <w:fldChar w:fldCharType="begin"/>
        </w:r>
        <w:r>
          <w:instrText xml:space="preserve"> PAGEREF _Toc170486678 \h </w:instrText>
        </w:r>
        <w:r>
          <w:fldChar w:fldCharType="separate"/>
        </w:r>
        <w:r w:rsidR="00636198">
          <w:t>255</w:t>
        </w:r>
        <w:r>
          <w:fldChar w:fldCharType="end"/>
        </w:r>
      </w:hyperlink>
    </w:p>
    <w:p w14:paraId="62957E39" w14:textId="2746FEE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79" w:history="1">
        <w:r w:rsidRPr="002479A1">
          <w:t>4.40</w:t>
        </w:r>
        <w:r>
          <w:rPr>
            <w:rFonts w:asciiTheme="minorHAnsi" w:eastAsiaTheme="minorEastAsia" w:hAnsiTheme="minorHAnsi" w:cstheme="minorBidi"/>
            <w:kern w:val="2"/>
            <w:sz w:val="22"/>
            <w:szCs w:val="22"/>
            <w:lang w:eastAsia="en-AU"/>
            <w14:ligatures w14:val="standardContextual"/>
          </w:rPr>
          <w:tab/>
        </w:r>
        <w:r w:rsidRPr="002479A1">
          <w:t>Deputies of members</w:t>
        </w:r>
        <w:r>
          <w:tab/>
        </w:r>
        <w:r>
          <w:fldChar w:fldCharType="begin"/>
        </w:r>
        <w:r>
          <w:instrText xml:space="preserve"> PAGEREF _Toc170486679 \h </w:instrText>
        </w:r>
        <w:r>
          <w:fldChar w:fldCharType="separate"/>
        </w:r>
        <w:r w:rsidR="00636198">
          <w:t>255</w:t>
        </w:r>
        <w:r>
          <w:fldChar w:fldCharType="end"/>
        </w:r>
      </w:hyperlink>
    </w:p>
    <w:p w14:paraId="1C18405A" w14:textId="1E1C312E"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0" w:history="1">
        <w:r w:rsidRPr="002479A1">
          <w:t>4.41</w:t>
        </w:r>
        <w:r>
          <w:rPr>
            <w:rFonts w:asciiTheme="minorHAnsi" w:eastAsiaTheme="minorEastAsia" w:hAnsiTheme="minorHAnsi" w:cstheme="minorBidi"/>
            <w:kern w:val="2"/>
            <w:sz w:val="22"/>
            <w:szCs w:val="22"/>
            <w:lang w:eastAsia="en-AU"/>
            <w14:ligatures w14:val="standardContextual"/>
          </w:rPr>
          <w:tab/>
        </w:r>
        <w:r w:rsidRPr="002479A1">
          <w:t>Term of appointment</w:t>
        </w:r>
        <w:r>
          <w:tab/>
        </w:r>
        <w:r>
          <w:fldChar w:fldCharType="begin"/>
        </w:r>
        <w:r>
          <w:instrText xml:space="preserve"> PAGEREF _Toc170486680 \h </w:instrText>
        </w:r>
        <w:r>
          <w:fldChar w:fldCharType="separate"/>
        </w:r>
        <w:r w:rsidR="00636198">
          <w:t>256</w:t>
        </w:r>
        <w:r>
          <w:fldChar w:fldCharType="end"/>
        </w:r>
      </w:hyperlink>
    </w:p>
    <w:p w14:paraId="696988E5" w14:textId="18014F8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1" w:history="1">
        <w:r w:rsidRPr="002479A1">
          <w:t>4.42</w:t>
        </w:r>
        <w:r>
          <w:rPr>
            <w:rFonts w:asciiTheme="minorHAnsi" w:eastAsiaTheme="minorEastAsia" w:hAnsiTheme="minorHAnsi" w:cstheme="minorBidi"/>
            <w:kern w:val="2"/>
            <w:sz w:val="22"/>
            <w:szCs w:val="22"/>
            <w:lang w:eastAsia="en-AU"/>
            <w14:ligatures w14:val="standardContextual"/>
          </w:rPr>
          <w:tab/>
        </w:r>
        <w:r w:rsidRPr="002479A1">
          <w:t>Allowances of members</w:t>
        </w:r>
        <w:r>
          <w:tab/>
        </w:r>
        <w:r>
          <w:fldChar w:fldCharType="begin"/>
        </w:r>
        <w:r>
          <w:instrText xml:space="preserve"> PAGEREF _Toc170486681 \h </w:instrText>
        </w:r>
        <w:r>
          <w:fldChar w:fldCharType="separate"/>
        </w:r>
        <w:r w:rsidR="00636198">
          <w:t>256</w:t>
        </w:r>
        <w:r>
          <w:fldChar w:fldCharType="end"/>
        </w:r>
      </w:hyperlink>
    </w:p>
    <w:p w14:paraId="10B5AEFB" w14:textId="04187A5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2" w:history="1">
        <w:r w:rsidRPr="002479A1">
          <w:t>4.43</w:t>
        </w:r>
        <w:r>
          <w:rPr>
            <w:rFonts w:asciiTheme="minorHAnsi" w:eastAsiaTheme="minorEastAsia" w:hAnsiTheme="minorHAnsi" w:cstheme="minorBidi"/>
            <w:kern w:val="2"/>
            <w:sz w:val="22"/>
            <w:szCs w:val="22"/>
            <w:lang w:eastAsia="en-AU"/>
            <w14:ligatures w14:val="standardContextual"/>
          </w:rPr>
          <w:tab/>
        </w:r>
        <w:r w:rsidRPr="002479A1">
          <w:t>Vacancy in office of member</w:t>
        </w:r>
        <w:r>
          <w:tab/>
        </w:r>
        <w:r>
          <w:fldChar w:fldCharType="begin"/>
        </w:r>
        <w:r>
          <w:instrText xml:space="preserve"> PAGEREF _Toc170486682 \h </w:instrText>
        </w:r>
        <w:r>
          <w:fldChar w:fldCharType="separate"/>
        </w:r>
        <w:r w:rsidR="00636198">
          <w:t>256</w:t>
        </w:r>
        <w:r>
          <w:fldChar w:fldCharType="end"/>
        </w:r>
      </w:hyperlink>
    </w:p>
    <w:p w14:paraId="25069B57" w14:textId="78745C0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3" w:history="1">
        <w:r w:rsidRPr="002479A1">
          <w:t>4.44</w:t>
        </w:r>
        <w:r>
          <w:rPr>
            <w:rFonts w:asciiTheme="minorHAnsi" w:eastAsiaTheme="minorEastAsia" w:hAnsiTheme="minorHAnsi" w:cstheme="minorBidi"/>
            <w:kern w:val="2"/>
            <w:sz w:val="22"/>
            <w:szCs w:val="22"/>
            <w:lang w:eastAsia="en-AU"/>
            <w14:ligatures w14:val="standardContextual"/>
          </w:rPr>
          <w:tab/>
        </w:r>
        <w:r w:rsidRPr="002479A1">
          <w:t>Filling of vacancy in office of member</w:t>
        </w:r>
        <w:r>
          <w:tab/>
        </w:r>
        <w:r>
          <w:fldChar w:fldCharType="begin"/>
        </w:r>
        <w:r>
          <w:instrText xml:space="preserve"> PAGEREF _Toc170486683 \h </w:instrText>
        </w:r>
        <w:r>
          <w:fldChar w:fldCharType="separate"/>
        </w:r>
        <w:r w:rsidR="00636198">
          <w:t>257</w:t>
        </w:r>
        <w:r>
          <w:fldChar w:fldCharType="end"/>
        </w:r>
      </w:hyperlink>
    </w:p>
    <w:p w14:paraId="09822F60" w14:textId="1865E67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4" w:history="1">
        <w:r w:rsidRPr="002479A1">
          <w:t>4.45</w:t>
        </w:r>
        <w:r>
          <w:rPr>
            <w:rFonts w:asciiTheme="minorHAnsi" w:eastAsiaTheme="minorEastAsia" w:hAnsiTheme="minorHAnsi" w:cstheme="minorBidi"/>
            <w:kern w:val="2"/>
            <w:sz w:val="22"/>
            <w:szCs w:val="22"/>
            <w:lang w:eastAsia="en-AU"/>
            <w14:ligatures w14:val="standardContextual"/>
          </w:rPr>
          <w:tab/>
        </w:r>
        <w:r w:rsidRPr="002479A1">
          <w:t>Personal liability of members etc</w:t>
        </w:r>
        <w:r>
          <w:tab/>
        </w:r>
        <w:r>
          <w:fldChar w:fldCharType="begin"/>
        </w:r>
        <w:r>
          <w:instrText xml:space="preserve"> PAGEREF _Toc170486684 \h </w:instrText>
        </w:r>
        <w:r>
          <w:fldChar w:fldCharType="separate"/>
        </w:r>
        <w:r w:rsidR="00636198">
          <w:t>257</w:t>
        </w:r>
        <w:r>
          <w:fldChar w:fldCharType="end"/>
        </w:r>
      </w:hyperlink>
    </w:p>
    <w:p w14:paraId="62603663" w14:textId="530CC407"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85" w:history="1">
        <w:r w:rsidR="006A4775" w:rsidRPr="002479A1">
          <w:t>Division 4.6.3</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Procedure of council</w:t>
        </w:r>
        <w:r w:rsidR="006A4775" w:rsidRPr="006A4775">
          <w:rPr>
            <w:vanish/>
          </w:rPr>
          <w:tab/>
        </w:r>
        <w:r w:rsidR="006A4775" w:rsidRPr="006A4775">
          <w:rPr>
            <w:vanish/>
          </w:rPr>
          <w:fldChar w:fldCharType="begin"/>
        </w:r>
        <w:r w:rsidR="006A4775" w:rsidRPr="006A4775">
          <w:rPr>
            <w:vanish/>
          </w:rPr>
          <w:instrText xml:space="preserve"> PAGEREF _Toc170486685 \h </w:instrText>
        </w:r>
        <w:r w:rsidR="006A4775" w:rsidRPr="006A4775">
          <w:rPr>
            <w:vanish/>
          </w:rPr>
        </w:r>
        <w:r w:rsidR="006A4775" w:rsidRPr="006A4775">
          <w:rPr>
            <w:vanish/>
          </w:rPr>
          <w:fldChar w:fldCharType="separate"/>
        </w:r>
        <w:r w:rsidR="00636198">
          <w:rPr>
            <w:vanish/>
          </w:rPr>
          <w:t>257</w:t>
        </w:r>
        <w:r w:rsidR="006A4775" w:rsidRPr="006A4775">
          <w:rPr>
            <w:vanish/>
          </w:rPr>
          <w:fldChar w:fldCharType="end"/>
        </w:r>
      </w:hyperlink>
    </w:p>
    <w:p w14:paraId="20135CDE" w14:textId="395C67E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6" w:history="1">
        <w:r w:rsidRPr="002479A1">
          <w:t>4.46</w:t>
        </w:r>
        <w:r>
          <w:rPr>
            <w:rFonts w:asciiTheme="minorHAnsi" w:eastAsiaTheme="minorEastAsia" w:hAnsiTheme="minorHAnsi" w:cstheme="minorBidi"/>
            <w:kern w:val="2"/>
            <w:sz w:val="22"/>
            <w:szCs w:val="22"/>
            <w:lang w:eastAsia="en-AU"/>
            <w14:ligatures w14:val="standardContextual"/>
          </w:rPr>
          <w:tab/>
        </w:r>
        <w:r w:rsidRPr="002479A1">
          <w:t>General procedure for council</w:t>
        </w:r>
        <w:r>
          <w:tab/>
        </w:r>
        <w:r>
          <w:fldChar w:fldCharType="begin"/>
        </w:r>
        <w:r>
          <w:instrText xml:space="preserve"> PAGEREF _Toc170486686 \h </w:instrText>
        </w:r>
        <w:r>
          <w:fldChar w:fldCharType="separate"/>
        </w:r>
        <w:r w:rsidR="00636198">
          <w:t>257</w:t>
        </w:r>
        <w:r>
          <w:fldChar w:fldCharType="end"/>
        </w:r>
      </w:hyperlink>
    </w:p>
    <w:p w14:paraId="21DE6F84" w14:textId="66995E1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7" w:history="1">
        <w:r w:rsidRPr="002479A1">
          <w:t>4.47</w:t>
        </w:r>
        <w:r>
          <w:rPr>
            <w:rFonts w:asciiTheme="minorHAnsi" w:eastAsiaTheme="minorEastAsia" w:hAnsiTheme="minorHAnsi" w:cstheme="minorBidi"/>
            <w:kern w:val="2"/>
            <w:sz w:val="22"/>
            <w:szCs w:val="22"/>
            <w:lang w:eastAsia="en-AU"/>
            <w14:ligatures w14:val="standardContextual"/>
          </w:rPr>
          <w:tab/>
        </w:r>
        <w:r w:rsidRPr="002479A1">
          <w:t>Quorum at council meetings</w:t>
        </w:r>
        <w:r>
          <w:tab/>
        </w:r>
        <w:r>
          <w:fldChar w:fldCharType="begin"/>
        </w:r>
        <w:r>
          <w:instrText xml:space="preserve"> PAGEREF _Toc170486687 \h </w:instrText>
        </w:r>
        <w:r>
          <w:fldChar w:fldCharType="separate"/>
        </w:r>
        <w:r w:rsidR="00636198">
          <w:t>258</w:t>
        </w:r>
        <w:r>
          <w:fldChar w:fldCharType="end"/>
        </w:r>
      </w:hyperlink>
    </w:p>
    <w:p w14:paraId="6D68DDA3" w14:textId="6B9A97B7"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688" w:history="1">
        <w:r w:rsidRPr="002479A1">
          <w:t>4.48</w:t>
        </w:r>
        <w:r>
          <w:rPr>
            <w:rFonts w:asciiTheme="minorHAnsi" w:eastAsiaTheme="minorEastAsia" w:hAnsiTheme="minorHAnsi" w:cstheme="minorBidi"/>
            <w:kern w:val="2"/>
            <w:sz w:val="22"/>
            <w:szCs w:val="22"/>
            <w:lang w:eastAsia="en-AU"/>
            <w14:ligatures w14:val="standardContextual"/>
          </w:rPr>
          <w:tab/>
        </w:r>
        <w:r w:rsidRPr="002479A1">
          <w:t>Presiding member at council meetings</w:t>
        </w:r>
        <w:r>
          <w:tab/>
        </w:r>
        <w:r>
          <w:fldChar w:fldCharType="begin"/>
        </w:r>
        <w:r>
          <w:instrText xml:space="preserve"> PAGEREF _Toc170486688 \h </w:instrText>
        </w:r>
        <w:r>
          <w:fldChar w:fldCharType="separate"/>
        </w:r>
        <w:r w:rsidR="00636198">
          <w:t>258</w:t>
        </w:r>
        <w:r>
          <w:fldChar w:fldCharType="end"/>
        </w:r>
      </w:hyperlink>
    </w:p>
    <w:p w14:paraId="6B0BA961" w14:textId="0B35747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89" w:history="1">
        <w:r w:rsidRPr="002479A1">
          <w:t>4.49</w:t>
        </w:r>
        <w:r>
          <w:rPr>
            <w:rFonts w:asciiTheme="minorHAnsi" w:eastAsiaTheme="minorEastAsia" w:hAnsiTheme="minorHAnsi" w:cstheme="minorBidi"/>
            <w:kern w:val="2"/>
            <w:sz w:val="22"/>
            <w:szCs w:val="22"/>
            <w:lang w:eastAsia="en-AU"/>
            <w14:ligatures w14:val="standardContextual"/>
          </w:rPr>
          <w:tab/>
        </w:r>
        <w:r w:rsidRPr="002479A1">
          <w:t>Voting at council meetings</w:t>
        </w:r>
        <w:r>
          <w:tab/>
        </w:r>
        <w:r>
          <w:fldChar w:fldCharType="begin"/>
        </w:r>
        <w:r>
          <w:instrText xml:space="preserve"> PAGEREF _Toc170486689 \h </w:instrText>
        </w:r>
        <w:r>
          <w:fldChar w:fldCharType="separate"/>
        </w:r>
        <w:r w:rsidR="00636198">
          <w:t>258</w:t>
        </w:r>
        <w:r>
          <w:fldChar w:fldCharType="end"/>
        </w:r>
      </w:hyperlink>
    </w:p>
    <w:p w14:paraId="396DCF1F" w14:textId="0C41A9DF" w:rsidR="006A4775" w:rsidRDefault="00595A67">
      <w:pPr>
        <w:pStyle w:val="TOC3"/>
        <w:rPr>
          <w:rFonts w:asciiTheme="minorHAnsi" w:eastAsiaTheme="minorEastAsia" w:hAnsiTheme="minorHAnsi" w:cstheme="minorBidi"/>
          <w:b w:val="0"/>
          <w:kern w:val="2"/>
          <w:sz w:val="22"/>
          <w:szCs w:val="22"/>
          <w:lang w:eastAsia="en-AU"/>
          <w14:ligatures w14:val="standardContextual"/>
        </w:rPr>
      </w:pPr>
      <w:hyperlink w:anchor="_Toc170486690" w:history="1">
        <w:r w:rsidR="006A4775" w:rsidRPr="002479A1">
          <w:t>Division 4.6.4</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Miscellaneous—council</w:t>
        </w:r>
        <w:r w:rsidR="006A4775" w:rsidRPr="006A4775">
          <w:rPr>
            <w:vanish/>
          </w:rPr>
          <w:tab/>
        </w:r>
        <w:r w:rsidR="006A4775" w:rsidRPr="006A4775">
          <w:rPr>
            <w:vanish/>
          </w:rPr>
          <w:fldChar w:fldCharType="begin"/>
        </w:r>
        <w:r w:rsidR="006A4775" w:rsidRPr="006A4775">
          <w:rPr>
            <w:vanish/>
          </w:rPr>
          <w:instrText xml:space="preserve"> PAGEREF _Toc170486690 \h </w:instrText>
        </w:r>
        <w:r w:rsidR="006A4775" w:rsidRPr="006A4775">
          <w:rPr>
            <w:vanish/>
          </w:rPr>
        </w:r>
        <w:r w:rsidR="006A4775" w:rsidRPr="006A4775">
          <w:rPr>
            <w:vanish/>
          </w:rPr>
          <w:fldChar w:fldCharType="separate"/>
        </w:r>
        <w:r w:rsidR="00636198">
          <w:rPr>
            <w:vanish/>
          </w:rPr>
          <w:t>258</w:t>
        </w:r>
        <w:r w:rsidR="006A4775" w:rsidRPr="006A4775">
          <w:rPr>
            <w:vanish/>
          </w:rPr>
          <w:fldChar w:fldCharType="end"/>
        </w:r>
      </w:hyperlink>
    </w:p>
    <w:p w14:paraId="44AFACDB" w14:textId="55C42B54"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1" w:history="1">
        <w:r w:rsidRPr="002479A1">
          <w:t>4.50</w:t>
        </w:r>
        <w:r>
          <w:rPr>
            <w:rFonts w:asciiTheme="minorHAnsi" w:eastAsiaTheme="minorEastAsia" w:hAnsiTheme="minorHAnsi" w:cstheme="minorBidi"/>
            <w:kern w:val="2"/>
            <w:sz w:val="22"/>
            <w:szCs w:val="22"/>
            <w:lang w:eastAsia="en-AU"/>
            <w14:ligatures w14:val="standardContextual"/>
          </w:rPr>
          <w:tab/>
        </w:r>
        <w:r w:rsidRPr="002479A1">
          <w:t>Requirement to provide information</w:t>
        </w:r>
        <w:r>
          <w:tab/>
        </w:r>
        <w:r>
          <w:fldChar w:fldCharType="begin"/>
        </w:r>
        <w:r>
          <w:instrText xml:space="preserve"> PAGEREF _Toc170486691 \h </w:instrText>
        </w:r>
        <w:r>
          <w:fldChar w:fldCharType="separate"/>
        </w:r>
        <w:r w:rsidR="00636198">
          <w:t>258</w:t>
        </w:r>
        <w:r>
          <w:fldChar w:fldCharType="end"/>
        </w:r>
      </w:hyperlink>
    </w:p>
    <w:p w14:paraId="22872A2C" w14:textId="076A7A4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2" w:history="1">
        <w:r w:rsidRPr="002479A1">
          <w:t>4.51</w:t>
        </w:r>
        <w:r>
          <w:rPr>
            <w:rFonts w:asciiTheme="minorHAnsi" w:eastAsiaTheme="minorEastAsia" w:hAnsiTheme="minorHAnsi" w:cstheme="minorBidi"/>
            <w:kern w:val="2"/>
            <w:sz w:val="22"/>
            <w:szCs w:val="22"/>
            <w:lang w:eastAsia="en-AU"/>
            <w14:ligatures w14:val="standardContextual"/>
          </w:rPr>
          <w:tab/>
        </w:r>
        <w:r w:rsidRPr="002479A1">
          <w:t>Referral of complaints</w:t>
        </w:r>
        <w:r>
          <w:tab/>
        </w:r>
        <w:r>
          <w:fldChar w:fldCharType="begin"/>
        </w:r>
        <w:r>
          <w:instrText xml:space="preserve"> PAGEREF _Toc170486692 \h </w:instrText>
        </w:r>
        <w:r>
          <w:fldChar w:fldCharType="separate"/>
        </w:r>
        <w:r w:rsidR="00636198">
          <w:t>259</w:t>
        </w:r>
        <w:r>
          <w:fldChar w:fldCharType="end"/>
        </w:r>
      </w:hyperlink>
    </w:p>
    <w:p w14:paraId="3669A0F1" w14:textId="2279347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3" w:history="1">
        <w:r w:rsidRPr="002479A1">
          <w:t>4.52</w:t>
        </w:r>
        <w:r>
          <w:rPr>
            <w:rFonts w:asciiTheme="minorHAnsi" w:eastAsiaTheme="minorEastAsia" w:hAnsiTheme="minorHAnsi" w:cstheme="minorBidi"/>
            <w:kern w:val="2"/>
            <w:sz w:val="22"/>
            <w:szCs w:val="22"/>
            <w:lang w:eastAsia="en-AU"/>
            <w14:ligatures w14:val="standardContextual"/>
          </w:rPr>
          <w:tab/>
        </w:r>
        <w:r w:rsidRPr="002479A1">
          <w:t>Council committees</w:t>
        </w:r>
        <w:r>
          <w:tab/>
        </w:r>
        <w:r>
          <w:fldChar w:fldCharType="begin"/>
        </w:r>
        <w:r>
          <w:instrText xml:space="preserve"> PAGEREF _Toc170486693 \h </w:instrText>
        </w:r>
        <w:r>
          <w:fldChar w:fldCharType="separate"/>
        </w:r>
        <w:r w:rsidR="00636198">
          <w:t>259</w:t>
        </w:r>
        <w:r>
          <w:fldChar w:fldCharType="end"/>
        </w:r>
      </w:hyperlink>
    </w:p>
    <w:p w14:paraId="0D5017EB" w14:textId="0D44E9D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4" w:history="1">
        <w:r w:rsidRPr="002479A1">
          <w:t>4.53</w:t>
        </w:r>
        <w:r>
          <w:rPr>
            <w:rFonts w:asciiTheme="minorHAnsi" w:eastAsiaTheme="minorEastAsia" w:hAnsiTheme="minorHAnsi" w:cstheme="minorBidi"/>
            <w:kern w:val="2"/>
            <w:sz w:val="22"/>
            <w:szCs w:val="22"/>
            <w:lang w:eastAsia="en-AU"/>
            <w14:ligatures w14:val="standardContextual"/>
          </w:rPr>
          <w:tab/>
        </w:r>
        <w:r w:rsidRPr="002479A1">
          <w:t>Use of government staff or facilities</w:t>
        </w:r>
        <w:r>
          <w:tab/>
        </w:r>
        <w:r>
          <w:fldChar w:fldCharType="begin"/>
        </w:r>
        <w:r>
          <w:instrText xml:space="preserve"> PAGEREF _Toc170486694 \h </w:instrText>
        </w:r>
        <w:r>
          <w:fldChar w:fldCharType="separate"/>
        </w:r>
        <w:r w:rsidR="00636198">
          <w:t>260</w:t>
        </w:r>
        <w:r>
          <w:fldChar w:fldCharType="end"/>
        </w:r>
      </w:hyperlink>
    </w:p>
    <w:p w14:paraId="54B24818" w14:textId="32F0496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5" w:history="1">
        <w:r w:rsidRPr="002479A1">
          <w:t>4.54</w:t>
        </w:r>
        <w:r>
          <w:rPr>
            <w:rFonts w:asciiTheme="minorHAnsi" w:eastAsiaTheme="minorEastAsia" w:hAnsiTheme="minorHAnsi" w:cstheme="minorBidi"/>
            <w:kern w:val="2"/>
            <w:sz w:val="22"/>
            <w:szCs w:val="22"/>
            <w:lang w:eastAsia="en-AU"/>
            <w14:ligatures w14:val="standardContextual"/>
          </w:rPr>
          <w:tab/>
        </w:r>
        <w:r w:rsidRPr="002479A1">
          <w:t>Engagement of consultants by council</w:t>
        </w:r>
        <w:r>
          <w:tab/>
        </w:r>
        <w:r>
          <w:fldChar w:fldCharType="begin"/>
        </w:r>
        <w:r>
          <w:instrText xml:space="preserve"> PAGEREF _Toc170486695 \h </w:instrText>
        </w:r>
        <w:r>
          <w:fldChar w:fldCharType="separate"/>
        </w:r>
        <w:r w:rsidR="00636198">
          <w:t>260</w:t>
        </w:r>
        <w:r>
          <w:fldChar w:fldCharType="end"/>
        </w:r>
      </w:hyperlink>
    </w:p>
    <w:p w14:paraId="5684A39F" w14:textId="066F84B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6" w:history="1">
        <w:r w:rsidRPr="002479A1">
          <w:t>4.55</w:t>
        </w:r>
        <w:r>
          <w:rPr>
            <w:rFonts w:asciiTheme="minorHAnsi" w:eastAsiaTheme="minorEastAsia" w:hAnsiTheme="minorHAnsi" w:cstheme="minorBidi"/>
            <w:kern w:val="2"/>
            <w:sz w:val="22"/>
            <w:szCs w:val="22"/>
            <w:lang w:eastAsia="en-AU"/>
            <w14:ligatures w14:val="standardContextual"/>
          </w:rPr>
          <w:tab/>
        </w:r>
        <w:r w:rsidRPr="002479A1">
          <w:t>Accountability of council to Minister</w:t>
        </w:r>
        <w:r>
          <w:tab/>
        </w:r>
        <w:r>
          <w:fldChar w:fldCharType="begin"/>
        </w:r>
        <w:r>
          <w:instrText xml:space="preserve"> PAGEREF _Toc170486696 \h </w:instrText>
        </w:r>
        <w:r>
          <w:fldChar w:fldCharType="separate"/>
        </w:r>
        <w:r w:rsidR="00636198">
          <w:t>260</w:t>
        </w:r>
        <w:r>
          <w:fldChar w:fldCharType="end"/>
        </w:r>
      </w:hyperlink>
    </w:p>
    <w:p w14:paraId="398601F9" w14:textId="52F4891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7" w:history="1">
        <w:r w:rsidRPr="002479A1">
          <w:t>4.56</w:t>
        </w:r>
        <w:r>
          <w:rPr>
            <w:rFonts w:asciiTheme="minorHAnsi" w:eastAsiaTheme="minorEastAsia" w:hAnsiTheme="minorHAnsi" w:cstheme="minorBidi"/>
            <w:kern w:val="2"/>
            <w:sz w:val="22"/>
            <w:szCs w:val="22"/>
            <w:lang w:eastAsia="en-AU"/>
            <w14:ligatures w14:val="standardContextual"/>
          </w:rPr>
          <w:tab/>
        </w:r>
        <w:r w:rsidRPr="002479A1">
          <w:t>Annual report of council</w:t>
        </w:r>
        <w:r>
          <w:tab/>
        </w:r>
        <w:r>
          <w:fldChar w:fldCharType="begin"/>
        </w:r>
        <w:r>
          <w:instrText xml:space="preserve"> PAGEREF _Toc170486697 \h </w:instrText>
        </w:r>
        <w:r>
          <w:fldChar w:fldCharType="separate"/>
        </w:r>
        <w:r w:rsidR="00636198">
          <w:t>260</w:t>
        </w:r>
        <w:r>
          <w:fldChar w:fldCharType="end"/>
        </w:r>
      </w:hyperlink>
    </w:p>
    <w:p w14:paraId="650686EB" w14:textId="247FB67B" w:rsidR="006A4775" w:rsidRDefault="00595A67">
      <w:pPr>
        <w:pStyle w:val="TOC7"/>
        <w:rPr>
          <w:rFonts w:asciiTheme="minorHAnsi" w:eastAsiaTheme="minorEastAsia" w:hAnsiTheme="minorHAnsi" w:cstheme="minorBidi"/>
          <w:b w:val="0"/>
          <w:kern w:val="2"/>
          <w:sz w:val="22"/>
          <w:szCs w:val="22"/>
          <w:lang w:eastAsia="en-AU"/>
          <w14:ligatures w14:val="standardContextual"/>
        </w:rPr>
      </w:pPr>
      <w:hyperlink w:anchor="_Toc170486698" w:history="1">
        <w:r w:rsidR="006A4775" w:rsidRPr="002479A1">
          <w:t>Part 4.7</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Miscellaneous—sch 4</w:t>
        </w:r>
        <w:r w:rsidR="006A4775">
          <w:tab/>
        </w:r>
        <w:r w:rsidR="006A4775" w:rsidRPr="006A4775">
          <w:rPr>
            <w:b w:val="0"/>
          </w:rPr>
          <w:fldChar w:fldCharType="begin"/>
        </w:r>
        <w:r w:rsidR="006A4775" w:rsidRPr="006A4775">
          <w:rPr>
            <w:b w:val="0"/>
          </w:rPr>
          <w:instrText xml:space="preserve"> PAGEREF _Toc170486698 \h </w:instrText>
        </w:r>
        <w:r w:rsidR="006A4775" w:rsidRPr="006A4775">
          <w:rPr>
            <w:b w:val="0"/>
          </w:rPr>
        </w:r>
        <w:r w:rsidR="006A4775" w:rsidRPr="006A4775">
          <w:rPr>
            <w:b w:val="0"/>
          </w:rPr>
          <w:fldChar w:fldCharType="separate"/>
        </w:r>
        <w:r w:rsidR="00636198">
          <w:rPr>
            <w:b w:val="0"/>
          </w:rPr>
          <w:t>261</w:t>
        </w:r>
        <w:r w:rsidR="006A4775" w:rsidRPr="006A4775">
          <w:rPr>
            <w:b w:val="0"/>
          </w:rPr>
          <w:fldChar w:fldCharType="end"/>
        </w:r>
      </w:hyperlink>
    </w:p>
    <w:p w14:paraId="4672E0EE" w14:textId="312AA34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699" w:history="1">
        <w:r w:rsidRPr="002479A1">
          <w:t>4.57</w:t>
        </w:r>
        <w:r>
          <w:rPr>
            <w:rFonts w:asciiTheme="minorHAnsi" w:eastAsiaTheme="minorEastAsia" w:hAnsiTheme="minorHAnsi" w:cstheme="minorBidi"/>
            <w:kern w:val="2"/>
            <w:sz w:val="22"/>
            <w:szCs w:val="22"/>
            <w:lang w:eastAsia="en-AU"/>
            <w14:ligatures w14:val="standardContextual"/>
          </w:rPr>
          <w:tab/>
        </w:r>
        <w:r w:rsidRPr="002479A1">
          <w:t>Characterisation of sch 4</w:t>
        </w:r>
        <w:r>
          <w:tab/>
        </w:r>
        <w:r>
          <w:fldChar w:fldCharType="begin"/>
        </w:r>
        <w:r>
          <w:instrText xml:space="preserve"> PAGEREF _Toc170486699 \h </w:instrText>
        </w:r>
        <w:r>
          <w:fldChar w:fldCharType="separate"/>
        </w:r>
        <w:r w:rsidR="00636198">
          <w:t>261</w:t>
        </w:r>
        <w:r>
          <w:fldChar w:fldCharType="end"/>
        </w:r>
      </w:hyperlink>
    </w:p>
    <w:p w14:paraId="402BD218" w14:textId="3BFE1E56"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0" w:history="1">
        <w:r w:rsidRPr="002479A1">
          <w:t>4.58</w:t>
        </w:r>
        <w:r>
          <w:rPr>
            <w:rFonts w:asciiTheme="minorHAnsi" w:eastAsiaTheme="minorEastAsia" w:hAnsiTheme="minorHAnsi" w:cstheme="minorBidi"/>
            <w:kern w:val="2"/>
            <w:sz w:val="22"/>
            <w:szCs w:val="22"/>
            <w:lang w:eastAsia="en-AU"/>
            <w14:ligatures w14:val="standardContextual"/>
          </w:rPr>
          <w:tab/>
        </w:r>
        <w:r w:rsidRPr="002479A1">
          <w:t>No contracting out of sch 4</w:t>
        </w:r>
        <w:r>
          <w:tab/>
        </w:r>
        <w:r>
          <w:fldChar w:fldCharType="begin"/>
        </w:r>
        <w:r>
          <w:instrText xml:space="preserve"> PAGEREF _Toc170486700 \h </w:instrText>
        </w:r>
        <w:r>
          <w:fldChar w:fldCharType="separate"/>
        </w:r>
        <w:r w:rsidR="00636198">
          <w:t>261</w:t>
        </w:r>
        <w:r>
          <w:fldChar w:fldCharType="end"/>
        </w:r>
      </w:hyperlink>
    </w:p>
    <w:p w14:paraId="6C27AF11" w14:textId="02DBE67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1" w:history="1">
        <w:r w:rsidRPr="002479A1">
          <w:t>4.59</w:t>
        </w:r>
        <w:r>
          <w:rPr>
            <w:rFonts w:asciiTheme="minorHAnsi" w:eastAsiaTheme="minorEastAsia" w:hAnsiTheme="minorHAnsi" w:cstheme="minorBidi"/>
            <w:kern w:val="2"/>
            <w:sz w:val="22"/>
            <w:szCs w:val="22"/>
            <w:lang w:eastAsia="en-AU"/>
            <w14:ligatures w14:val="standardContextual"/>
          </w:rPr>
          <w:tab/>
        </w:r>
        <w:r w:rsidRPr="002479A1">
          <w:t>No limitation on other insurance</w:t>
        </w:r>
        <w:r>
          <w:tab/>
        </w:r>
        <w:r>
          <w:fldChar w:fldCharType="begin"/>
        </w:r>
        <w:r>
          <w:instrText xml:space="preserve"> PAGEREF _Toc170486701 \h </w:instrText>
        </w:r>
        <w:r>
          <w:fldChar w:fldCharType="separate"/>
        </w:r>
        <w:r w:rsidR="00636198">
          <w:t>261</w:t>
        </w:r>
        <w:r>
          <w:fldChar w:fldCharType="end"/>
        </w:r>
      </w:hyperlink>
    </w:p>
    <w:p w14:paraId="497422E6" w14:textId="275A5A0C"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2" w:history="1">
        <w:r w:rsidRPr="002479A1">
          <w:t>4.59A</w:t>
        </w:r>
        <w:r>
          <w:rPr>
            <w:rFonts w:asciiTheme="minorHAnsi" w:eastAsiaTheme="minorEastAsia" w:hAnsiTheme="minorHAnsi" w:cstheme="minorBidi"/>
            <w:kern w:val="2"/>
            <w:sz w:val="22"/>
            <w:szCs w:val="22"/>
            <w:lang w:eastAsia="en-AU"/>
            <w14:ligatures w14:val="standardContextual"/>
          </w:rPr>
          <w:tab/>
        </w:r>
        <w:r w:rsidRPr="002479A1">
          <w:t>Validation of schemes etc</w:t>
        </w:r>
        <w:r>
          <w:tab/>
        </w:r>
        <w:r>
          <w:fldChar w:fldCharType="begin"/>
        </w:r>
        <w:r>
          <w:instrText xml:space="preserve"> PAGEREF _Toc170486702 \h </w:instrText>
        </w:r>
        <w:r>
          <w:fldChar w:fldCharType="separate"/>
        </w:r>
        <w:r w:rsidR="00636198">
          <w:t>261</w:t>
        </w:r>
        <w:r>
          <w:fldChar w:fldCharType="end"/>
        </w:r>
      </w:hyperlink>
    </w:p>
    <w:p w14:paraId="076BB7FC" w14:textId="79E45F1E"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703" w:history="1">
        <w:r w:rsidR="006A4775" w:rsidRPr="002479A1">
          <w:t>Schedule 5</w:t>
        </w:r>
        <w:r w:rsidR="006A4775">
          <w:rPr>
            <w:rFonts w:asciiTheme="minorHAnsi" w:eastAsiaTheme="minorEastAsia" w:hAnsiTheme="minorHAnsi" w:cstheme="minorBidi"/>
            <w:b w:val="0"/>
            <w:kern w:val="2"/>
            <w:sz w:val="22"/>
            <w:szCs w:val="22"/>
            <w:lang w:eastAsia="en-AU"/>
            <w14:ligatures w14:val="standardContextual"/>
          </w:rPr>
          <w:tab/>
        </w:r>
        <w:r w:rsidR="006A4775" w:rsidRPr="002479A1">
          <w:t>Occupational associations—model code</w:t>
        </w:r>
        <w:r w:rsidR="006A4775">
          <w:tab/>
        </w:r>
        <w:r w:rsidR="006A4775" w:rsidRPr="006A4775">
          <w:rPr>
            <w:b w:val="0"/>
            <w:sz w:val="20"/>
          </w:rPr>
          <w:fldChar w:fldCharType="begin"/>
        </w:r>
        <w:r w:rsidR="006A4775" w:rsidRPr="006A4775">
          <w:rPr>
            <w:b w:val="0"/>
            <w:sz w:val="20"/>
          </w:rPr>
          <w:instrText xml:space="preserve"> PAGEREF _Toc170486703 \h </w:instrText>
        </w:r>
        <w:r w:rsidR="006A4775" w:rsidRPr="006A4775">
          <w:rPr>
            <w:b w:val="0"/>
            <w:sz w:val="20"/>
          </w:rPr>
        </w:r>
        <w:r w:rsidR="006A4775" w:rsidRPr="006A4775">
          <w:rPr>
            <w:b w:val="0"/>
            <w:sz w:val="20"/>
          </w:rPr>
          <w:fldChar w:fldCharType="separate"/>
        </w:r>
        <w:r w:rsidR="00636198">
          <w:rPr>
            <w:b w:val="0"/>
            <w:sz w:val="20"/>
          </w:rPr>
          <w:t>262</w:t>
        </w:r>
        <w:r w:rsidR="006A4775" w:rsidRPr="006A4775">
          <w:rPr>
            <w:b w:val="0"/>
            <w:sz w:val="20"/>
          </w:rPr>
          <w:fldChar w:fldCharType="end"/>
        </w:r>
      </w:hyperlink>
    </w:p>
    <w:p w14:paraId="4A7DFDA3" w14:textId="530294D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4" w:history="1">
        <w:r w:rsidRPr="002479A1">
          <w:t>5.1</w:t>
        </w:r>
        <w:r>
          <w:rPr>
            <w:rFonts w:asciiTheme="minorHAnsi" w:eastAsiaTheme="minorEastAsia" w:hAnsiTheme="minorHAnsi" w:cstheme="minorBidi"/>
            <w:kern w:val="2"/>
            <w:sz w:val="22"/>
            <w:szCs w:val="22"/>
            <w:lang w:eastAsia="en-AU"/>
            <w14:ligatures w14:val="standardContextual"/>
          </w:rPr>
          <w:tab/>
        </w:r>
        <w:r w:rsidRPr="002479A1">
          <w:t>Name of code</w:t>
        </w:r>
        <w:r>
          <w:tab/>
        </w:r>
        <w:r>
          <w:fldChar w:fldCharType="begin"/>
        </w:r>
        <w:r>
          <w:instrText xml:space="preserve"> PAGEREF _Toc170486704 \h </w:instrText>
        </w:r>
        <w:r>
          <w:fldChar w:fldCharType="separate"/>
        </w:r>
        <w:r w:rsidR="00636198">
          <w:t>262</w:t>
        </w:r>
        <w:r>
          <w:fldChar w:fldCharType="end"/>
        </w:r>
      </w:hyperlink>
    </w:p>
    <w:p w14:paraId="5E782DCE" w14:textId="3101FCC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5" w:history="1">
        <w:r w:rsidRPr="002479A1">
          <w:t>5.2</w:t>
        </w:r>
        <w:r>
          <w:rPr>
            <w:rFonts w:asciiTheme="minorHAnsi" w:eastAsiaTheme="minorEastAsia" w:hAnsiTheme="minorHAnsi" w:cstheme="minorBidi"/>
            <w:kern w:val="2"/>
            <w:sz w:val="22"/>
            <w:szCs w:val="22"/>
            <w:lang w:eastAsia="en-AU"/>
            <w14:ligatures w14:val="standardContextual"/>
          </w:rPr>
          <w:tab/>
        </w:r>
        <w:r w:rsidRPr="002479A1">
          <w:t xml:space="preserve">Meaning of </w:t>
        </w:r>
        <w:r w:rsidRPr="002479A1">
          <w:rPr>
            <w:i/>
          </w:rPr>
          <w:t>council</w:t>
        </w:r>
        <w:r>
          <w:tab/>
        </w:r>
        <w:r>
          <w:fldChar w:fldCharType="begin"/>
        </w:r>
        <w:r>
          <w:instrText xml:space="preserve"> PAGEREF _Toc170486705 \h </w:instrText>
        </w:r>
        <w:r>
          <w:fldChar w:fldCharType="separate"/>
        </w:r>
        <w:r w:rsidR="00636198">
          <w:t>262</w:t>
        </w:r>
        <w:r>
          <w:fldChar w:fldCharType="end"/>
        </w:r>
      </w:hyperlink>
    </w:p>
    <w:p w14:paraId="43821EA3" w14:textId="0642F03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6" w:history="1">
        <w:r w:rsidRPr="002479A1">
          <w:t>5.3</w:t>
        </w:r>
        <w:r>
          <w:rPr>
            <w:rFonts w:asciiTheme="minorHAnsi" w:eastAsiaTheme="minorEastAsia" w:hAnsiTheme="minorHAnsi" w:cstheme="minorBidi"/>
            <w:kern w:val="2"/>
            <w:sz w:val="22"/>
            <w:szCs w:val="22"/>
            <w:lang w:eastAsia="en-AU"/>
            <w14:ligatures w14:val="standardContextual"/>
          </w:rPr>
          <w:tab/>
        </w:r>
        <w:r w:rsidRPr="002479A1">
          <w:t>What actions may be the subject of a complaint?</w:t>
        </w:r>
        <w:r>
          <w:tab/>
        </w:r>
        <w:r>
          <w:fldChar w:fldCharType="begin"/>
        </w:r>
        <w:r>
          <w:instrText xml:space="preserve"> PAGEREF _Toc170486706 \h </w:instrText>
        </w:r>
        <w:r>
          <w:fldChar w:fldCharType="separate"/>
        </w:r>
        <w:r w:rsidR="00636198">
          <w:t>262</w:t>
        </w:r>
        <w:r>
          <w:fldChar w:fldCharType="end"/>
        </w:r>
      </w:hyperlink>
    </w:p>
    <w:p w14:paraId="71DE3525" w14:textId="588465C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7" w:history="1">
        <w:r w:rsidRPr="002479A1">
          <w:t>5.4</w:t>
        </w:r>
        <w:r>
          <w:rPr>
            <w:rFonts w:asciiTheme="minorHAnsi" w:eastAsiaTheme="minorEastAsia" w:hAnsiTheme="minorHAnsi" w:cstheme="minorBidi"/>
            <w:kern w:val="2"/>
            <w:sz w:val="22"/>
            <w:szCs w:val="22"/>
            <w:lang w:eastAsia="en-AU"/>
            <w14:ligatures w14:val="standardContextual"/>
          </w:rPr>
          <w:tab/>
        </w:r>
        <w:r w:rsidRPr="002479A1">
          <w:t>Who may make a complaint?</w:t>
        </w:r>
        <w:r>
          <w:tab/>
        </w:r>
        <w:r>
          <w:fldChar w:fldCharType="begin"/>
        </w:r>
        <w:r>
          <w:instrText xml:space="preserve"> PAGEREF _Toc170486707 \h </w:instrText>
        </w:r>
        <w:r>
          <w:fldChar w:fldCharType="separate"/>
        </w:r>
        <w:r w:rsidR="00636198">
          <w:t>262</w:t>
        </w:r>
        <w:r>
          <w:fldChar w:fldCharType="end"/>
        </w:r>
      </w:hyperlink>
    </w:p>
    <w:p w14:paraId="74A9B5CA" w14:textId="05C6196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8" w:history="1">
        <w:r w:rsidRPr="002479A1">
          <w:t>5.5</w:t>
        </w:r>
        <w:r>
          <w:rPr>
            <w:rFonts w:asciiTheme="minorHAnsi" w:eastAsiaTheme="minorEastAsia" w:hAnsiTheme="minorHAnsi" w:cstheme="minorBidi"/>
            <w:kern w:val="2"/>
            <w:sz w:val="22"/>
            <w:szCs w:val="22"/>
            <w:lang w:eastAsia="en-AU"/>
            <w14:ligatures w14:val="standardContextual"/>
          </w:rPr>
          <w:tab/>
        </w:r>
        <w:r w:rsidRPr="002479A1">
          <w:t>How is a complaint made?</w:t>
        </w:r>
        <w:r>
          <w:tab/>
        </w:r>
        <w:r>
          <w:fldChar w:fldCharType="begin"/>
        </w:r>
        <w:r>
          <w:instrText xml:space="preserve"> PAGEREF _Toc170486708 \h </w:instrText>
        </w:r>
        <w:r>
          <w:fldChar w:fldCharType="separate"/>
        </w:r>
        <w:r w:rsidR="00636198">
          <w:t>262</w:t>
        </w:r>
        <w:r>
          <w:fldChar w:fldCharType="end"/>
        </w:r>
      </w:hyperlink>
    </w:p>
    <w:p w14:paraId="2DAFEF35" w14:textId="009728F9"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09" w:history="1">
        <w:r w:rsidRPr="002479A1">
          <w:t>5.6</w:t>
        </w:r>
        <w:r>
          <w:rPr>
            <w:rFonts w:asciiTheme="minorHAnsi" w:eastAsiaTheme="minorEastAsia" w:hAnsiTheme="minorHAnsi" w:cstheme="minorBidi"/>
            <w:kern w:val="2"/>
            <w:sz w:val="22"/>
            <w:szCs w:val="22"/>
            <w:lang w:eastAsia="en-AU"/>
            <w14:ligatures w14:val="standardContextual"/>
          </w:rPr>
          <w:tab/>
        </w:r>
        <w:r w:rsidRPr="002479A1">
          <w:t>What happens after a complaint is made?</w:t>
        </w:r>
        <w:r>
          <w:tab/>
        </w:r>
        <w:r>
          <w:fldChar w:fldCharType="begin"/>
        </w:r>
        <w:r>
          <w:instrText xml:space="preserve"> PAGEREF _Toc170486709 \h </w:instrText>
        </w:r>
        <w:r>
          <w:fldChar w:fldCharType="separate"/>
        </w:r>
        <w:r w:rsidR="00636198">
          <w:t>263</w:t>
        </w:r>
        <w:r>
          <w:fldChar w:fldCharType="end"/>
        </w:r>
      </w:hyperlink>
    </w:p>
    <w:p w14:paraId="5178A296" w14:textId="43CCB438"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0" w:history="1">
        <w:r w:rsidRPr="002479A1">
          <w:t>5.7</w:t>
        </w:r>
        <w:r>
          <w:rPr>
            <w:rFonts w:asciiTheme="minorHAnsi" w:eastAsiaTheme="minorEastAsia" w:hAnsiTheme="minorHAnsi" w:cstheme="minorBidi"/>
            <w:kern w:val="2"/>
            <w:sz w:val="22"/>
            <w:szCs w:val="22"/>
            <w:lang w:eastAsia="en-AU"/>
            <w14:ligatures w14:val="standardContextual"/>
          </w:rPr>
          <w:tab/>
        </w:r>
        <w:r w:rsidRPr="002479A1">
          <w:t>What action may be taken after a hearing into a complaint?</w:t>
        </w:r>
        <w:r>
          <w:tab/>
        </w:r>
        <w:r>
          <w:fldChar w:fldCharType="begin"/>
        </w:r>
        <w:r>
          <w:instrText xml:space="preserve"> PAGEREF _Toc170486710 \h </w:instrText>
        </w:r>
        <w:r>
          <w:fldChar w:fldCharType="separate"/>
        </w:r>
        <w:r w:rsidR="00636198">
          <w:t>263</w:t>
        </w:r>
        <w:r>
          <w:fldChar w:fldCharType="end"/>
        </w:r>
      </w:hyperlink>
    </w:p>
    <w:p w14:paraId="1C0248A2" w14:textId="1E27CE51"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1" w:history="1">
        <w:r w:rsidRPr="002479A1">
          <w:t>5.8</w:t>
        </w:r>
        <w:r>
          <w:rPr>
            <w:rFonts w:asciiTheme="minorHAnsi" w:eastAsiaTheme="minorEastAsia" w:hAnsiTheme="minorHAnsi" w:cstheme="minorBidi"/>
            <w:kern w:val="2"/>
            <w:sz w:val="22"/>
            <w:szCs w:val="22"/>
            <w:lang w:eastAsia="en-AU"/>
            <w14:ligatures w14:val="standardContextual"/>
          </w:rPr>
          <w:tab/>
        </w:r>
        <w:r w:rsidRPr="002479A1">
          <w:t>Notices of decisions</w:t>
        </w:r>
        <w:r>
          <w:tab/>
        </w:r>
        <w:r>
          <w:fldChar w:fldCharType="begin"/>
        </w:r>
        <w:r>
          <w:instrText xml:space="preserve"> PAGEREF _Toc170486711 \h </w:instrText>
        </w:r>
        <w:r>
          <w:fldChar w:fldCharType="separate"/>
        </w:r>
        <w:r w:rsidR="00636198">
          <w:t>264</w:t>
        </w:r>
        <w:r>
          <w:fldChar w:fldCharType="end"/>
        </w:r>
      </w:hyperlink>
    </w:p>
    <w:p w14:paraId="1EA93729" w14:textId="63EF2F35"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2" w:history="1">
        <w:r w:rsidRPr="002479A1">
          <w:t>5.9</w:t>
        </w:r>
        <w:r>
          <w:rPr>
            <w:rFonts w:asciiTheme="minorHAnsi" w:eastAsiaTheme="minorEastAsia" w:hAnsiTheme="minorHAnsi" w:cstheme="minorBidi"/>
            <w:kern w:val="2"/>
            <w:sz w:val="22"/>
            <w:szCs w:val="22"/>
            <w:lang w:eastAsia="en-AU"/>
            <w14:ligatures w14:val="standardContextual"/>
          </w:rPr>
          <w:tab/>
        </w:r>
        <w:r w:rsidRPr="002479A1">
          <w:t>What rights of representation do parties to a complaint have?</w:t>
        </w:r>
        <w:r>
          <w:tab/>
        </w:r>
        <w:r>
          <w:fldChar w:fldCharType="begin"/>
        </w:r>
        <w:r>
          <w:instrText xml:space="preserve"> PAGEREF _Toc170486712 \h </w:instrText>
        </w:r>
        <w:r>
          <w:fldChar w:fldCharType="separate"/>
        </w:r>
        <w:r w:rsidR="00636198">
          <w:t>264</w:t>
        </w:r>
        <w:r>
          <w:fldChar w:fldCharType="end"/>
        </w:r>
      </w:hyperlink>
    </w:p>
    <w:p w14:paraId="5CB5DE3C" w14:textId="6AC182B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3" w:history="1">
        <w:r w:rsidRPr="002479A1">
          <w:t>5.10</w:t>
        </w:r>
        <w:r>
          <w:rPr>
            <w:rFonts w:asciiTheme="minorHAnsi" w:eastAsiaTheme="minorEastAsia" w:hAnsiTheme="minorHAnsi" w:cstheme="minorBidi"/>
            <w:kern w:val="2"/>
            <w:sz w:val="22"/>
            <w:szCs w:val="22"/>
            <w:lang w:eastAsia="en-AU"/>
            <w14:ligatures w14:val="standardContextual"/>
          </w:rPr>
          <w:tab/>
        </w:r>
        <w:r w:rsidRPr="002479A1">
          <w:t>How may occupational association’s functions under code be exercised?</w:t>
        </w:r>
        <w:r>
          <w:tab/>
        </w:r>
        <w:r>
          <w:fldChar w:fldCharType="begin"/>
        </w:r>
        <w:r>
          <w:instrText xml:space="preserve"> PAGEREF _Toc170486713 \h </w:instrText>
        </w:r>
        <w:r>
          <w:fldChar w:fldCharType="separate"/>
        </w:r>
        <w:r w:rsidR="00636198">
          <w:t>265</w:t>
        </w:r>
        <w:r>
          <w:fldChar w:fldCharType="end"/>
        </w:r>
      </w:hyperlink>
    </w:p>
    <w:p w14:paraId="481B826E" w14:textId="4017EAE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4" w:history="1">
        <w:r w:rsidRPr="002479A1">
          <w:t>5.11</w:t>
        </w:r>
        <w:r>
          <w:rPr>
            <w:rFonts w:asciiTheme="minorHAnsi" w:eastAsiaTheme="minorEastAsia" w:hAnsiTheme="minorHAnsi" w:cstheme="minorBidi"/>
            <w:kern w:val="2"/>
            <w:sz w:val="22"/>
            <w:szCs w:val="22"/>
            <w:lang w:eastAsia="en-AU"/>
            <w14:ligatures w14:val="standardContextual"/>
          </w:rPr>
          <w:tab/>
        </w:r>
        <w:r w:rsidRPr="002479A1">
          <w:t>Protection from liability</w:t>
        </w:r>
        <w:r>
          <w:tab/>
        </w:r>
        <w:r>
          <w:fldChar w:fldCharType="begin"/>
        </w:r>
        <w:r>
          <w:instrText xml:space="preserve"> PAGEREF _Toc170486714 \h </w:instrText>
        </w:r>
        <w:r>
          <w:fldChar w:fldCharType="separate"/>
        </w:r>
        <w:r w:rsidR="00636198">
          <w:t>265</w:t>
        </w:r>
        <w:r>
          <w:fldChar w:fldCharType="end"/>
        </w:r>
      </w:hyperlink>
    </w:p>
    <w:p w14:paraId="62679F9C" w14:textId="349D30B5" w:rsidR="006A4775" w:rsidRDefault="00595A67">
      <w:pPr>
        <w:pStyle w:val="TOC6"/>
        <w:rPr>
          <w:rFonts w:asciiTheme="minorHAnsi" w:eastAsiaTheme="minorEastAsia" w:hAnsiTheme="minorHAnsi" w:cstheme="minorBidi"/>
          <w:b w:val="0"/>
          <w:kern w:val="2"/>
          <w:sz w:val="22"/>
          <w:szCs w:val="22"/>
          <w:lang w:eastAsia="en-AU"/>
          <w14:ligatures w14:val="standardContextual"/>
        </w:rPr>
      </w:pPr>
      <w:hyperlink w:anchor="_Toc170486715" w:history="1">
        <w:r w:rsidR="006A4775" w:rsidRPr="002479A1">
          <w:t>Dictionary</w:t>
        </w:r>
        <w:r w:rsidR="006A4775">
          <w:tab/>
        </w:r>
        <w:r w:rsidR="006A4775">
          <w:tab/>
        </w:r>
        <w:r w:rsidR="006A4775" w:rsidRPr="006A4775">
          <w:rPr>
            <w:b w:val="0"/>
            <w:sz w:val="20"/>
          </w:rPr>
          <w:fldChar w:fldCharType="begin"/>
        </w:r>
        <w:r w:rsidR="006A4775" w:rsidRPr="006A4775">
          <w:rPr>
            <w:b w:val="0"/>
            <w:sz w:val="20"/>
          </w:rPr>
          <w:instrText xml:space="preserve"> PAGEREF _Toc170486715 \h </w:instrText>
        </w:r>
        <w:r w:rsidR="006A4775" w:rsidRPr="006A4775">
          <w:rPr>
            <w:b w:val="0"/>
            <w:sz w:val="20"/>
          </w:rPr>
        </w:r>
        <w:r w:rsidR="006A4775" w:rsidRPr="006A4775">
          <w:rPr>
            <w:b w:val="0"/>
            <w:sz w:val="20"/>
          </w:rPr>
          <w:fldChar w:fldCharType="separate"/>
        </w:r>
        <w:r w:rsidR="00636198">
          <w:rPr>
            <w:b w:val="0"/>
            <w:sz w:val="20"/>
          </w:rPr>
          <w:t>266</w:t>
        </w:r>
        <w:r w:rsidR="006A4775" w:rsidRPr="006A4775">
          <w:rPr>
            <w:b w:val="0"/>
            <w:sz w:val="20"/>
          </w:rPr>
          <w:fldChar w:fldCharType="end"/>
        </w:r>
      </w:hyperlink>
    </w:p>
    <w:p w14:paraId="3C6301DB" w14:textId="05BC3A81" w:rsidR="006A4775" w:rsidRDefault="00595A67" w:rsidP="006A477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486716" w:history="1">
        <w:r w:rsidR="006A4775">
          <w:t>Endnotes</w:t>
        </w:r>
        <w:r w:rsidR="006A4775" w:rsidRPr="006A4775">
          <w:rPr>
            <w:vanish/>
          </w:rPr>
          <w:tab/>
        </w:r>
        <w:r w:rsidR="006A4775">
          <w:rPr>
            <w:vanish/>
          </w:rPr>
          <w:tab/>
        </w:r>
        <w:r w:rsidR="006A4775" w:rsidRPr="006A4775">
          <w:rPr>
            <w:b w:val="0"/>
            <w:vanish/>
          </w:rPr>
          <w:fldChar w:fldCharType="begin"/>
        </w:r>
        <w:r w:rsidR="006A4775" w:rsidRPr="006A4775">
          <w:rPr>
            <w:b w:val="0"/>
            <w:vanish/>
          </w:rPr>
          <w:instrText xml:space="preserve"> PAGEREF _Toc170486716 \h </w:instrText>
        </w:r>
        <w:r w:rsidR="006A4775" w:rsidRPr="006A4775">
          <w:rPr>
            <w:b w:val="0"/>
            <w:vanish/>
          </w:rPr>
        </w:r>
        <w:r w:rsidR="006A4775" w:rsidRPr="006A4775">
          <w:rPr>
            <w:b w:val="0"/>
            <w:vanish/>
          </w:rPr>
          <w:fldChar w:fldCharType="separate"/>
        </w:r>
        <w:r w:rsidR="00636198">
          <w:rPr>
            <w:b w:val="0"/>
            <w:vanish/>
          </w:rPr>
          <w:t>278</w:t>
        </w:r>
        <w:r w:rsidR="006A4775" w:rsidRPr="006A4775">
          <w:rPr>
            <w:b w:val="0"/>
            <w:vanish/>
          </w:rPr>
          <w:fldChar w:fldCharType="end"/>
        </w:r>
      </w:hyperlink>
    </w:p>
    <w:p w14:paraId="3D4B14C3" w14:textId="316FD2C7" w:rsidR="006A4775" w:rsidRDefault="006A477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486717" w:history="1">
        <w:r w:rsidRPr="002479A1">
          <w:t>1</w:t>
        </w:r>
        <w:r>
          <w:rPr>
            <w:rFonts w:asciiTheme="minorHAnsi" w:eastAsiaTheme="minorEastAsia" w:hAnsiTheme="minorHAnsi" w:cstheme="minorBidi"/>
            <w:kern w:val="2"/>
            <w:sz w:val="22"/>
            <w:szCs w:val="22"/>
            <w:lang w:eastAsia="en-AU"/>
            <w14:ligatures w14:val="standardContextual"/>
          </w:rPr>
          <w:tab/>
        </w:r>
        <w:r w:rsidRPr="002479A1">
          <w:t>About the endnotes</w:t>
        </w:r>
        <w:r>
          <w:tab/>
        </w:r>
        <w:r>
          <w:fldChar w:fldCharType="begin"/>
        </w:r>
        <w:r>
          <w:instrText xml:space="preserve"> PAGEREF _Toc170486717 \h </w:instrText>
        </w:r>
        <w:r>
          <w:fldChar w:fldCharType="separate"/>
        </w:r>
        <w:r w:rsidR="00636198">
          <w:t>278</w:t>
        </w:r>
        <w:r>
          <w:fldChar w:fldCharType="end"/>
        </w:r>
      </w:hyperlink>
    </w:p>
    <w:p w14:paraId="04684D64" w14:textId="45AB625B"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8" w:history="1">
        <w:r w:rsidRPr="002479A1">
          <w:t>2</w:t>
        </w:r>
        <w:r>
          <w:rPr>
            <w:rFonts w:asciiTheme="minorHAnsi" w:eastAsiaTheme="minorEastAsia" w:hAnsiTheme="minorHAnsi" w:cstheme="minorBidi"/>
            <w:kern w:val="2"/>
            <w:sz w:val="22"/>
            <w:szCs w:val="22"/>
            <w:lang w:eastAsia="en-AU"/>
            <w14:ligatures w14:val="standardContextual"/>
          </w:rPr>
          <w:tab/>
        </w:r>
        <w:r w:rsidRPr="002479A1">
          <w:t>Abbreviation key</w:t>
        </w:r>
        <w:r>
          <w:tab/>
        </w:r>
        <w:r>
          <w:fldChar w:fldCharType="begin"/>
        </w:r>
        <w:r>
          <w:instrText xml:space="preserve"> PAGEREF _Toc170486718 \h </w:instrText>
        </w:r>
        <w:r>
          <w:fldChar w:fldCharType="separate"/>
        </w:r>
        <w:r w:rsidR="00636198">
          <w:t>278</w:t>
        </w:r>
        <w:r>
          <w:fldChar w:fldCharType="end"/>
        </w:r>
      </w:hyperlink>
    </w:p>
    <w:p w14:paraId="306DB2EC" w14:textId="45AE843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19" w:history="1">
        <w:r w:rsidRPr="002479A1">
          <w:t>3</w:t>
        </w:r>
        <w:r>
          <w:rPr>
            <w:rFonts w:asciiTheme="minorHAnsi" w:eastAsiaTheme="minorEastAsia" w:hAnsiTheme="minorHAnsi" w:cstheme="minorBidi"/>
            <w:kern w:val="2"/>
            <w:sz w:val="22"/>
            <w:szCs w:val="22"/>
            <w:lang w:eastAsia="en-AU"/>
            <w14:ligatures w14:val="standardContextual"/>
          </w:rPr>
          <w:tab/>
        </w:r>
        <w:r w:rsidRPr="002479A1">
          <w:t>Legislation history</w:t>
        </w:r>
        <w:r>
          <w:tab/>
        </w:r>
        <w:r>
          <w:fldChar w:fldCharType="begin"/>
        </w:r>
        <w:r>
          <w:instrText xml:space="preserve"> PAGEREF _Toc170486719 \h </w:instrText>
        </w:r>
        <w:r>
          <w:fldChar w:fldCharType="separate"/>
        </w:r>
        <w:r w:rsidR="00636198">
          <w:t>279</w:t>
        </w:r>
        <w:r>
          <w:fldChar w:fldCharType="end"/>
        </w:r>
      </w:hyperlink>
    </w:p>
    <w:p w14:paraId="7B75C70C" w14:textId="7BCCA90A"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20" w:history="1">
        <w:r w:rsidRPr="002479A1">
          <w:t>4</w:t>
        </w:r>
        <w:r>
          <w:rPr>
            <w:rFonts w:asciiTheme="minorHAnsi" w:eastAsiaTheme="minorEastAsia" w:hAnsiTheme="minorHAnsi" w:cstheme="minorBidi"/>
            <w:kern w:val="2"/>
            <w:sz w:val="22"/>
            <w:szCs w:val="22"/>
            <w:lang w:eastAsia="en-AU"/>
            <w14:ligatures w14:val="standardContextual"/>
          </w:rPr>
          <w:tab/>
        </w:r>
        <w:r w:rsidRPr="002479A1">
          <w:t>Amendment history</w:t>
        </w:r>
        <w:r>
          <w:tab/>
        </w:r>
        <w:r>
          <w:fldChar w:fldCharType="begin"/>
        </w:r>
        <w:r>
          <w:instrText xml:space="preserve"> PAGEREF _Toc170486720 \h </w:instrText>
        </w:r>
        <w:r>
          <w:fldChar w:fldCharType="separate"/>
        </w:r>
        <w:r w:rsidR="00636198">
          <w:t>289</w:t>
        </w:r>
        <w:r>
          <w:fldChar w:fldCharType="end"/>
        </w:r>
      </w:hyperlink>
    </w:p>
    <w:p w14:paraId="706203DA" w14:textId="628416A3"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21" w:history="1">
        <w:r w:rsidRPr="002479A1">
          <w:t>5</w:t>
        </w:r>
        <w:r>
          <w:rPr>
            <w:rFonts w:asciiTheme="minorHAnsi" w:eastAsiaTheme="minorEastAsia" w:hAnsiTheme="minorHAnsi" w:cstheme="minorBidi"/>
            <w:kern w:val="2"/>
            <w:sz w:val="22"/>
            <w:szCs w:val="22"/>
            <w:lang w:eastAsia="en-AU"/>
            <w14:ligatures w14:val="standardContextual"/>
          </w:rPr>
          <w:tab/>
        </w:r>
        <w:r w:rsidRPr="002479A1">
          <w:t>Earlier republications</w:t>
        </w:r>
        <w:r>
          <w:tab/>
        </w:r>
        <w:r>
          <w:fldChar w:fldCharType="begin"/>
        </w:r>
        <w:r>
          <w:instrText xml:space="preserve"> PAGEREF _Toc170486721 \h </w:instrText>
        </w:r>
        <w:r>
          <w:fldChar w:fldCharType="separate"/>
        </w:r>
        <w:r w:rsidR="00636198">
          <w:t>341</w:t>
        </w:r>
        <w:r>
          <w:fldChar w:fldCharType="end"/>
        </w:r>
      </w:hyperlink>
    </w:p>
    <w:p w14:paraId="7B3AC2FE" w14:textId="2350DB77"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22" w:history="1">
        <w:r w:rsidRPr="002479A1">
          <w:t>6</w:t>
        </w:r>
        <w:r>
          <w:rPr>
            <w:rFonts w:asciiTheme="minorHAnsi" w:eastAsiaTheme="minorEastAsia" w:hAnsiTheme="minorHAnsi" w:cstheme="minorBidi"/>
            <w:kern w:val="2"/>
            <w:sz w:val="22"/>
            <w:szCs w:val="22"/>
            <w:lang w:eastAsia="en-AU"/>
            <w14:ligatures w14:val="standardContextual"/>
          </w:rPr>
          <w:tab/>
        </w:r>
        <w:r w:rsidRPr="002479A1">
          <w:t>Expired transitional or validating provisions</w:t>
        </w:r>
        <w:r>
          <w:tab/>
        </w:r>
        <w:r>
          <w:fldChar w:fldCharType="begin"/>
        </w:r>
        <w:r>
          <w:instrText xml:space="preserve"> PAGEREF _Toc170486722 \h </w:instrText>
        </w:r>
        <w:r>
          <w:fldChar w:fldCharType="separate"/>
        </w:r>
        <w:r w:rsidR="00636198">
          <w:t>347</w:t>
        </w:r>
        <w:r>
          <w:fldChar w:fldCharType="end"/>
        </w:r>
      </w:hyperlink>
    </w:p>
    <w:p w14:paraId="185793C5" w14:textId="6BD565D2" w:rsidR="006A4775" w:rsidRDefault="006A4775">
      <w:pPr>
        <w:pStyle w:val="TOC5"/>
        <w:rPr>
          <w:rFonts w:asciiTheme="minorHAnsi" w:eastAsiaTheme="minorEastAsia" w:hAnsiTheme="minorHAnsi" w:cstheme="minorBidi"/>
          <w:kern w:val="2"/>
          <w:sz w:val="22"/>
          <w:szCs w:val="22"/>
          <w:lang w:eastAsia="en-AU"/>
          <w14:ligatures w14:val="standardContextual"/>
        </w:rPr>
      </w:pPr>
      <w:r>
        <w:tab/>
      </w:r>
      <w:hyperlink w:anchor="_Toc170486723" w:history="1">
        <w:r w:rsidRPr="002479A1">
          <w:t>7</w:t>
        </w:r>
        <w:r>
          <w:rPr>
            <w:rFonts w:asciiTheme="minorHAnsi" w:eastAsiaTheme="minorEastAsia" w:hAnsiTheme="minorHAnsi" w:cstheme="minorBidi"/>
            <w:kern w:val="2"/>
            <w:sz w:val="22"/>
            <w:szCs w:val="22"/>
            <w:lang w:eastAsia="en-AU"/>
            <w14:ligatures w14:val="standardContextual"/>
          </w:rPr>
          <w:tab/>
        </w:r>
        <w:r w:rsidRPr="002479A1">
          <w:t>Renumbered provisions</w:t>
        </w:r>
        <w:r>
          <w:tab/>
        </w:r>
        <w:r>
          <w:fldChar w:fldCharType="begin"/>
        </w:r>
        <w:r>
          <w:instrText xml:space="preserve"> PAGEREF _Toc170486723 \h </w:instrText>
        </w:r>
        <w:r>
          <w:fldChar w:fldCharType="separate"/>
        </w:r>
        <w:r w:rsidR="00636198">
          <w:t>347</w:t>
        </w:r>
        <w:r>
          <w:fldChar w:fldCharType="end"/>
        </w:r>
      </w:hyperlink>
    </w:p>
    <w:p w14:paraId="51EB1A6C" w14:textId="72CCAC07" w:rsidR="007710D1" w:rsidRDefault="006A4775" w:rsidP="00934F15">
      <w:pPr>
        <w:pStyle w:val="BillBasic"/>
      </w:pPr>
      <w:r>
        <w:fldChar w:fldCharType="end"/>
      </w:r>
    </w:p>
    <w:p w14:paraId="4361862A" w14:textId="77777777" w:rsidR="007710D1" w:rsidRDefault="007710D1" w:rsidP="00934F15">
      <w:pPr>
        <w:pStyle w:val="01Contents"/>
        <w:sectPr w:rsidR="007710D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4C670" w14:textId="77777777" w:rsidR="007710D1" w:rsidRDefault="007710D1" w:rsidP="00934F15">
      <w:pPr>
        <w:jc w:val="center"/>
      </w:pPr>
      <w:r>
        <w:rPr>
          <w:noProof/>
          <w:lang w:eastAsia="en-AU"/>
        </w:rPr>
        <w:lastRenderedPageBreak/>
        <w:drawing>
          <wp:inline distT="0" distB="0" distL="0" distR="0" wp14:anchorId="07B4456E" wp14:editId="29D853F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1D6D9D" w14:textId="77777777" w:rsidR="007710D1" w:rsidRDefault="007710D1" w:rsidP="00934F15">
      <w:pPr>
        <w:jc w:val="center"/>
        <w:rPr>
          <w:rFonts w:ascii="Arial" w:hAnsi="Arial"/>
        </w:rPr>
      </w:pPr>
      <w:r>
        <w:rPr>
          <w:rFonts w:ascii="Arial" w:hAnsi="Arial"/>
        </w:rPr>
        <w:t>Australian Capital Territory</w:t>
      </w:r>
    </w:p>
    <w:p w14:paraId="0C02D8FC" w14:textId="6185489D" w:rsidR="007710D1" w:rsidRDefault="003445D7" w:rsidP="00934F15">
      <w:pPr>
        <w:pStyle w:val="Billname"/>
      </w:pPr>
      <w:bookmarkStart w:id="7" w:name="Citation"/>
      <w:r>
        <w:t>Civil Law (Wrongs) Act 2002</w:t>
      </w:r>
      <w:bookmarkEnd w:id="7"/>
    </w:p>
    <w:p w14:paraId="644AF0D2" w14:textId="77777777" w:rsidR="007710D1" w:rsidRDefault="007710D1" w:rsidP="00934F15">
      <w:pPr>
        <w:pStyle w:val="ActNo"/>
      </w:pPr>
    </w:p>
    <w:p w14:paraId="2A0587C0" w14:textId="77777777" w:rsidR="007710D1" w:rsidRDefault="007710D1" w:rsidP="00934F15">
      <w:pPr>
        <w:pStyle w:val="N-line3"/>
      </w:pPr>
    </w:p>
    <w:p w14:paraId="313593F6" w14:textId="77777777" w:rsidR="007710D1" w:rsidRDefault="007710D1" w:rsidP="00934F15">
      <w:pPr>
        <w:pStyle w:val="LongTitle"/>
      </w:pPr>
      <w:r>
        <w:t>An Act to consolidate and reform the statute law relating to wrongs, and for other purposes</w:t>
      </w:r>
    </w:p>
    <w:p w14:paraId="6F7A1B95" w14:textId="77777777" w:rsidR="007710D1" w:rsidRDefault="007710D1" w:rsidP="00934F15">
      <w:pPr>
        <w:pStyle w:val="N-line3"/>
      </w:pPr>
    </w:p>
    <w:p w14:paraId="3A810D74" w14:textId="77777777" w:rsidR="007710D1" w:rsidRDefault="007710D1" w:rsidP="00934F15">
      <w:pPr>
        <w:pStyle w:val="Placeholder"/>
      </w:pPr>
      <w:r>
        <w:rPr>
          <w:rStyle w:val="charContents"/>
          <w:sz w:val="16"/>
        </w:rPr>
        <w:t xml:space="preserve">  </w:t>
      </w:r>
      <w:r>
        <w:rPr>
          <w:rStyle w:val="charPage"/>
        </w:rPr>
        <w:t xml:space="preserve">  </w:t>
      </w:r>
    </w:p>
    <w:p w14:paraId="03EDEB65" w14:textId="77777777" w:rsidR="007710D1" w:rsidRDefault="007710D1" w:rsidP="00934F15">
      <w:pPr>
        <w:pStyle w:val="Placeholder"/>
      </w:pPr>
      <w:r>
        <w:rPr>
          <w:rStyle w:val="CharChapNo"/>
        </w:rPr>
        <w:t xml:space="preserve">  </w:t>
      </w:r>
      <w:r>
        <w:rPr>
          <w:rStyle w:val="CharChapText"/>
        </w:rPr>
        <w:t xml:space="preserve">  </w:t>
      </w:r>
    </w:p>
    <w:p w14:paraId="596C2368" w14:textId="77777777" w:rsidR="007710D1" w:rsidRDefault="007710D1" w:rsidP="00934F15">
      <w:pPr>
        <w:pStyle w:val="Placeholder"/>
      </w:pPr>
      <w:r>
        <w:rPr>
          <w:rStyle w:val="CharPartNo"/>
        </w:rPr>
        <w:t xml:space="preserve">  </w:t>
      </w:r>
      <w:r>
        <w:rPr>
          <w:rStyle w:val="CharPartText"/>
        </w:rPr>
        <w:t xml:space="preserve">  </w:t>
      </w:r>
    </w:p>
    <w:p w14:paraId="249742F2" w14:textId="77777777" w:rsidR="007710D1" w:rsidRDefault="007710D1" w:rsidP="00934F15">
      <w:pPr>
        <w:pStyle w:val="Placeholder"/>
      </w:pPr>
      <w:r>
        <w:rPr>
          <w:rStyle w:val="CharDivNo"/>
        </w:rPr>
        <w:t xml:space="preserve">  </w:t>
      </w:r>
      <w:r>
        <w:rPr>
          <w:rStyle w:val="CharDivText"/>
        </w:rPr>
        <w:t xml:space="preserve">  </w:t>
      </w:r>
    </w:p>
    <w:p w14:paraId="59F0028C" w14:textId="77777777" w:rsidR="007710D1" w:rsidRPr="00CA74E4" w:rsidRDefault="007710D1" w:rsidP="00934F15">
      <w:pPr>
        <w:pStyle w:val="PageBreak"/>
      </w:pPr>
      <w:r w:rsidRPr="00CA74E4">
        <w:br w:type="page"/>
      </w:r>
    </w:p>
    <w:p w14:paraId="679E9D62" w14:textId="77777777" w:rsidR="0033756F" w:rsidRPr="00A02214" w:rsidRDefault="0033756F">
      <w:pPr>
        <w:pStyle w:val="AH1Chapter"/>
      </w:pPr>
      <w:bookmarkStart w:id="8" w:name="_Toc170486261"/>
      <w:r w:rsidRPr="00A02214">
        <w:rPr>
          <w:rStyle w:val="CharChapNo"/>
        </w:rPr>
        <w:lastRenderedPageBreak/>
        <w:t>Chapter 1</w:t>
      </w:r>
      <w:r>
        <w:tab/>
      </w:r>
      <w:r w:rsidRPr="00A02214">
        <w:rPr>
          <w:rStyle w:val="CharChapText"/>
        </w:rPr>
        <w:t>Preliminary</w:t>
      </w:r>
      <w:bookmarkEnd w:id="8"/>
    </w:p>
    <w:p w14:paraId="4B08A15A" w14:textId="77777777" w:rsidR="0033756F" w:rsidRDefault="0033756F">
      <w:pPr>
        <w:pStyle w:val="AH5Sec"/>
      </w:pPr>
      <w:bookmarkStart w:id="9" w:name="_Toc170486262"/>
      <w:r w:rsidRPr="00A02214">
        <w:rPr>
          <w:rStyle w:val="CharSectNo"/>
        </w:rPr>
        <w:t>1</w:t>
      </w:r>
      <w:r>
        <w:tab/>
        <w:t>Name of Act</w:t>
      </w:r>
      <w:bookmarkEnd w:id="9"/>
    </w:p>
    <w:p w14:paraId="2522D0FD" w14:textId="77777777" w:rsidR="0033756F" w:rsidRDefault="0033756F">
      <w:pPr>
        <w:pStyle w:val="Amainreturn"/>
      </w:pPr>
      <w:r>
        <w:t xml:space="preserve">This Act is the </w:t>
      </w:r>
      <w:r>
        <w:rPr>
          <w:rStyle w:val="charItals"/>
        </w:rPr>
        <w:t>Civil Law (Wrongs) Act 2002</w:t>
      </w:r>
      <w:r>
        <w:t>.</w:t>
      </w:r>
    </w:p>
    <w:p w14:paraId="43B844D7" w14:textId="77777777" w:rsidR="0033756F" w:rsidRDefault="0033756F">
      <w:pPr>
        <w:pStyle w:val="AH5Sec"/>
      </w:pPr>
      <w:bookmarkStart w:id="10" w:name="_Toc170486263"/>
      <w:r w:rsidRPr="00A02214">
        <w:rPr>
          <w:rStyle w:val="CharSectNo"/>
        </w:rPr>
        <w:t>2</w:t>
      </w:r>
      <w:r>
        <w:tab/>
        <w:t>Dictionary</w:t>
      </w:r>
      <w:bookmarkEnd w:id="10"/>
    </w:p>
    <w:p w14:paraId="0F35B829" w14:textId="77777777" w:rsidR="0033756F" w:rsidRDefault="0033756F">
      <w:pPr>
        <w:pStyle w:val="Amainreturn"/>
        <w:keepNext/>
      </w:pPr>
      <w:r>
        <w:t>The dictionary at the end of this Act is part of this Act.</w:t>
      </w:r>
    </w:p>
    <w:p w14:paraId="1AE6BE62" w14:textId="77777777"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21228600" w14:textId="77777777"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14:paraId="447B8405" w14:textId="22043D40"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14:paraId="51847B5F" w14:textId="77777777" w:rsidR="0033756F" w:rsidRDefault="0033756F">
      <w:pPr>
        <w:pStyle w:val="AH5Sec"/>
      </w:pPr>
      <w:bookmarkStart w:id="11" w:name="_Toc170486264"/>
      <w:r w:rsidRPr="00A02214">
        <w:rPr>
          <w:rStyle w:val="CharSectNo"/>
        </w:rPr>
        <w:t>3</w:t>
      </w:r>
      <w:r>
        <w:tab/>
        <w:t>Notes</w:t>
      </w:r>
      <w:bookmarkEnd w:id="11"/>
    </w:p>
    <w:p w14:paraId="627DD742" w14:textId="77777777" w:rsidR="0033756F" w:rsidRDefault="0033756F">
      <w:pPr>
        <w:pStyle w:val="Amainreturn"/>
        <w:keepNext/>
      </w:pPr>
      <w:r>
        <w:t>A note included in this Act is explanatory and is not part of this Act.</w:t>
      </w:r>
    </w:p>
    <w:p w14:paraId="10B7E076" w14:textId="1E82CB3D"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14:paraId="792ACE67" w14:textId="77777777" w:rsidR="002505C0" w:rsidRPr="002505C0" w:rsidRDefault="002505C0" w:rsidP="002505C0">
      <w:pPr>
        <w:pStyle w:val="PageBreak"/>
      </w:pPr>
      <w:r w:rsidRPr="002505C0">
        <w:br w:type="page"/>
      </w:r>
    </w:p>
    <w:p w14:paraId="7A3D46D1" w14:textId="77777777" w:rsidR="0033756F" w:rsidRDefault="0033756F">
      <w:pPr>
        <w:pStyle w:val="AH5Sec"/>
      </w:pPr>
      <w:bookmarkStart w:id="12" w:name="_Toc170486265"/>
      <w:r w:rsidRPr="00A02214">
        <w:rPr>
          <w:rStyle w:val="CharSectNo"/>
        </w:rPr>
        <w:lastRenderedPageBreak/>
        <w:t>4</w:t>
      </w:r>
      <w:r>
        <w:tab/>
        <w:t>Offences against Act—application of Criminal Code etc</w:t>
      </w:r>
      <w:bookmarkEnd w:id="12"/>
    </w:p>
    <w:p w14:paraId="1BD2B471" w14:textId="77777777" w:rsidR="0033756F" w:rsidRDefault="0033756F">
      <w:pPr>
        <w:pStyle w:val="Amainreturn"/>
        <w:keepNext/>
      </w:pPr>
      <w:r>
        <w:t>Other legislation applies in relation to offences against this Act.</w:t>
      </w:r>
    </w:p>
    <w:p w14:paraId="7D6117E8" w14:textId="77777777" w:rsidR="0033756F" w:rsidRDefault="0033756F">
      <w:pPr>
        <w:pStyle w:val="aNote"/>
        <w:keepNext/>
      </w:pPr>
      <w:r>
        <w:rPr>
          <w:rStyle w:val="charItals"/>
        </w:rPr>
        <w:t>Note 1</w:t>
      </w:r>
      <w:r>
        <w:tab/>
      </w:r>
      <w:r>
        <w:rPr>
          <w:rStyle w:val="charItals"/>
        </w:rPr>
        <w:t>Criminal Code</w:t>
      </w:r>
    </w:p>
    <w:p w14:paraId="10DF1CB7" w14:textId="2D09D4CC"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14:paraId="5A5D4EA7" w14:textId="77777777" w:rsidR="0033756F" w:rsidRDefault="0033756F">
      <w:pPr>
        <w:pStyle w:val="aNoteBullet"/>
        <w:keepNext/>
      </w:pPr>
      <w:r>
        <w:rPr>
          <w:rFonts w:ascii="Symbol" w:hAnsi="Symbol"/>
        </w:rPr>
        <w:t></w:t>
      </w:r>
      <w:r>
        <w:rPr>
          <w:rFonts w:ascii="Symbol" w:hAnsi="Symbol"/>
        </w:rPr>
        <w:tab/>
      </w:r>
      <w:r>
        <w:t xml:space="preserve">section 74 </w:t>
      </w:r>
      <w:r w:rsidR="001F25CB" w:rsidRPr="005E5772">
        <w:t>(Offence—failure to give document or information)</w:t>
      </w:r>
    </w:p>
    <w:p w14:paraId="489F4305" w14:textId="77777777" w:rsidR="0033756F" w:rsidRDefault="0033756F">
      <w:pPr>
        <w:pStyle w:val="aNoteBullet"/>
        <w:keepNext/>
      </w:pPr>
      <w:r>
        <w:rPr>
          <w:rFonts w:ascii="Symbol" w:hAnsi="Symbol"/>
        </w:rPr>
        <w:t></w:t>
      </w:r>
      <w:r>
        <w:rPr>
          <w:rFonts w:ascii="Symbol" w:hAnsi="Symbol"/>
        </w:rPr>
        <w:tab/>
      </w:r>
      <w:r>
        <w:t>section 80 (F</w:t>
      </w:r>
      <w:r w:rsidR="00CE3338">
        <w:t>alse or misleading statements)</w:t>
      </w:r>
    </w:p>
    <w:p w14:paraId="20DAF54E" w14:textId="77777777"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14:paraId="0B0166B0" w14:textId="77777777"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14:paraId="4FCD2E00" w14:textId="77777777"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D6A9B75" w14:textId="77777777" w:rsidR="0033756F" w:rsidRDefault="0033756F">
      <w:pPr>
        <w:pStyle w:val="aNote"/>
        <w:rPr>
          <w:rStyle w:val="charItals"/>
        </w:rPr>
      </w:pPr>
      <w:r>
        <w:rPr>
          <w:rStyle w:val="charItals"/>
        </w:rPr>
        <w:t>Note 2</w:t>
      </w:r>
      <w:r>
        <w:rPr>
          <w:rStyle w:val="charItals"/>
        </w:rPr>
        <w:tab/>
        <w:t>Penalty units</w:t>
      </w:r>
    </w:p>
    <w:p w14:paraId="4DDA88BB" w14:textId="3448A3A4"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14:paraId="53BC54BC" w14:textId="77777777" w:rsidR="0033756F" w:rsidRDefault="0033756F">
      <w:pPr>
        <w:pStyle w:val="PageBreak"/>
      </w:pPr>
      <w:r>
        <w:br w:type="page"/>
      </w:r>
    </w:p>
    <w:p w14:paraId="7B0B923A" w14:textId="77777777" w:rsidR="0033756F" w:rsidRPr="00A02214" w:rsidRDefault="0033756F">
      <w:pPr>
        <w:pStyle w:val="AH1Chapter"/>
      </w:pPr>
      <w:bookmarkStart w:id="13" w:name="_Toc170486266"/>
      <w:r w:rsidRPr="00A02214">
        <w:rPr>
          <w:rStyle w:val="CharChapNo"/>
        </w:rPr>
        <w:lastRenderedPageBreak/>
        <w:t>Chapter 2</w:t>
      </w:r>
      <w:r>
        <w:tab/>
      </w:r>
      <w:r w:rsidRPr="00A02214">
        <w:rPr>
          <w:rStyle w:val="CharChapText"/>
        </w:rPr>
        <w:t>Provisions applying to wrongs generally</w:t>
      </w:r>
      <w:bookmarkEnd w:id="13"/>
    </w:p>
    <w:p w14:paraId="05F5A46C" w14:textId="77777777" w:rsidR="0033756F" w:rsidRPr="00A02214" w:rsidRDefault="0033756F">
      <w:pPr>
        <w:pStyle w:val="AH2Part"/>
      </w:pPr>
      <w:bookmarkStart w:id="14" w:name="_Toc170486267"/>
      <w:r w:rsidRPr="00A02214">
        <w:rPr>
          <w:rStyle w:val="CharPartNo"/>
        </w:rPr>
        <w:t>Part 2.1</w:t>
      </w:r>
      <w:r>
        <w:tab/>
      </w:r>
      <w:r w:rsidRPr="00A02214">
        <w:rPr>
          <w:rStyle w:val="CharPartText"/>
        </w:rPr>
        <w:t>Good samaritans</w:t>
      </w:r>
      <w:bookmarkEnd w:id="14"/>
    </w:p>
    <w:p w14:paraId="3BB185B2" w14:textId="77777777" w:rsidR="0033756F" w:rsidRDefault="0033756F">
      <w:pPr>
        <w:pStyle w:val="AH5Sec"/>
      </w:pPr>
      <w:bookmarkStart w:id="15" w:name="_Toc170486268"/>
      <w:r w:rsidRPr="00A02214">
        <w:rPr>
          <w:rStyle w:val="CharSectNo"/>
        </w:rPr>
        <w:t>5</w:t>
      </w:r>
      <w:r>
        <w:tab/>
        <w:t>Protection of good samaritans from liability</w:t>
      </w:r>
      <w:bookmarkEnd w:id="15"/>
    </w:p>
    <w:p w14:paraId="2462DBED" w14:textId="77777777"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14:paraId="7F9BD9E7" w14:textId="77777777" w:rsidR="0033756F" w:rsidRDefault="0033756F">
      <w:pPr>
        <w:pStyle w:val="Apara"/>
      </w:pPr>
      <w:r>
        <w:tab/>
        <w:t>(a)</w:t>
      </w:r>
      <w:r>
        <w:tab/>
        <w:t>injured or at risk of being injured; or</w:t>
      </w:r>
    </w:p>
    <w:p w14:paraId="190365B6" w14:textId="77777777" w:rsidR="0033756F" w:rsidRDefault="0033756F">
      <w:pPr>
        <w:pStyle w:val="Apara"/>
      </w:pPr>
      <w:r>
        <w:tab/>
        <w:t>(b)</w:t>
      </w:r>
      <w:r>
        <w:tab/>
        <w:t>in need of emergency medical assistance.</w:t>
      </w:r>
    </w:p>
    <w:p w14:paraId="3261B516" w14:textId="77777777" w:rsidR="0033756F" w:rsidRDefault="0033756F">
      <w:pPr>
        <w:pStyle w:val="Amain"/>
      </w:pPr>
      <w:r>
        <w:tab/>
        <w:t>(2)</w:t>
      </w:r>
      <w:r>
        <w:tab/>
        <w:t>However, the protection does not apply if—</w:t>
      </w:r>
    </w:p>
    <w:p w14:paraId="696CC8C8" w14:textId="77777777" w:rsidR="0033756F" w:rsidRDefault="0033756F">
      <w:pPr>
        <w:pStyle w:val="Apara"/>
      </w:pPr>
      <w:r>
        <w:tab/>
        <w:t>(a)</w:t>
      </w:r>
      <w:r>
        <w:tab/>
        <w:t>the liability falls within the ambit of a scheme of compulsory third-party motor vehicle insurance; or</w:t>
      </w:r>
    </w:p>
    <w:p w14:paraId="0D5F9EEA" w14:textId="77777777" w:rsidR="0033756F" w:rsidRDefault="0033756F" w:rsidP="00847944">
      <w:pPr>
        <w:pStyle w:val="Apara"/>
      </w:pPr>
      <w:r>
        <w:tab/>
        <w:t>(b)</w:t>
      </w:r>
      <w:r>
        <w:tab/>
        <w:t>the good samaritan’s capacity to exercise appropriate care and skill was, at the relevant time, significantly impaired by a recreational drug.</w:t>
      </w:r>
    </w:p>
    <w:p w14:paraId="28602CF5" w14:textId="77777777" w:rsidR="008F5AC9" w:rsidRPr="005E5772" w:rsidRDefault="008F5AC9" w:rsidP="00847944">
      <w:pPr>
        <w:pStyle w:val="aExamHdgss"/>
        <w:keepNext w:val="0"/>
      </w:pPr>
      <w:r w:rsidRPr="005E5772">
        <w:t>Example—scheme of compulsory third-party motor vehicle insurance</w:t>
      </w:r>
    </w:p>
    <w:p w14:paraId="0CA98474" w14:textId="514AE2A5" w:rsidR="008F5AC9" w:rsidRPr="005E5772" w:rsidRDefault="008F5AC9" w:rsidP="00847944">
      <w:pPr>
        <w:pStyle w:val="aExam"/>
      </w:pPr>
      <w:r w:rsidRPr="005E5772">
        <w:t xml:space="preserve">the scheme under the </w:t>
      </w:r>
      <w:hyperlink r:id="rId32" w:tooltip="A2019-12" w:history="1">
        <w:r w:rsidR="00D63F1D" w:rsidRPr="00D63F1D">
          <w:rPr>
            <w:rStyle w:val="charCitHyperlinkItal"/>
          </w:rPr>
          <w:t>Motor Accident Injuries Act 2019</w:t>
        </w:r>
      </w:hyperlink>
    </w:p>
    <w:p w14:paraId="5E4B1AA0" w14:textId="77777777" w:rsidR="00DB02ED" w:rsidRPr="00E20418" w:rsidRDefault="00DB02ED" w:rsidP="008F5AC9">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14:paraId="024946B8" w14:textId="77777777" w:rsidR="00DB02ED" w:rsidRPr="00E20418" w:rsidRDefault="00DB02ED" w:rsidP="008F5AC9">
      <w:pPr>
        <w:pStyle w:val="aExamHdgss"/>
        <w:keepLines/>
      </w:pPr>
      <w:r w:rsidRPr="00E20418">
        <w:t>Examples—opioid drugs</w:t>
      </w:r>
    </w:p>
    <w:p w14:paraId="502AA51C"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heroin</w:t>
      </w:r>
    </w:p>
    <w:p w14:paraId="0F0CF9B8"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methadone</w:t>
      </w:r>
    </w:p>
    <w:p w14:paraId="7FD4CA74"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morphine</w:t>
      </w:r>
    </w:p>
    <w:p w14:paraId="2167B057" w14:textId="77777777" w:rsidR="0033756F" w:rsidRDefault="0033756F">
      <w:pPr>
        <w:pStyle w:val="Amain"/>
        <w:keepNext/>
      </w:pPr>
      <w:r>
        <w:tab/>
        <w:t>(</w:t>
      </w:r>
      <w:r w:rsidR="00CD275A">
        <w:t>4</w:t>
      </w:r>
      <w:r>
        <w:t>)</w:t>
      </w:r>
      <w:r>
        <w:tab/>
        <w:t>In this section:</w:t>
      </w:r>
    </w:p>
    <w:p w14:paraId="21E4B82C" w14:textId="77777777" w:rsidR="0033756F" w:rsidRDefault="0033756F">
      <w:pPr>
        <w:pStyle w:val="aDef"/>
        <w:keepNext/>
      </w:pPr>
      <w:r>
        <w:rPr>
          <w:rStyle w:val="charBoldItals"/>
        </w:rPr>
        <w:t>good samaritan</w:t>
      </w:r>
      <w:r>
        <w:t xml:space="preserve"> means—</w:t>
      </w:r>
    </w:p>
    <w:p w14:paraId="5E7A3D29" w14:textId="77777777" w:rsidR="0033756F" w:rsidRDefault="0033756F" w:rsidP="006B3C13">
      <w:pPr>
        <w:pStyle w:val="aDefpara"/>
        <w:keepNext/>
      </w:pPr>
      <w:r>
        <w:tab/>
        <w:t>(a)</w:t>
      </w:r>
      <w:r>
        <w:tab/>
        <w:t>a person who, acting without expectation of payment or other consideration, comes to the aid of a person who is apparently—</w:t>
      </w:r>
    </w:p>
    <w:p w14:paraId="12892B2F" w14:textId="77777777" w:rsidR="0033756F" w:rsidRDefault="0033756F">
      <w:pPr>
        <w:pStyle w:val="Asubpara"/>
      </w:pPr>
      <w:r>
        <w:tab/>
        <w:t>(i)</w:t>
      </w:r>
      <w:r>
        <w:tab/>
        <w:t>injured or at risk of being injured; or</w:t>
      </w:r>
    </w:p>
    <w:p w14:paraId="334A6305" w14:textId="77777777" w:rsidR="0033756F" w:rsidRDefault="0033756F" w:rsidP="001B3E7B">
      <w:pPr>
        <w:pStyle w:val="Asubpara"/>
      </w:pPr>
      <w:r>
        <w:tab/>
        <w:t>(ii)</w:t>
      </w:r>
      <w:r>
        <w:tab/>
        <w:t>in need of emergency medical assistance; or</w:t>
      </w:r>
    </w:p>
    <w:p w14:paraId="47C59274" w14:textId="77777777"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14:paraId="01904B9A" w14:textId="77777777" w:rsidR="0033756F" w:rsidRDefault="0033756F">
      <w:pPr>
        <w:pStyle w:val="Asubpara"/>
      </w:pPr>
      <w:r>
        <w:tab/>
        <w:t>(i)</w:t>
      </w:r>
      <w:r>
        <w:tab/>
        <w:t>injured or at risk of being injured; or</w:t>
      </w:r>
    </w:p>
    <w:p w14:paraId="17B11629" w14:textId="77777777" w:rsidR="0033756F" w:rsidRDefault="0033756F">
      <w:pPr>
        <w:pStyle w:val="Asubpara"/>
      </w:pPr>
      <w:r>
        <w:tab/>
        <w:t>(ii)</w:t>
      </w:r>
      <w:r>
        <w:tab/>
        <w:t>in need of emergency medical assistance.</w:t>
      </w:r>
    </w:p>
    <w:p w14:paraId="7FABD3BF" w14:textId="77777777"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14:paraId="7DE73C35" w14:textId="77777777" w:rsidR="0033756F" w:rsidRDefault="0033756F" w:rsidP="00804AD2">
      <w:pPr>
        <w:pStyle w:val="aDefpara"/>
        <w:keepNext/>
        <w:keepLines/>
      </w:pPr>
      <w:r>
        <w:tab/>
        <w:t>(a)</w:t>
      </w:r>
      <w:r>
        <w:tab/>
        <w:t>is a doctor; or</w:t>
      </w:r>
    </w:p>
    <w:p w14:paraId="2AFDC28E" w14:textId="77777777" w:rsidR="0033756F" w:rsidRDefault="0033756F" w:rsidP="00804AD2">
      <w:pPr>
        <w:pStyle w:val="aDefpara"/>
        <w:keepNext/>
        <w:keepLines/>
      </w:pPr>
      <w:r>
        <w:tab/>
        <w:t>(b)</w:t>
      </w:r>
      <w:r>
        <w:tab/>
        <w:t>has professional qualifications in a field of health care that are recognised under an Act; or</w:t>
      </w:r>
    </w:p>
    <w:p w14:paraId="641D7A74" w14:textId="77777777" w:rsidR="0033756F" w:rsidRDefault="0033756F" w:rsidP="00804AD2">
      <w:pPr>
        <w:pStyle w:val="aDefpara"/>
        <w:keepNext/>
        <w:keepLines/>
      </w:pPr>
      <w:r>
        <w:tab/>
        <w:t>(c)</w:t>
      </w:r>
      <w:r>
        <w:tab/>
        <w:t>works, or has worked, as a member of the ambulance service or in another paramedical capacity.</w:t>
      </w:r>
    </w:p>
    <w:p w14:paraId="59EFAF2C" w14:textId="77777777" w:rsidR="0033756F" w:rsidRDefault="0033756F">
      <w:pPr>
        <w:pStyle w:val="PageBreak"/>
      </w:pPr>
      <w:r>
        <w:br w:type="page"/>
      </w:r>
    </w:p>
    <w:p w14:paraId="5B200E90" w14:textId="77777777" w:rsidR="0033756F" w:rsidRPr="00A02214" w:rsidRDefault="0033756F">
      <w:pPr>
        <w:pStyle w:val="AH2Part"/>
      </w:pPr>
      <w:bookmarkStart w:id="16" w:name="_Toc170486269"/>
      <w:r w:rsidRPr="00A02214">
        <w:rPr>
          <w:rStyle w:val="CharPartNo"/>
        </w:rPr>
        <w:lastRenderedPageBreak/>
        <w:t>Part 2.2</w:t>
      </w:r>
      <w:r>
        <w:tab/>
      </w:r>
      <w:r w:rsidRPr="00A02214">
        <w:rPr>
          <w:rStyle w:val="CharPartText"/>
        </w:rPr>
        <w:t>Volunteers</w:t>
      </w:r>
      <w:bookmarkEnd w:id="16"/>
    </w:p>
    <w:p w14:paraId="77DB9382" w14:textId="77777777" w:rsidR="0033756F" w:rsidRDefault="0033756F">
      <w:pPr>
        <w:pStyle w:val="AH5Sec"/>
      </w:pPr>
      <w:bookmarkStart w:id="17" w:name="_Toc170486270"/>
      <w:r w:rsidRPr="00A02214">
        <w:rPr>
          <w:rStyle w:val="CharSectNo"/>
        </w:rPr>
        <w:t>6</w:t>
      </w:r>
      <w:r>
        <w:tab/>
        <w:t>Definitions—pt 2.2</w:t>
      </w:r>
      <w:bookmarkEnd w:id="17"/>
    </w:p>
    <w:p w14:paraId="3DB6E354" w14:textId="77777777" w:rsidR="0033756F" w:rsidRDefault="0033756F">
      <w:pPr>
        <w:pStyle w:val="Amainreturn"/>
      </w:pPr>
      <w:r>
        <w:t>In this part:</w:t>
      </w:r>
    </w:p>
    <w:p w14:paraId="2C3BE628" w14:textId="77777777" w:rsidR="0033756F" w:rsidRDefault="0033756F">
      <w:pPr>
        <w:pStyle w:val="aDef"/>
      </w:pPr>
      <w:r>
        <w:rPr>
          <w:rStyle w:val="charBoldItals"/>
        </w:rPr>
        <w:t>community organisation</w:t>
      </w:r>
      <w:r>
        <w:t xml:space="preserve"> means a corporation that directs or coordinates the carrying out of community work by volunteers.</w:t>
      </w:r>
    </w:p>
    <w:p w14:paraId="10F961CE" w14:textId="77777777"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14:paraId="4A29C412" w14:textId="77777777" w:rsidR="0033756F" w:rsidRDefault="0033756F">
      <w:pPr>
        <w:pStyle w:val="aDefpara"/>
      </w:pPr>
      <w:r>
        <w:tab/>
        <w:t>(a)</w:t>
      </w:r>
      <w:r>
        <w:tab/>
        <w:t>receives no remuneration for the work; or</w:t>
      </w:r>
    </w:p>
    <w:p w14:paraId="3F53D522" w14:textId="77777777" w:rsidR="0033756F" w:rsidRDefault="0033756F">
      <w:pPr>
        <w:pStyle w:val="aDefpara"/>
      </w:pPr>
      <w:r>
        <w:tab/>
        <w:t>(b)</w:t>
      </w:r>
      <w:r>
        <w:tab/>
        <w:t>is remunerated for the work but within limits prescribed by regulation for this definition.</w:t>
      </w:r>
    </w:p>
    <w:p w14:paraId="0E245717" w14:textId="77777777" w:rsidR="0033756F" w:rsidRDefault="0033756F">
      <w:pPr>
        <w:pStyle w:val="aDef"/>
      </w:pPr>
      <w:r>
        <w:rPr>
          <w:rStyle w:val="charBoldItals"/>
        </w:rPr>
        <w:t>volunteer</w:t>
      </w:r>
      <w:r>
        <w:t xml:space="preserve"> means a person who carries out community work on a voluntary basis.</w:t>
      </w:r>
    </w:p>
    <w:p w14:paraId="232DC9C0" w14:textId="77777777" w:rsidR="0033756F" w:rsidRDefault="0033756F">
      <w:pPr>
        <w:pStyle w:val="AH5Sec"/>
      </w:pPr>
      <w:bookmarkStart w:id="18" w:name="_Toc170486271"/>
      <w:r w:rsidRPr="00A02214">
        <w:rPr>
          <w:rStyle w:val="CharSectNo"/>
        </w:rPr>
        <w:t>7</w:t>
      </w:r>
      <w:r>
        <w:tab/>
        <w:t xml:space="preserve">Meaning of </w:t>
      </w:r>
      <w:r>
        <w:rPr>
          <w:rStyle w:val="charItals"/>
        </w:rPr>
        <w:t>community work</w:t>
      </w:r>
      <w:bookmarkEnd w:id="18"/>
    </w:p>
    <w:p w14:paraId="2EA18DAA" w14:textId="77777777" w:rsidR="0033756F" w:rsidRDefault="0033756F">
      <w:pPr>
        <w:pStyle w:val="Amain"/>
      </w:pPr>
      <w:r>
        <w:tab/>
        <w:t>(1)</w:t>
      </w:r>
      <w:r>
        <w:tab/>
        <w:t>In this part:</w:t>
      </w:r>
    </w:p>
    <w:p w14:paraId="06C46E1B" w14:textId="77777777" w:rsidR="0033756F" w:rsidRDefault="0033756F">
      <w:pPr>
        <w:pStyle w:val="aDef"/>
        <w:keepNext/>
      </w:pPr>
      <w:r>
        <w:rPr>
          <w:rStyle w:val="charBoldItals"/>
        </w:rPr>
        <w:t>community work</w:t>
      </w:r>
      <w:r>
        <w:t xml:space="preserve"> means—</w:t>
      </w:r>
    </w:p>
    <w:p w14:paraId="38C0AFE4" w14:textId="77777777" w:rsidR="0033756F" w:rsidRDefault="00BC4DF8">
      <w:pPr>
        <w:pStyle w:val="aDefpara"/>
      </w:pPr>
      <w:r>
        <w:tab/>
        <w:t>(a)</w:t>
      </w:r>
      <w:r>
        <w:tab/>
        <w:t xml:space="preserve">work for </w:t>
      </w:r>
      <w:r w:rsidR="0033756F">
        <w:t>1 or more of the following purposes:</w:t>
      </w:r>
    </w:p>
    <w:p w14:paraId="53288C81" w14:textId="77777777" w:rsidR="0033756F" w:rsidRDefault="0033756F">
      <w:pPr>
        <w:pStyle w:val="aDefsubpara"/>
      </w:pPr>
      <w:r>
        <w:tab/>
        <w:t>(i)</w:t>
      </w:r>
      <w:r>
        <w:tab/>
        <w:t>a religious, educational, charitable or benevolent purpose;</w:t>
      </w:r>
    </w:p>
    <w:p w14:paraId="55A30010" w14:textId="77777777" w:rsidR="0033756F" w:rsidRDefault="0033756F">
      <w:pPr>
        <w:pStyle w:val="aDefsubpara"/>
      </w:pPr>
      <w:r>
        <w:tab/>
        <w:t>(ii)</w:t>
      </w:r>
      <w:r>
        <w:tab/>
        <w:t>promoting or encouraging literature, science or the arts;</w:t>
      </w:r>
    </w:p>
    <w:p w14:paraId="69463F6D" w14:textId="77777777" w:rsidR="0033756F" w:rsidRDefault="0033756F">
      <w:pPr>
        <w:pStyle w:val="aDefsubpara"/>
      </w:pPr>
      <w:r>
        <w:tab/>
        <w:t>(iii)</w:t>
      </w:r>
      <w:r>
        <w:tab/>
        <w:t>looking after, or giving attention to, people who need care because of a physical or mental disability or condition;</w:t>
      </w:r>
    </w:p>
    <w:p w14:paraId="46FC1BBA" w14:textId="77777777" w:rsidR="0033756F" w:rsidRDefault="0033756F">
      <w:pPr>
        <w:pStyle w:val="aDefsubpara"/>
      </w:pPr>
      <w:r>
        <w:tab/>
        <w:t>(iv)</w:t>
      </w:r>
      <w:r>
        <w:tab/>
        <w:t>sport, recreation or amusement;</w:t>
      </w:r>
    </w:p>
    <w:p w14:paraId="50C09452" w14:textId="77777777" w:rsidR="0033756F" w:rsidRDefault="0033756F">
      <w:pPr>
        <w:pStyle w:val="aDefsubpara"/>
      </w:pPr>
      <w:r>
        <w:tab/>
        <w:t>(v)</w:t>
      </w:r>
      <w:r>
        <w:tab/>
        <w:t>conserving resources or protecting the natural environment from harm;</w:t>
      </w:r>
    </w:p>
    <w:p w14:paraId="07070142" w14:textId="77777777" w:rsidR="0033756F" w:rsidRDefault="0033756F">
      <w:pPr>
        <w:pStyle w:val="aDefsubpara"/>
      </w:pPr>
      <w:r>
        <w:tab/>
        <w:t>(vi)</w:t>
      </w:r>
      <w:r>
        <w:tab/>
        <w:t>preserving historical or cultural heritage;</w:t>
      </w:r>
    </w:p>
    <w:p w14:paraId="32C7F0EF" w14:textId="77777777" w:rsidR="0033756F" w:rsidRDefault="0033756F">
      <w:pPr>
        <w:pStyle w:val="aDefsubpara"/>
      </w:pPr>
      <w:r>
        <w:tab/>
        <w:t>(vii)</w:t>
      </w:r>
      <w:r>
        <w:tab/>
        <w:t>a political purpose;</w:t>
      </w:r>
    </w:p>
    <w:p w14:paraId="3B72BDE4" w14:textId="77777777" w:rsidR="0033756F" w:rsidRDefault="0033756F">
      <w:pPr>
        <w:pStyle w:val="aDefsubpara"/>
        <w:keepNext/>
      </w:pPr>
      <w:r>
        <w:lastRenderedPageBreak/>
        <w:tab/>
        <w:t>(viii)</w:t>
      </w:r>
      <w:r>
        <w:tab/>
        <w:t>protecting or promoting the common interests of the community generally or a particular section of the community; or</w:t>
      </w:r>
    </w:p>
    <w:p w14:paraId="3BEBAF17" w14:textId="77777777" w:rsidR="0033756F" w:rsidRDefault="0033756F">
      <w:pPr>
        <w:pStyle w:val="aDefpara"/>
      </w:pPr>
      <w:r>
        <w:tab/>
        <w:t>(b)</w:t>
      </w:r>
      <w:r>
        <w:tab/>
        <w:t>work declared by regulation to be community work.</w:t>
      </w:r>
    </w:p>
    <w:p w14:paraId="5BA8E856" w14:textId="77777777" w:rsidR="0033756F" w:rsidRDefault="0033756F">
      <w:pPr>
        <w:pStyle w:val="Amain"/>
      </w:pPr>
      <w:r>
        <w:tab/>
        <w:t>(2)</w:t>
      </w:r>
      <w:r>
        <w:tab/>
        <w:t xml:space="preserve">However, work is not </w:t>
      </w:r>
      <w:r>
        <w:rPr>
          <w:rStyle w:val="charBoldItals"/>
        </w:rPr>
        <w:t>community work</w:t>
      </w:r>
      <w:r>
        <w:t xml:space="preserve"> if it—</w:t>
      </w:r>
    </w:p>
    <w:p w14:paraId="79E6030E" w14:textId="77777777" w:rsidR="0033756F" w:rsidRDefault="0033756F">
      <w:pPr>
        <w:pStyle w:val="Apara"/>
      </w:pPr>
      <w:r>
        <w:tab/>
        <w:t>(a)</w:t>
      </w:r>
      <w:r>
        <w:tab/>
        <w:t>involves acts or threats of violence; or</w:t>
      </w:r>
    </w:p>
    <w:p w14:paraId="08102BCC" w14:textId="77777777" w:rsidR="0033756F" w:rsidRDefault="0033756F">
      <w:pPr>
        <w:pStyle w:val="Apara"/>
      </w:pPr>
      <w:r>
        <w:tab/>
        <w:t>(b)</w:t>
      </w:r>
      <w:r>
        <w:tab/>
        <w:t>creates a serious risk to the health or safety of the public or a section of the public; or</w:t>
      </w:r>
    </w:p>
    <w:p w14:paraId="6F6CE063" w14:textId="77777777" w:rsidR="0033756F" w:rsidRDefault="0033756F">
      <w:pPr>
        <w:pStyle w:val="Apara"/>
      </w:pPr>
      <w:r>
        <w:tab/>
        <w:t>(c)</w:t>
      </w:r>
      <w:r>
        <w:tab/>
        <w:t>is declared by regulation not to be community work.</w:t>
      </w:r>
    </w:p>
    <w:p w14:paraId="3EE92768" w14:textId="77777777" w:rsidR="0033756F" w:rsidRDefault="0033756F">
      <w:pPr>
        <w:pStyle w:val="AH5Sec"/>
      </w:pPr>
      <w:bookmarkStart w:id="19" w:name="_Toc170486272"/>
      <w:r w:rsidRPr="00A02214">
        <w:rPr>
          <w:rStyle w:val="CharSectNo"/>
        </w:rPr>
        <w:t>8</w:t>
      </w:r>
      <w:r>
        <w:tab/>
        <w:t>Protection of volunteers from liability</w:t>
      </w:r>
      <w:bookmarkEnd w:id="19"/>
    </w:p>
    <w:p w14:paraId="11999AEC" w14:textId="77777777"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14:paraId="4CD916EA" w14:textId="77777777" w:rsidR="0033756F" w:rsidRDefault="0033756F">
      <w:pPr>
        <w:pStyle w:val="Amain"/>
      </w:pPr>
      <w:r>
        <w:tab/>
        <w:t>(2)</w:t>
      </w:r>
      <w:r>
        <w:tab/>
        <w:t>However, the protection does not apply if—</w:t>
      </w:r>
    </w:p>
    <w:p w14:paraId="3F50FE47" w14:textId="77777777" w:rsidR="0033756F" w:rsidRDefault="0033756F">
      <w:pPr>
        <w:pStyle w:val="Apara"/>
      </w:pPr>
      <w:r>
        <w:tab/>
        <w:t>(a)</w:t>
      </w:r>
      <w:r>
        <w:tab/>
        <w:t>the liability falls within the ambit of a scheme of compulsory third-party motor vehicle insurance; or</w:t>
      </w:r>
    </w:p>
    <w:p w14:paraId="2137B985" w14:textId="77777777" w:rsidR="0033756F" w:rsidRDefault="0033756F">
      <w:pPr>
        <w:pStyle w:val="Apara"/>
      </w:pPr>
      <w:r>
        <w:tab/>
        <w:t>(b)</w:t>
      </w:r>
      <w:r>
        <w:tab/>
        <w:t>the liability is for defamation; or</w:t>
      </w:r>
    </w:p>
    <w:p w14:paraId="71D4E0FB" w14:textId="77777777" w:rsidR="0033756F" w:rsidRDefault="0033756F">
      <w:pPr>
        <w:pStyle w:val="Apara"/>
      </w:pPr>
      <w:r>
        <w:tab/>
        <w:t>(c)</w:t>
      </w:r>
      <w:r>
        <w:tab/>
        <w:t>the volunteer’s capacity to carry out the work properly was, at the relevant time, significantly impaired by a recreational drug; or</w:t>
      </w:r>
    </w:p>
    <w:p w14:paraId="0EC7E9D5" w14:textId="77777777" w:rsidR="0033756F" w:rsidRDefault="0033756F">
      <w:pPr>
        <w:pStyle w:val="Apara"/>
      </w:pPr>
      <w:r>
        <w:tab/>
        <w:t>(d)</w:t>
      </w:r>
      <w:r>
        <w:tab/>
        <w:t>the volunteer was acting, and knew or ought to have known that he or she was acting—</w:t>
      </w:r>
    </w:p>
    <w:p w14:paraId="2662528B" w14:textId="77777777" w:rsidR="0033756F" w:rsidRDefault="0033756F">
      <w:pPr>
        <w:pStyle w:val="Asubpara"/>
      </w:pPr>
      <w:r>
        <w:tab/>
        <w:t>(i)</w:t>
      </w:r>
      <w:r>
        <w:tab/>
        <w:t xml:space="preserve">outside the scope of the activities authorised by the community organisation; or </w:t>
      </w:r>
    </w:p>
    <w:p w14:paraId="250560E2" w14:textId="77777777" w:rsidR="0033756F" w:rsidRDefault="0033756F">
      <w:pPr>
        <w:pStyle w:val="Asubpara"/>
      </w:pPr>
      <w:r>
        <w:tab/>
        <w:t>(ii)</w:t>
      </w:r>
      <w:r>
        <w:tab/>
        <w:t>contrary to instructions given by the community organisation.</w:t>
      </w:r>
    </w:p>
    <w:p w14:paraId="5A629564" w14:textId="77777777" w:rsidR="0033756F" w:rsidRDefault="0033756F">
      <w:pPr>
        <w:pStyle w:val="AH5Sec"/>
      </w:pPr>
      <w:bookmarkStart w:id="20" w:name="_Toc170486273"/>
      <w:r w:rsidRPr="00A02214">
        <w:rPr>
          <w:rStyle w:val="CharSectNo"/>
        </w:rPr>
        <w:lastRenderedPageBreak/>
        <w:t>9</w:t>
      </w:r>
      <w:r>
        <w:tab/>
        <w:t>Liability of community organisations for volunteers</w:t>
      </w:r>
      <w:bookmarkEnd w:id="20"/>
    </w:p>
    <w:p w14:paraId="130A0E9F" w14:textId="77777777"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14:paraId="03DFB5D1" w14:textId="77777777"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14:paraId="384ED46A" w14:textId="77777777" w:rsidR="0033756F" w:rsidRDefault="0033756F">
      <w:pPr>
        <w:pStyle w:val="Apara"/>
      </w:pPr>
      <w:r>
        <w:tab/>
        <w:t>(a)</w:t>
      </w:r>
      <w:r>
        <w:tab/>
        <w:t>it is clear from the circumstances of the case that the protection given under section 8 does not apply to the case; or</w:t>
      </w:r>
    </w:p>
    <w:p w14:paraId="4337B6E8" w14:textId="77777777"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14:paraId="4B70B84C" w14:textId="77777777" w:rsidR="0033756F" w:rsidRDefault="0033756F">
      <w:pPr>
        <w:pStyle w:val="AH5Sec"/>
      </w:pPr>
      <w:bookmarkStart w:id="21" w:name="_Toc170486274"/>
      <w:r w:rsidRPr="00A02214">
        <w:rPr>
          <w:rStyle w:val="CharSectNo"/>
        </w:rPr>
        <w:t>10</w:t>
      </w:r>
      <w:r>
        <w:tab/>
        <w:t>Territory may assume liability of community organisations for volunteers</w:t>
      </w:r>
      <w:bookmarkEnd w:id="21"/>
    </w:p>
    <w:p w14:paraId="3E5B2988" w14:textId="77777777" w:rsidR="0033756F" w:rsidRDefault="0033756F">
      <w:pPr>
        <w:pStyle w:val="Amain"/>
      </w:pPr>
      <w:r>
        <w:tab/>
        <w:t>(1)</w:t>
      </w:r>
      <w:r>
        <w:tab/>
        <w:t>This section applies if a community organisation carries out a function that is a recognised government responsibility.</w:t>
      </w:r>
    </w:p>
    <w:p w14:paraId="4A550BCA" w14:textId="77777777"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14:paraId="3BB225DD" w14:textId="77777777" w:rsidR="0033756F" w:rsidRDefault="0033756F">
      <w:pPr>
        <w:pStyle w:val="Amain"/>
      </w:pPr>
      <w:r>
        <w:tab/>
        <w:t>(3)</w:t>
      </w:r>
      <w:r>
        <w:tab/>
        <w:t>The agreement may be subject to the conditions and limitations the Minister considers appropriate.</w:t>
      </w:r>
    </w:p>
    <w:p w14:paraId="3C637530" w14:textId="77777777"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14:paraId="4E938D7A" w14:textId="77777777" w:rsidR="0033756F" w:rsidRDefault="0033756F">
      <w:pPr>
        <w:pStyle w:val="Amain"/>
      </w:pPr>
      <w:r>
        <w:tab/>
        <w:t>(5)</w:t>
      </w:r>
      <w:r>
        <w:tab/>
        <w:t>In this section:</w:t>
      </w:r>
    </w:p>
    <w:p w14:paraId="0DA74F66" w14:textId="77777777" w:rsidR="0033756F" w:rsidRDefault="0033756F">
      <w:pPr>
        <w:pStyle w:val="aDef"/>
      </w:pPr>
      <w:r>
        <w:rPr>
          <w:rStyle w:val="charBoldItals"/>
        </w:rPr>
        <w:t>recognised government responsibility</w:t>
      </w:r>
      <w:r>
        <w:t xml:space="preserve"> means a responsibility prescribed by regulation as a recognised government responsibility.</w:t>
      </w:r>
    </w:p>
    <w:p w14:paraId="669DB9DE" w14:textId="77777777" w:rsidR="0033756F" w:rsidRDefault="0033756F">
      <w:pPr>
        <w:pStyle w:val="AH5Sec"/>
      </w:pPr>
      <w:bookmarkStart w:id="22" w:name="_Toc170486275"/>
      <w:r w:rsidRPr="00A02214">
        <w:rPr>
          <w:rStyle w:val="CharSectNo"/>
        </w:rPr>
        <w:lastRenderedPageBreak/>
        <w:t>11</w:t>
      </w:r>
      <w:r>
        <w:tab/>
        <w:t>Directions to community organisations about insurance etc</w:t>
      </w:r>
      <w:bookmarkEnd w:id="22"/>
    </w:p>
    <w:p w14:paraId="4BF0743B" w14:textId="77777777"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14:paraId="62A7DB91" w14:textId="77777777" w:rsidR="0033756F" w:rsidRDefault="0033756F">
      <w:pPr>
        <w:pStyle w:val="Amain"/>
        <w:keepNext/>
      </w:pPr>
      <w:r>
        <w:tab/>
        <w:t>(2)</w:t>
      </w:r>
      <w:r>
        <w:tab/>
        <w:t>A direction is a disallowable instrument.</w:t>
      </w:r>
    </w:p>
    <w:p w14:paraId="5C9F253D" w14:textId="46E3DC58"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14:paraId="60646DA6" w14:textId="77777777" w:rsidR="0033756F" w:rsidRDefault="0033756F">
      <w:pPr>
        <w:pStyle w:val="PageBreak"/>
      </w:pPr>
      <w:r>
        <w:br w:type="page"/>
      </w:r>
    </w:p>
    <w:p w14:paraId="07CF6701" w14:textId="77777777" w:rsidR="0033756F" w:rsidRPr="00A02214" w:rsidRDefault="0033756F">
      <w:pPr>
        <w:pStyle w:val="AH2Part"/>
      </w:pPr>
      <w:bookmarkStart w:id="23" w:name="_Toc170486276"/>
      <w:r w:rsidRPr="00A02214">
        <w:rPr>
          <w:rStyle w:val="CharPartNo"/>
        </w:rPr>
        <w:lastRenderedPageBreak/>
        <w:t>Part 2.2A</w:t>
      </w:r>
      <w:r>
        <w:tab/>
      </w:r>
      <w:r w:rsidRPr="00A02214">
        <w:rPr>
          <w:rStyle w:val="CharPartText"/>
        </w:rPr>
        <w:t>Food donors</w:t>
      </w:r>
      <w:bookmarkEnd w:id="23"/>
    </w:p>
    <w:p w14:paraId="3AAF41D8" w14:textId="77777777" w:rsidR="0033756F" w:rsidRDefault="0033756F">
      <w:pPr>
        <w:pStyle w:val="Placeholder"/>
      </w:pPr>
      <w:r>
        <w:rPr>
          <w:rStyle w:val="CharDivNo"/>
        </w:rPr>
        <w:t xml:space="preserve">  </w:t>
      </w:r>
      <w:r>
        <w:rPr>
          <w:rStyle w:val="CharDivText"/>
        </w:rPr>
        <w:t xml:space="preserve">  </w:t>
      </w:r>
    </w:p>
    <w:p w14:paraId="707DC2F3" w14:textId="77777777" w:rsidR="0033756F" w:rsidRDefault="0033756F">
      <w:pPr>
        <w:pStyle w:val="AH5Sec"/>
      </w:pPr>
      <w:bookmarkStart w:id="24" w:name="_Toc170486277"/>
      <w:r w:rsidRPr="00A02214">
        <w:rPr>
          <w:rStyle w:val="CharSectNo"/>
        </w:rPr>
        <w:t>11A</w:t>
      </w:r>
      <w:r>
        <w:tab/>
        <w:t>Definitions—pt 2.2A</w:t>
      </w:r>
      <w:bookmarkEnd w:id="24"/>
    </w:p>
    <w:p w14:paraId="23ACC90F" w14:textId="77777777" w:rsidR="0033756F" w:rsidRDefault="0033756F">
      <w:pPr>
        <w:pStyle w:val="Amainreturn"/>
        <w:keepNext/>
      </w:pPr>
      <w:r>
        <w:t>In this part:</w:t>
      </w:r>
    </w:p>
    <w:p w14:paraId="36AA03C4" w14:textId="77777777" w:rsidR="0033756F" w:rsidRDefault="0033756F">
      <w:pPr>
        <w:pStyle w:val="aDef"/>
      </w:pPr>
      <w:r w:rsidRPr="004B1E98">
        <w:rPr>
          <w:rStyle w:val="charBoldItals"/>
        </w:rPr>
        <w:t>donor</w:t>
      </w:r>
      <w:r>
        <w:t>—</w:t>
      </w:r>
    </w:p>
    <w:p w14:paraId="335F3C56" w14:textId="77777777" w:rsidR="0033756F" w:rsidRDefault="0033756F">
      <w:pPr>
        <w:pStyle w:val="aDefpara"/>
      </w:pPr>
      <w:r>
        <w:tab/>
        <w:t>(a)</w:t>
      </w:r>
      <w:r>
        <w:tab/>
        <w:t>means a person who donates food—</w:t>
      </w:r>
    </w:p>
    <w:p w14:paraId="679A89AE" w14:textId="77777777" w:rsidR="0033756F" w:rsidRDefault="0033756F">
      <w:pPr>
        <w:pStyle w:val="aDefsubpara"/>
      </w:pPr>
      <w:r>
        <w:tab/>
        <w:t>(i)</w:t>
      </w:r>
      <w:r>
        <w:tab/>
        <w:t>in good faith for a charitable or benevolent purpose; and</w:t>
      </w:r>
    </w:p>
    <w:p w14:paraId="2EA0BB44" w14:textId="77777777" w:rsidR="0033756F" w:rsidRDefault="0033756F">
      <w:pPr>
        <w:pStyle w:val="aDefsubpara"/>
      </w:pPr>
      <w:r>
        <w:tab/>
        <w:t>(ii)</w:t>
      </w:r>
      <w:r>
        <w:tab/>
        <w:t>with the intention that the consumer of the food would not have to pay for it; but</w:t>
      </w:r>
    </w:p>
    <w:p w14:paraId="673CFE7C" w14:textId="77777777" w:rsidR="0033756F" w:rsidRDefault="0033756F">
      <w:pPr>
        <w:pStyle w:val="aDefpara"/>
      </w:pPr>
      <w:r>
        <w:tab/>
        <w:t>(b)</w:t>
      </w:r>
      <w:r>
        <w:tab/>
        <w:t xml:space="preserve">does not include a person who distributes food donated by another person for human consumption. </w:t>
      </w:r>
    </w:p>
    <w:p w14:paraId="29FBD2A2" w14:textId="77777777"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14:paraId="3CCC66CB" w14:textId="585ECB74"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14:paraId="089060B4" w14:textId="491ED41C"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14:paraId="25DA7C89" w14:textId="4EB6A0A9"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14:paraId="49E84E83" w14:textId="77777777" w:rsidR="0033756F" w:rsidRDefault="0033756F">
      <w:pPr>
        <w:pStyle w:val="AH5Sec"/>
      </w:pPr>
      <w:bookmarkStart w:id="25" w:name="_Toc170486278"/>
      <w:r w:rsidRPr="00A02214">
        <w:rPr>
          <w:rStyle w:val="CharSectNo"/>
        </w:rPr>
        <w:t>11B</w:t>
      </w:r>
      <w:r>
        <w:tab/>
        <w:t>Protection of food donors from liability</w:t>
      </w:r>
      <w:bookmarkEnd w:id="25"/>
      <w:r>
        <w:tab/>
      </w:r>
    </w:p>
    <w:p w14:paraId="7018E103" w14:textId="77777777" w:rsidR="0033756F" w:rsidRDefault="0033756F">
      <w:pPr>
        <w:pStyle w:val="Amainreturn"/>
      </w:pPr>
      <w:r>
        <w:t>A donor does not incur civil liability for any personal injury that results from the consumption of food donated by the donor if—</w:t>
      </w:r>
    </w:p>
    <w:p w14:paraId="057D1FBD" w14:textId="77777777" w:rsidR="0033756F" w:rsidRDefault="0033756F">
      <w:pPr>
        <w:pStyle w:val="Apara"/>
      </w:pPr>
      <w:r>
        <w:tab/>
        <w:t>(a)</w:t>
      </w:r>
      <w:r>
        <w:tab/>
        <w:t>the food was fit for human consumption when it left the possession or control of the donor; and</w:t>
      </w:r>
    </w:p>
    <w:p w14:paraId="2C373BA6" w14:textId="77777777"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14:paraId="5DF82CAA" w14:textId="77777777"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14:paraId="14D65C0A" w14:textId="77777777" w:rsidR="0033756F" w:rsidRDefault="0033756F">
      <w:pPr>
        <w:pStyle w:val="PageBreak"/>
      </w:pPr>
      <w:r>
        <w:br w:type="page"/>
      </w:r>
    </w:p>
    <w:p w14:paraId="7E959CC8" w14:textId="77777777" w:rsidR="0033756F" w:rsidRPr="00A02214" w:rsidRDefault="0033756F">
      <w:pPr>
        <w:pStyle w:val="AH2Part"/>
      </w:pPr>
      <w:bookmarkStart w:id="26" w:name="_Toc170486279"/>
      <w:r w:rsidRPr="00A02214">
        <w:rPr>
          <w:rStyle w:val="CharPartNo"/>
        </w:rPr>
        <w:lastRenderedPageBreak/>
        <w:t>Part 2.3</w:t>
      </w:r>
      <w:r>
        <w:tab/>
      </w:r>
      <w:r w:rsidRPr="00A02214">
        <w:rPr>
          <w:rStyle w:val="CharPartText"/>
        </w:rPr>
        <w:t>Apologies</w:t>
      </w:r>
      <w:bookmarkEnd w:id="26"/>
    </w:p>
    <w:p w14:paraId="4CACAADA" w14:textId="77777777" w:rsidR="0033756F" w:rsidRDefault="0033756F">
      <w:pPr>
        <w:pStyle w:val="AH5Sec"/>
      </w:pPr>
      <w:bookmarkStart w:id="27" w:name="_Toc170486280"/>
      <w:r w:rsidRPr="00A02214">
        <w:rPr>
          <w:rStyle w:val="CharSectNo"/>
        </w:rPr>
        <w:t>12</w:t>
      </w:r>
      <w:r>
        <w:tab/>
        <w:t>Application</w:t>
      </w:r>
      <w:r>
        <w:rPr>
          <w:rFonts w:cs="Arial"/>
        </w:rPr>
        <w:t>—</w:t>
      </w:r>
      <w:r>
        <w:t>pt 2.3</w:t>
      </w:r>
      <w:bookmarkEnd w:id="27"/>
    </w:p>
    <w:p w14:paraId="17235353" w14:textId="77777777" w:rsidR="0033756F" w:rsidRDefault="0033756F">
      <w:pPr>
        <w:pStyle w:val="Amain"/>
      </w:pPr>
      <w:r>
        <w:tab/>
        <w:t>(1)</w:t>
      </w:r>
      <w:r>
        <w:tab/>
        <w:t>This part applies to civil liability of any kind.</w:t>
      </w:r>
    </w:p>
    <w:p w14:paraId="414060BB" w14:textId="77777777" w:rsidR="0033756F" w:rsidRDefault="0033756F">
      <w:pPr>
        <w:pStyle w:val="Amain"/>
      </w:pPr>
      <w:r>
        <w:tab/>
        <w:t>(2)</w:t>
      </w:r>
      <w:r>
        <w:tab/>
        <w:t>However, this part does not apply to civil liability for an award of damages or compensation—</w:t>
      </w:r>
    </w:p>
    <w:p w14:paraId="5DCBCE02" w14:textId="77777777" w:rsidR="0033756F" w:rsidRDefault="0033756F">
      <w:pPr>
        <w:pStyle w:val="Apara"/>
      </w:pPr>
      <w:r>
        <w:tab/>
        <w:t>(a)</w:t>
      </w:r>
      <w:r>
        <w:tab/>
        <w:t>for defamation; or</w:t>
      </w:r>
    </w:p>
    <w:p w14:paraId="6EAB0807" w14:textId="77777777" w:rsidR="0033756F" w:rsidRDefault="0033756F">
      <w:pPr>
        <w:pStyle w:val="Apara"/>
      </w:pPr>
      <w:r>
        <w:tab/>
        <w:t>(b)</w:t>
      </w:r>
      <w:r>
        <w:tab/>
        <w:t>under any of the following:</w:t>
      </w:r>
    </w:p>
    <w:p w14:paraId="325FE490" w14:textId="23681102"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14:paraId="23D03112" w14:textId="2D82F064" w:rsidR="0033756F" w:rsidRDefault="00BA13F6">
      <w:pPr>
        <w:pStyle w:val="Asubpara"/>
      </w:pPr>
      <w:r>
        <w:tab/>
        <w:t>(ii</w:t>
      </w:r>
      <w:r w:rsidR="0033756F">
        <w:t>)</w:t>
      </w:r>
      <w:r w:rsidR="0033756F">
        <w:tab/>
        <w:t xml:space="preserve">the </w:t>
      </w:r>
      <w:hyperlink r:id="rId38" w:tooltip="A1951-2" w:history="1">
        <w:r w:rsidR="00946B73" w:rsidRPr="00946B73">
          <w:rPr>
            <w:rStyle w:val="charCitHyperlinkItal"/>
          </w:rPr>
          <w:t>Workers Compensation Act 1951</w:t>
        </w:r>
      </w:hyperlink>
      <w:r w:rsidR="0033756F">
        <w:t>.</w:t>
      </w:r>
    </w:p>
    <w:p w14:paraId="04F74154" w14:textId="77777777" w:rsidR="0033756F" w:rsidRDefault="0033756F">
      <w:pPr>
        <w:pStyle w:val="AH5Sec"/>
      </w:pPr>
      <w:bookmarkStart w:id="28" w:name="_Toc170486281"/>
      <w:r w:rsidRPr="00A02214">
        <w:rPr>
          <w:rStyle w:val="CharSectNo"/>
        </w:rPr>
        <w:t>13</w:t>
      </w:r>
      <w:r>
        <w:tab/>
        <w:t xml:space="preserve">Meaning of </w:t>
      </w:r>
      <w:r>
        <w:rPr>
          <w:rStyle w:val="charItals"/>
        </w:rPr>
        <w:t>apology</w:t>
      </w:r>
      <w:r>
        <w:t xml:space="preserve"> in pt 2.3</w:t>
      </w:r>
      <w:bookmarkEnd w:id="28"/>
    </w:p>
    <w:p w14:paraId="1C91F96D" w14:textId="77777777" w:rsidR="0033756F" w:rsidRDefault="0033756F">
      <w:pPr>
        <w:pStyle w:val="Amainreturn"/>
      </w:pPr>
      <w:r>
        <w:t>In this part:</w:t>
      </w:r>
    </w:p>
    <w:p w14:paraId="271A9022" w14:textId="77777777"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14:paraId="41183168" w14:textId="77777777" w:rsidR="0033756F" w:rsidRDefault="0033756F">
      <w:pPr>
        <w:pStyle w:val="AH5Sec"/>
      </w:pPr>
      <w:bookmarkStart w:id="29" w:name="_Toc170486282"/>
      <w:r w:rsidRPr="00A02214">
        <w:rPr>
          <w:rStyle w:val="CharSectNo"/>
        </w:rPr>
        <w:t>14</w:t>
      </w:r>
      <w:r>
        <w:tab/>
        <w:t>Effect of apology on liability etc</w:t>
      </w:r>
      <w:bookmarkEnd w:id="29"/>
    </w:p>
    <w:p w14:paraId="582C4071" w14:textId="77777777" w:rsidR="0033756F" w:rsidRDefault="0033756F">
      <w:pPr>
        <w:pStyle w:val="Amain"/>
      </w:pPr>
      <w:r>
        <w:tab/>
        <w:t>(1)</w:t>
      </w:r>
      <w:r>
        <w:tab/>
        <w:t>An apology made by or on behalf of a person in relation to an incident claimed to have been caused by the person—</w:t>
      </w:r>
    </w:p>
    <w:p w14:paraId="34B10AD7" w14:textId="77777777" w:rsidR="0033756F" w:rsidRDefault="0033756F">
      <w:pPr>
        <w:pStyle w:val="Apara"/>
      </w:pPr>
      <w:r>
        <w:tab/>
        <w:t>(a)</w:t>
      </w:r>
      <w:r>
        <w:tab/>
        <w:t>is not (and must not be taken to be) an express or implied admission of fault or liability by the person in relation to the incident; and</w:t>
      </w:r>
    </w:p>
    <w:p w14:paraId="06F9A124" w14:textId="77777777" w:rsidR="0033756F" w:rsidRDefault="0033756F">
      <w:pPr>
        <w:pStyle w:val="Apara"/>
      </w:pPr>
      <w:r>
        <w:tab/>
        <w:t>(b)</w:t>
      </w:r>
      <w:r>
        <w:tab/>
        <w:t>is not relevant to deciding fault or liability in relation to the incident.</w:t>
      </w:r>
    </w:p>
    <w:p w14:paraId="31A79D0C" w14:textId="77777777" w:rsidR="0033756F" w:rsidRDefault="0033756F" w:rsidP="005C2C18">
      <w:pPr>
        <w:pStyle w:val="Amain"/>
        <w:keepNext/>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14:paraId="0640AD54" w14:textId="77777777" w:rsidR="0033756F" w:rsidRDefault="0033756F">
      <w:pPr>
        <w:pStyle w:val="PageBreak"/>
      </w:pPr>
      <w:r>
        <w:br w:type="page"/>
      </w:r>
    </w:p>
    <w:p w14:paraId="7A462C6E" w14:textId="77777777" w:rsidR="0033756F" w:rsidRPr="00A02214" w:rsidRDefault="0033756F">
      <w:pPr>
        <w:pStyle w:val="AH2Part"/>
      </w:pPr>
      <w:bookmarkStart w:id="30" w:name="_Toc170486283"/>
      <w:r w:rsidRPr="00A02214">
        <w:rPr>
          <w:rStyle w:val="CharPartNo"/>
        </w:rPr>
        <w:lastRenderedPageBreak/>
        <w:t>Part 2.4</w:t>
      </w:r>
      <w:r>
        <w:rPr>
          <w:rStyle w:val="CharPartText"/>
        </w:rPr>
        <w:tab/>
      </w:r>
      <w:r w:rsidRPr="00A02214">
        <w:rPr>
          <w:rStyle w:val="CharPartText"/>
        </w:rPr>
        <w:t>Survival of actions on death</w:t>
      </w:r>
      <w:bookmarkEnd w:id="30"/>
    </w:p>
    <w:p w14:paraId="71236BA6" w14:textId="77777777" w:rsidR="0033756F" w:rsidRDefault="0033756F">
      <w:pPr>
        <w:pStyle w:val="AH5Sec"/>
      </w:pPr>
      <w:bookmarkStart w:id="31" w:name="_Toc170486284"/>
      <w:r w:rsidRPr="00A02214">
        <w:rPr>
          <w:rStyle w:val="CharSectNo"/>
        </w:rPr>
        <w:t>15</w:t>
      </w:r>
      <w:r>
        <w:tab/>
        <w:t>Effect of death on certain causes of action</w:t>
      </w:r>
      <w:bookmarkEnd w:id="31"/>
      <w:r>
        <w:t xml:space="preserve"> </w:t>
      </w:r>
    </w:p>
    <w:p w14:paraId="76E5AA86" w14:textId="77777777" w:rsidR="0033756F" w:rsidRDefault="0033756F">
      <w:pPr>
        <w:pStyle w:val="Amain"/>
      </w:pPr>
      <w:r>
        <w:tab/>
        <w:t>(1)</w:t>
      </w:r>
      <w:r>
        <w:tab/>
        <w:t>When a person dies—</w:t>
      </w:r>
    </w:p>
    <w:p w14:paraId="63CBD42F" w14:textId="77777777" w:rsidR="0033756F" w:rsidRDefault="0033756F">
      <w:pPr>
        <w:pStyle w:val="Apara"/>
      </w:pPr>
      <w:r>
        <w:tab/>
        <w:t>(a)</w:t>
      </w:r>
      <w:r>
        <w:tab/>
        <w:t>all causes of action vested in the person survive for the benefit of the person’s estate; and</w:t>
      </w:r>
    </w:p>
    <w:p w14:paraId="1D97F282" w14:textId="77777777" w:rsidR="0033756F" w:rsidRDefault="0033756F">
      <w:pPr>
        <w:pStyle w:val="Apara"/>
      </w:pPr>
      <w:r>
        <w:tab/>
        <w:t>(b)</w:t>
      </w:r>
      <w:r>
        <w:tab/>
        <w:t>all causes of action existing against the person survive against the person’s estate.</w:t>
      </w:r>
    </w:p>
    <w:p w14:paraId="693F1A20" w14:textId="77777777" w:rsidR="0033756F" w:rsidRDefault="0033756F">
      <w:pPr>
        <w:pStyle w:val="Amain"/>
      </w:pPr>
      <w:r>
        <w:tab/>
        <w:t>(2)</w:t>
      </w:r>
      <w:r>
        <w:tab/>
        <w:t>This section does not apply to causes of action for defamation.</w:t>
      </w:r>
    </w:p>
    <w:p w14:paraId="34DA209B" w14:textId="77777777" w:rsidR="0033756F" w:rsidRDefault="0033756F">
      <w:pPr>
        <w:pStyle w:val="AH5Sec"/>
      </w:pPr>
      <w:bookmarkStart w:id="32" w:name="_Toc170486285"/>
      <w:r w:rsidRPr="00A02214">
        <w:rPr>
          <w:rStyle w:val="CharSectNo"/>
        </w:rPr>
        <w:t>16</w:t>
      </w:r>
      <w:r>
        <w:tab/>
        <w:t>Damages in surviving cause of action</w:t>
      </w:r>
      <w:bookmarkEnd w:id="32"/>
      <w:r>
        <w:t xml:space="preserve"> </w:t>
      </w:r>
    </w:p>
    <w:p w14:paraId="2F21B220" w14:textId="77777777" w:rsidR="0033756F" w:rsidRDefault="0033756F">
      <w:pPr>
        <w:pStyle w:val="Amain"/>
      </w:pPr>
      <w:r>
        <w:tab/>
        <w:t>(1)</w:t>
      </w:r>
      <w:r>
        <w:tab/>
        <w:t>This section applies to a cause of action that survives under this part for the benefit of a dead person’s estate.</w:t>
      </w:r>
    </w:p>
    <w:p w14:paraId="3ABB4AF8" w14:textId="77777777" w:rsidR="0033756F" w:rsidRDefault="0033756F">
      <w:pPr>
        <w:pStyle w:val="Amain"/>
      </w:pPr>
      <w:r>
        <w:tab/>
        <w:t>(2)</w:t>
      </w:r>
      <w:r>
        <w:tab/>
        <w:t>The damages recoverable do not include exemplary damages.</w:t>
      </w:r>
    </w:p>
    <w:p w14:paraId="3E37E1AA" w14:textId="77777777" w:rsidR="0033756F" w:rsidRDefault="0033756F">
      <w:pPr>
        <w:pStyle w:val="Amain"/>
      </w:pPr>
      <w:r>
        <w:tab/>
        <w:t>(3)</w:t>
      </w:r>
      <w:r>
        <w:tab/>
        <w:t>If the act or omission that gave rise to the cause of action caused the person’s death, the damages recoverable—</w:t>
      </w:r>
    </w:p>
    <w:p w14:paraId="00D8FADF" w14:textId="77777777" w:rsidR="0033756F" w:rsidRDefault="0033756F">
      <w:pPr>
        <w:pStyle w:val="Apara"/>
      </w:pPr>
      <w:r>
        <w:tab/>
        <w:t>(a)</w:t>
      </w:r>
      <w:r>
        <w:tab/>
        <w:t>must be calculated without regard to any loss or gain to the estate resulting from the death; and</w:t>
      </w:r>
    </w:p>
    <w:p w14:paraId="1F1CF4C3" w14:textId="77777777" w:rsidR="0033756F" w:rsidRDefault="0033756F">
      <w:pPr>
        <w:pStyle w:val="Apara"/>
      </w:pPr>
      <w:r>
        <w:tab/>
        <w:t>(b)</w:t>
      </w:r>
      <w:r>
        <w:tab/>
        <w:t>do not include damages for—</w:t>
      </w:r>
    </w:p>
    <w:p w14:paraId="34E695B6" w14:textId="77777777" w:rsidR="0033756F" w:rsidRDefault="0033756F">
      <w:pPr>
        <w:pStyle w:val="Asubpara"/>
      </w:pPr>
      <w:r>
        <w:tab/>
        <w:t>(i)</w:t>
      </w:r>
      <w:r>
        <w:tab/>
        <w:t>the person’s pain or suffering or for any bodily or mental harm suffered by the person or for the loss of the person’s expectation of life; or</w:t>
      </w:r>
    </w:p>
    <w:p w14:paraId="0D0A474B" w14:textId="77777777" w:rsidR="0033756F" w:rsidRDefault="0033756F">
      <w:pPr>
        <w:pStyle w:val="Asubpara"/>
      </w:pPr>
      <w:r>
        <w:tab/>
        <w:t>(ii)</w:t>
      </w:r>
      <w:r>
        <w:tab/>
        <w:t>the person’s loss of capacity to earn or loss of future probable earnings; and</w:t>
      </w:r>
    </w:p>
    <w:p w14:paraId="5E5DADBF" w14:textId="77777777" w:rsidR="0033756F" w:rsidRDefault="0033756F">
      <w:pPr>
        <w:pStyle w:val="Apara"/>
      </w:pPr>
      <w:r>
        <w:tab/>
        <w:t>(c)</w:t>
      </w:r>
      <w:r>
        <w:tab/>
        <w:t>do not include damages of the kind mentioned in section 100 (Damages for loss of capacity to perform domestic services).</w:t>
      </w:r>
    </w:p>
    <w:p w14:paraId="4ADF61FF" w14:textId="77777777" w:rsidR="0033756F" w:rsidRDefault="0033756F" w:rsidP="00C825F2">
      <w:pPr>
        <w:pStyle w:val="Amain"/>
        <w:keepNext/>
      </w:pPr>
      <w:r>
        <w:lastRenderedPageBreak/>
        <w:tab/>
        <w:t>(4)</w:t>
      </w:r>
      <w:r>
        <w:tab/>
        <w:t>However, damages mentioned in subsection (3) (b) (i) may be recovered if—</w:t>
      </w:r>
    </w:p>
    <w:p w14:paraId="76BF617B" w14:textId="77777777" w:rsidR="0033756F" w:rsidRDefault="0033756F">
      <w:pPr>
        <w:pStyle w:val="Apara"/>
      </w:pPr>
      <w:r>
        <w:tab/>
        <w:t>(a)</w:t>
      </w:r>
      <w:r>
        <w:tab/>
        <w:t>the cause of action related to a personal injury resulting from an asbestos-related disease; and</w:t>
      </w:r>
    </w:p>
    <w:p w14:paraId="270B9077" w14:textId="77777777" w:rsidR="0033756F" w:rsidRDefault="0033756F">
      <w:pPr>
        <w:pStyle w:val="Apara"/>
      </w:pPr>
      <w:r>
        <w:tab/>
        <w:t>(b)</w:t>
      </w:r>
      <w:r>
        <w:tab/>
        <w:t>the person gave notice under section 51 (Notice of claim) before the person’s death; and</w:t>
      </w:r>
    </w:p>
    <w:p w14:paraId="01B1E48D" w14:textId="77777777" w:rsidR="0033756F" w:rsidRDefault="0033756F">
      <w:pPr>
        <w:pStyle w:val="Apara"/>
      </w:pPr>
      <w:r>
        <w:tab/>
        <w:t>(c)</w:t>
      </w:r>
      <w:r>
        <w:tab/>
        <w:t>the person died either—</w:t>
      </w:r>
    </w:p>
    <w:p w14:paraId="209994FF" w14:textId="77777777" w:rsidR="0033756F" w:rsidRDefault="0033756F">
      <w:pPr>
        <w:pStyle w:val="Asubpara"/>
      </w:pPr>
      <w:r>
        <w:tab/>
        <w:t>(i)</w:t>
      </w:r>
      <w:r>
        <w:tab/>
        <w:t xml:space="preserve">as a result of the asbestos-related disease; or </w:t>
      </w:r>
    </w:p>
    <w:p w14:paraId="3EF5AEB7" w14:textId="77777777" w:rsidR="0033756F" w:rsidRDefault="0033756F">
      <w:pPr>
        <w:pStyle w:val="Asubpara"/>
      </w:pPr>
      <w:r>
        <w:tab/>
        <w:t>(ii)</w:t>
      </w:r>
      <w:r>
        <w:tab/>
        <w:t>the asbestos-related disease was a contributing factor to the person’s death.</w:t>
      </w:r>
    </w:p>
    <w:p w14:paraId="723C762C" w14:textId="77777777" w:rsidR="0033756F" w:rsidRDefault="0033756F">
      <w:pPr>
        <w:pStyle w:val="Amain"/>
      </w:pPr>
      <w:r>
        <w:tab/>
        <w:t>(5)</w:t>
      </w:r>
      <w:r>
        <w:tab/>
        <w:t>The damages may include an amount to compensate for any reasonable funeral expenses paid or payable by the estate.</w:t>
      </w:r>
    </w:p>
    <w:p w14:paraId="148E7212" w14:textId="77777777"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14:paraId="37BAC839" w14:textId="0950DE37" w:rsidR="0033756F" w:rsidRDefault="0033756F">
      <w:pPr>
        <w:pStyle w:val="Amain"/>
      </w:pPr>
      <w:r>
        <w:tab/>
        <w:t>(7)</w:t>
      </w:r>
      <w:r>
        <w:tab/>
        <w:t>In deciding whether an expense is reasonable for subsection</w:t>
      </w:r>
      <w:r w:rsidR="006B0819">
        <w:t> </w:t>
      </w:r>
      <w:r>
        <w:t>(5), regard must be had to the religious and cultural circumstances of the dead person and the members of the dead person’s family.</w:t>
      </w:r>
    </w:p>
    <w:p w14:paraId="13A00894" w14:textId="77777777" w:rsidR="0033756F" w:rsidRDefault="0033756F">
      <w:pPr>
        <w:pStyle w:val="Amain"/>
      </w:pPr>
      <w:r>
        <w:tab/>
        <w:t>(8)</w:t>
      </w:r>
      <w:r>
        <w:tab/>
        <w:t>In this section:</w:t>
      </w:r>
    </w:p>
    <w:p w14:paraId="7D75CF62" w14:textId="77777777" w:rsidR="0033756F" w:rsidRDefault="0033756F">
      <w:pPr>
        <w:pStyle w:val="aDef"/>
        <w:keepNext/>
      </w:pPr>
      <w:r w:rsidRPr="004B1E98">
        <w:rPr>
          <w:rStyle w:val="charBoldItals"/>
        </w:rPr>
        <w:t>asbestos-related disease</w:t>
      </w:r>
      <w:r>
        <w:rPr>
          <w:bCs/>
          <w:iCs/>
        </w:rPr>
        <w:t xml:space="preserve"> means any of the following diseases:</w:t>
      </w:r>
    </w:p>
    <w:p w14:paraId="2BA1D698" w14:textId="77777777" w:rsidR="0033756F" w:rsidRDefault="0033756F">
      <w:pPr>
        <w:pStyle w:val="aDefpara"/>
      </w:pPr>
      <w:r>
        <w:tab/>
        <w:t>(a)</w:t>
      </w:r>
      <w:r>
        <w:tab/>
        <w:t>asbestosis;</w:t>
      </w:r>
    </w:p>
    <w:p w14:paraId="7AB23F96" w14:textId="77777777" w:rsidR="0033756F" w:rsidRDefault="0033756F">
      <w:pPr>
        <w:pStyle w:val="aDefpara"/>
      </w:pPr>
      <w:r>
        <w:tab/>
        <w:t>(b)</w:t>
      </w:r>
      <w:r>
        <w:tab/>
        <w:t>asbestos induced carcinoma;</w:t>
      </w:r>
    </w:p>
    <w:p w14:paraId="233E4A71" w14:textId="77777777" w:rsidR="0033756F" w:rsidRDefault="0033756F">
      <w:pPr>
        <w:pStyle w:val="aDefpara"/>
      </w:pPr>
      <w:r>
        <w:tab/>
        <w:t>(c)</w:t>
      </w:r>
      <w:r>
        <w:tab/>
        <w:t>asbestos-related pleural diseases;</w:t>
      </w:r>
    </w:p>
    <w:p w14:paraId="27BA88B9" w14:textId="77777777" w:rsidR="0033756F" w:rsidRDefault="0033756F" w:rsidP="005C2C18">
      <w:pPr>
        <w:pStyle w:val="aDefpara"/>
      </w:pPr>
      <w:r>
        <w:tab/>
        <w:t>(d)</w:t>
      </w:r>
      <w:r>
        <w:tab/>
        <w:t>mesothelioma;</w:t>
      </w:r>
    </w:p>
    <w:p w14:paraId="3A1BF979" w14:textId="77777777" w:rsidR="0033756F" w:rsidRDefault="0033756F" w:rsidP="005C2C18">
      <w:pPr>
        <w:pStyle w:val="aDefpara"/>
        <w:keepNext/>
      </w:pPr>
      <w:r>
        <w:lastRenderedPageBreak/>
        <w:tab/>
        <w:t>(e)</w:t>
      </w:r>
      <w:r>
        <w:tab/>
        <w:t>a disease prescribed by regulation.</w:t>
      </w:r>
    </w:p>
    <w:p w14:paraId="5E3E6FBF" w14:textId="77777777" w:rsidR="0033756F" w:rsidRDefault="0033756F" w:rsidP="005C2C18">
      <w:pPr>
        <w:pStyle w:val="aDef"/>
        <w:keepNext/>
      </w:pPr>
      <w:r>
        <w:rPr>
          <w:rStyle w:val="charBoldItals"/>
        </w:rPr>
        <w:t>member</w:t>
      </w:r>
      <w:r>
        <w:t>, of a dead person’s family—see section 23.</w:t>
      </w:r>
    </w:p>
    <w:p w14:paraId="1C51D598" w14:textId="77777777" w:rsidR="0033756F" w:rsidRDefault="0033756F">
      <w:pPr>
        <w:pStyle w:val="AH5Sec"/>
      </w:pPr>
      <w:bookmarkStart w:id="33" w:name="_Toc170486286"/>
      <w:r w:rsidRPr="00A02214">
        <w:rPr>
          <w:rStyle w:val="CharSectNo"/>
        </w:rPr>
        <w:t>17</w:t>
      </w:r>
      <w:r>
        <w:tab/>
        <w:t>If person liable dies before or at time of damage</w:t>
      </w:r>
      <w:bookmarkEnd w:id="33"/>
    </w:p>
    <w:p w14:paraId="0A7BEE94" w14:textId="77777777" w:rsidR="0033756F" w:rsidRDefault="0033756F">
      <w:pPr>
        <w:pStyle w:val="Amain"/>
      </w:pPr>
      <w:r>
        <w:tab/>
        <w:t>(1)</w:t>
      </w:r>
      <w:r>
        <w:tab/>
        <w:t>This section applies if—</w:t>
      </w:r>
    </w:p>
    <w:p w14:paraId="4F7C6CBF" w14:textId="77777777" w:rsidR="0033756F" w:rsidRDefault="0033756F">
      <w:pPr>
        <w:pStyle w:val="Apara"/>
      </w:pPr>
      <w:r>
        <w:tab/>
        <w:t>(a)</w:t>
      </w:r>
      <w:r>
        <w:tab/>
        <w:t>damage was suffered because of an act or omission; and</w:t>
      </w:r>
    </w:p>
    <w:p w14:paraId="7364B213" w14:textId="77777777" w:rsidR="0033756F" w:rsidRDefault="0033756F">
      <w:pPr>
        <w:pStyle w:val="Apara"/>
      </w:pPr>
      <w:r>
        <w:tab/>
        <w:t>(b)</w:t>
      </w:r>
      <w:r>
        <w:tab/>
        <w:t>a person against whom there would have been a cause of action for the act or omission died before or at the same time as the damage was suffered.</w:t>
      </w:r>
    </w:p>
    <w:p w14:paraId="7910892C" w14:textId="77777777" w:rsidR="0033756F" w:rsidRDefault="0033756F">
      <w:pPr>
        <w:pStyle w:val="Amain"/>
      </w:pPr>
      <w:r>
        <w:tab/>
        <w:t>(2)</w:t>
      </w:r>
      <w:r>
        <w:tab/>
        <w:t>For this part, the cause of action is taken to have existed against the person before his or her death.</w:t>
      </w:r>
    </w:p>
    <w:p w14:paraId="0A6B4A02" w14:textId="77777777" w:rsidR="0033756F" w:rsidRDefault="0033756F">
      <w:pPr>
        <w:pStyle w:val="AH5Sec"/>
      </w:pPr>
      <w:bookmarkStart w:id="34" w:name="_Toc170486287"/>
      <w:r w:rsidRPr="00A02214">
        <w:rPr>
          <w:rStyle w:val="CharSectNo"/>
        </w:rPr>
        <w:t>18</w:t>
      </w:r>
      <w:r>
        <w:tab/>
        <w:t>Saving of rights additional to pt 2.4</w:t>
      </w:r>
      <w:bookmarkEnd w:id="34"/>
    </w:p>
    <w:p w14:paraId="5102ED4A" w14:textId="77777777" w:rsidR="0033756F" w:rsidRDefault="0033756F">
      <w:pPr>
        <w:pStyle w:val="Amain"/>
      </w:pPr>
      <w:r>
        <w:tab/>
        <w:t>(1)</w:t>
      </w:r>
      <w:r>
        <w:tab/>
        <w:t>The rights given by this part for the benefit of estates of dead people are additional to, and do not limit, rights given by part 3.1 (Wrongful act or omission causing death).</w:t>
      </w:r>
    </w:p>
    <w:p w14:paraId="7856236B" w14:textId="77777777"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14:paraId="1B99C386" w14:textId="0B2C45BB"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39" w:tooltip="A2019-12" w:history="1">
        <w:r w:rsidR="008F5AC9" w:rsidRPr="008F5AC9">
          <w:rPr>
            <w:rStyle w:val="charCitHyperlinkItal"/>
          </w:rPr>
          <w:t>Motor Accident Injuries Act 2019</w:t>
        </w:r>
      </w:hyperlink>
      <w:r>
        <w:t>.</w:t>
      </w:r>
    </w:p>
    <w:p w14:paraId="74EEA4B2" w14:textId="77777777" w:rsidR="0033756F" w:rsidRDefault="0033756F">
      <w:pPr>
        <w:pStyle w:val="PageBreak"/>
      </w:pPr>
      <w:r>
        <w:br w:type="page"/>
      </w:r>
    </w:p>
    <w:p w14:paraId="023149A3" w14:textId="77777777" w:rsidR="0033756F" w:rsidRPr="00A02214" w:rsidRDefault="0033756F">
      <w:pPr>
        <w:pStyle w:val="AH2Part"/>
      </w:pPr>
      <w:bookmarkStart w:id="35" w:name="_Toc170486288"/>
      <w:r w:rsidRPr="00A02214">
        <w:rPr>
          <w:rStyle w:val="CharPartNo"/>
        </w:rPr>
        <w:lastRenderedPageBreak/>
        <w:t>Part 2.5</w:t>
      </w:r>
      <w:r>
        <w:tab/>
      </w:r>
      <w:r w:rsidRPr="00A02214">
        <w:rPr>
          <w:rStyle w:val="CharPartText"/>
        </w:rPr>
        <w:t>Proceedings against and contributions between wrongdoers</w:t>
      </w:r>
      <w:bookmarkEnd w:id="35"/>
    </w:p>
    <w:p w14:paraId="37E2A731" w14:textId="77777777" w:rsidR="0033756F" w:rsidRDefault="0033756F">
      <w:pPr>
        <w:pStyle w:val="AH5Sec"/>
      </w:pPr>
      <w:bookmarkStart w:id="36" w:name="_Toc170486289"/>
      <w:r w:rsidRPr="00A02214">
        <w:rPr>
          <w:rStyle w:val="CharSectNo"/>
        </w:rPr>
        <w:t>19</w:t>
      </w:r>
      <w:r>
        <w:tab/>
        <w:t>Definitions</w:t>
      </w:r>
      <w:r>
        <w:rPr>
          <w:rFonts w:cs="Arial"/>
        </w:rPr>
        <w:t>—</w:t>
      </w:r>
      <w:r>
        <w:t>pt 2.5</w:t>
      </w:r>
      <w:bookmarkEnd w:id="36"/>
    </w:p>
    <w:p w14:paraId="0D34C664" w14:textId="77777777" w:rsidR="0033756F" w:rsidRDefault="0033756F">
      <w:pPr>
        <w:pStyle w:val="Amainreturn"/>
      </w:pPr>
      <w:r>
        <w:t>In this part:</w:t>
      </w:r>
    </w:p>
    <w:p w14:paraId="3CABAEAA" w14:textId="77777777" w:rsidR="0033756F" w:rsidRPr="004B1E98" w:rsidRDefault="0033756F">
      <w:pPr>
        <w:pStyle w:val="aDef"/>
      </w:pPr>
      <w:r>
        <w:rPr>
          <w:rStyle w:val="charBoldItals"/>
        </w:rPr>
        <w:t>court</w:t>
      </w:r>
      <w:r w:rsidRPr="004B1E98">
        <w:t xml:space="preserve"> includes arbitrator.</w:t>
      </w:r>
    </w:p>
    <w:p w14:paraId="21587C69" w14:textId="77777777" w:rsidR="0033756F" w:rsidRDefault="0033756F">
      <w:pPr>
        <w:pStyle w:val="aDef"/>
      </w:pPr>
      <w:r>
        <w:rPr>
          <w:rStyle w:val="charBoldItals"/>
        </w:rPr>
        <w:t>damage</w:t>
      </w:r>
      <w:r>
        <w:t xml:space="preserve"> means loss of any kind (including loss of life, personal injury, damage to property and economic loss).</w:t>
      </w:r>
    </w:p>
    <w:p w14:paraId="5AA99B04" w14:textId="77777777" w:rsidR="0033756F" w:rsidRDefault="0033756F">
      <w:pPr>
        <w:pStyle w:val="aDef"/>
        <w:keepNext/>
      </w:pPr>
      <w:r>
        <w:rPr>
          <w:rStyle w:val="charBoldItals"/>
        </w:rPr>
        <w:t>wrong</w:t>
      </w:r>
      <w:r>
        <w:t xml:space="preserve"> means an act or omission (whether or not an offence)—</w:t>
      </w:r>
    </w:p>
    <w:p w14:paraId="37ACBE3F" w14:textId="77777777" w:rsidR="0033756F" w:rsidRDefault="0033756F">
      <w:pPr>
        <w:pStyle w:val="aDefpara"/>
      </w:pPr>
      <w:r>
        <w:tab/>
        <w:t>(a)</w:t>
      </w:r>
      <w:r>
        <w:tab/>
        <w:t>that gives rise to a liability in tort in relation to which a defence of contributory negligence is available at common law; or</w:t>
      </w:r>
    </w:p>
    <w:p w14:paraId="790B4FE6" w14:textId="77777777" w:rsidR="0033756F" w:rsidRDefault="0033756F">
      <w:pPr>
        <w:pStyle w:val="aDefpara"/>
      </w:pPr>
      <w:r>
        <w:tab/>
        <w:t>(b)</w:t>
      </w:r>
      <w:r>
        <w:tab/>
        <w:t xml:space="preserve">that amounts to a breach of a contractual duty of care that is concurrent and coextensive with a duty of care in tort. </w:t>
      </w:r>
    </w:p>
    <w:p w14:paraId="420522AA" w14:textId="77777777" w:rsidR="0033756F" w:rsidRDefault="0033756F">
      <w:pPr>
        <w:pStyle w:val="AH5Sec"/>
      </w:pPr>
      <w:bookmarkStart w:id="37" w:name="_Toc170486290"/>
      <w:r w:rsidRPr="00A02214">
        <w:rPr>
          <w:rStyle w:val="CharSectNo"/>
        </w:rPr>
        <w:t>20</w:t>
      </w:r>
      <w:r>
        <w:tab/>
        <w:t>Each of several wrongdoers can be sued</w:t>
      </w:r>
      <w:bookmarkEnd w:id="37"/>
    </w:p>
    <w:p w14:paraId="5A0FB430" w14:textId="77777777" w:rsidR="0033756F" w:rsidRDefault="0033756F">
      <w:pPr>
        <w:pStyle w:val="Amain"/>
      </w:pPr>
      <w:r>
        <w:tab/>
        <w:t>(1)</w:t>
      </w:r>
      <w:r>
        <w:tab/>
        <w:t>A judgment or decision against a person for damage caused by a wrong does not bar an action against someone else who is also liable for the same damage.</w:t>
      </w:r>
    </w:p>
    <w:p w14:paraId="27808CE0" w14:textId="77777777" w:rsidR="0033756F" w:rsidRDefault="0033756F">
      <w:pPr>
        <w:pStyle w:val="Amain"/>
      </w:pPr>
      <w:r>
        <w:tab/>
        <w:t>(2)</w:t>
      </w:r>
      <w:r>
        <w:tab/>
        <w:t>However, if separate actions are brought in relation to the same damage—</w:t>
      </w:r>
    </w:p>
    <w:p w14:paraId="09A93562" w14:textId="77777777"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14:paraId="3B71B96F" w14:textId="77777777"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14:paraId="14E3A015" w14:textId="77777777" w:rsidR="0033756F" w:rsidRDefault="0033756F">
      <w:pPr>
        <w:pStyle w:val="AH5Sec"/>
      </w:pPr>
      <w:bookmarkStart w:id="38" w:name="_Toc170486291"/>
      <w:r w:rsidRPr="00A02214">
        <w:rPr>
          <w:rStyle w:val="CharSectNo"/>
        </w:rPr>
        <w:lastRenderedPageBreak/>
        <w:t>21</w:t>
      </w:r>
      <w:r>
        <w:tab/>
        <w:t>Right of contribution</w:t>
      </w:r>
      <w:bookmarkEnd w:id="38"/>
    </w:p>
    <w:p w14:paraId="7B81076A" w14:textId="77777777"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14:paraId="200659C8" w14:textId="77777777" w:rsidR="0033756F" w:rsidRDefault="0033756F">
      <w:pPr>
        <w:pStyle w:val="Amain"/>
      </w:pPr>
      <w:r>
        <w:tab/>
        <w:t>(2)</w:t>
      </w:r>
      <w:r>
        <w:tab/>
        <w:t>The contribution must be an amount that the court considers just and equitable having regard to the extent of the contributory’s responsibility for the damage.</w:t>
      </w:r>
    </w:p>
    <w:p w14:paraId="2EAF1344" w14:textId="77777777" w:rsidR="0033756F" w:rsidRDefault="0033756F">
      <w:pPr>
        <w:pStyle w:val="Amain"/>
      </w:pPr>
      <w:r>
        <w:tab/>
        <w:t>(3)</w:t>
      </w:r>
      <w:r>
        <w:tab/>
        <w:t>However, the first person is not entitled to contribution under this section if—</w:t>
      </w:r>
    </w:p>
    <w:p w14:paraId="0D82E7BB" w14:textId="77777777" w:rsidR="0033756F" w:rsidRDefault="0033756F">
      <w:pPr>
        <w:pStyle w:val="Apara"/>
      </w:pPr>
      <w:r>
        <w:tab/>
        <w:t>(a)</w:t>
      </w:r>
      <w:r>
        <w:tab/>
        <w:t>the first person is liable to indemnify the contributory against the contributory’s liability for the damage; or</w:t>
      </w:r>
    </w:p>
    <w:p w14:paraId="7200A41B" w14:textId="77777777" w:rsidR="0033756F" w:rsidRDefault="0033756F">
      <w:pPr>
        <w:pStyle w:val="Apara"/>
      </w:pPr>
      <w:r>
        <w:tab/>
        <w:t>(b)</w:t>
      </w:r>
      <w:r>
        <w:tab/>
        <w:t>the court exempts the contributory from liability to make contribution; or</w:t>
      </w:r>
    </w:p>
    <w:p w14:paraId="1DA4A256" w14:textId="77777777"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14:paraId="4FF480E7" w14:textId="77777777" w:rsidR="0033756F" w:rsidRDefault="0033756F">
      <w:pPr>
        <w:pStyle w:val="AH5Sec"/>
      </w:pPr>
      <w:bookmarkStart w:id="39" w:name="_Toc170486292"/>
      <w:r w:rsidRPr="00A02214">
        <w:rPr>
          <w:rStyle w:val="CharSectNo"/>
        </w:rPr>
        <w:t>22</w:t>
      </w:r>
      <w:r>
        <w:tab/>
        <w:t>Effect of pt 2.5</w:t>
      </w:r>
      <w:bookmarkEnd w:id="39"/>
    </w:p>
    <w:p w14:paraId="7201F894" w14:textId="77777777" w:rsidR="0033756F" w:rsidRDefault="0033756F">
      <w:pPr>
        <w:pStyle w:val="Amain"/>
      </w:pPr>
      <w:r>
        <w:tab/>
        <w:t>(1)</w:t>
      </w:r>
      <w:r>
        <w:tab/>
        <w:t>This part does not—</w:t>
      </w:r>
    </w:p>
    <w:p w14:paraId="50AA3DBA" w14:textId="77777777" w:rsidR="0033756F" w:rsidRDefault="0033756F">
      <w:pPr>
        <w:pStyle w:val="Apara"/>
      </w:pPr>
      <w:r>
        <w:tab/>
        <w:t>(a)</w:t>
      </w:r>
      <w:r>
        <w:tab/>
        <w:t>affect any criminal proceeding against a person in relation to an act or omission; or</w:t>
      </w:r>
    </w:p>
    <w:p w14:paraId="2E0EDB11" w14:textId="77777777" w:rsidR="0033756F" w:rsidRDefault="0033756F">
      <w:pPr>
        <w:pStyle w:val="Apara"/>
      </w:pPr>
      <w:r>
        <w:tab/>
        <w:t>(b)</w:t>
      </w:r>
      <w:r>
        <w:tab/>
        <w:t>make enforceable an agreement for indemnity that would not have been enforceable if this part had not been enacted.</w:t>
      </w:r>
    </w:p>
    <w:p w14:paraId="0AF6F47E" w14:textId="73D77266" w:rsidR="0033756F" w:rsidRDefault="0033756F">
      <w:pPr>
        <w:pStyle w:val="Amain"/>
      </w:pPr>
      <w:r>
        <w:tab/>
        <w:t>(2)</w:t>
      </w:r>
      <w:r>
        <w:tab/>
        <w:t>This part has effect subject to the</w:t>
      </w:r>
      <w:r>
        <w:rPr>
          <w:rStyle w:val="charItals"/>
        </w:rPr>
        <w:t xml:space="preserve"> </w:t>
      </w:r>
      <w:hyperlink r:id="rId40" w:tooltip="A2004-11" w:history="1">
        <w:r w:rsidR="00946B73" w:rsidRPr="00946B73">
          <w:rPr>
            <w:rStyle w:val="charCitHyperlinkItal"/>
          </w:rPr>
          <w:t>Building Act 2004</w:t>
        </w:r>
      </w:hyperlink>
      <w:r w:rsidRPr="004B1E98">
        <w:t xml:space="preserve">, </w:t>
      </w:r>
      <w:r>
        <w:t>part</w:t>
      </w:r>
      <w:r w:rsidR="00F96BAA">
        <w:t> </w:t>
      </w:r>
      <w:r>
        <w:t>9 (Limitation of liability).</w:t>
      </w:r>
    </w:p>
    <w:p w14:paraId="3F0E4D08" w14:textId="77777777" w:rsidR="0033756F" w:rsidRDefault="0033756F">
      <w:pPr>
        <w:pStyle w:val="PageBreak"/>
      </w:pPr>
      <w:r>
        <w:br w:type="page"/>
      </w:r>
    </w:p>
    <w:p w14:paraId="22ADFBC8" w14:textId="77777777" w:rsidR="0033756F" w:rsidRPr="00A02214" w:rsidRDefault="0033756F">
      <w:pPr>
        <w:pStyle w:val="AH1Chapter"/>
      </w:pPr>
      <w:bookmarkStart w:id="40" w:name="_Toc170486293"/>
      <w:r w:rsidRPr="00A02214">
        <w:rPr>
          <w:rStyle w:val="CharChapNo"/>
        </w:rPr>
        <w:lastRenderedPageBreak/>
        <w:t>Chapter 3</w:t>
      </w:r>
      <w:r>
        <w:tab/>
      </w:r>
      <w:r w:rsidRPr="00A02214">
        <w:rPr>
          <w:rStyle w:val="CharChapText"/>
        </w:rPr>
        <w:t>Liability for death or injury</w:t>
      </w:r>
      <w:bookmarkEnd w:id="40"/>
    </w:p>
    <w:p w14:paraId="07A0F343" w14:textId="77777777" w:rsidR="0033756F" w:rsidRPr="00A02214" w:rsidRDefault="0033756F">
      <w:pPr>
        <w:pStyle w:val="AH2Part"/>
      </w:pPr>
      <w:bookmarkStart w:id="41" w:name="_Toc170486294"/>
      <w:r w:rsidRPr="00A02214">
        <w:rPr>
          <w:rStyle w:val="CharPartNo"/>
        </w:rPr>
        <w:t>Part 3.1</w:t>
      </w:r>
      <w:r>
        <w:tab/>
      </w:r>
      <w:r w:rsidRPr="00A02214">
        <w:rPr>
          <w:rStyle w:val="CharPartText"/>
        </w:rPr>
        <w:t>Wrongful act or omission causing death</w:t>
      </w:r>
      <w:bookmarkEnd w:id="41"/>
    </w:p>
    <w:p w14:paraId="44A10F61" w14:textId="77777777" w:rsidR="0033756F" w:rsidRPr="00A02214" w:rsidRDefault="0033756F">
      <w:pPr>
        <w:pStyle w:val="AH3Div"/>
      </w:pPr>
      <w:bookmarkStart w:id="42" w:name="_Toc170486295"/>
      <w:r w:rsidRPr="00A02214">
        <w:rPr>
          <w:rStyle w:val="CharDivNo"/>
        </w:rPr>
        <w:t>Division 3.1.1</w:t>
      </w:r>
      <w:r>
        <w:tab/>
      </w:r>
      <w:r w:rsidRPr="00A02214">
        <w:rPr>
          <w:rStyle w:val="CharDivText"/>
        </w:rPr>
        <w:t>Preliminary—liability for death</w:t>
      </w:r>
      <w:bookmarkEnd w:id="42"/>
    </w:p>
    <w:p w14:paraId="71D7E55C" w14:textId="77777777" w:rsidR="0033756F" w:rsidRDefault="0033756F">
      <w:pPr>
        <w:pStyle w:val="AH5Sec"/>
      </w:pPr>
      <w:bookmarkStart w:id="43" w:name="_Toc170486296"/>
      <w:r w:rsidRPr="00A02214">
        <w:rPr>
          <w:rStyle w:val="CharSectNo"/>
        </w:rPr>
        <w:t>23</w:t>
      </w:r>
      <w:r>
        <w:tab/>
        <w:t>Definitions</w:t>
      </w:r>
      <w:r>
        <w:rPr>
          <w:rFonts w:cs="Arial"/>
        </w:rPr>
        <w:t>—</w:t>
      </w:r>
      <w:r>
        <w:t>pt 3.1</w:t>
      </w:r>
      <w:bookmarkEnd w:id="43"/>
    </w:p>
    <w:p w14:paraId="0286F48F" w14:textId="77777777" w:rsidR="0033756F" w:rsidRDefault="0033756F">
      <w:pPr>
        <w:pStyle w:val="Amainreturn"/>
      </w:pPr>
      <w:r>
        <w:t>In this part:</w:t>
      </w:r>
    </w:p>
    <w:p w14:paraId="0E60C86D" w14:textId="77777777" w:rsidR="0033756F" w:rsidRDefault="0033756F">
      <w:pPr>
        <w:pStyle w:val="aDef"/>
      </w:pPr>
      <w:r>
        <w:rPr>
          <w:rStyle w:val="charBoldItals"/>
        </w:rPr>
        <w:t>child</w:t>
      </w:r>
      <w:r>
        <w:t xml:space="preserve"> includes a grandchild and a stepchild.</w:t>
      </w:r>
    </w:p>
    <w:p w14:paraId="31F5B31A" w14:textId="77777777"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14:paraId="39E4AB16" w14:textId="77777777" w:rsidR="0033756F" w:rsidRDefault="0033756F">
      <w:pPr>
        <w:pStyle w:val="Apara"/>
        <w:keepNext/>
      </w:pPr>
      <w:r>
        <w:tab/>
        <w:t>(a)</w:t>
      </w:r>
      <w:r>
        <w:tab/>
        <w:t>a domestic partner; or</w:t>
      </w:r>
    </w:p>
    <w:p w14:paraId="14843F24" w14:textId="77777777" w:rsidR="0033756F" w:rsidRDefault="0033756F">
      <w:pPr>
        <w:pStyle w:val="aDefpara"/>
      </w:pPr>
      <w:r>
        <w:tab/>
        <w:t>(b)</w:t>
      </w:r>
      <w:r>
        <w:tab/>
        <w:t>a child of the person (including a child born alive after the death);</w:t>
      </w:r>
    </w:p>
    <w:p w14:paraId="3076FAE1" w14:textId="77777777" w:rsidR="0033756F" w:rsidRDefault="0033756F">
      <w:pPr>
        <w:pStyle w:val="aDefpara"/>
      </w:pPr>
      <w:r>
        <w:tab/>
        <w:t>(c)</w:t>
      </w:r>
      <w:r>
        <w:tab/>
        <w:t>a person to whom the dead person acted, immediately before his or her death, in place of a parent;</w:t>
      </w:r>
    </w:p>
    <w:p w14:paraId="5F83696C" w14:textId="77777777" w:rsidR="0033756F" w:rsidRDefault="0033756F">
      <w:pPr>
        <w:pStyle w:val="aDefpara"/>
      </w:pPr>
      <w:r>
        <w:tab/>
        <w:t>(d)</w:t>
      </w:r>
      <w:r>
        <w:tab/>
        <w:t>a parent of the person;</w:t>
      </w:r>
    </w:p>
    <w:p w14:paraId="4F702C59" w14:textId="77777777" w:rsidR="0033756F" w:rsidRDefault="0033756F">
      <w:pPr>
        <w:pStyle w:val="aDefpara"/>
      </w:pPr>
      <w:r>
        <w:tab/>
        <w:t>(e)</w:t>
      </w:r>
      <w:r>
        <w:tab/>
        <w:t>a person who acted, immediately before the dead person’s death, in place of a parent to the dead person;</w:t>
      </w:r>
    </w:p>
    <w:p w14:paraId="1D62438D" w14:textId="77777777" w:rsidR="0033756F" w:rsidRDefault="0033756F">
      <w:pPr>
        <w:pStyle w:val="aDefpara"/>
      </w:pPr>
      <w:r>
        <w:tab/>
        <w:t>(f)</w:t>
      </w:r>
      <w:r>
        <w:tab/>
        <w:t>a brother, a sister, a half-brother and a half-sister of the person;</w:t>
      </w:r>
    </w:p>
    <w:p w14:paraId="5DC63D4E" w14:textId="77777777" w:rsidR="0033756F" w:rsidRDefault="0033756F">
      <w:pPr>
        <w:pStyle w:val="aDefpara"/>
      </w:pPr>
      <w:r>
        <w:tab/>
        <w:t>(g)</w:t>
      </w:r>
      <w:r>
        <w:tab/>
        <w:t>a former spouse</w:t>
      </w:r>
      <w:r w:rsidR="009E6CEC" w:rsidRPr="00E3372F">
        <w:t>, civil union partner</w:t>
      </w:r>
      <w:r>
        <w:t xml:space="preserve"> or civil partner of the person.</w:t>
      </w:r>
    </w:p>
    <w:p w14:paraId="192AC54F" w14:textId="77777777" w:rsidR="0033756F" w:rsidRDefault="0033756F">
      <w:pPr>
        <w:pStyle w:val="aDef"/>
      </w:pPr>
      <w:r>
        <w:rPr>
          <w:rStyle w:val="charBoldItals"/>
        </w:rPr>
        <w:t>parent</w:t>
      </w:r>
      <w:r>
        <w:t xml:space="preserve"> includes a stepfather, a stepmother, a grandfather and a grandmother.</w:t>
      </w:r>
    </w:p>
    <w:p w14:paraId="18E037BA" w14:textId="77777777" w:rsidR="0033756F" w:rsidRPr="00A02214" w:rsidRDefault="0033756F">
      <w:pPr>
        <w:pStyle w:val="AH3Div"/>
      </w:pPr>
      <w:bookmarkStart w:id="44" w:name="_Toc170486297"/>
      <w:r w:rsidRPr="00A02214">
        <w:rPr>
          <w:rStyle w:val="CharDivNo"/>
        </w:rPr>
        <w:lastRenderedPageBreak/>
        <w:t>Division 3.1.2</w:t>
      </w:r>
      <w:r>
        <w:tab/>
      </w:r>
      <w:r w:rsidRPr="00A02214">
        <w:rPr>
          <w:rStyle w:val="CharDivText"/>
        </w:rPr>
        <w:t>Liability and damages for death</w:t>
      </w:r>
      <w:bookmarkEnd w:id="44"/>
    </w:p>
    <w:p w14:paraId="6CC68DBE" w14:textId="77777777" w:rsidR="0033756F" w:rsidRDefault="0033756F">
      <w:pPr>
        <w:pStyle w:val="AH5Sec"/>
      </w:pPr>
      <w:bookmarkStart w:id="45" w:name="_Toc170486298"/>
      <w:r w:rsidRPr="00A02214">
        <w:rPr>
          <w:rStyle w:val="CharSectNo"/>
        </w:rPr>
        <w:t>24</w:t>
      </w:r>
      <w:r>
        <w:tab/>
        <w:t>Liability for a person’s death</w:t>
      </w:r>
      <w:bookmarkEnd w:id="45"/>
    </w:p>
    <w:p w14:paraId="1838B48D" w14:textId="77777777" w:rsidR="0033756F" w:rsidRDefault="0033756F">
      <w:pPr>
        <w:pStyle w:val="Amainreturn"/>
      </w:pPr>
      <w:r>
        <w:t>If—</w:t>
      </w:r>
    </w:p>
    <w:p w14:paraId="527348E2" w14:textId="77777777" w:rsidR="0033756F" w:rsidRDefault="0033756F">
      <w:pPr>
        <w:pStyle w:val="Apara"/>
      </w:pPr>
      <w:r>
        <w:tab/>
        <w:t>(a)</w:t>
      </w:r>
      <w:r>
        <w:tab/>
        <w:t xml:space="preserve">a person’s death is caused by a wrongful act or omission (whether or not an offence); and </w:t>
      </w:r>
    </w:p>
    <w:p w14:paraId="2BBFE0C4" w14:textId="77777777" w:rsidR="0033756F" w:rsidRDefault="0033756F">
      <w:pPr>
        <w:pStyle w:val="Apara"/>
      </w:pPr>
      <w:r>
        <w:tab/>
        <w:t>(b)</w:t>
      </w:r>
      <w:r>
        <w:tab/>
        <w:t>the act or omission would, if death had not resulted, have entitled the person to recover damages in an action for personal injury;</w:t>
      </w:r>
    </w:p>
    <w:p w14:paraId="7B1E90CC" w14:textId="77777777"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14:paraId="5EA5DAE4" w14:textId="77777777" w:rsidR="0033756F" w:rsidRDefault="0033756F">
      <w:pPr>
        <w:pStyle w:val="AH5Sec"/>
      </w:pPr>
      <w:bookmarkStart w:id="46" w:name="_Toc170486299"/>
      <w:r w:rsidRPr="00A02214">
        <w:rPr>
          <w:rStyle w:val="CharSectNo"/>
        </w:rPr>
        <w:t>25</w:t>
      </w:r>
      <w:r>
        <w:tab/>
        <w:t>Damages for a person’s death</w:t>
      </w:r>
      <w:bookmarkEnd w:id="46"/>
    </w:p>
    <w:p w14:paraId="1BCB558A" w14:textId="77777777"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14:paraId="629D5A82" w14:textId="77777777" w:rsidR="0033756F" w:rsidRDefault="0033756F">
      <w:pPr>
        <w:pStyle w:val="Amain"/>
      </w:pPr>
      <w:r>
        <w:tab/>
        <w:t>(2)</w:t>
      </w:r>
      <w:r>
        <w:tab/>
        <w:t>Subsection (1) has effect subject to part 7.1 (Damages for personal injuries—exclusions and limitations).</w:t>
      </w:r>
    </w:p>
    <w:p w14:paraId="49A62317" w14:textId="77777777" w:rsidR="0033756F" w:rsidRDefault="0033756F">
      <w:pPr>
        <w:pStyle w:val="Amain"/>
      </w:pPr>
      <w:r>
        <w:tab/>
        <w:t>(3)</w:t>
      </w:r>
      <w:r>
        <w:tab/>
        <w:t>The amount of damages awarded must, after deducting the costs not recovered from the defendant, be divided between the beneficiaries in the shares the court decides.</w:t>
      </w:r>
    </w:p>
    <w:p w14:paraId="059CF87C" w14:textId="77777777" w:rsidR="0033756F" w:rsidRDefault="0033756F">
      <w:pPr>
        <w:pStyle w:val="Amain"/>
      </w:pPr>
      <w:r>
        <w:tab/>
        <w:t>(4)</w:t>
      </w:r>
      <w:r>
        <w:tab/>
        <w:t>The damages may include an amount to compensate for any of the following expenses paid or payable by a beneficiary:</w:t>
      </w:r>
    </w:p>
    <w:p w14:paraId="71F55954" w14:textId="77777777" w:rsidR="0033756F" w:rsidRDefault="0033756F">
      <w:pPr>
        <w:pStyle w:val="Apara"/>
      </w:pPr>
      <w:r>
        <w:tab/>
        <w:t>(a)</w:t>
      </w:r>
      <w:r>
        <w:tab/>
        <w:t>reasonable funeral expenses;</w:t>
      </w:r>
    </w:p>
    <w:p w14:paraId="6C70D2C4" w14:textId="77777777" w:rsidR="0033756F" w:rsidRDefault="0033756F">
      <w:pPr>
        <w:pStyle w:val="Apara"/>
      </w:pPr>
      <w:r>
        <w:tab/>
        <w:t>(b)</w:t>
      </w:r>
      <w:r>
        <w:tab/>
        <w:t>reasonable medical or hospital expenses related to the injury that resulted in the death.</w:t>
      </w:r>
    </w:p>
    <w:p w14:paraId="3F528EBB" w14:textId="77777777"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14:paraId="5D3A7A91" w14:textId="0E0E33B3" w:rsidR="0033756F" w:rsidRDefault="0033756F">
      <w:pPr>
        <w:pStyle w:val="Amain"/>
      </w:pPr>
      <w:r>
        <w:tab/>
        <w:t>(6)</w:t>
      </w:r>
      <w:r>
        <w:tab/>
        <w:t>In deciding whether an expense is reasonable for subsection</w:t>
      </w:r>
      <w:r w:rsidR="00F96BAA">
        <w:t> </w:t>
      </w:r>
      <w:r>
        <w:t>(4) (a), regard must be had to the religious and cultural circumstances of the dead person and the members of the dead person’s family.</w:t>
      </w:r>
    </w:p>
    <w:p w14:paraId="277CF654" w14:textId="77777777" w:rsidR="0033756F" w:rsidRDefault="0033756F">
      <w:pPr>
        <w:pStyle w:val="AH5Sec"/>
      </w:pPr>
      <w:bookmarkStart w:id="47" w:name="_Toc170486300"/>
      <w:r w:rsidRPr="00A02214">
        <w:rPr>
          <w:rStyle w:val="CharSectNo"/>
        </w:rPr>
        <w:t>26</w:t>
      </w:r>
      <w:r>
        <w:tab/>
        <w:t>Amounts not taken into account in assessing damages for death</w:t>
      </w:r>
      <w:bookmarkEnd w:id="47"/>
    </w:p>
    <w:p w14:paraId="0002AC57" w14:textId="77777777" w:rsidR="0033756F" w:rsidRDefault="0033756F">
      <w:pPr>
        <w:pStyle w:val="Amainreturn"/>
      </w:pPr>
      <w:r>
        <w:t>In assessing damages in relation to liability under this part, the following must not be taken into account to reduce the damages:</w:t>
      </w:r>
    </w:p>
    <w:p w14:paraId="019A4573" w14:textId="77777777" w:rsidR="0033756F" w:rsidRDefault="0033756F">
      <w:pPr>
        <w:pStyle w:val="Apara"/>
      </w:pPr>
      <w:r>
        <w:tab/>
        <w:t>(a)</w:t>
      </w:r>
      <w:r>
        <w:tab/>
        <w:t xml:space="preserve">an amount paid or payable on the death of, or personal injury to, the dead person under a contract of insurance; </w:t>
      </w:r>
    </w:p>
    <w:p w14:paraId="1666F6F7" w14:textId="77777777" w:rsidR="0033756F" w:rsidRDefault="0033756F">
      <w:pPr>
        <w:pStyle w:val="Apara"/>
      </w:pPr>
      <w:r>
        <w:tab/>
        <w:t>(b)</w:t>
      </w:r>
      <w:r>
        <w:tab/>
        <w:t xml:space="preserve">an amount paid or payable out of a superannuation, provident or similar fund, or as a benefit from a friendly society, benefit society, lodge or trade union; </w:t>
      </w:r>
    </w:p>
    <w:p w14:paraId="071D2D29" w14:textId="77777777" w:rsidR="0033756F" w:rsidRDefault="0033756F">
      <w:pPr>
        <w:pStyle w:val="Apara"/>
      </w:pPr>
      <w:r>
        <w:tab/>
        <w:t>(c)</w:t>
      </w:r>
      <w:r>
        <w:tab/>
        <w:t>an amount paid or payable because of the death or injury of the dead person that is—</w:t>
      </w:r>
    </w:p>
    <w:p w14:paraId="055A3216" w14:textId="77777777" w:rsidR="0033756F" w:rsidRDefault="0033756F">
      <w:pPr>
        <w:pStyle w:val="Asubpara"/>
      </w:pPr>
      <w:r>
        <w:tab/>
        <w:t>(i)</w:t>
      </w:r>
      <w:r>
        <w:tab/>
        <w:t>a payment instead of leave; or</w:t>
      </w:r>
    </w:p>
    <w:p w14:paraId="704029F4" w14:textId="77777777" w:rsidR="0033756F" w:rsidRDefault="0033756F">
      <w:pPr>
        <w:pStyle w:val="Asubpara"/>
      </w:pPr>
      <w:r>
        <w:tab/>
        <w:t>(ii)</w:t>
      </w:r>
      <w:r>
        <w:tab/>
        <w:t xml:space="preserve">a payment of a pension or another social security or veterans benefit; </w:t>
      </w:r>
    </w:p>
    <w:p w14:paraId="6896616C" w14:textId="77777777" w:rsidR="0033756F" w:rsidRDefault="0033756F">
      <w:pPr>
        <w:pStyle w:val="Apara"/>
      </w:pPr>
      <w:r>
        <w:tab/>
        <w:t>(d)</w:t>
      </w:r>
      <w:r>
        <w:tab/>
        <w:t xml:space="preserve">an amount paid or payable as a gratuity on the death of the dead person; </w:t>
      </w:r>
    </w:p>
    <w:p w14:paraId="6C24647E" w14:textId="77777777" w:rsidR="0033756F" w:rsidRDefault="0033756F" w:rsidP="006B3C13">
      <w:pPr>
        <w:pStyle w:val="Apara"/>
        <w:keepNext/>
      </w:pPr>
      <w:r>
        <w:lastRenderedPageBreak/>
        <w:tab/>
        <w:t>(e)</w:t>
      </w:r>
      <w:r>
        <w:tab/>
        <w:t>an amount in relation to the acquisition by a member of the dead person’s family, after the death, of—</w:t>
      </w:r>
    </w:p>
    <w:p w14:paraId="4B302411" w14:textId="77777777" w:rsidR="0033756F" w:rsidRDefault="0033756F" w:rsidP="006B3C13">
      <w:pPr>
        <w:pStyle w:val="Asubpara"/>
        <w:keepNext/>
      </w:pPr>
      <w:r>
        <w:tab/>
        <w:t>(i)</w:t>
      </w:r>
      <w:r>
        <w:tab/>
        <w:t>a house, or an interest in a house, used at any time as the member’s home; or</w:t>
      </w:r>
    </w:p>
    <w:p w14:paraId="10E48867" w14:textId="77777777" w:rsidR="0033756F" w:rsidRDefault="0033756F">
      <w:pPr>
        <w:pStyle w:val="Asubpara"/>
      </w:pPr>
      <w:r>
        <w:tab/>
        <w:t>(ii)</w:t>
      </w:r>
      <w:r>
        <w:tab/>
        <w:t xml:space="preserve">the household contents, or an interest in the household contents, of the house; </w:t>
      </w:r>
    </w:p>
    <w:p w14:paraId="2A51A44C" w14:textId="77777777" w:rsidR="0033756F" w:rsidRDefault="0033756F">
      <w:pPr>
        <w:pStyle w:val="Apara"/>
      </w:pPr>
      <w:r>
        <w:tab/>
        <w:t>(f)</w:t>
      </w:r>
      <w:r>
        <w:tab/>
        <w:t>a premium that would have become payable under a contract of insurance on the life of the dead person if the person had lived beyond the time when he or she died.</w:t>
      </w:r>
    </w:p>
    <w:p w14:paraId="1918B906" w14:textId="77777777" w:rsidR="0033756F" w:rsidRDefault="0033756F">
      <w:pPr>
        <w:pStyle w:val="AH5Sec"/>
      </w:pPr>
      <w:bookmarkStart w:id="48" w:name="_Toc170486301"/>
      <w:r w:rsidRPr="00A02214">
        <w:rPr>
          <w:rStyle w:val="CharSectNo"/>
        </w:rPr>
        <w:t>27</w:t>
      </w:r>
      <w:r>
        <w:tab/>
        <w:t>Contributory negligence not defence in relation to death</w:t>
      </w:r>
      <w:bookmarkEnd w:id="48"/>
    </w:p>
    <w:p w14:paraId="647EE49C" w14:textId="77777777"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14:paraId="73150ECF" w14:textId="77777777" w:rsidR="0033756F" w:rsidRDefault="0033756F">
      <w:pPr>
        <w:pStyle w:val="Amain"/>
      </w:pPr>
      <w:r>
        <w:tab/>
        <w:t>(2)</w:t>
      </w:r>
      <w:r>
        <w:tab/>
        <w:t>Subsection (1) has effect subject to part 7.1 (Damages for personal injuries—exclusions and limitations).</w:t>
      </w:r>
    </w:p>
    <w:p w14:paraId="09E608BF" w14:textId="77777777" w:rsidR="0033756F" w:rsidRDefault="0033756F">
      <w:pPr>
        <w:pStyle w:val="Amain"/>
      </w:pPr>
      <w:r>
        <w:tab/>
        <w:t>(3)</w:t>
      </w:r>
      <w:r>
        <w:tab/>
        <w:t>In this section:</w:t>
      </w:r>
    </w:p>
    <w:p w14:paraId="58EA5071" w14:textId="77777777" w:rsidR="0033756F" w:rsidRDefault="0033756F">
      <w:pPr>
        <w:pStyle w:val="aDef"/>
        <w:keepNext/>
      </w:pPr>
      <w:r>
        <w:rPr>
          <w:rStyle w:val="charBoldItals"/>
        </w:rPr>
        <w:t>wrong</w:t>
      </w:r>
      <w:r>
        <w:t xml:space="preserve"> means an act or omission (whether or not an offence)—</w:t>
      </w:r>
    </w:p>
    <w:p w14:paraId="301CDCB6" w14:textId="77777777" w:rsidR="0033756F" w:rsidRDefault="0033756F">
      <w:pPr>
        <w:pStyle w:val="aDefpara"/>
      </w:pPr>
      <w:r>
        <w:tab/>
        <w:t>(a)</w:t>
      </w:r>
      <w:r>
        <w:tab/>
        <w:t>that gives rise to a liability in tort; or</w:t>
      </w:r>
    </w:p>
    <w:p w14:paraId="5E4C0DE7" w14:textId="77777777" w:rsidR="0033756F" w:rsidRDefault="0033756F">
      <w:pPr>
        <w:pStyle w:val="aDefpara"/>
      </w:pPr>
      <w:r>
        <w:tab/>
        <w:t>(b)</w:t>
      </w:r>
      <w:r>
        <w:tab/>
        <w:t>that amounts to a breach of a contractual duty of care that is concurrent and coextensive with a duty of care in tort.</w:t>
      </w:r>
    </w:p>
    <w:p w14:paraId="26BE4451" w14:textId="77777777" w:rsidR="0033756F" w:rsidRDefault="0033756F">
      <w:pPr>
        <w:pStyle w:val="PageBreak"/>
      </w:pPr>
      <w:r>
        <w:br w:type="page"/>
      </w:r>
    </w:p>
    <w:p w14:paraId="6C4F9264" w14:textId="77777777" w:rsidR="0033756F" w:rsidRPr="00A02214" w:rsidRDefault="0033756F">
      <w:pPr>
        <w:pStyle w:val="AH2Part"/>
      </w:pPr>
      <w:bookmarkStart w:id="49" w:name="_Toc170486302"/>
      <w:r w:rsidRPr="00A02214">
        <w:rPr>
          <w:rStyle w:val="CharPartNo"/>
        </w:rPr>
        <w:lastRenderedPageBreak/>
        <w:t>Part 3.2</w:t>
      </w:r>
      <w:r>
        <w:tab/>
      </w:r>
      <w:r w:rsidRPr="00A02214">
        <w:rPr>
          <w:rStyle w:val="CharPartText"/>
        </w:rPr>
        <w:t>Mental harm</w:t>
      </w:r>
      <w:bookmarkEnd w:id="49"/>
    </w:p>
    <w:p w14:paraId="43B004A8" w14:textId="77777777" w:rsidR="0033756F" w:rsidRDefault="0033756F">
      <w:pPr>
        <w:pStyle w:val="Placeholder"/>
      </w:pPr>
      <w:r>
        <w:rPr>
          <w:rStyle w:val="CharDivNo"/>
        </w:rPr>
        <w:t xml:space="preserve">  </w:t>
      </w:r>
      <w:r>
        <w:rPr>
          <w:rStyle w:val="CharDivText"/>
        </w:rPr>
        <w:t xml:space="preserve">  </w:t>
      </w:r>
    </w:p>
    <w:p w14:paraId="52AF8476" w14:textId="77777777" w:rsidR="0033756F" w:rsidRDefault="0033756F">
      <w:pPr>
        <w:pStyle w:val="AH5Sec"/>
      </w:pPr>
      <w:bookmarkStart w:id="50" w:name="_Toc170486303"/>
      <w:r w:rsidRPr="00A02214">
        <w:rPr>
          <w:rStyle w:val="CharSectNo"/>
        </w:rPr>
        <w:t>32</w:t>
      </w:r>
      <w:r>
        <w:tab/>
        <w:t>Definitions</w:t>
      </w:r>
      <w:r>
        <w:rPr>
          <w:rFonts w:cs="Arial"/>
        </w:rPr>
        <w:t>—</w:t>
      </w:r>
      <w:r>
        <w:t>pt 3.2</w:t>
      </w:r>
      <w:bookmarkEnd w:id="50"/>
    </w:p>
    <w:p w14:paraId="32797E22" w14:textId="77777777" w:rsidR="0033756F" w:rsidRDefault="0033756F">
      <w:pPr>
        <w:pStyle w:val="Amainreturn"/>
      </w:pPr>
      <w:r>
        <w:t>In this part:</w:t>
      </w:r>
    </w:p>
    <w:p w14:paraId="79E89AF7" w14:textId="77777777"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14:paraId="6B8DF3E8" w14:textId="77777777" w:rsidR="0033756F" w:rsidRDefault="0033756F">
      <w:pPr>
        <w:pStyle w:val="aDef"/>
      </w:pPr>
      <w:r>
        <w:rPr>
          <w:rStyle w:val="charBoldItals"/>
        </w:rPr>
        <w:t>consequential mental harm</w:t>
      </w:r>
      <w:r>
        <w:t xml:space="preserve">, to a person, means mental harm to the person that is a consequence of bodily injury to the person. </w:t>
      </w:r>
    </w:p>
    <w:p w14:paraId="3FD306FD" w14:textId="77777777" w:rsidR="0033756F" w:rsidRDefault="0033756F">
      <w:pPr>
        <w:pStyle w:val="aDef"/>
      </w:pPr>
      <w:r>
        <w:rPr>
          <w:rStyle w:val="charBoldItals"/>
        </w:rPr>
        <w:t>family member</w:t>
      </w:r>
      <w:r>
        <w:t>, of a person, means—</w:t>
      </w:r>
    </w:p>
    <w:p w14:paraId="1DBFED8E" w14:textId="77777777" w:rsidR="0033756F" w:rsidRDefault="0033756F">
      <w:pPr>
        <w:pStyle w:val="Apara"/>
        <w:keepNext/>
      </w:pPr>
      <w:r>
        <w:tab/>
        <w:t>(a)</w:t>
      </w:r>
      <w:r>
        <w:tab/>
        <w:t>a domestic partner;</w:t>
      </w:r>
    </w:p>
    <w:p w14:paraId="67092BA9" w14:textId="77777777" w:rsidR="0033756F" w:rsidRDefault="0033756F">
      <w:pPr>
        <w:pStyle w:val="aDefpara"/>
      </w:pPr>
      <w:r>
        <w:tab/>
        <w:t>(b)</w:t>
      </w:r>
      <w:r>
        <w:tab/>
        <w:t>a parent or child of the person; or</w:t>
      </w:r>
    </w:p>
    <w:p w14:paraId="65DCF2BF" w14:textId="77777777" w:rsidR="0033756F" w:rsidRDefault="0033756F">
      <w:pPr>
        <w:pStyle w:val="aDefpara"/>
      </w:pPr>
      <w:r>
        <w:tab/>
        <w:t>(c)</w:t>
      </w:r>
      <w:r>
        <w:tab/>
        <w:t>a brother, sister, half-brother or half-sister of the person.</w:t>
      </w:r>
    </w:p>
    <w:p w14:paraId="685968FE" w14:textId="77777777" w:rsidR="0033756F" w:rsidRDefault="0033756F">
      <w:pPr>
        <w:pStyle w:val="aDef"/>
      </w:pPr>
      <w:r>
        <w:rPr>
          <w:rStyle w:val="charBoldItals"/>
        </w:rPr>
        <w:t>mental harm</w:t>
      </w:r>
      <w:r>
        <w:t>, to a person, means impairment of the person’s mental condition.</w:t>
      </w:r>
    </w:p>
    <w:p w14:paraId="491DCFC9" w14:textId="77777777" w:rsidR="0033756F" w:rsidRDefault="0033756F">
      <w:pPr>
        <w:pStyle w:val="aDef"/>
      </w:pPr>
      <w:r>
        <w:rPr>
          <w:rStyle w:val="charBoldItals"/>
        </w:rPr>
        <w:t>negligence</w:t>
      </w:r>
      <w:r>
        <w:t xml:space="preserve"> means failure to exercise reasonable care and skill.</w:t>
      </w:r>
    </w:p>
    <w:p w14:paraId="17B920FF" w14:textId="77777777"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14:paraId="34339B59" w14:textId="77777777" w:rsidR="0033756F" w:rsidRDefault="0033756F">
      <w:pPr>
        <w:pStyle w:val="aDef"/>
      </w:pPr>
      <w:r>
        <w:rPr>
          <w:rStyle w:val="charBoldItals"/>
        </w:rPr>
        <w:t>pure mental harm</w:t>
      </w:r>
      <w:r>
        <w:t>, to a person, means mental harm to the person other than consequential mental harm.</w:t>
      </w:r>
    </w:p>
    <w:p w14:paraId="3ADB6E76" w14:textId="77777777" w:rsidR="0033756F" w:rsidRDefault="0033756F">
      <w:pPr>
        <w:pStyle w:val="AH5Sec"/>
      </w:pPr>
      <w:bookmarkStart w:id="51" w:name="_Toc170486304"/>
      <w:r w:rsidRPr="00A02214">
        <w:rPr>
          <w:rStyle w:val="CharSectNo"/>
        </w:rPr>
        <w:t>33</w:t>
      </w:r>
      <w:r>
        <w:tab/>
        <w:t>Personal injury arising from mental or nervous shock</w:t>
      </w:r>
      <w:bookmarkEnd w:id="51"/>
    </w:p>
    <w:p w14:paraId="0F298980" w14:textId="77777777" w:rsidR="0033756F" w:rsidRDefault="0033756F">
      <w:pPr>
        <w:pStyle w:val="Amainreturn"/>
      </w:pPr>
      <w:r>
        <w:t>In an action for personal injury, the plaintiff is not prevented from recovering damages only because the injury arose completely or partly from mental or nervous shock.</w:t>
      </w:r>
    </w:p>
    <w:p w14:paraId="478CA4CD" w14:textId="77777777" w:rsidR="0033756F" w:rsidRDefault="0033756F">
      <w:pPr>
        <w:pStyle w:val="AH5Sec"/>
      </w:pPr>
      <w:bookmarkStart w:id="52" w:name="_Toc170486305"/>
      <w:r w:rsidRPr="00A02214">
        <w:rPr>
          <w:rStyle w:val="CharSectNo"/>
        </w:rPr>
        <w:lastRenderedPageBreak/>
        <w:t>34</w:t>
      </w:r>
      <w:r>
        <w:tab/>
        <w:t>Mental harm—duty of care</w:t>
      </w:r>
      <w:bookmarkEnd w:id="52"/>
    </w:p>
    <w:p w14:paraId="799B3A3D" w14:textId="77777777"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14:paraId="53163A55" w14:textId="77777777" w:rsidR="0033756F" w:rsidRDefault="0033756F">
      <w:pPr>
        <w:pStyle w:val="Amain"/>
      </w:pPr>
      <w:r>
        <w:tab/>
        <w:t>(2)</w:t>
      </w:r>
      <w:r>
        <w:tab/>
        <w:t>For the application of this section in relation to pure mental harm to a person, the circumstances of the case to which the court must have regard include—</w:t>
      </w:r>
    </w:p>
    <w:p w14:paraId="16C8B89B" w14:textId="77777777" w:rsidR="0033756F" w:rsidRDefault="0033756F">
      <w:pPr>
        <w:pStyle w:val="Apara"/>
      </w:pPr>
      <w:r>
        <w:tab/>
        <w:t>(a)</w:t>
      </w:r>
      <w:r>
        <w:tab/>
        <w:t>whether or not the mental harm was suffered as the result of a sudden shock; and</w:t>
      </w:r>
    </w:p>
    <w:p w14:paraId="2D5ED11A" w14:textId="77777777" w:rsidR="0033756F" w:rsidRDefault="0033756F">
      <w:pPr>
        <w:pStyle w:val="Apara"/>
      </w:pPr>
      <w:r>
        <w:tab/>
        <w:t>(b)</w:t>
      </w:r>
      <w:r>
        <w:tab/>
        <w:t>whether the plaintiff witnessed, at the scene, a person being killed, injured or put in danger; and</w:t>
      </w:r>
    </w:p>
    <w:p w14:paraId="29888E2A" w14:textId="77777777" w:rsidR="0033756F" w:rsidRDefault="0033756F">
      <w:pPr>
        <w:pStyle w:val="Apara"/>
      </w:pPr>
      <w:r>
        <w:tab/>
        <w:t>(c)</w:t>
      </w:r>
      <w:r>
        <w:tab/>
        <w:t>the nature of the relationship between the plaintiff and anyone killed, injured or put in danger; and</w:t>
      </w:r>
    </w:p>
    <w:p w14:paraId="76C2B22D" w14:textId="77777777" w:rsidR="0033756F" w:rsidRDefault="0033756F">
      <w:pPr>
        <w:pStyle w:val="Apara"/>
      </w:pPr>
      <w:r>
        <w:tab/>
        <w:t>(d)</w:t>
      </w:r>
      <w:r>
        <w:tab/>
        <w:t>whether or not there was a pre-existing relationship between the plaintiff and the defendant.</w:t>
      </w:r>
    </w:p>
    <w:p w14:paraId="263A6F25" w14:textId="77777777"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14:paraId="2AC6AF97" w14:textId="77777777"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14:paraId="234B02D5" w14:textId="77777777" w:rsidR="0033756F" w:rsidRDefault="0033756F">
      <w:pPr>
        <w:pStyle w:val="AH5Sec"/>
      </w:pPr>
      <w:bookmarkStart w:id="53" w:name="_Toc170486306"/>
      <w:r w:rsidRPr="00A02214">
        <w:rPr>
          <w:rStyle w:val="CharSectNo"/>
        </w:rPr>
        <w:lastRenderedPageBreak/>
        <w:t>35</w:t>
      </w:r>
      <w:r>
        <w:tab/>
        <w:t>Mental harm—damages</w:t>
      </w:r>
      <w:bookmarkEnd w:id="53"/>
    </w:p>
    <w:p w14:paraId="0FB86A17" w14:textId="77777777" w:rsidR="0033756F" w:rsidRDefault="0033756F" w:rsidP="006B3C13">
      <w:pPr>
        <w:pStyle w:val="Amain"/>
        <w:keepNext/>
      </w:pPr>
      <w:r>
        <w:tab/>
        <w:t>(1)</w:t>
      </w:r>
      <w:r>
        <w:tab/>
        <w:t>Damages must not be awarded for pure mental harm to a person resulting from negligence unless the harm consists of a recognised psychiatric illness.</w:t>
      </w:r>
    </w:p>
    <w:p w14:paraId="30CABD7D" w14:textId="77777777"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14:paraId="6CD422AC" w14:textId="77777777" w:rsidR="0033756F" w:rsidRDefault="0033756F">
      <w:pPr>
        <w:pStyle w:val="AH5Sec"/>
      </w:pPr>
      <w:bookmarkStart w:id="54" w:name="_Toc170486307"/>
      <w:r w:rsidRPr="00A02214">
        <w:rPr>
          <w:rStyle w:val="CharSectNo"/>
        </w:rPr>
        <w:t>36</w:t>
      </w:r>
      <w:r>
        <w:tab/>
        <w:t>Extensions of liability under pt 3.2 in certain cases</w:t>
      </w:r>
      <w:bookmarkEnd w:id="54"/>
    </w:p>
    <w:p w14:paraId="21431E84" w14:textId="77777777"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14:paraId="26F67583" w14:textId="77777777" w:rsidR="0033756F" w:rsidRDefault="0033756F">
      <w:pPr>
        <w:pStyle w:val="Apara"/>
      </w:pPr>
      <w:r>
        <w:tab/>
        <w:t>(a)</w:t>
      </w:r>
      <w:r>
        <w:tab/>
        <w:t>a parent of A; or</w:t>
      </w:r>
    </w:p>
    <w:p w14:paraId="5806E7F9" w14:textId="77777777" w:rsidR="0033756F" w:rsidRDefault="0033756F">
      <w:pPr>
        <w:pStyle w:val="Apara"/>
      </w:pPr>
      <w:r>
        <w:tab/>
        <w:t>(b)</w:t>
      </w:r>
      <w:r>
        <w:tab/>
        <w:t xml:space="preserve">a domestic partner of A; or </w:t>
      </w:r>
    </w:p>
    <w:p w14:paraId="1BFE1CF1" w14:textId="77777777" w:rsidR="0033756F" w:rsidRDefault="0033756F">
      <w:pPr>
        <w:pStyle w:val="Apara"/>
      </w:pPr>
      <w:r>
        <w:tab/>
        <w:t>(c)</w:t>
      </w:r>
      <w:r>
        <w:tab/>
        <w:t>another family member of A, if A was killed, injured or put in danger within the sight or hearing of the other family member.</w:t>
      </w:r>
    </w:p>
    <w:p w14:paraId="7EA90916" w14:textId="77777777"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14:paraId="35CE9265" w14:textId="77777777" w:rsidR="0033756F" w:rsidRDefault="0033756F">
      <w:pPr>
        <w:pStyle w:val="Apara"/>
      </w:pPr>
      <w:r>
        <w:tab/>
        <w:t>(a)</w:t>
      </w:r>
      <w:r>
        <w:tab/>
        <w:t>which family members are parties to the action; and</w:t>
      </w:r>
    </w:p>
    <w:p w14:paraId="50D2FAD7" w14:textId="77777777" w:rsidR="0033756F" w:rsidRDefault="0033756F">
      <w:pPr>
        <w:pStyle w:val="Apara"/>
      </w:pPr>
      <w:r>
        <w:tab/>
        <w:t>(b)</w:t>
      </w:r>
      <w:r>
        <w:tab/>
        <w:t>who is to have the conduct of the action.</w:t>
      </w:r>
    </w:p>
    <w:p w14:paraId="48EDF541" w14:textId="77777777" w:rsidR="0033756F" w:rsidRDefault="0033756F">
      <w:pPr>
        <w:pStyle w:val="Amain"/>
      </w:pPr>
      <w:r>
        <w:tab/>
        <w:t>(3)</w:t>
      </w:r>
      <w:r>
        <w:tab/>
        <w:t>The action is for the benefit of all family members who are parties to the action.</w:t>
      </w:r>
    </w:p>
    <w:p w14:paraId="6BE68EB6" w14:textId="77777777" w:rsidR="0033756F" w:rsidRDefault="0033756F">
      <w:pPr>
        <w:pStyle w:val="Amain"/>
      </w:pPr>
      <w:r>
        <w:tab/>
        <w:t>(4)</w:t>
      </w:r>
      <w:r>
        <w:tab/>
        <w:t>The court may award the damages that it considers to be proportional to the damage to the plaintiffs resulting from the wrongful act or omission.</w:t>
      </w:r>
    </w:p>
    <w:p w14:paraId="06FDBCA1" w14:textId="77777777" w:rsidR="0033756F" w:rsidRDefault="0033756F">
      <w:pPr>
        <w:pStyle w:val="Amain"/>
      </w:pPr>
      <w:r>
        <w:lastRenderedPageBreak/>
        <w:tab/>
        <w:t>(5)</w:t>
      </w:r>
      <w:r>
        <w:tab/>
        <w:t>Subsection (4) has effect subject to part 7.1 (Damages for personal injuries—exclusions and limitations).</w:t>
      </w:r>
    </w:p>
    <w:p w14:paraId="4F3A1E2A" w14:textId="77777777" w:rsidR="0033756F" w:rsidRDefault="0033756F">
      <w:pPr>
        <w:pStyle w:val="Amain"/>
      </w:pPr>
      <w:r>
        <w:tab/>
        <w:t>(6)</w:t>
      </w:r>
      <w:r>
        <w:tab/>
        <w:t>The amount of damages awarded must, after deducting the costs not recovered from the defendant, be divided between the plaintiffs in the shares the court decides.</w:t>
      </w:r>
    </w:p>
    <w:p w14:paraId="03A41B83" w14:textId="77777777" w:rsidR="0033756F" w:rsidRDefault="0033756F">
      <w:pPr>
        <w:pStyle w:val="PageBreak"/>
      </w:pPr>
      <w:r>
        <w:br w:type="page"/>
      </w:r>
    </w:p>
    <w:p w14:paraId="49C0136E" w14:textId="77777777" w:rsidR="007C1723" w:rsidRPr="00A02214" w:rsidRDefault="007C1723" w:rsidP="007C1723">
      <w:pPr>
        <w:pStyle w:val="AH2Part"/>
      </w:pPr>
      <w:bookmarkStart w:id="55" w:name="_Toc170486308"/>
      <w:r w:rsidRPr="00A02214">
        <w:rPr>
          <w:rStyle w:val="CharPartNo"/>
        </w:rPr>
        <w:lastRenderedPageBreak/>
        <w:t>Part 3.3</w:t>
      </w:r>
      <w:r w:rsidRPr="00373FCB">
        <w:tab/>
      </w:r>
      <w:r w:rsidRPr="00A02214">
        <w:rPr>
          <w:rStyle w:val="CharPartText"/>
        </w:rPr>
        <w:t>Exclusion of liability for terrorism-associated risks</w:t>
      </w:r>
      <w:bookmarkEnd w:id="55"/>
    </w:p>
    <w:p w14:paraId="68B64E8E" w14:textId="77777777" w:rsidR="0033756F" w:rsidRDefault="0033756F">
      <w:pPr>
        <w:pStyle w:val="AH5Sec"/>
      </w:pPr>
      <w:bookmarkStart w:id="56" w:name="_Toc170486309"/>
      <w:r w:rsidRPr="00A02214">
        <w:rPr>
          <w:rStyle w:val="CharSectNo"/>
        </w:rPr>
        <w:t>37</w:t>
      </w:r>
      <w:r>
        <w:tab/>
        <w:t xml:space="preserve">Meaning of </w:t>
      </w:r>
      <w:r>
        <w:rPr>
          <w:rStyle w:val="charItals"/>
        </w:rPr>
        <w:t xml:space="preserve">act of terrorism </w:t>
      </w:r>
      <w:r>
        <w:t>for pt 3.3</w:t>
      </w:r>
      <w:bookmarkEnd w:id="56"/>
    </w:p>
    <w:p w14:paraId="34F0977F" w14:textId="77777777" w:rsidR="0033756F" w:rsidRDefault="0033756F">
      <w:pPr>
        <w:pStyle w:val="Amain"/>
      </w:pPr>
      <w:r>
        <w:tab/>
        <w:t>(1)</w:t>
      </w:r>
      <w:r>
        <w:tab/>
        <w:t>In this part:</w:t>
      </w:r>
    </w:p>
    <w:p w14:paraId="0CF0AAEC" w14:textId="77777777" w:rsidR="0033756F" w:rsidRDefault="0033756F">
      <w:pPr>
        <w:pStyle w:val="aDef"/>
      </w:pPr>
      <w:r>
        <w:rPr>
          <w:rStyle w:val="charBoldItals"/>
        </w:rPr>
        <w:t>act of terrorism</w:t>
      </w:r>
      <w:r>
        <w:t xml:space="preserve"> means the use or threat of action if—</w:t>
      </w:r>
    </w:p>
    <w:p w14:paraId="07D9D3AA" w14:textId="77777777" w:rsidR="0033756F" w:rsidRDefault="0033756F">
      <w:pPr>
        <w:pStyle w:val="Apara"/>
      </w:pPr>
      <w:r>
        <w:tab/>
        <w:t>(a)</w:t>
      </w:r>
      <w:r>
        <w:tab/>
        <w:t>the action falls within subsection (2); and</w:t>
      </w:r>
    </w:p>
    <w:p w14:paraId="4A99CF83" w14:textId="77777777" w:rsidR="0033756F" w:rsidRDefault="0033756F">
      <w:pPr>
        <w:pStyle w:val="Apara"/>
      </w:pPr>
      <w:r>
        <w:tab/>
        <w:t>(b)</w:t>
      </w:r>
      <w:r>
        <w:tab/>
        <w:t>the use or threat is designed to influence a government or to intimidate the public or a section of the public; and</w:t>
      </w:r>
    </w:p>
    <w:p w14:paraId="09BABB9F" w14:textId="77777777" w:rsidR="0033756F" w:rsidRDefault="0033756F">
      <w:pPr>
        <w:pStyle w:val="Apara"/>
      </w:pPr>
      <w:r>
        <w:tab/>
        <w:t>(c)</w:t>
      </w:r>
      <w:r>
        <w:tab/>
        <w:t>the use or threat is made for the purpose of advancing a political, religious or ideological cause.</w:t>
      </w:r>
    </w:p>
    <w:p w14:paraId="5BBC6CDF" w14:textId="77777777" w:rsidR="0033756F" w:rsidRDefault="0033756F">
      <w:pPr>
        <w:pStyle w:val="Amain"/>
      </w:pPr>
      <w:r>
        <w:tab/>
        <w:t>(2)</w:t>
      </w:r>
      <w:r>
        <w:tab/>
        <w:t>Action falls within this subsection if it—</w:t>
      </w:r>
    </w:p>
    <w:p w14:paraId="66A983FF" w14:textId="77777777" w:rsidR="0033756F" w:rsidRDefault="0033756F">
      <w:pPr>
        <w:pStyle w:val="Apara"/>
      </w:pPr>
      <w:r>
        <w:tab/>
        <w:t>(a)</w:t>
      </w:r>
      <w:r>
        <w:tab/>
        <w:t>involves serious violence against a person; or</w:t>
      </w:r>
    </w:p>
    <w:p w14:paraId="1039B770" w14:textId="77777777" w:rsidR="0033756F" w:rsidRDefault="0033756F">
      <w:pPr>
        <w:pStyle w:val="Apara"/>
      </w:pPr>
      <w:r>
        <w:tab/>
        <w:t>(b)</w:t>
      </w:r>
      <w:r>
        <w:tab/>
        <w:t>involves serious damage to property; or</w:t>
      </w:r>
    </w:p>
    <w:p w14:paraId="113F0973" w14:textId="77777777" w:rsidR="0033756F" w:rsidRDefault="0033756F">
      <w:pPr>
        <w:pStyle w:val="Apara"/>
      </w:pPr>
      <w:r>
        <w:tab/>
        <w:t>(c)</w:t>
      </w:r>
      <w:r>
        <w:tab/>
        <w:t>endangers a person’s life, other than that of the person committing the action; or</w:t>
      </w:r>
    </w:p>
    <w:p w14:paraId="3A5A3860" w14:textId="77777777" w:rsidR="0033756F" w:rsidRDefault="0033756F">
      <w:pPr>
        <w:pStyle w:val="Apara"/>
      </w:pPr>
      <w:r>
        <w:tab/>
        <w:t>(d)</w:t>
      </w:r>
      <w:r>
        <w:tab/>
        <w:t>creates a serious risk to the health or safety of the public or a section of the public; or</w:t>
      </w:r>
    </w:p>
    <w:p w14:paraId="32318C2C" w14:textId="77777777" w:rsidR="0033756F" w:rsidRDefault="0033756F">
      <w:pPr>
        <w:pStyle w:val="Apara"/>
      </w:pPr>
      <w:r>
        <w:tab/>
        <w:t>(e)</w:t>
      </w:r>
      <w:r>
        <w:tab/>
        <w:t>is designed seriously to interfere with or seriously to disrupt an electronic system.</w:t>
      </w:r>
    </w:p>
    <w:p w14:paraId="31DB50E6" w14:textId="77777777" w:rsidR="0033756F" w:rsidRDefault="0033756F">
      <w:pPr>
        <w:pStyle w:val="Amain"/>
      </w:pPr>
      <w:r>
        <w:tab/>
        <w:t>(3)</w:t>
      </w:r>
      <w:r>
        <w:tab/>
        <w:t>The use or threat of action falling within subsection (2) that involves the use of firearms or explosives is terrorism whether or not subsection (1) (b) is satisfied.</w:t>
      </w:r>
    </w:p>
    <w:p w14:paraId="45BB4406" w14:textId="77777777" w:rsidR="0033756F" w:rsidRDefault="0033756F">
      <w:pPr>
        <w:pStyle w:val="Amain"/>
      </w:pPr>
      <w:r>
        <w:tab/>
        <w:t>(4)</w:t>
      </w:r>
      <w:r>
        <w:tab/>
        <w:t>In this section:</w:t>
      </w:r>
    </w:p>
    <w:p w14:paraId="3C2D640F" w14:textId="77777777"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14:paraId="34647109" w14:textId="77777777" w:rsidR="0033756F" w:rsidRDefault="0033756F">
      <w:pPr>
        <w:pStyle w:val="aDef"/>
      </w:pPr>
      <w:r>
        <w:rPr>
          <w:rStyle w:val="charBoldItals"/>
        </w:rPr>
        <w:t>government</w:t>
      </w:r>
      <w:r>
        <w:t xml:space="preserve"> includes the government of another Australian jurisdiction or a foreign country.</w:t>
      </w:r>
    </w:p>
    <w:p w14:paraId="0C513B18" w14:textId="77777777"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14:paraId="2354AC83" w14:textId="77777777"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14:paraId="026AD830" w14:textId="77777777"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14:paraId="57F45E8F" w14:textId="77777777" w:rsidR="0033756F" w:rsidRDefault="0033756F">
      <w:pPr>
        <w:pStyle w:val="AH5Sec"/>
      </w:pPr>
      <w:bookmarkStart w:id="57" w:name="_Toc170486310"/>
      <w:r w:rsidRPr="00A02214">
        <w:rPr>
          <w:rStyle w:val="CharSectNo"/>
        </w:rPr>
        <w:t>38</w:t>
      </w:r>
      <w:r>
        <w:tab/>
        <w:t>Limitation of liability for acts of terrorism</w:t>
      </w:r>
      <w:bookmarkEnd w:id="57"/>
    </w:p>
    <w:p w14:paraId="54DC8BD6" w14:textId="77777777" w:rsidR="0033756F" w:rsidRDefault="0033756F">
      <w:pPr>
        <w:pStyle w:val="Amain"/>
      </w:pPr>
      <w:r>
        <w:tab/>
        <w:t>(1)</w:t>
      </w:r>
      <w:r>
        <w:tab/>
        <w:t>There is no right of action for death or injury (or both) arising out of the use of a motor vehicle if the death or injury (or both) are caused by an act of terrorism.</w:t>
      </w:r>
    </w:p>
    <w:p w14:paraId="2BED7333" w14:textId="77777777" w:rsidR="0033756F" w:rsidRDefault="0033756F">
      <w:pPr>
        <w:pStyle w:val="Amain"/>
      </w:pPr>
      <w:r>
        <w:tab/>
        <w:t>(2)</w:t>
      </w:r>
      <w:r>
        <w:tab/>
        <w:t>Subsection (1) does not remove the liability—</w:t>
      </w:r>
    </w:p>
    <w:p w14:paraId="4F6938ED" w14:textId="77777777" w:rsidR="0033756F" w:rsidRDefault="0033756F">
      <w:pPr>
        <w:pStyle w:val="Apara"/>
      </w:pPr>
      <w:r>
        <w:tab/>
        <w:t>(a)</w:t>
      </w:r>
      <w:r>
        <w:tab/>
        <w:t>of someone who commits or promotes the act of terrorism; or</w:t>
      </w:r>
    </w:p>
    <w:p w14:paraId="12B9CE4B" w14:textId="394EF3AC" w:rsidR="0033756F" w:rsidRDefault="0033756F">
      <w:pPr>
        <w:pStyle w:val="Apara"/>
      </w:pPr>
      <w:r>
        <w:tab/>
        <w:t>(b)</w:t>
      </w:r>
      <w:r>
        <w:tab/>
        <w:t xml:space="preserve">of an employer to pay compensation under the </w:t>
      </w:r>
      <w:hyperlink r:id="rId41"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14:paraId="7D2BBFD3" w14:textId="4742A3F9" w:rsidR="0033756F" w:rsidRDefault="0033756F" w:rsidP="00E83B51">
      <w:pPr>
        <w:pStyle w:val="Amain"/>
      </w:pPr>
      <w:r>
        <w:tab/>
        <w:t>(3)</w:t>
      </w:r>
      <w:r>
        <w:tab/>
        <w:t xml:space="preserve">This section applies despite the </w:t>
      </w:r>
      <w:hyperlink r:id="rId42" w:tooltip="A2019-12" w:history="1">
        <w:r w:rsidR="00E83B51" w:rsidRPr="00E83B51">
          <w:rPr>
            <w:rStyle w:val="charCitHyperlinkItal"/>
          </w:rPr>
          <w:t>Motor Accident Injuries Act</w:t>
        </w:r>
        <w:r w:rsidR="00F96BAA">
          <w:rPr>
            <w:rStyle w:val="charCitHyperlinkItal"/>
          </w:rPr>
          <w:t> </w:t>
        </w:r>
        <w:r w:rsidR="00E83B51" w:rsidRPr="00E83B51">
          <w:rPr>
            <w:rStyle w:val="charCitHyperlinkItal"/>
          </w:rPr>
          <w:t>2019</w:t>
        </w:r>
      </w:hyperlink>
      <w:r w:rsidR="00E83B51" w:rsidRPr="005E5772">
        <w:t>, section 295 (MAI insurer to indemnify MAI insured people)</w:t>
      </w:r>
    </w:p>
    <w:p w14:paraId="126B04C8" w14:textId="77777777" w:rsidR="0033756F" w:rsidRDefault="0033756F">
      <w:pPr>
        <w:pStyle w:val="PageBreak"/>
      </w:pPr>
      <w:r>
        <w:br w:type="page"/>
      </w:r>
    </w:p>
    <w:p w14:paraId="2EA31B57" w14:textId="77777777" w:rsidR="0033756F" w:rsidRPr="00A02214" w:rsidRDefault="0033756F">
      <w:pPr>
        <w:pStyle w:val="AH1Chapter"/>
      </w:pPr>
      <w:bookmarkStart w:id="58" w:name="_Toc170486311"/>
      <w:r w:rsidRPr="00A02214">
        <w:rPr>
          <w:rStyle w:val="CharChapNo"/>
        </w:rPr>
        <w:lastRenderedPageBreak/>
        <w:t>Chapter 4</w:t>
      </w:r>
      <w:r>
        <w:tab/>
      </w:r>
      <w:r w:rsidRPr="00A02214">
        <w:rPr>
          <w:rStyle w:val="CharChapText"/>
        </w:rPr>
        <w:t>Negligence</w:t>
      </w:r>
      <w:bookmarkEnd w:id="58"/>
    </w:p>
    <w:p w14:paraId="425C924D" w14:textId="77777777" w:rsidR="0033756F" w:rsidRDefault="0033756F">
      <w:pPr>
        <w:pStyle w:val="PageBreak"/>
      </w:pPr>
    </w:p>
    <w:p w14:paraId="74656890" w14:textId="77777777" w:rsidR="0033756F" w:rsidRPr="00A02214" w:rsidRDefault="0033756F">
      <w:pPr>
        <w:pStyle w:val="AH2Part"/>
      </w:pPr>
      <w:bookmarkStart w:id="59" w:name="_Toc170486312"/>
      <w:r w:rsidRPr="00A02214">
        <w:rPr>
          <w:rStyle w:val="CharPartNo"/>
        </w:rPr>
        <w:t>Part 4.1</w:t>
      </w:r>
      <w:r>
        <w:tab/>
      </w:r>
      <w:r w:rsidRPr="00A02214">
        <w:rPr>
          <w:rStyle w:val="CharPartText"/>
        </w:rPr>
        <w:t>Preliminary—negligence</w:t>
      </w:r>
      <w:bookmarkEnd w:id="59"/>
    </w:p>
    <w:p w14:paraId="71695F49" w14:textId="77777777" w:rsidR="0033756F" w:rsidRDefault="0033756F">
      <w:pPr>
        <w:pStyle w:val="AH5Sec"/>
      </w:pPr>
      <w:bookmarkStart w:id="60" w:name="_Toc170486313"/>
      <w:r w:rsidRPr="00A02214">
        <w:rPr>
          <w:rStyle w:val="CharSectNo"/>
        </w:rPr>
        <w:t>40</w:t>
      </w:r>
      <w:r>
        <w:tab/>
        <w:t>Definitions—ch 4</w:t>
      </w:r>
      <w:bookmarkEnd w:id="60"/>
    </w:p>
    <w:p w14:paraId="727960D6" w14:textId="77777777" w:rsidR="0033756F" w:rsidRDefault="0033756F">
      <w:pPr>
        <w:pStyle w:val="Amainreturn"/>
      </w:pPr>
      <w:r>
        <w:t>In this chapter:</w:t>
      </w:r>
    </w:p>
    <w:p w14:paraId="3584F28B" w14:textId="77777777" w:rsidR="0033756F" w:rsidRDefault="0033756F">
      <w:pPr>
        <w:pStyle w:val="aDef"/>
        <w:keepNext/>
      </w:pPr>
      <w:r>
        <w:rPr>
          <w:rStyle w:val="charBoldItals"/>
        </w:rPr>
        <w:t>harm</w:t>
      </w:r>
      <w:r>
        <w:t xml:space="preserve"> means harm of any kind, and includes—</w:t>
      </w:r>
    </w:p>
    <w:p w14:paraId="4859A1A0" w14:textId="77777777" w:rsidR="0033756F" w:rsidRDefault="0033756F">
      <w:pPr>
        <w:pStyle w:val="aDefpara"/>
      </w:pPr>
      <w:r>
        <w:tab/>
        <w:t>(a)</w:t>
      </w:r>
      <w:r>
        <w:tab/>
        <w:t>personal injury; and</w:t>
      </w:r>
    </w:p>
    <w:p w14:paraId="319A5CE1" w14:textId="77777777" w:rsidR="0033756F" w:rsidRDefault="0033756F">
      <w:pPr>
        <w:pStyle w:val="aDefpara"/>
      </w:pPr>
      <w:r>
        <w:tab/>
        <w:t>(b)</w:t>
      </w:r>
      <w:r>
        <w:tab/>
        <w:t>damage to property; and</w:t>
      </w:r>
    </w:p>
    <w:p w14:paraId="09E9F0D8" w14:textId="77777777" w:rsidR="0033756F" w:rsidRDefault="0033756F">
      <w:pPr>
        <w:pStyle w:val="aDefpara"/>
      </w:pPr>
      <w:r>
        <w:tab/>
        <w:t>(c)</w:t>
      </w:r>
      <w:r>
        <w:tab/>
        <w:t>economic loss.</w:t>
      </w:r>
    </w:p>
    <w:p w14:paraId="6EC93E6C" w14:textId="77777777" w:rsidR="0033756F" w:rsidRDefault="0033756F">
      <w:pPr>
        <w:pStyle w:val="aDef"/>
      </w:pPr>
      <w:r>
        <w:rPr>
          <w:rStyle w:val="charBoldItals"/>
        </w:rPr>
        <w:t>negligence</w:t>
      </w:r>
      <w:r>
        <w:t xml:space="preserve"> means failure to exercise reasonable care and skill.</w:t>
      </w:r>
    </w:p>
    <w:p w14:paraId="396C98AA" w14:textId="77777777" w:rsidR="0033756F" w:rsidRDefault="0033756F">
      <w:pPr>
        <w:pStyle w:val="AH5Sec"/>
      </w:pPr>
      <w:bookmarkStart w:id="61" w:name="_Toc170486314"/>
      <w:r w:rsidRPr="00A02214">
        <w:rPr>
          <w:rStyle w:val="CharSectNo"/>
        </w:rPr>
        <w:t>41</w:t>
      </w:r>
      <w:r>
        <w:tab/>
        <w:t>Application</w:t>
      </w:r>
      <w:r>
        <w:rPr>
          <w:rFonts w:cs="Arial"/>
        </w:rPr>
        <w:t>—</w:t>
      </w:r>
      <w:r>
        <w:t>ch 4</w:t>
      </w:r>
      <w:bookmarkEnd w:id="61"/>
    </w:p>
    <w:p w14:paraId="16298D19" w14:textId="77777777" w:rsidR="0033756F" w:rsidRDefault="0033756F">
      <w:pPr>
        <w:pStyle w:val="Amain"/>
      </w:pPr>
      <w:r>
        <w:tab/>
        <w:t>(1)</w:t>
      </w:r>
      <w:r>
        <w:tab/>
        <w:t>This chapter applies to all claims for damages for harm resulting from negligence, whether the claim is brought in tort, in contract, under statute or otherwise.</w:t>
      </w:r>
    </w:p>
    <w:p w14:paraId="5316BBAB" w14:textId="327583ED" w:rsidR="0033756F" w:rsidRDefault="0033756F">
      <w:pPr>
        <w:pStyle w:val="Amain"/>
      </w:pPr>
      <w:r>
        <w:tab/>
        <w:t>(2)</w:t>
      </w:r>
      <w:r>
        <w:tab/>
        <w:t xml:space="preserve">However, this chapter does not apply to a claim under the </w:t>
      </w:r>
      <w:hyperlink r:id="rId43" w:tooltip="A1951-2" w:history="1">
        <w:r w:rsidR="00946B73" w:rsidRPr="00946B73">
          <w:rPr>
            <w:rStyle w:val="charCitHyperlinkItal"/>
          </w:rPr>
          <w:t>Workers Compensation Act 1951</w:t>
        </w:r>
      </w:hyperlink>
      <w:r>
        <w:t>.</w:t>
      </w:r>
    </w:p>
    <w:p w14:paraId="2A2A62D1" w14:textId="77777777" w:rsidR="0033756F" w:rsidRDefault="0033756F">
      <w:pPr>
        <w:pStyle w:val="PageBreak"/>
      </w:pPr>
      <w:r>
        <w:br w:type="page"/>
      </w:r>
    </w:p>
    <w:p w14:paraId="371DC1A5" w14:textId="77777777" w:rsidR="0033756F" w:rsidRPr="00A02214" w:rsidRDefault="0033756F">
      <w:pPr>
        <w:pStyle w:val="AH2Part"/>
      </w:pPr>
      <w:bookmarkStart w:id="62" w:name="_Toc170486315"/>
      <w:r w:rsidRPr="00A02214">
        <w:rPr>
          <w:rStyle w:val="CharPartNo"/>
        </w:rPr>
        <w:lastRenderedPageBreak/>
        <w:t>Part 4.2</w:t>
      </w:r>
      <w:r>
        <w:tab/>
      </w:r>
      <w:r w:rsidRPr="00A02214">
        <w:rPr>
          <w:rStyle w:val="CharPartText"/>
        </w:rPr>
        <w:t>Duty of care</w:t>
      </w:r>
      <w:bookmarkEnd w:id="62"/>
    </w:p>
    <w:p w14:paraId="0B9AA8FE" w14:textId="77777777" w:rsidR="0033756F" w:rsidRDefault="0033756F">
      <w:pPr>
        <w:pStyle w:val="AH5Sec"/>
      </w:pPr>
      <w:bookmarkStart w:id="63" w:name="_Toc170486316"/>
      <w:r w:rsidRPr="00A02214">
        <w:rPr>
          <w:rStyle w:val="CharSectNo"/>
        </w:rPr>
        <w:t>42</w:t>
      </w:r>
      <w:r>
        <w:tab/>
        <w:t>Standard of care</w:t>
      </w:r>
      <w:bookmarkEnd w:id="63"/>
    </w:p>
    <w:p w14:paraId="4751C7C7" w14:textId="77777777"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14:paraId="2769FD47" w14:textId="77777777" w:rsidR="0033756F" w:rsidRDefault="0033756F">
      <w:pPr>
        <w:pStyle w:val="AH5Sec"/>
      </w:pPr>
      <w:bookmarkStart w:id="64" w:name="_Toc170486317"/>
      <w:r w:rsidRPr="00A02214">
        <w:rPr>
          <w:rStyle w:val="CharSectNo"/>
        </w:rPr>
        <w:t>43</w:t>
      </w:r>
      <w:r>
        <w:tab/>
        <w:t>Precautions against risk—general principles</w:t>
      </w:r>
      <w:bookmarkEnd w:id="64"/>
    </w:p>
    <w:p w14:paraId="28265A6C" w14:textId="77777777" w:rsidR="0033756F" w:rsidRDefault="0033756F">
      <w:pPr>
        <w:pStyle w:val="Amain"/>
      </w:pPr>
      <w:r>
        <w:tab/>
        <w:t>(1)</w:t>
      </w:r>
      <w:r>
        <w:tab/>
        <w:t>A person is not negligent in failing to take precautions against a risk of harm unless—</w:t>
      </w:r>
    </w:p>
    <w:p w14:paraId="62679B9A" w14:textId="77777777" w:rsidR="0033756F" w:rsidRDefault="0033756F">
      <w:pPr>
        <w:pStyle w:val="Apara"/>
      </w:pPr>
      <w:r>
        <w:tab/>
        <w:t>(a)</w:t>
      </w:r>
      <w:r>
        <w:tab/>
        <w:t>the risk was foreseeable (that is, it is a risk of which the person knew or ought to have known); and</w:t>
      </w:r>
    </w:p>
    <w:p w14:paraId="3BC94FE4" w14:textId="77777777" w:rsidR="0033756F" w:rsidRDefault="0033756F">
      <w:pPr>
        <w:pStyle w:val="Apara"/>
      </w:pPr>
      <w:r>
        <w:tab/>
        <w:t>(b)</w:t>
      </w:r>
      <w:r>
        <w:tab/>
        <w:t>the risk was not insignificant; and</w:t>
      </w:r>
    </w:p>
    <w:p w14:paraId="350ABBB7" w14:textId="77777777" w:rsidR="0033756F" w:rsidRDefault="0033756F">
      <w:pPr>
        <w:pStyle w:val="Apara"/>
      </w:pPr>
      <w:r>
        <w:tab/>
        <w:t>(c)</w:t>
      </w:r>
      <w:r>
        <w:tab/>
        <w:t>in the circumstances, a reasonable person in the person’s position would have taken those precautions.</w:t>
      </w:r>
    </w:p>
    <w:p w14:paraId="77D025CE" w14:textId="77777777" w:rsidR="0033756F" w:rsidRDefault="0033756F">
      <w:pPr>
        <w:pStyle w:val="Amain"/>
      </w:pPr>
      <w:r>
        <w:tab/>
        <w:t>(2)</w:t>
      </w:r>
      <w:r>
        <w:tab/>
        <w:t>In deciding whether a reasonable person would have taken precautions against a risk of harm, the court must consider the following (among other relevant things):</w:t>
      </w:r>
    </w:p>
    <w:p w14:paraId="0747573C" w14:textId="77777777" w:rsidR="0033756F" w:rsidRDefault="0033756F">
      <w:pPr>
        <w:pStyle w:val="Apara"/>
      </w:pPr>
      <w:r>
        <w:tab/>
        <w:t>(a)</w:t>
      </w:r>
      <w:r>
        <w:tab/>
        <w:t>the probability that the harm would happen if precautions were not taken;</w:t>
      </w:r>
    </w:p>
    <w:p w14:paraId="56EA54F7" w14:textId="77777777" w:rsidR="0033756F" w:rsidRDefault="0033756F">
      <w:pPr>
        <w:pStyle w:val="Apara"/>
      </w:pPr>
      <w:r>
        <w:tab/>
        <w:t>(b)</w:t>
      </w:r>
      <w:r>
        <w:tab/>
        <w:t>the likely seriousness of the harm;</w:t>
      </w:r>
    </w:p>
    <w:p w14:paraId="76CA5C19" w14:textId="77777777" w:rsidR="0033756F" w:rsidRDefault="0033756F">
      <w:pPr>
        <w:pStyle w:val="Apara"/>
      </w:pPr>
      <w:r>
        <w:tab/>
        <w:t>(c)</w:t>
      </w:r>
      <w:r>
        <w:tab/>
        <w:t>the burden of taking precautions to avoid the risk of harm;</w:t>
      </w:r>
    </w:p>
    <w:p w14:paraId="4C3C1927" w14:textId="77777777" w:rsidR="0033756F" w:rsidRDefault="0033756F">
      <w:pPr>
        <w:pStyle w:val="Apara"/>
      </w:pPr>
      <w:r>
        <w:tab/>
        <w:t>(d)</w:t>
      </w:r>
      <w:r>
        <w:tab/>
        <w:t>the social utility of the activity creating the risk of harm.</w:t>
      </w:r>
    </w:p>
    <w:p w14:paraId="389DC090" w14:textId="77777777" w:rsidR="0033756F" w:rsidRDefault="0033756F">
      <w:pPr>
        <w:pStyle w:val="AH5Sec"/>
      </w:pPr>
      <w:bookmarkStart w:id="65" w:name="_Toc170486318"/>
      <w:r w:rsidRPr="00A02214">
        <w:rPr>
          <w:rStyle w:val="CharSectNo"/>
        </w:rPr>
        <w:lastRenderedPageBreak/>
        <w:t>44</w:t>
      </w:r>
      <w:r>
        <w:tab/>
        <w:t>Precautions against risk—other principles</w:t>
      </w:r>
      <w:bookmarkEnd w:id="65"/>
    </w:p>
    <w:p w14:paraId="16F13486" w14:textId="77777777" w:rsidR="0033756F" w:rsidRDefault="0033756F">
      <w:pPr>
        <w:pStyle w:val="Amainreturn"/>
        <w:keepNext/>
      </w:pPr>
      <w:r>
        <w:t>In a proceeding in relation to liability for negligence—</w:t>
      </w:r>
    </w:p>
    <w:p w14:paraId="3E78B4D9" w14:textId="77777777"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14:paraId="37BEBD34" w14:textId="77777777"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14:paraId="2B6D3B99" w14:textId="77777777"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14:paraId="18942FE8" w14:textId="77777777" w:rsidR="0033756F" w:rsidRDefault="0033756F">
      <w:pPr>
        <w:pStyle w:val="PageBreak"/>
      </w:pPr>
      <w:r>
        <w:br w:type="page"/>
      </w:r>
    </w:p>
    <w:p w14:paraId="07FE8A29" w14:textId="77777777" w:rsidR="0033756F" w:rsidRPr="00A02214" w:rsidRDefault="0033756F">
      <w:pPr>
        <w:pStyle w:val="AH2Part"/>
      </w:pPr>
      <w:bookmarkStart w:id="66" w:name="_Toc170486319"/>
      <w:r w:rsidRPr="00A02214">
        <w:rPr>
          <w:rStyle w:val="CharPartNo"/>
        </w:rPr>
        <w:lastRenderedPageBreak/>
        <w:t>Part 4.3</w:t>
      </w:r>
      <w:r>
        <w:tab/>
      </w:r>
      <w:r w:rsidRPr="00A02214">
        <w:rPr>
          <w:rStyle w:val="CharPartText"/>
        </w:rPr>
        <w:t>Causation</w:t>
      </w:r>
      <w:bookmarkEnd w:id="66"/>
    </w:p>
    <w:p w14:paraId="4B07072F" w14:textId="77777777" w:rsidR="0033756F" w:rsidRDefault="0033756F">
      <w:pPr>
        <w:pStyle w:val="AH5Sec"/>
      </w:pPr>
      <w:bookmarkStart w:id="67" w:name="_Toc170486320"/>
      <w:r w:rsidRPr="00A02214">
        <w:rPr>
          <w:rStyle w:val="CharSectNo"/>
        </w:rPr>
        <w:t>45</w:t>
      </w:r>
      <w:r>
        <w:tab/>
        <w:t>General principles</w:t>
      </w:r>
      <w:bookmarkEnd w:id="67"/>
    </w:p>
    <w:p w14:paraId="67AB6A11" w14:textId="77777777" w:rsidR="0033756F" w:rsidRDefault="0033756F">
      <w:pPr>
        <w:pStyle w:val="Amain"/>
      </w:pPr>
      <w:r>
        <w:tab/>
        <w:t>(1)</w:t>
      </w:r>
      <w:r>
        <w:tab/>
        <w:t>A decision that negligence caused particular harm comprises the following elements:</w:t>
      </w:r>
    </w:p>
    <w:p w14:paraId="3610FFC5" w14:textId="77777777" w:rsidR="0033756F" w:rsidRDefault="0033756F">
      <w:pPr>
        <w:pStyle w:val="Apara"/>
      </w:pPr>
      <w:r>
        <w:tab/>
        <w:t>(a)</w:t>
      </w:r>
      <w:r>
        <w:tab/>
        <w:t>that the negligence was a necessary condition of the happening of the harm (‘factual causation’);</w:t>
      </w:r>
    </w:p>
    <w:p w14:paraId="4530EA21" w14:textId="77777777"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14:paraId="0092CB5C" w14:textId="77777777"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14:paraId="1A9033F5" w14:textId="77777777" w:rsidR="0033756F" w:rsidRDefault="0033756F">
      <w:pPr>
        <w:pStyle w:val="Apara"/>
      </w:pPr>
      <w:r>
        <w:tab/>
        <w:t>(a)</w:t>
      </w:r>
      <w:r>
        <w:tab/>
        <w:t>the court may continue to apply the established common law principle under which responsibility may be assigned to the defendants for causing the harm; but</w:t>
      </w:r>
    </w:p>
    <w:p w14:paraId="292605F0" w14:textId="77777777" w:rsidR="0033756F" w:rsidRDefault="0033756F">
      <w:pPr>
        <w:pStyle w:val="Apara"/>
      </w:pPr>
      <w:r>
        <w:tab/>
        <w:t>(b)</w:t>
      </w:r>
      <w:r>
        <w:tab/>
        <w:t>the court must consider the position of each defendant individually and state the reasons for bringing the defendant within the scope of liability.</w:t>
      </w:r>
    </w:p>
    <w:p w14:paraId="32BE958D" w14:textId="77777777"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14:paraId="547C1DBF" w14:textId="77777777" w:rsidR="0033756F" w:rsidRDefault="0033756F" w:rsidP="008F5BD0">
      <w:pPr>
        <w:pStyle w:val="AH5Sec"/>
        <w:keepLines/>
      </w:pPr>
      <w:bookmarkStart w:id="68" w:name="_Toc170486321"/>
      <w:r w:rsidRPr="00A02214">
        <w:rPr>
          <w:rStyle w:val="CharSectNo"/>
        </w:rPr>
        <w:lastRenderedPageBreak/>
        <w:t>46</w:t>
      </w:r>
      <w:r>
        <w:tab/>
        <w:t>Burden of proof</w:t>
      </w:r>
      <w:bookmarkEnd w:id="68"/>
    </w:p>
    <w:p w14:paraId="388E1093" w14:textId="77777777" w:rsidR="0033756F" w:rsidRDefault="0033756F" w:rsidP="008F5BD0">
      <w:pPr>
        <w:pStyle w:val="Amainreturn"/>
        <w:keepNext/>
        <w:keepLines/>
      </w:pPr>
      <w:r>
        <w:t>In deciding liability for negligence, the plaintiff always bears the burden of proving, on the balance of probabilities, any fact relevant to the issue of causation.</w:t>
      </w:r>
    </w:p>
    <w:p w14:paraId="3D1EB404" w14:textId="46EA4897" w:rsidR="008F5BD0" w:rsidRPr="005E5772" w:rsidRDefault="008F5BD0" w:rsidP="008F5BD0">
      <w:pPr>
        <w:pStyle w:val="aNote"/>
        <w:keepNext/>
        <w:keepLines/>
      </w:pPr>
      <w:r w:rsidRPr="005E5772">
        <w:rPr>
          <w:rStyle w:val="charItals"/>
        </w:rPr>
        <w:t>Note</w:t>
      </w:r>
      <w:r w:rsidRPr="005E5772">
        <w:rPr>
          <w:rStyle w:val="charItals"/>
        </w:rPr>
        <w:tab/>
      </w:r>
      <w:r w:rsidRPr="005E5772">
        <w:t xml:space="preserve">The </w:t>
      </w:r>
      <w:hyperlink r:id="rId44" w:tooltip="A2019-12" w:history="1">
        <w:r w:rsidRPr="008F5BD0">
          <w:rPr>
            <w:rStyle w:val="charCitHyperlinkItal"/>
          </w:rPr>
          <w:t>Motor Accident Injuries Act 2019</w:t>
        </w:r>
      </w:hyperlink>
      <w:r w:rsidRPr="005E5772">
        <w:t>, s 256 provides that, for making a motor accident claim for a no-fault motor accident—</w:t>
      </w:r>
    </w:p>
    <w:p w14:paraId="5DECC469" w14:textId="77777777" w:rsidR="008F5BD0" w:rsidRPr="005E5772" w:rsidRDefault="008F5BD0" w:rsidP="008F5BD0">
      <w:pPr>
        <w:pStyle w:val="aNotePara"/>
        <w:keepNext/>
        <w:keepLines/>
      </w:pPr>
      <w:r w:rsidRPr="005E5772">
        <w:tab/>
        <w:t>(a)</w:t>
      </w:r>
      <w:r w:rsidRPr="005E5772">
        <w:tab/>
        <w:t>in the case of a single vehicle accident, the driver of the motor vehicle is taken to be the driver at fault and to have breached their duty of care to an injured person; and</w:t>
      </w:r>
    </w:p>
    <w:p w14:paraId="5F37CA82" w14:textId="77777777" w:rsidR="008F5BD0" w:rsidRDefault="008F5BD0" w:rsidP="008F5BD0">
      <w:pPr>
        <w:pStyle w:val="aNotePara"/>
        <w:keepNext/>
        <w:keepLines/>
      </w:pPr>
      <w:r w:rsidRPr="005E5772">
        <w:tab/>
        <w:t>(b)</w:t>
      </w:r>
      <w:r w:rsidRPr="005E5772">
        <w:tab/>
        <w:t>in the case of a multiple vehicle accident, the driver of the motor vehicle whose act or omission caused the accident is taken to be the driver at fault and to have breached their duty of care to an injured person.</w:t>
      </w:r>
    </w:p>
    <w:p w14:paraId="7A60B94F" w14:textId="77777777" w:rsidR="0033756F" w:rsidRDefault="0033756F">
      <w:pPr>
        <w:pStyle w:val="PageBreak"/>
      </w:pPr>
      <w:r>
        <w:br w:type="page"/>
      </w:r>
    </w:p>
    <w:p w14:paraId="6BB214F7" w14:textId="77777777" w:rsidR="0033756F" w:rsidRPr="00A02214" w:rsidRDefault="0033756F">
      <w:pPr>
        <w:pStyle w:val="AH2Part"/>
      </w:pPr>
      <w:bookmarkStart w:id="69" w:name="_Toc170486322"/>
      <w:r w:rsidRPr="00A02214">
        <w:rPr>
          <w:rStyle w:val="CharPartNo"/>
        </w:rPr>
        <w:lastRenderedPageBreak/>
        <w:t>Part 4.4</w:t>
      </w:r>
      <w:r>
        <w:tab/>
      </w:r>
      <w:r w:rsidRPr="00A02214">
        <w:rPr>
          <w:rStyle w:val="CharPartText"/>
        </w:rPr>
        <w:t>Other provisions—negligence</w:t>
      </w:r>
      <w:bookmarkEnd w:id="69"/>
    </w:p>
    <w:p w14:paraId="29DB3EF1" w14:textId="77777777" w:rsidR="0033756F" w:rsidRDefault="0033756F">
      <w:pPr>
        <w:pStyle w:val="AH5Sec"/>
      </w:pPr>
      <w:bookmarkStart w:id="70" w:name="_Toc170486323"/>
      <w:r w:rsidRPr="00A02214">
        <w:rPr>
          <w:rStyle w:val="CharSectNo"/>
        </w:rPr>
        <w:t>47</w:t>
      </w:r>
      <w:r>
        <w:tab/>
        <w:t>Contributory negligence can defeat claim</w:t>
      </w:r>
      <w:bookmarkEnd w:id="70"/>
    </w:p>
    <w:p w14:paraId="5B0A7D17" w14:textId="77777777"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14:paraId="3C6DB785" w14:textId="77777777" w:rsidR="0033756F" w:rsidRDefault="0033756F">
      <w:pPr>
        <w:pStyle w:val="AH5Sec"/>
      </w:pPr>
      <w:bookmarkStart w:id="71" w:name="_Toc170486324"/>
      <w:r w:rsidRPr="00A02214">
        <w:rPr>
          <w:rStyle w:val="CharSectNo"/>
        </w:rPr>
        <w:t>48</w:t>
      </w:r>
      <w:r>
        <w:tab/>
        <w:t>Remedy available if claim fraudulent</w:t>
      </w:r>
      <w:bookmarkEnd w:id="71"/>
    </w:p>
    <w:p w14:paraId="58262CD3" w14:textId="77777777" w:rsidR="0033756F" w:rsidRDefault="0033756F">
      <w:pPr>
        <w:pStyle w:val="Amain"/>
      </w:pPr>
      <w:r>
        <w:tab/>
        <w:t>(1)</w:t>
      </w:r>
      <w:r>
        <w:tab/>
        <w:t>This section applies to a person if—</w:t>
      </w:r>
    </w:p>
    <w:p w14:paraId="4B928DBE" w14:textId="77777777" w:rsidR="0033756F" w:rsidRDefault="0033756F">
      <w:pPr>
        <w:pStyle w:val="Apara"/>
      </w:pPr>
      <w:r>
        <w:tab/>
        <w:t>(a)</w:t>
      </w:r>
      <w:r>
        <w:tab/>
        <w:t>the person did, or omitted to do, something in relation to a claim; and</w:t>
      </w:r>
    </w:p>
    <w:p w14:paraId="50548BDD" w14:textId="77777777" w:rsidR="0033756F" w:rsidRDefault="0033756F">
      <w:pPr>
        <w:pStyle w:val="Apara"/>
      </w:pPr>
      <w:r>
        <w:tab/>
        <w:t>(b)</w:t>
      </w:r>
      <w:r>
        <w:tab/>
        <w:t>the person did, or omitted to do, the thing—</w:t>
      </w:r>
    </w:p>
    <w:p w14:paraId="56866EF5" w14:textId="77777777" w:rsidR="0033756F" w:rsidRDefault="0033756F">
      <w:pPr>
        <w:pStyle w:val="Asubpara"/>
      </w:pPr>
      <w:r>
        <w:tab/>
        <w:t>(i)</w:t>
      </w:r>
      <w:r>
        <w:tab/>
        <w:t>for the purpose of obtaining a financial benefit; or</w:t>
      </w:r>
    </w:p>
    <w:p w14:paraId="7E5B8664" w14:textId="77777777" w:rsidR="0033756F" w:rsidRDefault="0033756F">
      <w:pPr>
        <w:pStyle w:val="Asubpara"/>
        <w:keepNext/>
      </w:pPr>
      <w:r>
        <w:tab/>
        <w:t>(ii)</w:t>
      </w:r>
      <w:r>
        <w:tab/>
        <w:t>knowing that the thing (or something else resulting from doing or omitting to do the thing) is false or misleading.</w:t>
      </w:r>
    </w:p>
    <w:p w14:paraId="183F9EEB" w14:textId="77777777" w:rsidR="0033756F" w:rsidRDefault="0033756F">
      <w:pPr>
        <w:pStyle w:val="aExamHead"/>
        <w:keepNext w:val="0"/>
      </w:pPr>
      <w:r>
        <w:t>Example of something done in relation to claim</w:t>
      </w:r>
    </w:p>
    <w:p w14:paraId="5BC0691F" w14:textId="77777777" w:rsidR="0033756F" w:rsidRDefault="0033756F">
      <w:pPr>
        <w:pStyle w:val="aExam"/>
        <w:keepNext/>
      </w:pPr>
      <w:r>
        <w:t>the making of a statement</w:t>
      </w:r>
    </w:p>
    <w:p w14:paraId="7F8DBC99" w14:textId="77777777" w:rsidR="0033756F" w:rsidRDefault="0033756F">
      <w:pPr>
        <w:pStyle w:val="aExamHead"/>
        <w:keepNext w:val="0"/>
      </w:pPr>
      <w:r>
        <w:t>Example of something resulting from the doing of the thing</w:t>
      </w:r>
    </w:p>
    <w:p w14:paraId="7B8940D3" w14:textId="77777777" w:rsidR="0033756F" w:rsidRDefault="0033756F">
      <w:pPr>
        <w:pStyle w:val="aExam"/>
        <w:keepNext/>
      </w:pPr>
      <w:r>
        <w:t>the statement</w:t>
      </w:r>
    </w:p>
    <w:p w14:paraId="5B88D99C" w14:textId="77777777" w:rsidR="0033756F" w:rsidRDefault="0033756F">
      <w:pPr>
        <w:pStyle w:val="Amain"/>
      </w:pPr>
      <w:r>
        <w:tab/>
        <w:t>(2)</w:t>
      </w:r>
      <w:r>
        <w:tab/>
        <w:t>If this section applies to a claimant in relation to a claim—</w:t>
      </w:r>
    </w:p>
    <w:p w14:paraId="2C11125C" w14:textId="77777777"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14:paraId="25FA2159" w14:textId="77777777"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14:paraId="07DE2994" w14:textId="77777777"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14:paraId="70EDC8DC" w14:textId="77777777" w:rsidR="0033756F" w:rsidRDefault="0033756F">
      <w:pPr>
        <w:pStyle w:val="PageBreak"/>
      </w:pPr>
      <w:r>
        <w:br w:type="page"/>
      </w:r>
    </w:p>
    <w:p w14:paraId="6D3FA5AB" w14:textId="7C36EE2C" w:rsidR="0033756F" w:rsidRPr="00A02214" w:rsidRDefault="0033756F">
      <w:pPr>
        <w:pStyle w:val="AH1Chapter"/>
      </w:pPr>
      <w:bookmarkStart w:id="72" w:name="_Toc170486325"/>
      <w:r w:rsidRPr="00A02214">
        <w:rPr>
          <w:rStyle w:val="CharChapNo"/>
        </w:rPr>
        <w:lastRenderedPageBreak/>
        <w:t>Chapter 5</w:t>
      </w:r>
      <w:r>
        <w:tab/>
      </w:r>
      <w:r w:rsidRPr="00A02214">
        <w:rPr>
          <w:rStyle w:val="CharChapText"/>
        </w:rPr>
        <w:t>Personal injuries claims—pre</w:t>
      </w:r>
      <w:r w:rsidR="006B0819" w:rsidRPr="00A02214">
        <w:rPr>
          <w:rStyle w:val="CharChapText"/>
        </w:rPr>
        <w:noBreakHyphen/>
      </w:r>
      <w:r w:rsidRPr="00A02214">
        <w:rPr>
          <w:rStyle w:val="CharChapText"/>
        </w:rPr>
        <w:t>court procedures</w:t>
      </w:r>
      <w:bookmarkEnd w:id="72"/>
    </w:p>
    <w:p w14:paraId="3DC373CD" w14:textId="77777777" w:rsidR="0033756F" w:rsidRPr="00A02214" w:rsidRDefault="0033756F">
      <w:pPr>
        <w:pStyle w:val="AH2Part"/>
      </w:pPr>
      <w:bookmarkStart w:id="73" w:name="_Toc170486326"/>
      <w:r w:rsidRPr="00A02214">
        <w:rPr>
          <w:rStyle w:val="CharPartNo"/>
        </w:rPr>
        <w:t>Part 5.1</w:t>
      </w:r>
      <w:r>
        <w:tab/>
      </w:r>
      <w:r w:rsidRPr="00A02214">
        <w:rPr>
          <w:rStyle w:val="CharPartText"/>
        </w:rPr>
        <w:t>Preliminary—ch 5</w:t>
      </w:r>
      <w:bookmarkEnd w:id="73"/>
    </w:p>
    <w:p w14:paraId="0E3E61DB" w14:textId="77777777" w:rsidR="0033756F" w:rsidRDefault="0033756F">
      <w:pPr>
        <w:pStyle w:val="AH5Sec"/>
      </w:pPr>
      <w:bookmarkStart w:id="74" w:name="_Toc170486327"/>
      <w:r w:rsidRPr="00A02214">
        <w:rPr>
          <w:rStyle w:val="CharSectNo"/>
        </w:rPr>
        <w:t>49</w:t>
      </w:r>
      <w:r>
        <w:tab/>
        <w:t>Definitions—ch 5</w:t>
      </w:r>
      <w:bookmarkEnd w:id="74"/>
    </w:p>
    <w:p w14:paraId="0A3CD4FF" w14:textId="77777777" w:rsidR="0033756F" w:rsidRDefault="0033756F">
      <w:pPr>
        <w:pStyle w:val="Amainreturn"/>
      </w:pPr>
      <w:r>
        <w:t>In this chapter:</w:t>
      </w:r>
    </w:p>
    <w:p w14:paraId="5AC3E438"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28173148" w14:textId="77777777" w:rsidR="0033756F" w:rsidRDefault="0033756F">
      <w:pPr>
        <w:pStyle w:val="aDef"/>
      </w:pPr>
      <w:r>
        <w:rPr>
          <w:rStyle w:val="charBoldItals"/>
        </w:rPr>
        <w:t>claimant</w:t>
      </w:r>
      <w:r>
        <w:t xml:space="preserve"> means a person by whom, or on whose behalf, a claim is made.</w:t>
      </w:r>
    </w:p>
    <w:p w14:paraId="1CCA5114" w14:textId="77777777"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14:paraId="18952F67" w14:textId="77777777" w:rsidR="0033756F" w:rsidRPr="004B1E98" w:rsidRDefault="0033756F">
      <w:pPr>
        <w:pStyle w:val="aDef"/>
      </w:pPr>
      <w:r>
        <w:rPr>
          <w:rStyle w:val="charBoldItals"/>
        </w:rPr>
        <w:t>contribution notice</w:t>
      </w:r>
      <w:r w:rsidRPr="004B1E98">
        <w:t>—see section 57 (Respondent may add someone else as contributor).</w:t>
      </w:r>
    </w:p>
    <w:p w14:paraId="2E4852AB" w14:textId="77777777"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14:paraId="27983234" w14:textId="77777777" w:rsidR="0033756F" w:rsidRDefault="0033756F">
      <w:pPr>
        <w:pStyle w:val="aDef"/>
        <w:keepNext/>
      </w:pPr>
      <w:r>
        <w:rPr>
          <w:rStyle w:val="charBoldItals"/>
        </w:rPr>
        <w:t>court</w:t>
      </w:r>
      <w:r>
        <w:t>, in relation to a claim, means—</w:t>
      </w:r>
    </w:p>
    <w:p w14:paraId="14CAC4B1" w14:textId="77777777" w:rsidR="0033756F" w:rsidRDefault="0033756F">
      <w:pPr>
        <w:pStyle w:val="aDefpara"/>
      </w:pPr>
      <w:r>
        <w:tab/>
        <w:t>(a)</w:t>
      </w:r>
      <w:r>
        <w:tab/>
        <w:t>if a proceeding based on a claim has been begun—the court hearing the proceeding; or</w:t>
      </w:r>
    </w:p>
    <w:p w14:paraId="41E87EEF" w14:textId="77777777" w:rsidR="0033756F" w:rsidRDefault="0033756F">
      <w:pPr>
        <w:pStyle w:val="aDefpara"/>
      </w:pPr>
      <w:r>
        <w:tab/>
        <w:t>(b)</w:t>
      </w:r>
      <w:r>
        <w:tab/>
        <w:t>if no proceeding based on the claim has been begun—a court with jurisdiction to hear the claim.</w:t>
      </w:r>
    </w:p>
    <w:p w14:paraId="0F5A7F5A" w14:textId="77777777"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14:paraId="1DD46216" w14:textId="77777777" w:rsidR="0033756F" w:rsidRPr="004B1E98" w:rsidRDefault="0033756F">
      <w:pPr>
        <w:pStyle w:val="aDef"/>
      </w:pPr>
      <w:r>
        <w:rPr>
          <w:rStyle w:val="charBoldItals"/>
        </w:rPr>
        <w:lastRenderedPageBreak/>
        <w:t>party</w:t>
      </w:r>
      <w:r w:rsidRPr="004B1E98">
        <w:t xml:space="preserve"> means claimant, respondent or contributor.</w:t>
      </w:r>
    </w:p>
    <w:p w14:paraId="77C396EB" w14:textId="77777777" w:rsidR="0033756F" w:rsidRPr="004B1E98" w:rsidRDefault="0033756F">
      <w:pPr>
        <w:pStyle w:val="aDef"/>
        <w:keepNext/>
      </w:pPr>
      <w:r>
        <w:rPr>
          <w:rStyle w:val="charBoldItals"/>
        </w:rPr>
        <w:t>respondent</w:t>
      </w:r>
      <w:r w:rsidRPr="004B1E98">
        <w:t xml:space="preserve"> means a person who—</w:t>
      </w:r>
    </w:p>
    <w:p w14:paraId="2581A6AA" w14:textId="77777777" w:rsidR="0033756F" w:rsidRPr="004B1E98" w:rsidRDefault="0033756F">
      <w:pPr>
        <w:pStyle w:val="aDefpara"/>
        <w:keepNext/>
      </w:pPr>
      <w:r w:rsidRPr="004B1E98">
        <w:tab/>
        <w:t>(a)</w:t>
      </w:r>
      <w:r w:rsidRPr="004B1E98">
        <w:tab/>
        <w:t>is a respondent under section 51 (Notice of claim); or</w:t>
      </w:r>
    </w:p>
    <w:p w14:paraId="79E393CF" w14:textId="77777777" w:rsidR="0033756F" w:rsidRPr="004B1E98" w:rsidRDefault="0033756F">
      <w:pPr>
        <w:pStyle w:val="aDefpara"/>
      </w:pPr>
      <w:r w:rsidRPr="004B1E98">
        <w:tab/>
        <w:t>(b)</w:t>
      </w:r>
      <w:r w:rsidRPr="004B1E98">
        <w:tab/>
        <w:t>is a later respondent under section 55 (Claimant may add later respondents).</w:t>
      </w:r>
    </w:p>
    <w:p w14:paraId="2AAA540D" w14:textId="77777777" w:rsidR="0033756F" w:rsidRDefault="0033756F">
      <w:pPr>
        <w:pStyle w:val="AH5Sec"/>
      </w:pPr>
      <w:bookmarkStart w:id="75" w:name="_Toc170486328"/>
      <w:bookmarkStart w:id="76" w:name="_Hlk169862498"/>
      <w:r w:rsidRPr="00A02214">
        <w:rPr>
          <w:rStyle w:val="CharSectNo"/>
        </w:rPr>
        <w:t>50</w:t>
      </w:r>
      <w:r>
        <w:tab/>
        <w:t>Application—ch 5</w:t>
      </w:r>
      <w:bookmarkEnd w:id="75"/>
    </w:p>
    <w:p w14:paraId="63674745" w14:textId="1ACDDAFB" w:rsidR="0033756F" w:rsidRDefault="0033756F">
      <w:pPr>
        <w:pStyle w:val="Amain"/>
      </w:pPr>
      <w:r>
        <w:tab/>
        <w:t>(1)</w:t>
      </w:r>
      <w:r>
        <w:tab/>
        <w:t xml:space="preserve">This chapter applies to all claims for damages for personal injury, including claims to which the </w:t>
      </w:r>
      <w:hyperlink r:id="rId45" w:tooltip="A2019-12" w:history="1">
        <w:r w:rsidR="00DF18D3" w:rsidRPr="00DF18D3">
          <w:rPr>
            <w:rStyle w:val="charCitHyperlinkItal"/>
          </w:rPr>
          <w:t>Motor Accident Injuries Act</w:t>
        </w:r>
        <w:r w:rsidR="00F96BAA">
          <w:rPr>
            <w:rStyle w:val="charCitHyperlinkItal"/>
          </w:rPr>
          <w:t> </w:t>
        </w:r>
        <w:r w:rsidR="00DF18D3" w:rsidRPr="00DF18D3">
          <w:rPr>
            <w:rStyle w:val="charCitHyperlinkItal"/>
          </w:rPr>
          <w:t>2019</w:t>
        </w:r>
      </w:hyperlink>
      <w:r w:rsidR="00DF18D3" w:rsidRPr="005E5772">
        <w:t>, chapter 5 (Motor accident injuries—common law damages)</w:t>
      </w:r>
      <w:r>
        <w:t xml:space="preserve"> applies.</w:t>
      </w:r>
    </w:p>
    <w:p w14:paraId="0C260606" w14:textId="77777777" w:rsidR="0033756F" w:rsidRDefault="0033756F">
      <w:pPr>
        <w:pStyle w:val="Amain"/>
      </w:pPr>
      <w:r>
        <w:tab/>
        <w:t>(2)</w:t>
      </w:r>
      <w:r>
        <w:tab/>
        <w:t>However, this chapter does not apply to—</w:t>
      </w:r>
    </w:p>
    <w:p w14:paraId="29C1D37F" w14:textId="2357971B" w:rsidR="0033756F" w:rsidRDefault="0033756F">
      <w:pPr>
        <w:pStyle w:val="Apara"/>
      </w:pPr>
      <w:r>
        <w:tab/>
        <w:t>(a)</w:t>
      </w:r>
      <w:r>
        <w:tab/>
        <w:t xml:space="preserve">a claim for compensation under the </w:t>
      </w:r>
      <w:hyperlink r:id="rId46" w:tooltip="A1951-2" w:history="1">
        <w:r w:rsidR="00946B73" w:rsidRPr="00946B73">
          <w:rPr>
            <w:rStyle w:val="charCitHyperlinkItal"/>
          </w:rPr>
          <w:t>Workers Compensation Act 1951</w:t>
        </w:r>
      </w:hyperlink>
      <w:r>
        <w:t>; or</w:t>
      </w:r>
    </w:p>
    <w:p w14:paraId="0BDB7546" w14:textId="77777777" w:rsidR="0033756F" w:rsidRDefault="0033756F">
      <w:pPr>
        <w:pStyle w:val="Apara"/>
      </w:pPr>
      <w:r>
        <w:tab/>
        <w:t>(b)</w:t>
      </w:r>
      <w:r>
        <w:tab/>
        <w:t>a claim for which—</w:t>
      </w:r>
    </w:p>
    <w:p w14:paraId="7D2EB280" w14:textId="04599F8F" w:rsidR="0033756F" w:rsidRDefault="0033756F">
      <w:pPr>
        <w:pStyle w:val="Asubpara"/>
      </w:pPr>
      <w:r>
        <w:tab/>
        <w:t>(i)</w:t>
      </w:r>
      <w:r>
        <w:tab/>
        <w:t xml:space="preserve">notice has been given by or for the claimant under the </w:t>
      </w:r>
      <w:hyperlink r:id="rId47" w:tooltip="A1985-66" w:history="1">
        <w:r w:rsidR="00946B73" w:rsidRPr="00946B73">
          <w:rPr>
            <w:rStyle w:val="charCitHyperlinkItal"/>
          </w:rPr>
          <w:t>Limitation Act 1985</w:t>
        </w:r>
      </w:hyperlink>
      <w:r>
        <w:t>, section 30A (2) (Special provision for injuries to children); and</w:t>
      </w:r>
    </w:p>
    <w:p w14:paraId="0382E1EC" w14:textId="3EB6A96C" w:rsidR="0033756F" w:rsidRDefault="0033756F">
      <w:pPr>
        <w:pStyle w:val="Asubpara"/>
      </w:pPr>
      <w:r>
        <w:tab/>
        <w:t>(ii)</w:t>
      </w:r>
      <w:r>
        <w:tab/>
        <w:t xml:space="preserve">notice has been given by a respondent under that </w:t>
      </w:r>
      <w:bookmarkStart w:id="77" w:name="_Hlk169862751"/>
      <w:r w:rsidR="00E2573A" w:rsidRPr="00E2573A">
        <w:rPr>
          <w:rStyle w:val="charCitHyperlinkAbbrev"/>
        </w:rPr>
        <w:fldChar w:fldCharType="begin"/>
      </w:r>
      <w:r w:rsidR="00055223">
        <w:rPr>
          <w:rStyle w:val="charCitHyperlinkAbbrev"/>
        </w:rPr>
        <w:instrText>HYPERLINK "https://www.legislation.act.gov.au/a/1985-66" \o "Limitation Act 1985"</w:instrText>
      </w:r>
      <w:r w:rsidR="00E2573A" w:rsidRPr="00E2573A">
        <w:rPr>
          <w:rStyle w:val="charCitHyperlinkAbbrev"/>
        </w:rPr>
      </w:r>
      <w:r w:rsidR="00E2573A" w:rsidRPr="00E2573A">
        <w:rPr>
          <w:rStyle w:val="charCitHyperlinkAbbrev"/>
        </w:rPr>
        <w:fldChar w:fldCharType="separate"/>
      </w:r>
      <w:r w:rsidR="00E2573A" w:rsidRPr="00E2573A">
        <w:rPr>
          <w:rStyle w:val="charCitHyperlinkAbbrev"/>
        </w:rPr>
        <w:t>Act</w:t>
      </w:r>
      <w:r w:rsidR="00E2573A" w:rsidRPr="00E2573A">
        <w:rPr>
          <w:rStyle w:val="charCitHyperlinkAbbrev"/>
        </w:rPr>
        <w:fldChar w:fldCharType="end"/>
      </w:r>
      <w:bookmarkEnd w:id="77"/>
      <w:r>
        <w:t>, section 30A (6).</w:t>
      </w:r>
      <w:bookmarkEnd w:id="76"/>
    </w:p>
    <w:p w14:paraId="4F21D34E" w14:textId="2427E1CA" w:rsidR="0033756F" w:rsidRDefault="0033756F">
      <w:pPr>
        <w:pStyle w:val="Amain"/>
      </w:pPr>
      <w:r>
        <w:tab/>
        <w:t>(3)</w:t>
      </w:r>
      <w:r>
        <w:tab/>
        <w:t xml:space="preserve">Also, this chapter does not apply to a claim for damages for personal injury if a claim for compensation has been made under the </w:t>
      </w:r>
      <w:hyperlink r:id="rId48" w:tooltip="A1951-2" w:history="1">
        <w:r w:rsidR="00946B73" w:rsidRPr="00946B73">
          <w:rPr>
            <w:rStyle w:val="charCitHyperlinkItal"/>
          </w:rPr>
          <w:t>Workers Compensation Act 1951</w:t>
        </w:r>
      </w:hyperlink>
      <w:r>
        <w:t xml:space="preserve"> in relation to the injury.</w:t>
      </w:r>
    </w:p>
    <w:p w14:paraId="5FB4367E" w14:textId="129E35B4" w:rsidR="0033756F" w:rsidRDefault="0033756F" w:rsidP="00A659C4">
      <w:pPr>
        <w:pStyle w:val="Amain"/>
        <w:keepNext/>
        <w:keepLines/>
      </w:pPr>
      <w:r>
        <w:tab/>
        <w:t>(4)</w:t>
      </w:r>
      <w:r>
        <w:tab/>
        <w:t xml:space="preserve">Despite subsection (3), part 5.2 (Claims procedures) applies to a claim for damages for personal injury, even though a claim for compensation may have been made under the </w:t>
      </w:r>
      <w:hyperlink r:id="rId49" w:tooltip="A1951-2" w:history="1">
        <w:r w:rsidR="00946B73" w:rsidRPr="00946B73">
          <w:rPr>
            <w:rStyle w:val="charCitHyperlinkItal"/>
          </w:rPr>
          <w:t>Workers Compensation Act</w:t>
        </w:r>
        <w:r w:rsidR="002E137E">
          <w:rPr>
            <w:rStyle w:val="charCitHyperlinkItal"/>
          </w:rPr>
          <w:t> </w:t>
        </w:r>
        <w:r w:rsidR="00946B73" w:rsidRPr="00946B73">
          <w:rPr>
            <w:rStyle w:val="charCitHyperlinkItal"/>
          </w:rPr>
          <w:t>1951</w:t>
        </w:r>
      </w:hyperlink>
      <w:r>
        <w:t xml:space="preserve"> in relation to the injury, if—</w:t>
      </w:r>
    </w:p>
    <w:p w14:paraId="1F9B73D7" w14:textId="52C5CBD4" w:rsidR="0033756F" w:rsidRPr="00DF18D3" w:rsidRDefault="0033756F" w:rsidP="00DF18D3">
      <w:pPr>
        <w:pStyle w:val="Apara"/>
        <w:rPr>
          <w:i/>
        </w:rPr>
      </w:pPr>
      <w:r>
        <w:tab/>
      </w:r>
      <w:r w:rsidRPr="00DF18D3">
        <w:rPr>
          <w:i/>
        </w:rPr>
        <w:t>(a)</w:t>
      </w:r>
      <w:r w:rsidRPr="00DF18D3">
        <w:rPr>
          <w:i/>
        </w:rPr>
        <w:tab/>
      </w:r>
      <w:r w:rsidRPr="00DF18D3">
        <w:rPr>
          <w:iCs/>
        </w:rPr>
        <w:t xml:space="preserve">the </w:t>
      </w:r>
      <w:hyperlink r:id="rId50" w:tooltip="A2019-12" w:history="1">
        <w:r w:rsidR="00DF18D3" w:rsidRPr="00DF18D3">
          <w:rPr>
            <w:rStyle w:val="charCitHyperlinkItal"/>
          </w:rPr>
          <w:t>Motor Accident Injuries Act 2019</w:t>
        </w:r>
      </w:hyperlink>
      <w:r w:rsidR="00DF18D3" w:rsidRPr="00DF18D3">
        <w:rPr>
          <w:iCs/>
        </w:rPr>
        <w:t xml:space="preserve">, chapter 5 </w:t>
      </w:r>
      <w:r w:rsidRPr="00DF18D3">
        <w:rPr>
          <w:iCs/>
        </w:rPr>
        <w:t>applies to the claim; or</w:t>
      </w:r>
    </w:p>
    <w:p w14:paraId="29B7C072" w14:textId="1383C66A" w:rsidR="0033756F" w:rsidRDefault="0033756F">
      <w:pPr>
        <w:pStyle w:val="Apara"/>
      </w:pPr>
      <w:r>
        <w:lastRenderedPageBreak/>
        <w:tab/>
        <w:t>(b)</w:t>
      </w:r>
      <w:r>
        <w:tab/>
        <w:t xml:space="preserve">the claim is made against a person who is not an employer or insurer in relation to the injury under the </w:t>
      </w:r>
      <w:hyperlink r:id="rId51" w:tooltip="A1951-2" w:history="1">
        <w:r w:rsidR="00946B73" w:rsidRPr="00946B73">
          <w:rPr>
            <w:rStyle w:val="charCitHyperlinkItal"/>
          </w:rPr>
          <w:t>Workers Compensation Act</w:t>
        </w:r>
        <w:r w:rsidR="00D401C9">
          <w:rPr>
            <w:rStyle w:val="charCitHyperlinkItal"/>
          </w:rPr>
          <w:t> </w:t>
        </w:r>
        <w:r w:rsidR="00946B73" w:rsidRPr="00946B73">
          <w:rPr>
            <w:rStyle w:val="charCitHyperlinkItal"/>
          </w:rPr>
          <w:t>1951</w:t>
        </w:r>
      </w:hyperlink>
      <w:r>
        <w:t>, chapter 6 (Claims) even though it is also made against such a person.</w:t>
      </w:r>
    </w:p>
    <w:p w14:paraId="095E97E1" w14:textId="77777777" w:rsidR="0033756F" w:rsidRDefault="0033756F">
      <w:pPr>
        <w:pStyle w:val="PageBreak"/>
      </w:pPr>
      <w:r>
        <w:br w:type="page"/>
      </w:r>
    </w:p>
    <w:p w14:paraId="0CF54AA3" w14:textId="77777777" w:rsidR="0033756F" w:rsidRPr="00A02214" w:rsidRDefault="0033756F">
      <w:pPr>
        <w:pStyle w:val="AH2Part"/>
      </w:pPr>
      <w:bookmarkStart w:id="78" w:name="_Toc170486329"/>
      <w:r w:rsidRPr="00A02214">
        <w:rPr>
          <w:rStyle w:val="CharPartNo"/>
        </w:rPr>
        <w:lastRenderedPageBreak/>
        <w:t>Part 5.2</w:t>
      </w:r>
      <w:r>
        <w:tab/>
      </w:r>
      <w:r w:rsidRPr="00A02214">
        <w:rPr>
          <w:rStyle w:val="CharPartText"/>
        </w:rPr>
        <w:t>Claims procedures</w:t>
      </w:r>
      <w:bookmarkEnd w:id="78"/>
    </w:p>
    <w:p w14:paraId="393D1606" w14:textId="77777777" w:rsidR="0033756F" w:rsidRDefault="0033756F">
      <w:pPr>
        <w:pStyle w:val="AH5Sec"/>
      </w:pPr>
      <w:bookmarkStart w:id="79" w:name="_Toc170486330"/>
      <w:r w:rsidRPr="00A02214">
        <w:rPr>
          <w:rStyle w:val="CharSectNo"/>
        </w:rPr>
        <w:t>51</w:t>
      </w:r>
      <w:r>
        <w:tab/>
        <w:t>Notice of claim</w:t>
      </w:r>
      <w:bookmarkEnd w:id="79"/>
    </w:p>
    <w:p w14:paraId="7782B09A" w14:textId="77777777"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14:paraId="6BBE0EA3" w14:textId="093A4201"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2" w:tooltip="A1985-66" w:history="1">
        <w:r w:rsidRPr="00DA7F70">
          <w:rPr>
            <w:rStyle w:val="charCitHyperlinkItal"/>
          </w:rPr>
          <w:t>Limitation Act 1985</w:t>
        </w:r>
      </w:hyperlink>
      <w:r w:rsidRPr="00DA7F70">
        <w:t>.</w:t>
      </w:r>
    </w:p>
    <w:p w14:paraId="75446571" w14:textId="108CDAEA"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3"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4" w:tooltip="Limitation Act 1985" w:history="1">
        <w:r w:rsidR="0085547D" w:rsidRPr="00E743C3">
          <w:rPr>
            <w:rStyle w:val="charCitHyperlinkAbbrev"/>
          </w:rPr>
          <w:t>Act</w:t>
        </w:r>
      </w:hyperlink>
      <w:r w:rsidR="0085547D" w:rsidRPr="00DA7F70">
        <w:t>, s 21C).</w:t>
      </w:r>
    </w:p>
    <w:p w14:paraId="5BF4A559" w14:textId="77777777"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14:paraId="53782691" w14:textId="77777777" w:rsidR="0033756F" w:rsidRDefault="0033756F">
      <w:pPr>
        <w:pStyle w:val="Amain"/>
      </w:pPr>
      <w:r>
        <w:rPr>
          <w:szCs w:val="24"/>
        </w:rPr>
        <w:tab/>
        <w:t>(2)</w:t>
      </w:r>
      <w:r>
        <w:rPr>
          <w:szCs w:val="24"/>
        </w:rPr>
        <w:tab/>
        <w:t>The notice must—</w:t>
      </w:r>
    </w:p>
    <w:p w14:paraId="436C5D58" w14:textId="77777777" w:rsidR="0033756F" w:rsidRDefault="0033756F">
      <w:pPr>
        <w:pStyle w:val="Apara"/>
      </w:pPr>
      <w:r>
        <w:tab/>
        <w:t>(a)</w:t>
      </w:r>
      <w:r>
        <w:tab/>
      </w:r>
      <w:r>
        <w:rPr>
          <w:szCs w:val="24"/>
        </w:rPr>
        <w:t>contain a statement of the information required by regulation; and</w:t>
      </w:r>
    </w:p>
    <w:p w14:paraId="2F45DC8D" w14:textId="77777777"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14:paraId="262AD010" w14:textId="77777777" w:rsidR="0033756F" w:rsidRDefault="0033756F">
      <w:pPr>
        <w:pStyle w:val="Asubpara"/>
      </w:pPr>
      <w:r>
        <w:tab/>
        <w:t>(i)</w:t>
      </w:r>
      <w:r>
        <w:tab/>
        <w:t>the respondent;</w:t>
      </w:r>
    </w:p>
    <w:p w14:paraId="537CAA30" w14:textId="77777777" w:rsidR="0033756F" w:rsidRDefault="0033756F">
      <w:pPr>
        <w:pStyle w:val="Asubpara"/>
        <w:rPr>
          <w:szCs w:val="24"/>
        </w:rPr>
      </w:pPr>
      <w:r>
        <w:tab/>
        <w:t>(ii)</w:t>
      </w:r>
      <w:r>
        <w:tab/>
      </w:r>
      <w:r>
        <w:rPr>
          <w:szCs w:val="24"/>
        </w:rPr>
        <w:t>if the respondent is insured against the claim—the respondent’s insurer for the claim; and</w:t>
      </w:r>
    </w:p>
    <w:p w14:paraId="7099CC00" w14:textId="77777777" w:rsidR="0033756F" w:rsidRDefault="0033756F">
      <w:pPr>
        <w:pStyle w:val="Apara"/>
      </w:pPr>
      <w:r>
        <w:tab/>
        <w:t>(c)</w:t>
      </w:r>
      <w:r>
        <w:tab/>
      </w:r>
      <w:r>
        <w:rPr>
          <w:szCs w:val="24"/>
        </w:rPr>
        <w:t>be accompanied by the documents required by regulation.</w:t>
      </w:r>
    </w:p>
    <w:p w14:paraId="573410AA" w14:textId="77777777" w:rsidR="0033756F" w:rsidRDefault="0033756F">
      <w:pPr>
        <w:pStyle w:val="Amain"/>
      </w:pPr>
      <w:r>
        <w:tab/>
        <w:t>(3)</w:t>
      </w:r>
      <w:r>
        <w:tab/>
      </w:r>
      <w:r w:rsidR="00011792" w:rsidRPr="00DA7F70">
        <w:t>For a proceeding not based</w:t>
      </w:r>
      <w:r w:rsidR="00E75C2B">
        <w:t xml:space="preserve"> </w:t>
      </w:r>
      <w:r w:rsidR="00011792" w:rsidRPr="00DA7F70">
        <w:t xml:space="preserve">on </w:t>
      </w:r>
      <w:r w:rsidR="004D48CC" w:rsidRPr="00395778">
        <w:rPr>
          <w:szCs w:val="24"/>
          <w:lang w:eastAsia="en-AU"/>
        </w:rPr>
        <w:t xml:space="preserve">a </w:t>
      </w:r>
      <w:r w:rsidR="00E75C2B" w:rsidRPr="005E5772">
        <w:t>motor accident claim</w:t>
      </w:r>
      <w:r w:rsidR="002716D5">
        <w:t xml:space="preserve"> </w:t>
      </w:r>
      <w:r w:rsidR="00E75C2B" w:rsidRPr="005E5772">
        <w:t>or</w:t>
      </w:r>
      <w:r w:rsidR="002716D5">
        <w:t xml:space="preserve"> </w:t>
      </w:r>
      <w:r w:rsidR="004D48CC" w:rsidRPr="00395778">
        <w:rPr>
          <w:szCs w:val="24"/>
          <w:lang w:eastAsia="en-AU"/>
        </w:rPr>
        <w:t>child abuse claim</w:t>
      </w:r>
      <w:r w:rsidR="00011792" w:rsidRPr="00DA7F70">
        <w:t>, the notice must be given</w:t>
      </w:r>
      <w:r>
        <w:t xml:space="preserve"> within the period that ends on the earlier of the following days:</w:t>
      </w:r>
    </w:p>
    <w:p w14:paraId="03701C8F" w14:textId="77777777" w:rsidR="0033756F" w:rsidRDefault="0033756F">
      <w:pPr>
        <w:pStyle w:val="Apara"/>
      </w:pPr>
      <w:r>
        <w:tab/>
        <w:t>(a)</w:t>
      </w:r>
      <w:r>
        <w:tab/>
        <w:t xml:space="preserve">the day that is 9 </w:t>
      </w:r>
      <w:r>
        <w:rPr>
          <w:szCs w:val="24"/>
        </w:rPr>
        <w:t>months after—</w:t>
      </w:r>
    </w:p>
    <w:p w14:paraId="7F044268" w14:textId="77777777" w:rsidR="0033756F" w:rsidRDefault="0033756F">
      <w:pPr>
        <w:pStyle w:val="Asubpara"/>
      </w:pPr>
      <w:r>
        <w:tab/>
        <w:t>(i)</w:t>
      </w:r>
      <w:r>
        <w:tab/>
        <w:t>the day the accident giving rise to the personal injury happened; or</w:t>
      </w:r>
    </w:p>
    <w:p w14:paraId="61749347" w14:textId="77777777" w:rsidR="0033756F" w:rsidRDefault="0033756F">
      <w:pPr>
        <w:pStyle w:val="Asubpara"/>
      </w:pPr>
      <w:r>
        <w:lastRenderedPageBreak/>
        <w:tab/>
        <w:t>(ii)</w:t>
      </w:r>
      <w:r>
        <w:tab/>
        <w:t>if symptoms of the injury are not immediately apparent—the day symptoms of the injury first appear;</w:t>
      </w:r>
    </w:p>
    <w:p w14:paraId="5043029A" w14:textId="77777777" w:rsidR="0033756F" w:rsidRDefault="0033756F" w:rsidP="00C825F2">
      <w:pPr>
        <w:pStyle w:val="Apara"/>
        <w:keepNext/>
      </w:pPr>
      <w:r>
        <w:tab/>
        <w:t>(b)</w:t>
      </w:r>
      <w:r>
        <w:tab/>
        <w:t>the day that is 4 months after the later of the following days:</w:t>
      </w:r>
    </w:p>
    <w:p w14:paraId="35C7B8CB" w14:textId="77777777" w:rsidR="0033756F" w:rsidRDefault="0033756F">
      <w:pPr>
        <w:pStyle w:val="Asubpara"/>
      </w:pPr>
      <w:r>
        <w:tab/>
        <w:t>(i)</w:t>
      </w:r>
      <w:r>
        <w:tab/>
        <w:t>the day the claimant first instructs a lawyer to provide advice about seeking damages for the personal injury;</w:t>
      </w:r>
    </w:p>
    <w:p w14:paraId="4A091E56" w14:textId="77777777" w:rsidR="0033756F" w:rsidRDefault="0033756F">
      <w:pPr>
        <w:pStyle w:val="Asubpara"/>
      </w:pPr>
      <w:r>
        <w:tab/>
        <w:t>(ii)</w:t>
      </w:r>
      <w:r>
        <w:tab/>
        <w:t>the day the respondent is identified.</w:t>
      </w:r>
    </w:p>
    <w:p w14:paraId="5ADD93DF" w14:textId="77777777" w:rsidR="00E75C2B" w:rsidRPr="005E5772" w:rsidRDefault="00E75C2B" w:rsidP="005B1DC9">
      <w:pPr>
        <w:pStyle w:val="Amain"/>
      </w:pPr>
      <w:r w:rsidRPr="005E5772">
        <w:tab/>
        <w:t>(</w:t>
      </w:r>
      <w:r w:rsidR="00FE2ED8">
        <w:t>4</w:t>
      </w:r>
      <w:r w:rsidRPr="005E5772">
        <w:t>)</w:t>
      </w:r>
      <w:r w:rsidRPr="005E5772">
        <w:tab/>
        <w:t>For a proceeding based on a motor accident claim, the notice must be given within 3 months after the latest of the following days:</w:t>
      </w:r>
    </w:p>
    <w:p w14:paraId="017EA88F" w14:textId="25C78048" w:rsidR="00E75C2B" w:rsidRPr="005E5772" w:rsidRDefault="00E75C2B" w:rsidP="005B1DC9">
      <w:pPr>
        <w:pStyle w:val="Apara"/>
      </w:pPr>
      <w:r w:rsidRPr="005E5772">
        <w:tab/>
        <w:t>(a)</w:t>
      </w:r>
      <w:r w:rsidRPr="005E5772">
        <w:tab/>
        <w:t xml:space="preserve">if the claimant is taken, under the </w:t>
      </w:r>
      <w:hyperlink r:id="rId55" w:tooltip="A2019-12" w:history="1">
        <w:r w:rsidRPr="00E75C2B">
          <w:rPr>
            <w:rStyle w:val="charCitHyperlinkItal"/>
          </w:rPr>
          <w:t>Motor Accident Injuries Act 2019</w:t>
        </w:r>
      </w:hyperlink>
      <w:r w:rsidRPr="005E5772">
        <w:t xml:space="preserve">, section 133 (WPI taken to be 10% in certain circumstances), to have a WPI of 10% as a result of the motor accident—the day the claimant receives information under the </w:t>
      </w:r>
      <w:hyperlink r:id="rId56" w:tooltip="A2019-12" w:history="1">
        <w:r w:rsidRPr="00E75C2B">
          <w:rPr>
            <w:rStyle w:val="charCitHyperlinkItal"/>
          </w:rPr>
          <w:t>Motor Accident Injuries Act 2019</w:t>
        </w:r>
      </w:hyperlink>
      <w:r w:rsidRPr="005E5772">
        <w:t xml:space="preserve"> stating that the claimant is taken to have a WPI of 10%; </w:t>
      </w:r>
    </w:p>
    <w:p w14:paraId="7315218E" w14:textId="666CB2D6" w:rsidR="00E75C2B" w:rsidRPr="005E5772" w:rsidRDefault="00E75C2B" w:rsidP="005B1DC9">
      <w:pPr>
        <w:pStyle w:val="Apara"/>
      </w:pPr>
      <w:r w:rsidRPr="005E5772">
        <w:tab/>
        <w:t>(b)</w:t>
      </w:r>
      <w:r w:rsidRPr="005E5772">
        <w:tab/>
        <w:t xml:space="preserve">if the claimant receives a notice under the </w:t>
      </w:r>
      <w:hyperlink r:id="rId57" w:tooltip="A2019-12" w:history="1">
        <w:r w:rsidRPr="00E75C2B">
          <w:rPr>
            <w:rStyle w:val="charCitHyperlinkItal"/>
          </w:rPr>
          <w:t>Motor Accident Injuries Act 2019</w:t>
        </w:r>
      </w:hyperlink>
      <w:r w:rsidRPr="005E5772">
        <w:t>, section 141 (5) (WPI assessment 4 years 6 months after motor accident)—the date that is 26 weeks after the date of the notice;</w:t>
      </w:r>
    </w:p>
    <w:p w14:paraId="0CB539DA" w14:textId="1F4EB8D6" w:rsidR="00E75C2B" w:rsidRPr="005E5772" w:rsidRDefault="00E75C2B" w:rsidP="005B1DC9">
      <w:pPr>
        <w:pStyle w:val="Apara"/>
      </w:pPr>
      <w:r w:rsidRPr="005E5772">
        <w:tab/>
        <w:t>(c)</w:t>
      </w:r>
      <w:r w:rsidRPr="005E5772">
        <w:tab/>
        <w:t xml:space="preserve">if the claimant receives a notice under the </w:t>
      </w:r>
      <w:hyperlink r:id="rId58" w:tooltip="A2019-12" w:history="1">
        <w:r w:rsidRPr="00E75C2B">
          <w:rPr>
            <w:rStyle w:val="charCitHyperlinkItal"/>
          </w:rPr>
          <w:t>Motor Accident Injuries Act 2019</w:t>
        </w:r>
      </w:hyperlink>
      <w:r w:rsidRPr="005E5772">
        <w:t xml:space="preserve">, section 157 (2) (WPI 10% or more—injured person entitled to make motor accident claim)—the due date stated in the notice; </w:t>
      </w:r>
    </w:p>
    <w:p w14:paraId="1F79298D" w14:textId="1C7C2527" w:rsidR="00E75C2B" w:rsidRPr="005E5772" w:rsidRDefault="00E75C2B" w:rsidP="005B1DC9">
      <w:pPr>
        <w:pStyle w:val="Apara"/>
      </w:pPr>
      <w:r w:rsidRPr="005E5772">
        <w:tab/>
        <w:t>(d)</w:t>
      </w:r>
      <w:r w:rsidRPr="005E5772">
        <w:tab/>
        <w:t xml:space="preserve">if the claimant receives a notice under the </w:t>
      </w:r>
      <w:hyperlink r:id="rId59" w:tooltip="A2019-12" w:history="1">
        <w:r w:rsidRPr="00E75C2B">
          <w:rPr>
            <w:rStyle w:val="charCitHyperlinkItal"/>
          </w:rPr>
          <w:t>Motor Accident Injuries Act 2019</w:t>
        </w:r>
      </w:hyperlink>
      <w:r w:rsidRPr="005E5772">
        <w:t xml:space="preserve">, section 164 (2) (Final offer WPI 10% or more—injured person entitled to make motor accident claim)—the due date stated in the notice; </w:t>
      </w:r>
    </w:p>
    <w:p w14:paraId="063BD966" w14:textId="56C7E723" w:rsidR="00E75C2B" w:rsidRPr="005E5772" w:rsidRDefault="00E75C2B" w:rsidP="00847944">
      <w:pPr>
        <w:pStyle w:val="Apara"/>
        <w:keepLines/>
      </w:pPr>
      <w:r w:rsidRPr="005E5772">
        <w:lastRenderedPageBreak/>
        <w:tab/>
        <w:t>(e)</w:t>
      </w:r>
      <w:r w:rsidRPr="005E5772">
        <w:tab/>
        <w:t xml:space="preserve">if the claimant applies to the ACAT for review of a final offer WPI decision under the </w:t>
      </w:r>
      <w:hyperlink r:id="rId60" w:tooltip="A2019-12" w:history="1">
        <w:r w:rsidRPr="00E75C2B">
          <w:rPr>
            <w:rStyle w:val="charCitHyperlinkItal"/>
          </w:rPr>
          <w:t>Motor Accident Injuries Act 2019</w:t>
        </w:r>
      </w:hyperlink>
      <w:r w:rsidRPr="005E5772">
        <w:t xml:space="preserve">, section 162 (1) (Final offer WPI 5% to 9%), section 163 (1) (Final offer WPI 10% or more—injured person not entitled to make motor accident claim) or section 164 (1) and the ACAT makes an order under that </w:t>
      </w:r>
      <w:hyperlink r:id="rId61" w:tooltip="Motor Accident Injuries Act 2019" w:history="1">
        <w:r w:rsidRPr="00E75C2B">
          <w:rPr>
            <w:rStyle w:val="charCitHyperlinkAbbrev"/>
          </w:rPr>
          <w:t>Act</w:t>
        </w:r>
      </w:hyperlink>
      <w:r w:rsidRPr="005E5772">
        <w:t>, section 197 (External review—decision) to the effect that the claimant has a WPI of at least 10% and is entitled to make a motor accident claim—</w:t>
      </w:r>
    </w:p>
    <w:p w14:paraId="410FC2FF"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14B8792C" w14:textId="77777777" w:rsidR="00E75C2B" w:rsidRPr="005E5772" w:rsidRDefault="00E75C2B" w:rsidP="005B1DC9">
      <w:pPr>
        <w:pStyle w:val="Asubpara"/>
      </w:pPr>
      <w:r w:rsidRPr="005E5772">
        <w:tab/>
        <w:t>(ii)</w:t>
      </w:r>
      <w:r w:rsidRPr="005E5772">
        <w:tab/>
        <w:t xml:space="preserve">if an appeal from the order is made—the date the appeal is finally decided; </w:t>
      </w:r>
    </w:p>
    <w:p w14:paraId="040D39DF" w14:textId="3179739F" w:rsidR="00E75C2B" w:rsidRPr="005E5772" w:rsidRDefault="00E75C2B" w:rsidP="005B1DC9">
      <w:pPr>
        <w:pStyle w:val="Apara"/>
      </w:pPr>
      <w:r w:rsidRPr="005E5772">
        <w:tab/>
        <w:t>(f)</w:t>
      </w:r>
      <w:r w:rsidRPr="005E5772">
        <w:tab/>
        <w:t xml:space="preserve">if the claimant receives a notice under the </w:t>
      </w:r>
      <w:hyperlink r:id="rId62" w:tooltip="A2019-12" w:history="1">
        <w:r w:rsidRPr="00E75C2B">
          <w:rPr>
            <w:rStyle w:val="charCitHyperlinkItal"/>
          </w:rPr>
          <w:t>Motor Accident Injuries Act 2019</w:t>
        </w:r>
      </w:hyperlink>
      <w:r w:rsidRPr="005E5772">
        <w:t xml:space="preserve">, section 213 (4) (SOI report—injury has significant occupational impact) stating that the claimant is taken to have a WPI of 10% for this Act—the date of the notice; </w:t>
      </w:r>
    </w:p>
    <w:p w14:paraId="0A71CBEC" w14:textId="037BBBE7" w:rsidR="00E75C2B" w:rsidRPr="005E5772" w:rsidRDefault="00E75C2B" w:rsidP="005B1DC9">
      <w:pPr>
        <w:pStyle w:val="Apara"/>
      </w:pPr>
      <w:r w:rsidRPr="005E5772">
        <w:tab/>
        <w:t>(g)</w:t>
      </w:r>
      <w:r w:rsidRPr="005E5772">
        <w:tab/>
        <w:t xml:space="preserve">if the claimant applies to the ACAT for review of an SOI report under </w:t>
      </w:r>
      <w:r w:rsidR="00C703A2">
        <w:t xml:space="preserve">the </w:t>
      </w:r>
      <w:hyperlink r:id="rId63" w:tooltip="A2019-12" w:history="1">
        <w:r w:rsidRPr="00E75C2B">
          <w:rPr>
            <w:rStyle w:val="charCitHyperlinkItal"/>
          </w:rPr>
          <w:t>Motor Accident Injuries Act 2019</w:t>
        </w:r>
      </w:hyperlink>
      <w:r w:rsidRPr="005E5772">
        <w:t xml:space="preserve">, section 214 (SOI report—no significant occupational impact) and the ACAT makes an order under that </w:t>
      </w:r>
      <w:hyperlink r:id="rId64" w:tooltip="Motor Accident Injuries Act 2019" w:history="1">
        <w:r w:rsidR="00C703A2" w:rsidRPr="00C703A2">
          <w:rPr>
            <w:rStyle w:val="charCitHyperlinkAbbrev"/>
          </w:rPr>
          <w:t>Act</w:t>
        </w:r>
      </w:hyperlink>
      <w:r w:rsidRPr="005E5772">
        <w:t>, section 218 (1) (b) (ACAT review—decision)—</w:t>
      </w:r>
    </w:p>
    <w:p w14:paraId="4AA8E125"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4BD21C10" w14:textId="77777777" w:rsidR="00E75C2B" w:rsidRPr="005E5772" w:rsidRDefault="00E75C2B" w:rsidP="005B1DC9">
      <w:pPr>
        <w:pStyle w:val="Asubpara"/>
      </w:pPr>
      <w:r w:rsidRPr="005E5772">
        <w:tab/>
        <w:t>(ii)</w:t>
      </w:r>
      <w:r w:rsidRPr="005E5772">
        <w:tab/>
        <w:t>if an appeal from the order is made—the date the appeal is finally decided.</w:t>
      </w:r>
    </w:p>
    <w:p w14:paraId="568B6090" w14:textId="1B08BA0E" w:rsidR="00E75C2B" w:rsidRDefault="00E75C2B" w:rsidP="00E75C2B">
      <w:pPr>
        <w:pStyle w:val="aNote"/>
      </w:pPr>
      <w:r w:rsidRPr="005E5772">
        <w:rPr>
          <w:rStyle w:val="charItals"/>
        </w:rPr>
        <w:t>Note</w:t>
      </w:r>
      <w:r w:rsidRPr="005E5772">
        <w:rPr>
          <w:rStyle w:val="charItals"/>
        </w:rPr>
        <w:tab/>
      </w:r>
      <w:r w:rsidRPr="005E5772">
        <w:t xml:space="preserve">This chapter does not apply to a claim for which a notice has been given by or for the claimant under the </w:t>
      </w:r>
      <w:hyperlink r:id="rId65" w:tooltip="A1985-66" w:history="1">
        <w:r w:rsidRPr="005E5772">
          <w:rPr>
            <w:rStyle w:val="charCitHyperlinkItal"/>
          </w:rPr>
          <w:t>Limitation Act 1985</w:t>
        </w:r>
      </w:hyperlink>
      <w:r w:rsidRPr="005E5772">
        <w:t xml:space="preserve">, s 30A (2) (see s 50). </w:t>
      </w:r>
    </w:p>
    <w:p w14:paraId="3C044A7B" w14:textId="77777777" w:rsidR="00011792" w:rsidRDefault="00E4651B" w:rsidP="00847944">
      <w:pPr>
        <w:pStyle w:val="Amain"/>
        <w:keepNext/>
      </w:pPr>
      <w:r>
        <w:lastRenderedPageBreak/>
        <w:tab/>
        <w:t>(</w:t>
      </w:r>
      <w:r w:rsidR="00FE2ED8">
        <w:t>5</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14:paraId="0BAA262E" w14:textId="17129CA7"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w:t>
      </w:r>
      <w:r w:rsidR="00FE2ED8">
        <w:rPr>
          <w:lang w:eastAsia="en-AU"/>
        </w:rPr>
        <w:t>5</w:t>
      </w:r>
      <w:r w:rsidRPr="00DA7F70">
        <w:rPr>
          <w:lang w:eastAsia="en-AU"/>
        </w:rPr>
        <w:t xml:space="preserve">), the obligation to give the notice continues until it is given (see </w:t>
      </w:r>
      <w:hyperlink r:id="rId66" w:tooltip="A2001-14" w:history="1">
        <w:r w:rsidRPr="00DA7F70">
          <w:rPr>
            <w:rStyle w:val="charCitHyperlinkAbbrev"/>
          </w:rPr>
          <w:t>Legislation Act</w:t>
        </w:r>
      </w:hyperlink>
      <w:r w:rsidRPr="00DA7F70">
        <w:rPr>
          <w:lang w:eastAsia="en-AU"/>
        </w:rPr>
        <w:t>, s 152).</w:t>
      </w:r>
    </w:p>
    <w:p w14:paraId="19876FDB" w14:textId="77777777" w:rsidR="0033756F" w:rsidRDefault="00E4651B">
      <w:pPr>
        <w:pStyle w:val="Amain"/>
        <w:keepNext/>
      </w:pPr>
      <w:r>
        <w:tab/>
        <w:t>(</w:t>
      </w:r>
      <w:r w:rsidR="00FE2ED8">
        <w:t>6</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14:paraId="7BDAE06C" w14:textId="54083EA0"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67" w:tooltip="A1985-66" w:history="1">
        <w:r w:rsidR="00946B73" w:rsidRPr="00946B73">
          <w:rPr>
            <w:rStyle w:val="charCitHyperlinkItal"/>
          </w:rPr>
          <w:t>Limitation Act 1985</w:t>
        </w:r>
      </w:hyperlink>
      <w:r>
        <w:t>, s 30A (Special provision for injuries to children).</w:t>
      </w:r>
    </w:p>
    <w:p w14:paraId="16E09476" w14:textId="77777777" w:rsidR="0033756F" w:rsidRDefault="00E4651B">
      <w:pPr>
        <w:pStyle w:val="Amain"/>
        <w:keepNext/>
      </w:pPr>
      <w:r>
        <w:rPr>
          <w:szCs w:val="24"/>
        </w:rPr>
        <w:tab/>
        <w:t>(</w:t>
      </w:r>
      <w:r w:rsidR="00FE2ED8">
        <w:rPr>
          <w:szCs w:val="24"/>
        </w:rPr>
        <w:t>7</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14:paraId="40AC24D8" w14:textId="4156E813"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68" w:tooltip="A2001-14" w:history="1">
        <w:r w:rsidR="00946B73" w:rsidRPr="00946B73">
          <w:rPr>
            <w:rStyle w:val="charCitHyperlinkAbbrev"/>
          </w:rPr>
          <w:t>Legislation Act</w:t>
        </w:r>
      </w:hyperlink>
      <w:r>
        <w:t>, s 152).</w:t>
      </w:r>
    </w:p>
    <w:p w14:paraId="270E523B" w14:textId="77777777" w:rsidR="0033756F" w:rsidRDefault="00E4651B">
      <w:pPr>
        <w:pStyle w:val="Amain"/>
      </w:pPr>
      <w:r>
        <w:tab/>
        <w:t>(</w:t>
      </w:r>
      <w:r w:rsidR="00FE2ED8">
        <w:t>8</w:t>
      </w:r>
      <w:r>
        <w:t>)</w:t>
      </w:r>
      <w:r>
        <w:tab/>
        <w:t>Without limiting subsection (</w:t>
      </w:r>
      <w:r w:rsidR="00FE2ED8">
        <w:t>7</w:t>
      </w:r>
      <w:r w:rsidR="0033756F">
        <w:t>), an excuse is reasonable if it is prescribed by regulation for this section.</w:t>
      </w:r>
    </w:p>
    <w:p w14:paraId="6B755A27" w14:textId="77777777" w:rsidR="0033756F" w:rsidRDefault="00E4651B">
      <w:pPr>
        <w:pStyle w:val="Amain"/>
      </w:pPr>
      <w:r>
        <w:tab/>
        <w:t>(</w:t>
      </w:r>
      <w:r w:rsidR="00FE2ED8">
        <w:t>9</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14:paraId="10107744" w14:textId="77777777" w:rsidR="0033756F" w:rsidRDefault="0033756F">
      <w:pPr>
        <w:pStyle w:val="Apara"/>
      </w:pPr>
      <w:r>
        <w:tab/>
        <w:t>(a)</w:t>
      </w:r>
      <w:r>
        <w:tab/>
        <w:t>give a copy of the notice to each relevant person; and</w:t>
      </w:r>
    </w:p>
    <w:p w14:paraId="62BC3129" w14:textId="77777777" w:rsidR="0033756F" w:rsidRDefault="0033756F">
      <w:pPr>
        <w:pStyle w:val="Apara"/>
      </w:pPr>
      <w:r>
        <w:tab/>
        <w:t>(b)</w:t>
      </w:r>
      <w:r>
        <w:tab/>
        <w:t>tell the claimant in writing about each relevant person and give the claimant a short written statement explaining why each of them may be a relevant person.</w:t>
      </w:r>
    </w:p>
    <w:p w14:paraId="68B6DA58" w14:textId="77777777" w:rsidR="0033756F" w:rsidRDefault="00E4651B">
      <w:pPr>
        <w:pStyle w:val="Amain"/>
      </w:pPr>
      <w:r>
        <w:tab/>
        <w:t>(</w:t>
      </w:r>
      <w:r w:rsidR="00FE2ED8">
        <w:t>10</w:t>
      </w:r>
      <w:r w:rsidR="0033756F">
        <w:t>)</w:t>
      </w:r>
      <w:r w:rsidR="0033756F">
        <w:tab/>
        <w:t>If the respondent is a child, the respondent’s parent or legal guardi</w:t>
      </w:r>
      <w:r>
        <w:t>an may comply with subsection (</w:t>
      </w:r>
      <w:r w:rsidR="00FE2ED8">
        <w:t>9</w:t>
      </w:r>
      <w:r w:rsidR="0033756F">
        <w:t>) for the respondent.</w:t>
      </w:r>
    </w:p>
    <w:p w14:paraId="67E198F5" w14:textId="77777777" w:rsidR="00CD0E9E" w:rsidRPr="005E5772" w:rsidRDefault="00CD0E9E" w:rsidP="00CD0E9E">
      <w:pPr>
        <w:pStyle w:val="AH5Sec"/>
      </w:pPr>
      <w:bookmarkStart w:id="80" w:name="_Toc170486331"/>
      <w:r w:rsidRPr="00A02214">
        <w:rPr>
          <w:rStyle w:val="CharSectNo"/>
        </w:rPr>
        <w:lastRenderedPageBreak/>
        <w:t>51A</w:t>
      </w:r>
      <w:r w:rsidRPr="005E5772">
        <w:tab/>
        <w:t>Motor accident claims—respondent to identify and notify others</w:t>
      </w:r>
      <w:bookmarkEnd w:id="80"/>
    </w:p>
    <w:p w14:paraId="54B5CB77" w14:textId="029FC888" w:rsidR="00CD0E9E" w:rsidRPr="005E5772" w:rsidRDefault="00CD0E9E" w:rsidP="00CD0E9E">
      <w:pPr>
        <w:pStyle w:val="Amain"/>
      </w:pPr>
      <w:r w:rsidRPr="005E5772">
        <w:tab/>
        <w:t>(1)</w:t>
      </w:r>
      <w:r w:rsidRPr="005E5772">
        <w:tab/>
        <w:t>If a respondent to a motor accident claim knows of anyone else (a</w:t>
      </w:r>
      <w:r w:rsidR="00257662">
        <w:t> </w:t>
      </w:r>
      <w:r w:rsidRPr="005E5772">
        <w:rPr>
          <w:rStyle w:val="charBoldItals"/>
        </w:rPr>
        <w:t>relevant person</w:t>
      </w:r>
      <w:r w:rsidRPr="005E5772">
        <w:t>) against whom the claimant may be able to begin a proceeding based on the claim, the respondent must, not later than 7 days after the day the respondent receives the notice of claim—</w:t>
      </w:r>
    </w:p>
    <w:p w14:paraId="5D4B739D" w14:textId="77777777" w:rsidR="00CD0E9E" w:rsidRPr="005E5772" w:rsidRDefault="00CD0E9E" w:rsidP="00CD0E9E">
      <w:pPr>
        <w:pStyle w:val="Apara"/>
      </w:pPr>
      <w:r w:rsidRPr="005E5772">
        <w:tab/>
        <w:t>(a)</w:t>
      </w:r>
      <w:r w:rsidRPr="005E5772">
        <w:tab/>
        <w:t>give a copy of the notice of claim to the relevant person; and</w:t>
      </w:r>
    </w:p>
    <w:p w14:paraId="329F30A4" w14:textId="77777777" w:rsidR="00CD0E9E" w:rsidRPr="005E5772" w:rsidRDefault="00CD0E9E" w:rsidP="00CD0E9E">
      <w:pPr>
        <w:pStyle w:val="Apara"/>
      </w:pPr>
      <w:r w:rsidRPr="005E5772">
        <w:tab/>
        <w:t>(b)</w:t>
      </w:r>
      <w:r w:rsidRPr="005E5772">
        <w:tab/>
        <w:t>tell the claimant, in writing, about the relevant person, including a short written explanation of why the respondent believes that the person may be a relevant person.</w:t>
      </w:r>
    </w:p>
    <w:p w14:paraId="2019DEEB" w14:textId="77777777" w:rsidR="00CD0E9E" w:rsidRDefault="00CD0E9E" w:rsidP="00CD0E9E">
      <w:pPr>
        <w:pStyle w:val="Amain"/>
      </w:pPr>
      <w:r w:rsidRPr="005E5772">
        <w:tab/>
        <w:t>(2)</w:t>
      </w:r>
      <w:r w:rsidRPr="005E5772">
        <w:tab/>
        <w:t>If the respondent is a child, the respondent’s parent or legal guardian may comply with subsection (1) for the respondent.</w:t>
      </w:r>
    </w:p>
    <w:p w14:paraId="1B89A0F5" w14:textId="77777777" w:rsidR="0033756F" w:rsidRDefault="0033756F">
      <w:pPr>
        <w:pStyle w:val="AH5Sec"/>
      </w:pPr>
      <w:bookmarkStart w:id="81" w:name="_Toc170486332"/>
      <w:r w:rsidRPr="00A02214">
        <w:rPr>
          <w:rStyle w:val="CharSectNo"/>
        </w:rPr>
        <w:t>52</w:t>
      </w:r>
      <w:r>
        <w:tab/>
        <w:t>Preliminary response to claimant</w:t>
      </w:r>
      <w:bookmarkEnd w:id="81"/>
    </w:p>
    <w:p w14:paraId="09F0AAB4" w14:textId="77777777" w:rsidR="0033756F" w:rsidRDefault="0033756F">
      <w:pPr>
        <w:pStyle w:val="Amain"/>
        <w:keepNext/>
      </w:pPr>
      <w:r>
        <w:tab/>
        <w:t>(1)</w:t>
      </w:r>
      <w:r>
        <w:tab/>
        <w:t>A</w:t>
      </w:r>
      <w:r>
        <w:rPr>
          <w:szCs w:val="24"/>
        </w:rPr>
        <w:t xml:space="preserve"> respondent must, in writing and within the required period—</w:t>
      </w:r>
    </w:p>
    <w:p w14:paraId="70D16ABE" w14:textId="77777777" w:rsidR="0033756F" w:rsidRDefault="0033756F">
      <w:pPr>
        <w:pStyle w:val="Apara"/>
      </w:pPr>
      <w:r>
        <w:tab/>
        <w:t>(a)</w:t>
      </w:r>
      <w:r>
        <w:tab/>
      </w:r>
      <w:r>
        <w:rPr>
          <w:szCs w:val="24"/>
        </w:rPr>
        <w:t>give notice to the claimant under section 54 (Respondent’s response to notice of claim); or</w:t>
      </w:r>
    </w:p>
    <w:p w14:paraId="2CF8F36F" w14:textId="77777777"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14:paraId="659FBF44" w14:textId="77777777"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14:paraId="3C797AA8" w14:textId="77777777" w:rsidR="0033756F" w:rsidRDefault="0033756F">
      <w:pPr>
        <w:pStyle w:val="Asubpara"/>
      </w:pPr>
      <w:r>
        <w:tab/>
        <w:t>(i)</w:t>
      </w:r>
      <w:r>
        <w:tab/>
        <w:t>reasons why the respondent considers the respondent is not properly a respondent to the claim; and</w:t>
      </w:r>
    </w:p>
    <w:p w14:paraId="1B63488A" w14:textId="77777777" w:rsidR="0033756F" w:rsidRDefault="0033756F">
      <w:pPr>
        <w:pStyle w:val="Asubpara"/>
      </w:pPr>
      <w:r>
        <w:lastRenderedPageBreak/>
        <w:tab/>
        <w:t>(ii)</w:t>
      </w:r>
      <w:r>
        <w:tab/>
        <w:t>any information the respondent has that may help the claimant identify someone who should be a respondent to the claim.</w:t>
      </w:r>
    </w:p>
    <w:p w14:paraId="4AE290E0" w14:textId="77777777" w:rsidR="0033756F" w:rsidRDefault="0033756F" w:rsidP="00A659C4">
      <w:pPr>
        <w:pStyle w:val="Amain"/>
        <w:keepNext/>
      </w:pPr>
      <w:r>
        <w:tab/>
        <w:t>(2)</w:t>
      </w:r>
      <w:r>
        <w:tab/>
        <w:t>If the claimant is told that further information is needed under subsection (1) (b), the claimant must,</w:t>
      </w:r>
      <w:r>
        <w:rPr>
          <w:szCs w:val="24"/>
        </w:rPr>
        <w:t xml:space="preserve"> within the required period</w:t>
      </w:r>
      <w:r>
        <w:t>—</w:t>
      </w:r>
    </w:p>
    <w:p w14:paraId="70DCCACC" w14:textId="77777777" w:rsidR="0033756F" w:rsidRDefault="0033756F">
      <w:pPr>
        <w:pStyle w:val="Apara"/>
      </w:pPr>
      <w:r>
        <w:tab/>
        <w:t>(a)</w:t>
      </w:r>
      <w:r>
        <w:tab/>
        <w:t>give the respondent the further information; or</w:t>
      </w:r>
    </w:p>
    <w:p w14:paraId="615CE3C0" w14:textId="77777777"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14:paraId="439A2F77" w14:textId="77777777"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14:paraId="0D1BC598" w14:textId="77777777" w:rsidR="0033756F" w:rsidRDefault="0033756F">
      <w:pPr>
        <w:pStyle w:val="Apara"/>
      </w:pPr>
      <w:r>
        <w:tab/>
        <w:t>(a)</w:t>
      </w:r>
      <w:r>
        <w:tab/>
      </w:r>
      <w:r>
        <w:rPr>
          <w:szCs w:val="24"/>
        </w:rPr>
        <w:t>give notice to the claimant under section 54; or</w:t>
      </w:r>
    </w:p>
    <w:p w14:paraId="7D781821" w14:textId="77777777"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14:paraId="0342A7DF" w14:textId="77777777" w:rsidR="0033756F" w:rsidRDefault="0033756F">
      <w:pPr>
        <w:pStyle w:val="Asubpara"/>
      </w:pPr>
      <w:r>
        <w:tab/>
        <w:t>(i)</w:t>
      </w:r>
      <w:r>
        <w:tab/>
        <w:t>reasons why the respondent considers the respondent is not properly a respondent to the claim; and</w:t>
      </w:r>
    </w:p>
    <w:p w14:paraId="2F2ECF7C" w14:textId="77777777" w:rsidR="0033756F" w:rsidRDefault="0033756F">
      <w:pPr>
        <w:pStyle w:val="Asubpara"/>
      </w:pPr>
      <w:r>
        <w:tab/>
        <w:t>(ii)</w:t>
      </w:r>
      <w:r>
        <w:tab/>
        <w:t>any information the respondent has that may help the claimant identify someone who should be a respondent to the claim.</w:t>
      </w:r>
    </w:p>
    <w:p w14:paraId="31DA87BD" w14:textId="77777777" w:rsidR="0033756F" w:rsidRDefault="0033756F" w:rsidP="00847944">
      <w:pPr>
        <w:pStyle w:val="Amain"/>
        <w:keepLines/>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14:paraId="27963747" w14:textId="77777777" w:rsidR="0033756F" w:rsidRDefault="0033756F">
      <w:pPr>
        <w:pStyle w:val="Apara"/>
      </w:pPr>
      <w:r>
        <w:tab/>
        <w:t>(a)</w:t>
      </w:r>
      <w:r>
        <w:tab/>
        <w:t xml:space="preserve">the claimant accepts that </w:t>
      </w:r>
      <w:r>
        <w:rPr>
          <w:szCs w:val="24"/>
        </w:rPr>
        <w:t>the respondent is not properly a respondent to the claim; or</w:t>
      </w:r>
    </w:p>
    <w:p w14:paraId="48D35B8F" w14:textId="77777777"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14:paraId="6F6C62B3" w14:textId="77777777" w:rsidR="0033756F" w:rsidRDefault="0033756F">
      <w:pPr>
        <w:pStyle w:val="Amain"/>
      </w:pPr>
      <w:r>
        <w:tab/>
        <w:t>(5)</w:t>
      </w:r>
      <w:r>
        <w:tab/>
        <w:t>Advice given to the respondent under subsection (4) (a) does not prevent the claimant from giving the respondent another notice of claim under section 51 at a later time.</w:t>
      </w:r>
    </w:p>
    <w:p w14:paraId="2C13607E" w14:textId="77777777" w:rsidR="0033756F" w:rsidRDefault="0033756F">
      <w:pPr>
        <w:pStyle w:val="Amain"/>
      </w:pPr>
      <w:r>
        <w:tab/>
        <w:t>(6)</w:t>
      </w:r>
      <w:r>
        <w:tab/>
        <w:t>In this section:</w:t>
      </w:r>
    </w:p>
    <w:p w14:paraId="7E69982A" w14:textId="77777777" w:rsidR="0033756F" w:rsidRDefault="0033756F">
      <w:pPr>
        <w:pStyle w:val="aDef"/>
      </w:pPr>
      <w:r>
        <w:rPr>
          <w:rStyle w:val="charBoldItals"/>
        </w:rPr>
        <w:t>required period</w:t>
      </w:r>
      <w:r>
        <w:rPr>
          <w:bCs/>
          <w:iCs/>
        </w:rPr>
        <w:t xml:space="preserve"> means—</w:t>
      </w:r>
    </w:p>
    <w:p w14:paraId="33FF6DA8" w14:textId="77777777" w:rsidR="0033756F" w:rsidRDefault="0033756F">
      <w:pPr>
        <w:pStyle w:val="Apara"/>
      </w:pPr>
      <w:r>
        <w:tab/>
        <w:t>(a)</w:t>
      </w:r>
      <w:r>
        <w:tab/>
        <w:t>the period prescribed by regulation; or</w:t>
      </w:r>
    </w:p>
    <w:p w14:paraId="691E9D2C" w14:textId="77777777" w:rsidR="0033756F" w:rsidRDefault="0033756F" w:rsidP="005C2C18">
      <w:pPr>
        <w:pStyle w:val="Apara"/>
        <w:keepNext/>
      </w:pPr>
      <w:r>
        <w:tab/>
        <w:t>(b)</w:t>
      </w:r>
      <w:r>
        <w:tab/>
        <w:t>if no period is prescribed, the following:</w:t>
      </w:r>
    </w:p>
    <w:p w14:paraId="56808457" w14:textId="77777777" w:rsidR="0033756F" w:rsidRDefault="0033756F">
      <w:pPr>
        <w:pStyle w:val="Asubpara"/>
      </w:pPr>
      <w:r>
        <w:tab/>
        <w:t>(i)</w:t>
      </w:r>
      <w:r>
        <w:tab/>
      </w:r>
      <w:r>
        <w:rPr>
          <w:szCs w:val="24"/>
        </w:rPr>
        <w:t>for subsection (1)—1 month after the day the respondent receives a notice of claim under section 51</w:t>
      </w:r>
      <w:r>
        <w:t>;</w:t>
      </w:r>
    </w:p>
    <w:p w14:paraId="1B61D1E7" w14:textId="77777777" w:rsidR="0033756F" w:rsidRDefault="0033756F">
      <w:pPr>
        <w:pStyle w:val="Asubpara"/>
      </w:pPr>
      <w:r>
        <w:tab/>
        <w:t>(ii)</w:t>
      </w:r>
      <w:r>
        <w:tab/>
        <w:t>for subsection (2)—1 month after the day the claimant is told under subsection (1) (b) that further information is needed;</w:t>
      </w:r>
    </w:p>
    <w:p w14:paraId="12BE4BA9" w14:textId="77777777" w:rsidR="0033756F" w:rsidRDefault="0033756F">
      <w:pPr>
        <w:pStyle w:val="Asubpara"/>
      </w:pPr>
      <w:r>
        <w:tab/>
        <w:t>(iii)</w:t>
      </w:r>
      <w:r>
        <w:tab/>
        <w:t>for subsection (3)—1 month after the day the respondent is given the information;</w:t>
      </w:r>
    </w:p>
    <w:p w14:paraId="29694379" w14:textId="77777777"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14:paraId="464E51D2" w14:textId="77777777" w:rsidR="0033756F" w:rsidRDefault="0033756F">
      <w:pPr>
        <w:pStyle w:val="AH5Sec"/>
      </w:pPr>
      <w:bookmarkStart w:id="82" w:name="_Toc170486333"/>
      <w:r w:rsidRPr="00A02214">
        <w:rPr>
          <w:rStyle w:val="CharSectNo"/>
        </w:rPr>
        <w:t>53</w:t>
      </w:r>
      <w:r>
        <w:tab/>
        <w:t xml:space="preserve">Acknowledgment that proper respondent </w:t>
      </w:r>
      <w:r>
        <w:rPr>
          <w:szCs w:val="24"/>
        </w:rPr>
        <w:t>not admission of liability</w:t>
      </w:r>
      <w:bookmarkEnd w:id="82"/>
    </w:p>
    <w:p w14:paraId="45A5CF76" w14:textId="77777777" w:rsidR="0033756F" w:rsidRDefault="0033756F">
      <w:pPr>
        <w:pStyle w:val="Amainreturn"/>
      </w:pPr>
      <w:r>
        <w:t>Advice by a respondent that the respondent considers that the respondent is properly a respondent to a claim is not an admission of liability by the respondent in relation to the claim.</w:t>
      </w:r>
    </w:p>
    <w:p w14:paraId="0514CA79" w14:textId="77777777" w:rsidR="0033756F" w:rsidRDefault="0033756F">
      <w:pPr>
        <w:pStyle w:val="AH5Sec"/>
      </w:pPr>
      <w:bookmarkStart w:id="83" w:name="_Toc170486334"/>
      <w:r w:rsidRPr="00A02214">
        <w:rPr>
          <w:rStyle w:val="CharSectNo"/>
        </w:rPr>
        <w:lastRenderedPageBreak/>
        <w:t>54</w:t>
      </w:r>
      <w:r>
        <w:tab/>
        <w:t>Respondent’s response to notice of claim</w:t>
      </w:r>
      <w:bookmarkEnd w:id="83"/>
    </w:p>
    <w:p w14:paraId="09A826F4" w14:textId="77777777" w:rsidR="0033756F" w:rsidRDefault="0033756F" w:rsidP="00BD2C39">
      <w:pPr>
        <w:pStyle w:val="Amain"/>
        <w:keepNext/>
      </w:pPr>
      <w:r>
        <w:rPr>
          <w:b/>
          <w:bCs/>
        </w:rPr>
        <w:tab/>
      </w:r>
      <w:r>
        <w:t>(1)</w:t>
      </w:r>
      <w:r>
        <w:tab/>
        <w:t>This section applies if a respondent</w:t>
      </w:r>
      <w:r>
        <w:rPr>
          <w:szCs w:val="24"/>
        </w:rPr>
        <w:t>—</w:t>
      </w:r>
    </w:p>
    <w:p w14:paraId="12EB0B73" w14:textId="77777777" w:rsidR="0033756F" w:rsidRDefault="0033756F" w:rsidP="00A659C4">
      <w:pPr>
        <w:pStyle w:val="Apara"/>
        <w:keepNext/>
      </w:pPr>
      <w:r>
        <w:tab/>
        <w:t>(a)</w:t>
      </w:r>
      <w:r>
        <w:tab/>
        <w:t xml:space="preserve">considers the respondent to be properly a respondent to </w:t>
      </w:r>
      <w:r>
        <w:rPr>
          <w:szCs w:val="24"/>
        </w:rPr>
        <w:t>a claim; or</w:t>
      </w:r>
    </w:p>
    <w:p w14:paraId="5E230614" w14:textId="77777777" w:rsidR="0033756F" w:rsidRDefault="0033756F">
      <w:pPr>
        <w:pStyle w:val="Apara"/>
      </w:pPr>
      <w:r>
        <w:tab/>
        <w:t>(b)</w:t>
      </w:r>
      <w:r>
        <w:tab/>
        <w:t>is told under section 52 (2) (b) or (4) (b) (Preliminary response to claimant) that the claimant considers the respondent to be properly a respondent to a claim.</w:t>
      </w:r>
    </w:p>
    <w:p w14:paraId="00AD1C2A" w14:textId="77777777"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14:paraId="0C1E2425" w14:textId="77777777" w:rsidR="0033756F" w:rsidRDefault="0033756F">
      <w:pPr>
        <w:pStyle w:val="Apara"/>
      </w:pPr>
      <w:r>
        <w:tab/>
        <w:t>(a)</w:t>
      </w:r>
      <w:r>
        <w:tab/>
        <w:t>stating whether the respondent is satisfied that the notice is a complying notice of claim; and</w:t>
      </w:r>
    </w:p>
    <w:p w14:paraId="7B5D4B59" w14:textId="77777777" w:rsidR="0033756F" w:rsidRDefault="0033756F">
      <w:pPr>
        <w:pStyle w:val="Apara"/>
      </w:pPr>
      <w:r>
        <w:tab/>
        <w:t>(b)</w:t>
      </w:r>
      <w:r>
        <w:tab/>
        <w:t>if the respondent is not satisfied—identifying the noncompliance and stating whether the respondent waives compliance with the requirements; and</w:t>
      </w:r>
    </w:p>
    <w:p w14:paraId="45208B9B" w14:textId="77777777" w:rsidR="0033756F" w:rsidRDefault="0033756F">
      <w:pPr>
        <w:pStyle w:val="Apara"/>
      </w:pPr>
      <w:r>
        <w:tab/>
        <w:t>(c)</w:t>
      </w:r>
      <w:r>
        <w:tab/>
        <w:t>if the respondent does not waive compliance with the requirements—allowing the claimant a reasonable period, of at least 1 month, stated in the response to—</w:t>
      </w:r>
    </w:p>
    <w:p w14:paraId="0C989BB1" w14:textId="77777777" w:rsidR="0033756F" w:rsidRDefault="0033756F">
      <w:pPr>
        <w:pStyle w:val="Asubpara"/>
      </w:pPr>
      <w:r>
        <w:tab/>
        <w:t>(i)</w:t>
      </w:r>
      <w:r>
        <w:tab/>
        <w:t xml:space="preserve">satisfy the respondent that the claimant has complied with the requirements; or </w:t>
      </w:r>
    </w:p>
    <w:p w14:paraId="55999BBB" w14:textId="77777777" w:rsidR="0033756F" w:rsidRDefault="0033756F">
      <w:pPr>
        <w:pStyle w:val="Asubpara"/>
      </w:pPr>
      <w:r>
        <w:tab/>
        <w:t>(ii)</w:t>
      </w:r>
      <w:r>
        <w:tab/>
        <w:t>take reasonable action stated in the response to remedy the noncompliance.</w:t>
      </w:r>
    </w:p>
    <w:p w14:paraId="00F84B40" w14:textId="77777777" w:rsidR="0033756F" w:rsidRDefault="0033756F">
      <w:pPr>
        <w:pStyle w:val="Amain"/>
      </w:pPr>
      <w:r>
        <w:tab/>
        <w:t>(3)</w:t>
      </w:r>
      <w:r>
        <w:tab/>
        <w:t>If the respondent does not give a response within the required period, the respondent is conclusively presumed to be satisfied that the notice is a complying notice of claim.</w:t>
      </w:r>
    </w:p>
    <w:p w14:paraId="506B8275" w14:textId="77777777"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14:paraId="4778A2CA" w14:textId="77777777"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14:paraId="7A09EDFB" w14:textId="77777777"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14:paraId="69FBA4C7" w14:textId="77777777" w:rsidR="0033756F" w:rsidRDefault="0033756F">
      <w:pPr>
        <w:pStyle w:val="Amain"/>
      </w:pPr>
      <w:r>
        <w:tab/>
        <w:t>(5)</w:t>
      </w:r>
      <w:r>
        <w:tab/>
        <w:t>In this section:</w:t>
      </w:r>
    </w:p>
    <w:p w14:paraId="75ED4406" w14:textId="77777777" w:rsidR="0033756F" w:rsidRDefault="0033756F">
      <w:pPr>
        <w:pStyle w:val="aDef"/>
        <w:keepNext/>
      </w:pPr>
      <w:r>
        <w:rPr>
          <w:rStyle w:val="charBoldItals"/>
        </w:rPr>
        <w:t>required period</w:t>
      </w:r>
      <w:r>
        <w:t xml:space="preserve"> means—</w:t>
      </w:r>
    </w:p>
    <w:p w14:paraId="2A57A34D" w14:textId="77777777" w:rsidR="0033756F" w:rsidRDefault="0033756F">
      <w:pPr>
        <w:pStyle w:val="aDefpara"/>
      </w:pPr>
      <w:r>
        <w:tab/>
        <w:t>(a)</w:t>
      </w:r>
      <w:r>
        <w:tab/>
        <w:t>if the respondent responds directly to the claimant under this section as mentioned in section 52 (1) (a)—the period applying under section 52 (1); and</w:t>
      </w:r>
    </w:p>
    <w:p w14:paraId="7F208408" w14:textId="77777777" w:rsidR="0033756F" w:rsidRDefault="0033756F" w:rsidP="005C2C18">
      <w:pPr>
        <w:pStyle w:val="aDefpara"/>
        <w:keepNext/>
      </w:pPr>
      <w:r>
        <w:tab/>
        <w:t>(b)</w:t>
      </w:r>
      <w:r>
        <w:tab/>
        <w:t>in any other case—</w:t>
      </w:r>
    </w:p>
    <w:p w14:paraId="1D76168D" w14:textId="77777777" w:rsidR="0033756F" w:rsidRDefault="0033756F">
      <w:pPr>
        <w:pStyle w:val="Asubpara"/>
      </w:pPr>
      <w:r>
        <w:tab/>
        <w:t>(i)</w:t>
      </w:r>
      <w:r>
        <w:tab/>
        <w:t>the period prescribed by regulation; or</w:t>
      </w:r>
    </w:p>
    <w:p w14:paraId="564BEB93" w14:textId="77777777" w:rsidR="0033756F" w:rsidRDefault="0033756F" w:rsidP="00C825F2">
      <w:pPr>
        <w:pStyle w:val="Asubpara"/>
        <w:keepNext/>
      </w:pPr>
      <w:r>
        <w:tab/>
        <w:t>(ii)</w:t>
      </w:r>
      <w:r>
        <w:tab/>
        <w:t>if no period is prescribed, the later of the following:</w:t>
      </w:r>
    </w:p>
    <w:p w14:paraId="399943C4" w14:textId="77777777" w:rsidR="0033756F" w:rsidRDefault="0033756F">
      <w:pPr>
        <w:pStyle w:val="Asubsubpara"/>
      </w:pPr>
      <w:r>
        <w:tab/>
        <w:t>(A)</w:t>
      </w:r>
      <w:r>
        <w:tab/>
        <w:t>if the respondent gives notice to the claimant under section 52 (3) (a)—1 month after the day the respondent is given the further information under section 52 (2) (a);</w:t>
      </w:r>
    </w:p>
    <w:p w14:paraId="47C9761E" w14:textId="77777777"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14:paraId="16C5346B" w14:textId="77777777" w:rsidR="0033756F" w:rsidRDefault="0033756F">
      <w:pPr>
        <w:pStyle w:val="AH5Sec"/>
      </w:pPr>
      <w:bookmarkStart w:id="84" w:name="_Toc170486335"/>
      <w:r w:rsidRPr="00A02214">
        <w:rPr>
          <w:rStyle w:val="CharSectNo"/>
        </w:rPr>
        <w:lastRenderedPageBreak/>
        <w:t>55</w:t>
      </w:r>
      <w:r>
        <w:tab/>
        <w:t>Claimant may add later respondents</w:t>
      </w:r>
      <w:bookmarkEnd w:id="84"/>
    </w:p>
    <w:p w14:paraId="2678A658" w14:textId="77777777"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14:paraId="7D923DA8" w14:textId="77777777" w:rsidR="0033756F" w:rsidRDefault="0033756F">
      <w:pPr>
        <w:pStyle w:val="Apara"/>
      </w:pPr>
      <w:r>
        <w:tab/>
        <w:t>(a)</w:t>
      </w:r>
      <w:r>
        <w:tab/>
        <w:t>a notice of a claim complying with section 51 (2); and</w:t>
      </w:r>
    </w:p>
    <w:p w14:paraId="6E543F01" w14:textId="77777777" w:rsidR="0033756F" w:rsidRDefault="0033756F">
      <w:pPr>
        <w:pStyle w:val="Apara"/>
        <w:rPr>
          <w:szCs w:val="24"/>
        </w:rPr>
      </w:pPr>
      <w:r>
        <w:tab/>
        <w:t>(b)</w:t>
      </w:r>
      <w:r>
        <w:tab/>
        <w:t xml:space="preserve">copies of other documents given to or received from any other </w:t>
      </w:r>
      <w:r>
        <w:rPr>
          <w:szCs w:val="24"/>
        </w:rPr>
        <w:t>respondent under this chapter.</w:t>
      </w:r>
    </w:p>
    <w:p w14:paraId="3101F5A3" w14:textId="77777777" w:rsidR="0033756F" w:rsidRDefault="0033756F">
      <w:pPr>
        <w:pStyle w:val="Amain"/>
      </w:pPr>
      <w:r>
        <w:tab/>
        <w:t>(2)</w:t>
      </w:r>
      <w:r>
        <w:tab/>
        <w:t>However, the claimant may add a later respondent only—</w:t>
      </w:r>
    </w:p>
    <w:p w14:paraId="333933D3" w14:textId="77777777" w:rsidR="0033756F" w:rsidRDefault="0033756F">
      <w:pPr>
        <w:pStyle w:val="Apara"/>
      </w:pPr>
      <w:r>
        <w:tab/>
        <w:t>(a)</w:t>
      </w:r>
      <w:r>
        <w:tab/>
        <w:t>within the time prescribed by regulation; or</w:t>
      </w:r>
    </w:p>
    <w:p w14:paraId="3485F5AD" w14:textId="77777777" w:rsidR="0033756F" w:rsidRDefault="0033756F">
      <w:pPr>
        <w:pStyle w:val="Apara"/>
      </w:pPr>
      <w:r>
        <w:tab/>
        <w:t>(b)</w:t>
      </w:r>
      <w:r>
        <w:tab/>
        <w:t>if the later respondent and all parties to the claim agree; or</w:t>
      </w:r>
    </w:p>
    <w:p w14:paraId="122EC764" w14:textId="77777777" w:rsidR="0033756F" w:rsidRDefault="0033756F">
      <w:pPr>
        <w:pStyle w:val="Apara"/>
      </w:pPr>
      <w:r>
        <w:tab/>
        <w:t>(c)</w:t>
      </w:r>
      <w:r>
        <w:tab/>
        <w:t>if the court gives leave.</w:t>
      </w:r>
    </w:p>
    <w:p w14:paraId="27A3FD21" w14:textId="77777777" w:rsidR="0033756F" w:rsidRDefault="0033756F">
      <w:pPr>
        <w:pStyle w:val="Amain"/>
      </w:pPr>
      <w:r>
        <w:tab/>
        <w:t>(3)</w:t>
      </w:r>
      <w:r>
        <w:tab/>
        <w:t>If the claimant adds a later respondent under this section—</w:t>
      </w:r>
    </w:p>
    <w:p w14:paraId="59329E7F" w14:textId="77777777" w:rsidR="0033756F" w:rsidRDefault="0033756F">
      <w:pPr>
        <w:pStyle w:val="Apara"/>
      </w:pPr>
      <w:r>
        <w:tab/>
        <w:t>(a)</w:t>
      </w:r>
      <w:r>
        <w:tab/>
        <w:t xml:space="preserve">the later respondent must respond to the notice as if it were a notice of a </w:t>
      </w:r>
      <w:r>
        <w:rPr>
          <w:szCs w:val="24"/>
        </w:rPr>
        <w:t>claim given under section 51; and</w:t>
      </w:r>
    </w:p>
    <w:p w14:paraId="05F7613B" w14:textId="77777777" w:rsidR="0033756F" w:rsidRDefault="0033756F">
      <w:pPr>
        <w:pStyle w:val="Apara"/>
      </w:pPr>
      <w:r>
        <w:tab/>
        <w:t>(b)</w:t>
      </w:r>
      <w:r>
        <w:tab/>
        <w:t>the claimant must, in writing, tell each other respondent of the addition within the time prescribed by regulation.</w:t>
      </w:r>
    </w:p>
    <w:p w14:paraId="7E59C7E8" w14:textId="77777777" w:rsidR="0033756F" w:rsidRDefault="0033756F">
      <w:pPr>
        <w:pStyle w:val="AH5Sec"/>
      </w:pPr>
      <w:bookmarkStart w:id="85" w:name="_Toc170486336"/>
      <w:r w:rsidRPr="00A02214">
        <w:rPr>
          <w:rStyle w:val="CharSectNo"/>
        </w:rPr>
        <w:t>56</w:t>
      </w:r>
      <w:r>
        <w:tab/>
        <w:t>Multiple respondents</w:t>
      </w:r>
      <w:bookmarkEnd w:id="85"/>
    </w:p>
    <w:p w14:paraId="55570751" w14:textId="77777777" w:rsidR="005750D1" w:rsidRPr="005E5772" w:rsidRDefault="005750D1" w:rsidP="005750D1">
      <w:pPr>
        <w:pStyle w:val="IMain"/>
      </w:pPr>
      <w:r w:rsidRPr="005E5772">
        <w:tab/>
        <w:t>(1)</w:t>
      </w:r>
      <w:r w:rsidRPr="005E5772">
        <w:tab/>
        <w:t xml:space="preserve">If there are 2 or more respondents to a claim, other than a motor accident claim, 1 of the respondents (the </w:t>
      </w:r>
      <w:r w:rsidRPr="005E5772">
        <w:rPr>
          <w:rStyle w:val="charBoldItals"/>
        </w:rPr>
        <w:t>respondents’ claim manager</w:t>
      </w:r>
      <w:r w:rsidRPr="005E5772">
        <w:t>) may act for 1 or more of the other respondents under this chapter with the agreement of the other respondents.</w:t>
      </w:r>
    </w:p>
    <w:p w14:paraId="06C087F8" w14:textId="77777777" w:rsidR="005750D1" w:rsidRPr="005E5772" w:rsidRDefault="005750D1" w:rsidP="005750D1">
      <w:pPr>
        <w:pStyle w:val="IMain"/>
      </w:pPr>
      <w:r w:rsidRPr="005E5772">
        <w:tab/>
        <w:t>(</w:t>
      </w:r>
      <w:r w:rsidR="00E269CF">
        <w:t>2</w:t>
      </w:r>
      <w:r w:rsidRPr="005E5772">
        <w:t>)</w:t>
      </w:r>
      <w:r w:rsidRPr="005E5772">
        <w:tab/>
        <w:t xml:space="preserve">If there are 2 or more respondents to a motor accident claim, 1 of the respondents (the </w:t>
      </w:r>
      <w:r w:rsidRPr="005E5772">
        <w:rPr>
          <w:rStyle w:val="charBoldItals"/>
        </w:rPr>
        <w:t>respondents’ claim manager</w:t>
      </w:r>
      <w:r w:rsidRPr="005E5772">
        <w:t>) must act for all of the respondents under this chapter.</w:t>
      </w:r>
    </w:p>
    <w:p w14:paraId="232CEAE5" w14:textId="77777777" w:rsidR="005750D1" w:rsidRPr="005E5772" w:rsidRDefault="005750D1" w:rsidP="005750D1">
      <w:pPr>
        <w:pStyle w:val="IMain"/>
        <w:keepNext/>
      </w:pPr>
      <w:r w:rsidRPr="005E5772">
        <w:tab/>
        <w:t>(</w:t>
      </w:r>
      <w:r w:rsidR="00E269CF">
        <w:t>3</w:t>
      </w:r>
      <w:r w:rsidRPr="005E5772">
        <w:t>)</w:t>
      </w:r>
      <w:r w:rsidRPr="005E5772">
        <w:tab/>
        <w:t>For subsection (</w:t>
      </w:r>
      <w:r w:rsidR="00E269CF">
        <w:t>2</w:t>
      </w:r>
      <w:r w:rsidRPr="005E5772">
        <w:t>)—</w:t>
      </w:r>
    </w:p>
    <w:p w14:paraId="0D3C16B5" w14:textId="77777777" w:rsidR="005750D1" w:rsidRPr="005E5772" w:rsidRDefault="005750D1" w:rsidP="005750D1">
      <w:pPr>
        <w:pStyle w:val="Ipara"/>
      </w:pPr>
      <w:r w:rsidRPr="005E5772">
        <w:tab/>
        <w:t>(a)</w:t>
      </w:r>
      <w:r w:rsidRPr="005E5772">
        <w:tab/>
        <w:t xml:space="preserve"> the respondents’ claim manager must be decided—</w:t>
      </w:r>
    </w:p>
    <w:p w14:paraId="553FC41E" w14:textId="77777777" w:rsidR="005750D1" w:rsidRPr="005E5772" w:rsidRDefault="005750D1" w:rsidP="005750D1">
      <w:pPr>
        <w:pStyle w:val="Isubpara"/>
      </w:pPr>
      <w:r w:rsidRPr="005E5772">
        <w:tab/>
        <w:t>(i)</w:t>
      </w:r>
      <w:r w:rsidRPr="005E5772">
        <w:tab/>
        <w:t>by agreement between the respondents; or</w:t>
      </w:r>
    </w:p>
    <w:p w14:paraId="0A538CBE" w14:textId="77777777" w:rsidR="005750D1" w:rsidRPr="005E5772" w:rsidRDefault="005750D1" w:rsidP="005750D1">
      <w:pPr>
        <w:pStyle w:val="Isubpara"/>
      </w:pPr>
      <w:r w:rsidRPr="005E5772">
        <w:lastRenderedPageBreak/>
        <w:tab/>
        <w:t>(ii)</w:t>
      </w:r>
      <w:r w:rsidRPr="005E5772">
        <w:tab/>
        <w:t>if the respondents cannot agree within 2 months after the day the claimant first gave, or is taken to have given, a respondent for the motor accident claim a complying notice of claim—under the insurance industry deed; and</w:t>
      </w:r>
    </w:p>
    <w:p w14:paraId="424B0055" w14:textId="77777777" w:rsidR="005750D1" w:rsidRPr="005E5772" w:rsidRDefault="005750D1" w:rsidP="005750D1">
      <w:pPr>
        <w:pStyle w:val="Ipara"/>
      </w:pPr>
      <w:r w:rsidRPr="005E5772">
        <w:tab/>
        <w:t>(b)</w:t>
      </w:r>
      <w:r w:rsidRPr="005E5772">
        <w:tab/>
        <w:t>until the respondents’ claim manager is decided under paragraph (a), the respondent to which the notice of claim is first given under section 51 is the respondents’ claim manager.</w:t>
      </w:r>
    </w:p>
    <w:p w14:paraId="52589644" w14:textId="77777777" w:rsidR="0033756F" w:rsidRDefault="0033756F">
      <w:pPr>
        <w:pStyle w:val="Amain"/>
      </w:pPr>
      <w:r>
        <w:tab/>
        <w:t>(</w:t>
      </w:r>
      <w:r w:rsidR="00E269CF">
        <w:t>4</w:t>
      </w:r>
      <w:r>
        <w:t>)</w:t>
      </w:r>
      <w:r>
        <w:tab/>
        <w:t>The respondents’ claim manager—</w:t>
      </w:r>
    </w:p>
    <w:p w14:paraId="2B89A34B" w14:textId="77777777" w:rsidR="0033756F" w:rsidRDefault="0033756F">
      <w:pPr>
        <w:pStyle w:val="Apara"/>
      </w:pPr>
      <w:r>
        <w:tab/>
        <w:t>(a)</w:t>
      </w:r>
      <w:r>
        <w:tab/>
        <w:t>may exercise the functions given under this chapter in relation to the claim and the claimant for all respondents for whom the respondents’ claim manager acts; and</w:t>
      </w:r>
    </w:p>
    <w:p w14:paraId="5A4A3FFF" w14:textId="77777777"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14:paraId="6D860BFA" w14:textId="77777777" w:rsidR="0033756F" w:rsidRDefault="0033756F">
      <w:pPr>
        <w:pStyle w:val="Amain"/>
      </w:pPr>
      <w:r>
        <w:tab/>
        <w:t>(</w:t>
      </w:r>
      <w:r w:rsidR="00E269CF">
        <w:t>5</w:t>
      </w:r>
      <w:r>
        <w:t>)</w:t>
      </w:r>
      <w:r>
        <w:tab/>
        <w:t xml:space="preserve">Action taken, or an agreement made, by the respondents’ claim manager in relation to the claim is binding on each respondent for whom </w:t>
      </w:r>
      <w:r>
        <w:rPr>
          <w:szCs w:val="24"/>
        </w:rPr>
        <w:t>the respondents’ claim manager acts so far as it affects the claimant.</w:t>
      </w:r>
    </w:p>
    <w:p w14:paraId="4A8656B4" w14:textId="77777777" w:rsidR="0033756F" w:rsidRDefault="0033756F" w:rsidP="005C2C18">
      <w:pPr>
        <w:pStyle w:val="Amain"/>
        <w:keepLines/>
      </w:pPr>
      <w:r>
        <w:tab/>
        <w:t>(</w:t>
      </w:r>
      <w:r w:rsidR="00E269CF">
        <w:t>6</w:t>
      </w:r>
      <w:r>
        <w:t>)</w:t>
      </w:r>
      <w:r>
        <w:tab/>
        <w:t>However, if the respondents’ claim manager acts beyond the scope of the manager’s authority under the agreement under subsection (1)</w:t>
      </w:r>
      <w:r w:rsidR="00784248">
        <w:t xml:space="preserve"> </w:t>
      </w:r>
      <w:r w:rsidR="00784248" w:rsidRPr="005E5772">
        <w:t>or</w:t>
      </w:r>
      <w:r w:rsidR="00BF07ED">
        <w:t> </w:t>
      </w:r>
      <w:r w:rsidR="00784248" w:rsidRPr="005E5772">
        <w:t>(</w:t>
      </w:r>
      <w:r w:rsidR="00E269CF">
        <w:t>3</w:t>
      </w:r>
      <w:r w:rsidR="00784248" w:rsidRPr="005E5772">
        <w:t>) (a) (i)</w:t>
      </w:r>
      <w:r>
        <w:t>, the manager is liable to each other respondent who is a party to the agreement for any loss suffered by the other respondent.</w:t>
      </w:r>
    </w:p>
    <w:p w14:paraId="1EB90BFD" w14:textId="77777777" w:rsidR="0033756F" w:rsidRDefault="0033756F">
      <w:pPr>
        <w:pStyle w:val="AH5Sec"/>
      </w:pPr>
      <w:bookmarkStart w:id="86" w:name="_Toc170486337"/>
      <w:r w:rsidRPr="00A02214">
        <w:rPr>
          <w:rStyle w:val="CharSectNo"/>
        </w:rPr>
        <w:t>57</w:t>
      </w:r>
      <w:r>
        <w:tab/>
      </w:r>
      <w:r>
        <w:rPr>
          <w:bCs/>
          <w:szCs w:val="24"/>
        </w:rPr>
        <w:t>Respondent may add someone else as contributor</w:t>
      </w:r>
      <w:bookmarkEnd w:id="86"/>
    </w:p>
    <w:p w14:paraId="3C0D9F29" w14:textId="77777777"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14:paraId="719FAED9" w14:textId="77777777" w:rsidR="0033756F" w:rsidRDefault="0033756F">
      <w:pPr>
        <w:pStyle w:val="Apara"/>
      </w:pPr>
      <w:r>
        <w:tab/>
        <w:t>(a)</w:t>
      </w:r>
      <w:r>
        <w:tab/>
        <w:t xml:space="preserve">claiming an indemnity from, or contribution towards, the </w:t>
      </w:r>
      <w:r>
        <w:rPr>
          <w:szCs w:val="24"/>
        </w:rPr>
        <w:t>respondent’s liability; and</w:t>
      </w:r>
    </w:p>
    <w:p w14:paraId="1603BB90" w14:textId="77777777" w:rsidR="0033756F" w:rsidRDefault="0033756F">
      <w:pPr>
        <w:pStyle w:val="Apara"/>
      </w:pPr>
      <w:r>
        <w:tab/>
        <w:t>(b)</w:t>
      </w:r>
      <w:r>
        <w:tab/>
        <w:t>stating the grounds on which the respondent holds the person liable; and</w:t>
      </w:r>
    </w:p>
    <w:p w14:paraId="283F3930" w14:textId="77777777" w:rsidR="0033756F" w:rsidRDefault="0033756F">
      <w:pPr>
        <w:pStyle w:val="Apara"/>
      </w:pPr>
      <w:r>
        <w:lastRenderedPageBreak/>
        <w:tab/>
        <w:t>(c)</w:t>
      </w:r>
      <w:r>
        <w:tab/>
        <w:t>stating any other information prescribed by regulation; and</w:t>
      </w:r>
    </w:p>
    <w:p w14:paraId="1C81B0EB" w14:textId="77777777" w:rsidR="0033756F" w:rsidRDefault="0033756F">
      <w:pPr>
        <w:pStyle w:val="Apara"/>
      </w:pPr>
      <w:r>
        <w:tab/>
        <w:t>(d)</w:t>
      </w:r>
      <w:r>
        <w:tab/>
        <w:t>accompanied by copies of documents about the claim given to or received from any other party under this chapter.</w:t>
      </w:r>
    </w:p>
    <w:p w14:paraId="366CEFFA" w14:textId="77777777" w:rsidR="0033756F" w:rsidRDefault="0033756F">
      <w:pPr>
        <w:pStyle w:val="Amain"/>
      </w:pPr>
      <w:r>
        <w:tab/>
        <w:t>(2)</w:t>
      </w:r>
      <w:r>
        <w:tab/>
        <w:t>If the time prescribed under subsection (1) for adding a contributor has ended, the respondent may add someone else as a contributor only if—</w:t>
      </w:r>
    </w:p>
    <w:p w14:paraId="0C3F240A" w14:textId="77777777" w:rsidR="0033756F" w:rsidRDefault="0033756F">
      <w:pPr>
        <w:pStyle w:val="Apara"/>
      </w:pPr>
      <w:r>
        <w:tab/>
        <w:t>(a)</w:t>
      </w:r>
      <w:r>
        <w:tab/>
        <w:t>the contributor and all parties to the claim agree; or</w:t>
      </w:r>
    </w:p>
    <w:p w14:paraId="6D563B6B" w14:textId="77777777" w:rsidR="0033756F" w:rsidRDefault="0033756F">
      <w:pPr>
        <w:pStyle w:val="Apara"/>
      </w:pPr>
      <w:r>
        <w:tab/>
        <w:t>(b)</w:t>
      </w:r>
      <w:r>
        <w:tab/>
        <w:t>the court gives leave.</w:t>
      </w:r>
    </w:p>
    <w:p w14:paraId="20326305" w14:textId="77777777" w:rsidR="003B4005" w:rsidRPr="005E5772" w:rsidRDefault="003B4005" w:rsidP="003B4005">
      <w:pPr>
        <w:pStyle w:val="Amain"/>
      </w:pPr>
      <w:r w:rsidRPr="005E5772">
        <w:tab/>
        <w:t>(</w:t>
      </w:r>
      <w:r>
        <w:t>3</w:t>
      </w:r>
      <w:r w:rsidRPr="005E5772">
        <w:t>)</w:t>
      </w:r>
      <w:r w:rsidRPr="005E5772">
        <w:tab/>
        <w:t>If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480D8710" w14:textId="77777777" w:rsidR="003B4005" w:rsidRDefault="003B4005" w:rsidP="003B4005">
      <w:pPr>
        <w:pStyle w:val="Amain"/>
      </w:pPr>
      <w:r w:rsidRPr="005E5772">
        <w:tab/>
        <w:t>(</w:t>
      </w:r>
      <w:r>
        <w:t>4</w:t>
      </w:r>
      <w:r w:rsidRPr="005E5772">
        <w:t>)</w:t>
      </w:r>
      <w:r w:rsidRPr="005E5772">
        <w:tab/>
        <w:t>The inquiry or search may be proved orally or by affidavit of the person who made the inquiry or search.</w:t>
      </w:r>
    </w:p>
    <w:p w14:paraId="4A035F42" w14:textId="77777777" w:rsidR="0033756F" w:rsidRDefault="0033756F">
      <w:pPr>
        <w:pStyle w:val="Amain"/>
      </w:pPr>
      <w:r>
        <w:tab/>
        <w:t>(</w:t>
      </w:r>
      <w:r w:rsidR="003B4005">
        <w:t>5</w:t>
      </w:r>
      <w:r>
        <w:t>)</w:t>
      </w:r>
      <w:r>
        <w:tab/>
        <w:t xml:space="preserve">If the respondent adds someone else as a contributor under this section, the respondent must give a copy of the contribution notice to each other party </w:t>
      </w:r>
      <w:r>
        <w:rPr>
          <w:szCs w:val="24"/>
        </w:rPr>
        <w:t>within the time prescribed by regulation.</w:t>
      </w:r>
    </w:p>
    <w:p w14:paraId="7E6A36C6" w14:textId="77777777" w:rsidR="0033756F" w:rsidRDefault="0033756F">
      <w:pPr>
        <w:pStyle w:val="AH5Sec"/>
      </w:pPr>
      <w:bookmarkStart w:id="87" w:name="_Toc170486338"/>
      <w:r w:rsidRPr="00A02214">
        <w:rPr>
          <w:rStyle w:val="CharSectNo"/>
        </w:rPr>
        <w:t>58</w:t>
      </w:r>
      <w:r>
        <w:tab/>
        <w:t>Contributor’s response</w:t>
      </w:r>
      <w:bookmarkEnd w:id="87"/>
    </w:p>
    <w:p w14:paraId="4BC434ED" w14:textId="77777777"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14:paraId="412F509F" w14:textId="77777777" w:rsidR="0033756F" w:rsidRDefault="0033756F">
      <w:pPr>
        <w:pStyle w:val="Apara"/>
      </w:pPr>
      <w:r>
        <w:tab/>
        <w:t>(a)</w:t>
      </w:r>
      <w:r>
        <w:tab/>
        <w:t xml:space="preserve">containing a statement of information prescribed by </w:t>
      </w:r>
      <w:r>
        <w:rPr>
          <w:szCs w:val="24"/>
        </w:rPr>
        <w:t>regulation; and</w:t>
      </w:r>
    </w:p>
    <w:p w14:paraId="4F34CC83" w14:textId="77777777" w:rsidR="0033756F" w:rsidRDefault="0033756F">
      <w:pPr>
        <w:pStyle w:val="Apara"/>
      </w:pPr>
      <w:r>
        <w:tab/>
        <w:t>(b)</w:t>
      </w:r>
      <w:r>
        <w:tab/>
        <w:t>accompanied by the documents (if any) prescribed by regulation.</w:t>
      </w:r>
    </w:p>
    <w:p w14:paraId="379694E2" w14:textId="77777777" w:rsidR="0033756F" w:rsidRDefault="0033756F" w:rsidP="00847944">
      <w:pPr>
        <w:pStyle w:val="Amain"/>
        <w:keepNext/>
        <w:keepLines/>
      </w:pPr>
      <w:r>
        <w:lastRenderedPageBreak/>
        <w:tab/>
        <w:t>(2)</w:t>
      </w:r>
      <w:r>
        <w:tab/>
        <w:t>The contributor’s response must also state—</w:t>
      </w:r>
    </w:p>
    <w:p w14:paraId="26DA6D08" w14:textId="77777777"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14:paraId="249597F6" w14:textId="77777777" w:rsidR="0033756F" w:rsidRDefault="0033756F">
      <w:pPr>
        <w:pStyle w:val="Apara"/>
      </w:pPr>
      <w:r>
        <w:tab/>
        <w:t>(b)</w:t>
      </w:r>
      <w:r>
        <w:tab/>
        <w:t>if the claim for the contribution or indemnity is admitted in part—the extent to which it is admitted.</w:t>
      </w:r>
    </w:p>
    <w:p w14:paraId="19F379DB" w14:textId="77777777" w:rsidR="0033756F" w:rsidRDefault="0033756F">
      <w:pPr>
        <w:pStyle w:val="Amain"/>
        <w:keepNext/>
      </w:pPr>
      <w:r>
        <w:tab/>
        <w:t>(3)</w:t>
      </w:r>
      <w:r>
        <w:tab/>
        <w:t>An admission of liability in the contributor’s response—</w:t>
      </w:r>
    </w:p>
    <w:p w14:paraId="2C9696F5" w14:textId="77777777" w:rsidR="0033756F" w:rsidRDefault="0033756F">
      <w:pPr>
        <w:pStyle w:val="Apara"/>
      </w:pPr>
      <w:r>
        <w:tab/>
        <w:t>(a)</w:t>
      </w:r>
      <w:r>
        <w:tab/>
        <w:t xml:space="preserve">is not binding on the contributor in relation to any other claim; </w:t>
      </w:r>
      <w:r>
        <w:rPr>
          <w:szCs w:val="24"/>
        </w:rPr>
        <w:t>and</w:t>
      </w:r>
    </w:p>
    <w:p w14:paraId="282A0B06" w14:textId="77777777" w:rsidR="0033756F" w:rsidRDefault="0033756F">
      <w:pPr>
        <w:pStyle w:val="Apara"/>
      </w:pPr>
      <w:r>
        <w:tab/>
        <w:t>(b)</w:t>
      </w:r>
      <w:r>
        <w:tab/>
        <w:t>is not binding on the contributor at all if it later appears the admission was induced by fraud.</w:t>
      </w:r>
    </w:p>
    <w:p w14:paraId="6FF5ACBC" w14:textId="77777777"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14:paraId="3EF0940B" w14:textId="531D9913"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9" w:tooltip="A2002-51" w:history="1">
        <w:r w:rsidRPr="00326F84">
          <w:rPr>
            <w:rStyle w:val="charCitHyperlinkAbbrev"/>
          </w:rPr>
          <w:t>Criminal Code</w:t>
        </w:r>
      </w:hyperlink>
      <w:r w:rsidRPr="00326F84">
        <w:t>, pt 3.4).</w:t>
      </w:r>
    </w:p>
    <w:p w14:paraId="2E6C4BA1" w14:textId="77777777" w:rsidR="0033756F" w:rsidRDefault="0033756F">
      <w:pPr>
        <w:pStyle w:val="AH5Sec"/>
      </w:pPr>
      <w:bookmarkStart w:id="88" w:name="_Toc170486339"/>
      <w:r w:rsidRPr="00A02214">
        <w:rPr>
          <w:rStyle w:val="CharSectNo"/>
        </w:rPr>
        <w:t>59</w:t>
      </w:r>
      <w:r>
        <w:tab/>
      </w:r>
      <w:r>
        <w:rPr>
          <w:bCs/>
          <w:szCs w:val="24"/>
        </w:rPr>
        <w:t>Claimant’s failure to give complying notice of claim</w:t>
      </w:r>
      <w:bookmarkEnd w:id="88"/>
    </w:p>
    <w:p w14:paraId="0B9E2CF8" w14:textId="77777777" w:rsidR="0033756F" w:rsidRDefault="0033756F" w:rsidP="00A659C4">
      <w:pPr>
        <w:pStyle w:val="Amain"/>
        <w:keepNext/>
      </w:pPr>
      <w:r>
        <w:tab/>
        <w:t>(1)</w:t>
      </w:r>
      <w:r>
        <w:tab/>
        <w:t>If a claimant does not give a complying notice of claim, the claimant cannot proceed further with the claim unless—</w:t>
      </w:r>
    </w:p>
    <w:p w14:paraId="4E2FD287" w14:textId="77777777" w:rsidR="0033756F" w:rsidRDefault="0033756F">
      <w:pPr>
        <w:pStyle w:val="Apara"/>
      </w:pPr>
      <w:r>
        <w:tab/>
        <w:t>(a)</w:t>
      </w:r>
      <w:r>
        <w:tab/>
        <w:t xml:space="preserve">the respondent to whom notice of the claim was purportedly </w:t>
      </w:r>
      <w:r>
        <w:rPr>
          <w:szCs w:val="24"/>
        </w:rPr>
        <w:t>given—</w:t>
      </w:r>
    </w:p>
    <w:p w14:paraId="1BAC53DF" w14:textId="77777777"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14:paraId="3D1A48C9" w14:textId="77777777" w:rsidR="0033756F" w:rsidRDefault="0033756F">
      <w:pPr>
        <w:pStyle w:val="Asubpara"/>
      </w:pPr>
      <w:r>
        <w:tab/>
        <w:t>(ii)</w:t>
      </w:r>
      <w:r>
        <w:tab/>
        <w:t>is presumed, under section 54 (3) (Respondent’s response to notice of claim), to be satisfied the notice is a complying notice of claim; or</w:t>
      </w:r>
    </w:p>
    <w:p w14:paraId="34671865" w14:textId="77777777" w:rsidR="0033756F" w:rsidRDefault="0033756F">
      <w:pPr>
        <w:pStyle w:val="Apara"/>
      </w:pPr>
      <w:r>
        <w:lastRenderedPageBreak/>
        <w:tab/>
        <w:t>(b)</w:t>
      </w:r>
      <w:r>
        <w:tab/>
        <w:t>the respondent has waived any noncompliance; or</w:t>
      </w:r>
    </w:p>
    <w:p w14:paraId="721F9834" w14:textId="77777777" w:rsidR="0033756F" w:rsidRDefault="0033756F">
      <w:pPr>
        <w:pStyle w:val="Apara"/>
      </w:pPr>
      <w:r>
        <w:tab/>
        <w:t>(c)</w:t>
      </w:r>
      <w:r>
        <w:tab/>
        <w:t>the court, on application by the claimant—</w:t>
      </w:r>
    </w:p>
    <w:p w14:paraId="411F07F7" w14:textId="77777777" w:rsidR="0033756F" w:rsidRDefault="0033756F">
      <w:pPr>
        <w:pStyle w:val="Asubpara"/>
      </w:pPr>
      <w:r>
        <w:tab/>
        <w:t>(i)</w:t>
      </w:r>
      <w:r>
        <w:tab/>
        <w:t>declares that the claimant has remedied the noncompliance; or</w:t>
      </w:r>
    </w:p>
    <w:p w14:paraId="5E8158FC" w14:textId="77777777" w:rsidR="0033756F" w:rsidRDefault="0033756F">
      <w:pPr>
        <w:pStyle w:val="Asubpara"/>
      </w:pPr>
      <w:r>
        <w:tab/>
        <w:t>(ii)</w:t>
      </w:r>
      <w:r>
        <w:tab/>
        <w:t>authorises the claimant to proceed further with the claim despite the noncompliance.</w:t>
      </w:r>
    </w:p>
    <w:p w14:paraId="233F959D" w14:textId="77777777"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14:paraId="595B683F" w14:textId="77777777" w:rsidR="0033756F" w:rsidRDefault="0033756F">
      <w:pPr>
        <w:pStyle w:val="AH5Sec"/>
      </w:pPr>
      <w:bookmarkStart w:id="89" w:name="_Toc170486340"/>
      <w:r w:rsidRPr="00A02214">
        <w:rPr>
          <w:rStyle w:val="CharSectNo"/>
        </w:rPr>
        <w:t>60</w:t>
      </w:r>
      <w:r>
        <w:tab/>
        <w:t>Legal disabilities</w:t>
      </w:r>
      <w:bookmarkEnd w:id="89"/>
    </w:p>
    <w:p w14:paraId="22BB2C47" w14:textId="77777777"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14:paraId="019E6F25" w14:textId="77777777"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14:paraId="361A9FA1" w14:textId="77777777" w:rsidR="0033756F" w:rsidRDefault="0033756F">
      <w:pPr>
        <w:pStyle w:val="Amain"/>
      </w:pPr>
      <w:r>
        <w:tab/>
        <w:t>(2)</w:t>
      </w:r>
      <w:r>
        <w:tab/>
        <w:t>The period within which the obligation must be complied with begins when the claimant’s legal disability ends.</w:t>
      </w:r>
    </w:p>
    <w:p w14:paraId="366ABE61" w14:textId="77777777" w:rsidR="0033756F" w:rsidRDefault="0033756F" w:rsidP="00BD2C39">
      <w:pPr>
        <w:pStyle w:val="Amain"/>
        <w:keepNext/>
      </w:pPr>
      <w:r>
        <w:tab/>
        <w:t>(3)</w:t>
      </w:r>
      <w:r>
        <w:tab/>
        <w:t>This chapter applies to the claimant as if—</w:t>
      </w:r>
    </w:p>
    <w:p w14:paraId="38165AD7" w14:textId="77777777" w:rsidR="0033756F" w:rsidRDefault="0033756F">
      <w:pPr>
        <w:pStyle w:val="Apara"/>
      </w:pPr>
      <w:r>
        <w:tab/>
        <w:t>(a)</w:t>
      </w:r>
      <w:r>
        <w:tab/>
        <w:t xml:space="preserve">a reference to the day the accident giving rise to the personal injury happened were a reference to the day the claimant’s legal disability ends; and </w:t>
      </w:r>
    </w:p>
    <w:p w14:paraId="4CA7CE82" w14:textId="77777777" w:rsidR="0033756F" w:rsidRDefault="0033756F">
      <w:pPr>
        <w:pStyle w:val="Apara"/>
        <w:rPr>
          <w:u w:val="double"/>
        </w:rPr>
      </w:pPr>
      <w:r>
        <w:tab/>
        <w:t>(b)</w:t>
      </w:r>
      <w:r>
        <w:tab/>
        <w:t>all other changes were made to give effect to this section.</w:t>
      </w:r>
    </w:p>
    <w:p w14:paraId="5CAA3A59" w14:textId="77777777"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14:paraId="098D6278" w14:textId="77777777" w:rsidR="0033756F" w:rsidRDefault="0033756F">
      <w:pPr>
        <w:pStyle w:val="Amain"/>
      </w:pPr>
      <w:r>
        <w:tab/>
        <w:t>(5)</w:t>
      </w:r>
      <w:r>
        <w:tab/>
        <w:t>In this section:</w:t>
      </w:r>
    </w:p>
    <w:p w14:paraId="10074BEC" w14:textId="075E56FE"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70" w:tooltip="A1985-66" w:history="1">
        <w:r w:rsidR="00946B73" w:rsidRPr="00946B73">
          <w:rPr>
            <w:rStyle w:val="charCitHyperlinkItal"/>
          </w:rPr>
          <w:t>Limitation Act 1985</w:t>
        </w:r>
      </w:hyperlink>
      <w:r>
        <w:rPr>
          <w:bCs/>
          <w:iCs/>
        </w:rPr>
        <w:t>.</w:t>
      </w:r>
    </w:p>
    <w:p w14:paraId="02F8444D" w14:textId="77777777" w:rsidR="0033756F" w:rsidRDefault="0033756F">
      <w:pPr>
        <w:pStyle w:val="AH5Sec"/>
      </w:pPr>
      <w:bookmarkStart w:id="90" w:name="_Toc170486341"/>
      <w:r w:rsidRPr="00A02214">
        <w:rPr>
          <w:rStyle w:val="CharSectNo"/>
        </w:rPr>
        <w:lastRenderedPageBreak/>
        <w:t>61</w:t>
      </w:r>
      <w:r>
        <w:tab/>
        <w:t>Respondent must attempt to resolve claim</w:t>
      </w:r>
      <w:bookmarkEnd w:id="90"/>
    </w:p>
    <w:p w14:paraId="0960EDDB" w14:textId="77777777"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14:paraId="6691A0A8" w14:textId="77777777"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14:paraId="7BCD4368" w14:textId="77777777" w:rsidR="0033756F" w:rsidRDefault="0033756F">
      <w:pPr>
        <w:pStyle w:val="Apara"/>
      </w:pPr>
      <w:r>
        <w:tab/>
        <w:t>(b)</w:t>
      </w:r>
      <w:r>
        <w:tab/>
        <w:t>give the claimant written notice stating—</w:t>
      </w:r>
    </w:p>
    <w:p w14:paraId="0C9FDD67" w14:textId="77777777" w:rsidR="0033756F" w:rsidRDefault="0033756F">
      <w:pPr>
        <w:pStyle w:val="Asubpara"/>
      </w:pPr>
      <w:r>
        <w:tab/>
        <w:t>(i)</w:t>
      </w:r>
      <w:r>
        <w:tab/>
        <w:t>whether liability is admitted or denied; and</w:t>
      </w:r>
    </w:p>
    <w:p w14:paraId="6BFD6C31" w14:textId="77777777"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14:paraId="742C8158" w14:textId="77777777" w:rsidR="0033756F" w:rsidRDefault="0033756F">
      <w:pPr>
        <w:pStyle w:val="Apara"/>
      </w:pPr>
      <w:r>
        <w:tab/>
        <w:t>(c)</w:t>
      </w:r>
      <w:r>
        <w:tab/>
        <w:t>if the claimant made an offer of settlement in the notice of claim—tell the claimant whether the respondent accepts or rejects the offer; and</w:t>
      </w:r>
    </w:p>
    <w:p w14:paraId="6A6AFC63" w14:textId="77777777"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14:paraId="25613FB4" w14:textId="77777777" w:rsidR="0033756F" w:rsidRDefault="0033756F">
      <w:pPr>
        <w:pStyle w:val="Apara"/>
      </w:pPr>
      <w:r>
        <w:tab/>
        <w:t>(e)</w:t>
      </w:r>
      <w:r>
        <w:tab/>
        <w:t>make a fair and reasonable estimate of the damages to which the claimant would be entitled in a proceeding against the respondent; and</w:t>
      </w:r>
    </w:p>
    <w:p w14:paraId="1ED598C9" w14:textId="77777777" w:rsidR="0033756F" w:rsidRDefault="0033756F">
      <w:pPr>
        <w:pStyle w:val="Apara"/>
      </w:pPr>
      <w:r>
        <w:tab/>
        <w:t>(f)</w:t>
      </w:r>
      <w:r>
        <w:tab/>
        <w:t>either—</w:t>
      </w:r>
    </w:p>
    <w:p w14:paraId="035319EF" w14:textId="77777777"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14:paraId="2616A12B" w14:textId="77777777" w:rsidR="0033756F" w:rsidRDefault="0033756F">
      <w:pPr>
        <w:pStyle w:val="Asubpara"/>
      </w:pPr>
      <w:r>
        <w:tab/>
        <w:t>(ii)</w:t>
      </w:r>
      <w:r>
        <w:tab/>
        <w:t>settle the claim by accepting an offer made by the claimant.</w:t>
      </w:r>
    </w:p>
    <w:p w14:paraId="4D31C311" w14:textId="77777777" w:rsidR="0033756F" w:rsidRDefault="0033756F" w:rsidP="00847944">
      <w:pPr>
        <w:pStyle w:val="Amain"/>
        <w:keepNext/>
        <w:keepLines/>
      </w:pPr>
      <w:r>
        <w:lastRenderedPageBreak/>
        <w:tab/>
        <w:t>(2)</w:t>
      </w:r>
      <w:r>
        <w:tab/>
        <w:t xml:space="preserve">If a notice of claim is not a complying notice of claim, a respondent </w:t>
      </w:r>
      <w:r>
        <w:rPr>
          <w:szCs w:val="24"/>
        </w:rPr>
        <w:t>is taken to have been given a complying notice of claim when—</w:t>
      </w:r>
    </w:p>
    <w:p w14:paraId="091548DB" w14:textId="77777777" w:rsidR="0033756F" w:rsidRDefault="0033756F" w:rsidP="00847944">
      <w:pPr>
        <w:pStyle w:val="Apara"/>
        <w:keepLines/>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14:paraId="1098BFB2" w14:textId="77777777" w:rsidR="0033756F" w:rsidRDefault="0033756F">
      <w:pPr>
        <w:pStyle w:val="Apara"/>
      </w:pPr>
      <w:r>
        <w:tab/>
        <w:t>(b)</w:t>
      </w:r>
      <w:r>
        <w:tab/>
        <w:t>the court makes a declaration that the claimant has remedied the noncompliance, or authorises the claimant to proceed further with the claim despite the noncompliance.</w:t>
      </w:r>
    </w:p>
    <w:p w14:paraId="4EFEC3BD" w14:textId="77777777"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14:paraId="1EA80CB8" w14:textId="77777777" w:rsidR="0033756F" w:rsidRDefault="0033756F" w:rsidP="00BD2C39">
      <w:pPr>
        <w:pStyle w:val="Amain"/>
        <w:keepLines/>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14:paraId="2FFCA744" w14:textId="77777777" w:rsidR="0033756F" w:rsidRDefault="0033756F" w:rsidP="005C2C18">
      <w:pPr>
        <w:pStyle w:val="Amain"/>
        <w:keepNext/>
        <w:keepLines/>
      </w:pPr>
      <w:r>
        <w:tab/>
        <w:t>(5)</w:t>
      </w:r>
      <w:r>
        <w:tab/>
        <w:t>An admission of liability by a respondent under this section—</w:t>
      </w:r>
    </w:p>
    <w:p w14:paraId="0AA9ACEE" w14:textId="77777777" w:rsidR="0033756F" w:rsidRDefault="0033756F">
      <w:pPr>
        <w:pStyle w:val="Apara"/>
      </w:pPr>
      <w:r>
        <w:tab/>
        <w:t>(a)</w:t>
      </w:r>
      <w:r>
        <w:tab/>
        <w:t xml:space="preserve">is not binding on the respondent in relation to any other claim; </w:t>
      </w:r>
      <w:r>
        <w:rPr>
          <w:szCs w:val="24"/>
        </w:rPr>
        <w:t>and</w:t>
      </w:r>
    </w:p>
    <w:p w14:paraId="2A5BD60B" w14:textId="77777777" w:rsidR="0033756F" w:rsidRDefault="0033756F">
      <w:pPr>
        <w:pStyle w:val="Apara"/>
      </w:pPr>
      <w:r>
        <w:tab/>
        <w:t>(b)</w:t>
      </w:r>
      <w:r>
        <w:tab/>
        <w:t>is not binding on the respondent at all if it later appears the admission was induced by fraud.</w:t>
      </w:r>
    </w:p>
    <w:p w14:paraId="202F2496" w14:textId="77777777" w:rsidR="0033756F" w:rsidRDefault="0033756F">
      <w:pPr>
        <w:pStyle w:val="AH5Sec"/>
      </w:pPr>
      <w:bookmarkStart w:id="91" w:name="_Toc170486342"/>
      <w:r w:rsidRPr="00A02214">
        <w:rPr>
          <w:rStyle w:val="CharSectNo"/>
        </w:rPr>
        <w:lastRenderedPageBreak/>
        <w:t>62</w:t>
      </w:r>
      <w:r>
        <w:tab/>
        <w:t>Consequences of noncompliance with pt 5.2</w:t>
      </w:r>
      <w:bookmarkEnd w:id="91"/>
    </w:p>
    <w:p w14:paraId="4B9B57FF" w14:textId="77777777" w:rsidR="0033756F" w:rsidRDefault="0033756F" w:rsidP="00C825F2">
      <w:pPr>
        <w:pStyle w:val="Amain"/>
        <w:keepNext/>
      </w:pPr>
      <w:r>
        <w:tab/>
        <w:t>(1)</w:t>
      </w:r>
      <w:r>
        <w:tab/>
        <w:t>If a claimant does not comply with the requirements of this part, a court in which the claimant begins a proceeding based on the claim—</w:t>
      </w:r>
    </w:p>
    <w:p w14:paraId="218BB2BF" w14:textId="77777777"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14:paraId="07550C74" w14:textId="77777777"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14:paraId="64CB610E" w14:textId="77777777"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14:paraId="695748A6" w14:textId="77777777" w:rsidR="0033756F" w:rsidRDefault="0033756F">
      <w:pPr>
        <w:pStyle w:val="PageBreak"/>
      </w:pPr>
      <w:r>
        <w:br w:type="page"/>
      </w:r>
    </w:p>
    <w:p w14:paraId="548AFE17" w14:textId="77777777" w:rsidR="0033756F" w:rsidRPr="00A02214" w:rsidRDefault="0033756F">
      <w:pPr>
        <w:pStyle w:val="AH2Part"/>
      </w:pPr>
      <w:bookmarkStart w:id="92" w:name="_Toc170486343"/>
      <w:r w:rsidRPr="00A02214">
        <w:rPr>
          <w:rStyle w:val="CharPartNo"/>
        </w:rPr>
        <w:lastRenderedPageBreak/>
        <w:t>Part 5.3</w:t>
      </w:r>
      <w:r>
        <w:tab/>
      </w:r>
      <w:r w:rsidRPr="00A02214">
        <w:rPr>
          <w:rStyle w:val="CharPartText"/>
        </w:rPr>
        <w:t>Obligations of parties to give documents and information</w:t>
      </w:r>
      <w:bookmarkEnd w:id="92"/>
    </w:p>
    <w:p w14:paraId="7342A6DF" w14:textId="77777777" w:rsidR="0033756F" w:rsidRDefault="0033756F">
      <w:pPr>
        <w:pStyle w:val="AH5Sec"/>
      </w:pPr>
      <w:bookmarkStart w:id="93" w:name="_Toc170486344"/>
      <w:r w:rsidRPr="00A02214">
        <w:rPr>
          <w:rStyle w:val="CharSectNo"/>
        </w:rPr>
        <w:t>63</w:t>
      </w:r>
      <w:r>
        <w:tab/>
        <w:t>Purpose—pt 5.3</w:t>
      </w:r>
      <w:bookmarkEnd w:id="93"/>
    </w:p>
    <w:p w14:paraId="5F08B624" w14:textId="77777777" w:rsidR="0033756F" w:rsidRDefault="0033756F">
      <w:pPr>
        <w:pStyle w:val="Amainreturn"/>
      </w:pPr>
      <w:r>
        <w:t>The purpose of this part is to put the parties in a position where they have enough information to assess liability and quantum in relation to a claim.</w:t>
      </w:r>
    </w:p>
    <w:p w14:paraId="6C406A1A" w14:textId="77777777" w:rsidR="0033756F" w:rsidRDefault="0033756F">
      <w:pPr>
        <w:pStyle w:val="AH5Sec"/>
      </w:pPr>
      <w:bookmarkStart w:id="94" w:name="_Toc170486345"/>
      <w:r w:rsidRPr="00A02214">
        <w:rPr>
          <w:rStyle w:val="CharSectNo"/>
        </w:rPr>
        <w:t>64</w:t>
      </w:r>
      <w:r>
        <w:tab/>
        <w:t>Claimant to give documents etc to respondent</w:t>
      </w:r>
      <w:bookmarkEnd w:id="94"/>
    </w:p>
    <w:p w14:paraId="7E335E47" w14:textId="77777777" w:rsidR="0033756F" w:rsidRDefault="0033756F">
      <w:pPr>
        <w:pStyle w:val="Amain"/>
      </w:pPr>
      <w:r>
        <w:tab/>
        <w:t>(1)</w:t>
      </w:r>
      <w:r>
        <w:tab/>
        <w:t>A claimant must give a respondent—</w:t>
      </w:r>
    </w:p>
    <w:p w14:paraId="13B4CD4C" w14:textId="77777777" w:rsidR="0033756F" w:rsidRDefault="0033756F">
      <w:pPr>
        <w:pStyle w:val="Apara"/>
      </w:pPr>
      <w:r>
        <w:tab/>
        <w:t>(a)</w:t>
      </w:r>
      <w:r>
        <w:tab/>
        <w:t>copies of the following in the claimant’s possession:</w:t>
      </w:r>
    </w:p>
    <w:p w14:paraId="1A3487B2" w14:textId="77777777" w:rsidR="0033756F" w:rsidRDefault="0033756F">
      <w:pPr>
        <w:pStyle w:val="Asubpara"/>
      </w:pPr>
      <w:r>
        <w:tab/>
        <w:t>(i)</w:t>
      </w:r>
      <w:r>
        <w:tab/>
        <w:t xml:space="preserve">reports and other documents about the accident claimed to have given rise to the personal injury to which the claim relates; </w:t>
      </w:r>
    </w:p>
    <w:p w14:paraId="6C467C25" w14:textId="77777777" w:rsidR="0033756F" w:rsidRDefault="0033756F">
      <w:pPr>
        <w:pStyle w:val="Asubpara"/>
      </w:pPr>
      <w:r>
        <w:tab/>
        <w:t>(ii)</w:t>
      </w:r>
      <w:r>
        <w:tab/>
        <w:t>reports</w:t>
      </w:r>
      <w:r w:rsidR="00DA7ECB">
        <w:t xml:space="preserve"> </w:t>
      </w:r>
      <w:r w:rsidR="00DA7ECB" w:rsidRPr="005E5772">
        <w:t>or surveillance film</w:t>
      </w:r>
      <w:r>
        <w:t xml:space="preserve"> about the claimant’s medical condition or prospects of rehabilitation;</w:t>
      </w:r>
    </w:p>
    <w:p w14:paraId="67159864" w14:textId="77777777" w:rsidR="0033756F" w:rsidRDefault="0033756F">
      <w:pPr>
        <w:pStyle w:val="Asubpara"/>
      </w:pPr>
      <w:r>
        <w:tab/>
        <w:t>(iii)</w:t>
      </w:r>
      <w:r>
        <w:tab/>
        <w:t>reports</w:t>
      </w:r>
      <w:r w:rsidR="00DA7ECB">
        <w:t xml:space="preserve"> </w:t>
      </w:r>
      <w:r w:rsidR="00DA7ECB" w:rsidRPr="005E5772">
        <w:t>or surveillance film</w:t>
      </w:r>
      <w:r>
        <w:t xml:space="preserve"> about the claimant’s cognitive, functional or vocational capacity; and</w:t>
      </w:r>
    </w:p>
    <w:p w14:paraId="42842565" w14:textId="77777777" w:rsidR="0033756F" w:rsidRDefault="0033756F">
      <w:pPr>
        <w:pStyle w:val="Apara"/>
      </w:pPr>
      <w:r>
        <w:tab/>
        <w:t>(b)</w:t>
      </w:r>
      <w:r>
        <w:tab/>
        <w:t>information reasonably requested by the respondent about any of the following:</w:t>
      </w:r>
    </w:p>
    <w:p w14:paraId="629B7133" w14:textId="77777777" w:rsidR="0033756F" w:rsidRDefault="0033756F">
      <w:pPr>
        <w:pStyle w:val="Asubpara"/>
      </w:pPr>
      <w:r>
        <w:tab/>
        <w:t>(i)</w:t>
      </w:r>
      <w:r>
        <w:tab/>
        <w:t>the accident;</w:t>
      </w:r>
    </w:p>
    <w:p w14:paraId="0052A5BF" w14:textId="77777777" w:rsidR="0033756F" w:rsidRDefault="0033756F">
      <w:pPr>
        <w:pStyle w:val="Asubpara"/>
      </w:pPr>
      <w:r>
        <w:tab/>
        <w:t>(ii)</w:t>
      </w:r>
      <w:r>
        <w:tab/>
        <w:t>the nature of the personal injury and of any consequent disabilities;</w:t>
      </w:r>
    </w:p>
    <w:p w14:paraId="7DAD394B" w14:textId="77777777" w:rsidR="0033756F" w:rsidRDefault="0033756F">
      <w:pPr>
        <w:pStyle w:val="Asubpara"/>
      </w:pPr>
      <w:r>
        <w:tab/>
        <w:t>(iii)</w:t>
      </w:r>
      <w:r>
        <w:tab/>
        <w:t>if applicable, the medical treatment and rehabilitation services the claimant has sought or obtained;</w:t>
      </w:r>
    </w:p>
    <w:p w14:paraId="797BF931" w14:textId="77777777" w:rsidR="0033756F" w:rsidRDefault="0033756F" w:rsidP="005C2C18">
      <w:pPr>
        <w:pStyle w:val="Asubpara"/>
        <w:keepLines/>
      </w:pPr>
      <w:r>
        <w:tab/>
        <w:t>(iv)</w:t>
      </w:r>
      <w:r>
        <w:tab/>
        <w:t>the claimant’s medical history, as far as it is relevant to the claim, and any other claims for damages for personal injury made by the claimant;</w:t>
      </w:r>
    </w:p>
    <w:p w14:paraId="2413BA46" w14:textId="77777777" w:rsidR="0033756F" w:rsidRDefault="0033756F" w:rsidP="00BD2C39">
      <w:pPr>
        <w:pStyle w:val="Asubpara"/>
        <w:keepNext/>
      </w:pPr>
      <w:r>
        <w:lastRenderedPageBreak/>
        <w:tab/>
        <w:t>(v)</w:t>
      </w:r>
      <w:r>
        <w:tab/>
        <w:t>the claimant’s claim for past and future economic loss;</w:t>
      </w:r>
    </w:p>
    <w:p w14:paraId="23DDD172" w14:textId="77777777" w:rsidR="0033756F" w:rsidRDefault="0033756F">
      <w:pPr>
        <w:pStyle w:val="Asubpara"/>
      </w:pPr>
      <w:r>
        <w:tab/>
        <w:t>(vi)</w:t>
      </w:r>
      <w:r>
        <w:tab/>
        <w:t>any claim known to the claimant for gratuitous services consequent on the claimant’s personal injury.</w:t>
      </w:r>
    </w:p>
    <w:p w14:paraId="0FB8B6DE" w14:textId="1E77F049" w:rsidR="00F07A47" w:rsidRDefault="00F07A47" w:rsidP="00F07A47">
      <w:pPr>
        <w:pStyle w:val="aNotesubpar"/>
      </w:pPr>
      <w:r w:rsidRPr="005E5772">
        <w:rPr>
          <w:rStyle w:val="charItals"/>
        </w:rPr>
        <w:t>Note</w:t>
      </w:r>
      <w:r w:rsidRPr="005E5772">
        <w:rPr>
          <w:rStyle w:val="charItals"/>
        </w:rPr>
        <w:tab/>
      </w:r>
      <w:r w:rsidRPr="005E5772">
        <w:t xml:space="preserve">Damages may not be awarded in a motor accident claim for gratuitous care (see </w:t>
      </w:r>
      <w:hyperlink r:id="rId71" w:tooltip="A2019-12" w:history="1">
        <w:r w:rsidRPr="009D507F">
          <w:rPr>
            <w:rStyle w:val="charCitHyperlinkItal"/>
          </w:rPr>
          <w:t>Motor Accident Injuries Act 2019</w:t>
        </w:r>
      </w:hyperlink>
      <w:r w:rsidRPr="005E5772">
        <w:t>, s 249).</w:t>
      </w:r>
    </w:p>
    <w:p w14:paraId="3C4C1BD2" w14:textId="77777777" w:rsidR="0033756F" w:rsidRDefault="0033756F">
      <w:pPr>
        <w:pStyle w:val="Amain"/>
      </w:pPr>
      <w:r>
        <w:tab/>
        <w:t>(2)</w:t>
      </w:r>
      <w:r>
        <w:tab/>
        <w:t>The claimant must give the copies mentioned in subsection</w:t>
      </w:r>
      <w:r w:rsidR="001F0A3F">
        <w:t> </w:t>
      </w:r>
      <w:r>
        <w:t>(1) (a)—</w:t>
      </w:r>
    </w:p>
    <w:p w14:paraId="4ED41178" w14:textId="77777777"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14:paraId="38AEFBB1" w14:textId="77777777" w:rsidR="0033756F" w:rsidRDefault="0033756F">
      <w:pPr>
        <w:pStyle w:val="Apara"/>
      </w:pPr>
      <w:r>
        <w:tab/>
        <w:t>(b)</w:t>
      </w:r>
      <w:r>
        <w:tab/>
        <w:t>to the extent that a report</w:t>
      </w:r>
      <w:r w:rsidR="001F0A3F" w:rsidRPr="005E5772">
        <w:t>, film</w:t>
      </w:r>
      <w:r>
        <w:t xml:space="preserve"> or other document mentioned in subsection (1) (a) comes into the claimant’s possession later, within 7 days after the day it comes into the claimant’s possession.</w:t>
      </w:r>
    </w:p>
    <w:p w14:paraId="2BFA79A3" w14:textId="77777777"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14:paraId="43192EDE" w14:textId="77777777"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14:paraId="3827CD85" w14:textId="00814AD8"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2" w:tooltip="A2002-51" w:history="1">
        <w:r w:rsidRPr="00326F84">
          <w:rPr>
            <w:rStyle w:val="charCitHyperlinkAbbrev"/>
          </w:rPr>
          <w:t>Criminal Code</w:t>
        </w:r>
      </w:hyperlink>
      <w:r w:rsidRPr="00326F84">
        <w:t>, pt 3.4).</w:t>
      </w:r>
    </w:p>
    <w:p w14:paraId="6A043D1B" w14:textId="77777777" w:rsidR="0033756F" w:rsidRDefault="0033756F">
      <w:pPr>
        <w:pStyle w:val="Amain"/>
      </w:pPr>
      <w:r>
        <w:tab/>
        <w:t>(5)</w:t>
      </w:r>
      <w:r>
        <w:tab/>
        <w:t>If a claimant fails, without proper reason, to comply fully with this section, the claimant is liable for costs to the respondent resulting from the failure.</w:t>
      </w:r>
    </w:p>
    <w:p w14:paraId="3FA93430" w14:textId="77777777" w:rsidR="0033756F" w:rsidRDefault="0033756F">
      <w:pPr>
        <w:pStyle w:val="AH5Sec"/>
      </w:pPr>
      <w:bookmarkStart w:id="95" w:name="_Toc170486346"/>
      <w:r w:rsidRPr="00A02214">
        <w:rPr>
          <w:rStyle w:val="CharSectNo"/>
        </w:rPr>
        <w:lastRenderedPageBreak/>
        <w:t>65</w:t>
      </w:r>
      <w:r>
        <w:tab/>
        <w:t>Respondent and claimant may jointly arrange for expert report</w:t>
      </w:r>
      <w:bookmarkEnd w:id="95"/>
    </w:p>
    <w:p w14:paraId="5943E72F" w14:textId="77777777" w:rsidR="0033756F" w:rsidRDefault="0033756F">
      <w:pPr>
        <w:pStyle w:val="Amain"/>
        <w:keepNext/>
      </w:pPr>
      <w:r>
        <w:tab/>
        <w:t>(1)</w:t>
      </w:r>
      <w:r>
        <w:tab/>
        <w:t>A respondent and a claimant may jointly arrange for an expert report about 1 or more of the following:</w:t>
      </w:r>
    </w:p>
    <w:p w14:paraId="1D08D66F" w14:textId="77777777"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14:paraId="77172A6D" w14:textId="77777777" w:rsidR="0033756F" w:rsidRDefault="0033756F">
      <w:pPr>
        <w:pStyle w:val="Apara"/>
      </w:pPr>
      <w:r>
        <w:tab/>
        <w:t>(b)</w:t>
      </w:r>
      <w:r>
        <w:tab/>
        <w:t>the cause, or probable cause, of the personal injury and whether, in the expert’s opinion, 1 or more people (who may be named) are responsible for, or contributed to, the accident;</w:t>
      </w:r>
    </w:p>
    <w:p w14:paraId="4EC38A16" w14:textId="77777777" w:rsidR="0033756F" w:rsidRDefault="0033756F">
      <w:pPr>
        <w:pStyle w:val="Apara"/>
      </w:pPr>
      <w:r>
        <w:tab/>
        <w:t>(c)</w:t>
      </w:r>
      <w:r>
        <w:tab/>
        <w:t>the claimant’s medical condition or prospects of rehabilitation;</w:t>
      </w:r>
    </w:p>
    <w:p w14:paraId="3E955CD0" w14:textId="77777777" w:rsidR="0033756F" w:rsidRDefault="0033756F">
      <w:pPr>
        <w:pStyle w:val="Apara"/>
      </w:pPr>
      <w:r>
        <w:tab/>
        <w:t>(d)</w:t>
      </w:r>
      <w:r>
        <w:tab/>
        <w:t>the claimant’s cognitive, functional or vocational capacity.</w:t>
      </w:r>
    </w:p>
    <w:p w14:paraId="031663D8" w14:textId="77777777" w:rsidR="0033756F" w:rsidRDefault="0033756F">
      <w:pPr>
        <w:pStyle w:val="Amain"/>
      </w:pPr>
      <w:r>
        <w:tab/>
        <w:t>(2)</w:t>
      </w:r>
      <w:r>
        <w:tab/>
        <w:t>Neither the respondent nor the claimant is under an obligation to agree to a proposal to obtain a report under this section.</w:t>
      </w:r>
    </w:p>
    <w:p w14:paraId="0D010580" w14:textId="77777777" w:rsidR="0033756F" w:rsidRDefault="0033756F">
      <w:pPr>
        <w:pStyle w:val="Amain"/>
      </w:pPr>
      <w:r>
        <w:tab/>
        <w:t>(3)</w:t>
      </w:r>
      <w:r>
        <w:tab/>
        <w:t>The person from whom an expert report is obtained must be a person, agreed to by both parties, with appropriate qualifications and experience in the relevant field.</w:t>
      </w:r>
    </w:p>
    <w:p w14:paraId="7B3CC389" w14:textId="77777777" w:rsidR="0033756F" w:rsidRDefault="0033756F">
      <w:pPr>
        <w:pStyle w:val="Amain"/>
      </w:pPr>
      <w:r>
        <w:tab/>
        <w:t>(4)</w:t>
      </w:r>
      <w:r>
        <w:tab/>
        <w:t>The person preparing the expert report must give both parties a copy of the report.</w:t>
      </w:r>
    </w:p>
    <w:p w14:paraId="65264CE7" w14:textId="77777777" w:rsidR="0033756F" w:rsidRDefault="0033756F">
      <w:pPr>
        <w:pStyle w:val="AH5Sec"/>
      </w:pPr>
      <w:bookmarkStart w:id="96" w:name="_Toc170486347"/>
      <w:r w:rsidRPr="00A02214">
        <w:rPr>
          <w:rStyle w:val="CharSectNo"/>
        </w:rPr>
        <w:t>66</w:t>
      </w:r>
      <w:r>
        <w:tab/>
        <w:t>Cost of expert report obtained by agreement</w:t>
      </w:r>
      <w:bookmarkEnd w:id="96"/>
    </w:p>
    <w:p w14:paraId="09612B70" w14:textId="77777777"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14:paraId="6FCC2247" w14:textId="77777777" w:rsidR="0033756F" w:rsidRDefault="0033756F">
      <w:pPr>
        <w:pStyle w:val="Amain"/>
      </w:pPr>
      <w:r>
        <w:tab/>
        <w:t>(2)</w:t>
      </w:r>
      <w:r>
        <w:tab/>
        <w:t>However, a claimant’s right to reimbursement under this section is subject to any agreement between the claimant and the respondent.</w:t>
      </w:r>
    </w:p>
    <w:p w14:paraId="054BFFA6" w14:textId="77777777" w:rsidR="0033756F" w:rsidRDefault="0033756F">
      <w:pPr>
        <w:pStyle w:val="AH5Sec"/>
      </w:pPr>
      <w:bookmarkStart w:id="97" w:name="_Toc170486348"/>
      <w:r w:rsidRPr="00A02214">
        <w:rPr>
          <w:rStyle w:val="CharSectNo"/>
        </w:rPr>
        <w:lastRenderedPageBreak/>
        <w:t>67</w:t>
      </w:r>
      <w:r>
        <w:tab/>
        <w:t>Examination by expert if no agreement</w:t>
      </w:r>
      <w:bookmarkEnd w:id="97"/>
    </w:p>
    <w:p w14:paraId="4F9B2E8A" w14:textId="77777777" w:rsidR="0033756F" w:rsidRDefault="0033756F">
      <w:pPr>
        <w:pStyle w:val="Amain"/>
      </w:pPr>
      <w:r>
        <w:tab/>
        <w:t>(1)</w:t>
      </w:r>
      <w:r>
        <w:tab/>
        <w:t>This section applies if a respondent wants to obtain an expert report about 1 or more of the matters mentioned in section 65 (1) but fails to obtain the claimant’s agreement.</w:t>
      </w:r>
    </w:p>
    <w:p w14:paraId="0F55368F" w14:textId="77777777" w:rsidR="0033756F" w:rsidRDefault="0033756F">
      <w:pPr>
        <w:pStyle w:val="Amain"/>
      </w:pPr>
      <w:r>
        <w:tab/>
        <w:t>(2)</w:t>
      </w:r>
      <w:r>
        <w:tab/>
        <w:t>The claimant must comply with a request by the respondent to undergo, at the respondent’s expense, either or both of the following:</w:t>
      </w:r>
    </w:p>
    <w:p w14:paraId="531AB7EE" w14:textId="77777777"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14:paraId="430F1734" w14:textId="77777777"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14:paraId="34F9F564" w14:textId="77777777" w:rsidR="0033756F" w:rsidRDefault="0033756F">
      <w:pPr>
        <w:pStyle w:val="Amain"/>
      </w:pPr>
      <w:r>
        <w:tab/>
        <w:t>(3)</w:t>
      </w:r>
      <w:r>
        <w:tab/>
        <w:t>However, a claimant is not obliged to undergo an examination or assessment under this section if it is unreasonable or unnecessarily repetitious.</w:t>
      </w:r>
    </w:p>
    <w:p w14:paraId="7447CC73" w14:textId="77777777"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14:paraId="017B50CA" w14:textId="77777777" w:rsidR="0033756F" w:rsidRDefault="0033756F">
      <w:pPr>
        <w:pStyle w:val="AH5Sec"/>
      </w:pPr>
      <w:bookmarkStart w:id="98" w:name="_Toc170486349"/>
      <w:r w:rsidRPr="00A02214">
        <w:rPr>
          <w:rStyle w:val="CharSectNo"/>
        </w:rPr>
        <w:t>68</w:t>
      </w:r>
      <w:r>
        <w:tab/>
        <w:t>Respondent to give documents etc to claimant</w:t>
      </w:r>
      <w:bookmarkEnd w:id="98"/>
    </w:p>
    <w:p w14:paraId="72D71658" w14:textId="77777777" w:rsidR="0033756F" w:rsidRDefault="0033756F">
      <w:pPr>
        <w:pStyle w:val="Amain"/>
      </w:pPr>
      <w:r>
        <w:tab/>
        <w:t>(1)</w:t>
      </w:r>
      <w:r>
        <w:tab/>
        <w:t>A respondent must give a claimant—</w:t>
      </w:r>
    </w:p>
    <w:p w14:paraId="40811A51" w14:textId="77777777" w:rsidR="0033756F" w:rsidRDefault="0033756F">
      <w:pPr>
        <w:pStyle w:val="Apara"/>
      </w:pPr>
      <w:r>
        <w:tab/>
        <w:t>(a)</w:t>
      </w:r>
      <w:r>
        <w:tab/>
        <w:t>copies of the following in the respondent’s possession that are directly relevant to a matter in issue in the claim:</w:t>
      </w:r>
    </w:p>
    <w:p w14:paraId="33DB6D78" w14:textId="77777777" w:rsidR="0033756F" w:rsidRDefault="0033756F">
      <w:pPr>
        <w:pStyle w:val="Asubpara"/>
      </w:pPr>
      <w:r>
        <w:tab/>
        <w:t>(i)</w:t>
      </w:r>
      <w:r>
        <w:tab/>
        <w:t xml:space="preserve">reports and other documents about the accident claimed to have given rise to the personal injury to which the claim relates; </w:t>
      </w:r>
    </w:p>
    <w:p w14:paraId="0403587C" w14:textId="77777777" w:rsidR="0033756F" w:rsidRDefault="0033756F">
      <w:pPr>
        <w:pStyle w:val="Asubpara"/>
      </w:pPr>
      <w:r>
        <w:tab/>
        <w:t>(ii)</w:t>
      </w:r>
      <w:r>
        <w:tab/>
        <w:t>reports</w:t>
      </w:r>
      <w:r w:rsidR="00792E7C">
        <w:t xml:space="preserve"> </w:t>
      </w:r>
      <w:r w:rsidR="00792E7C" w:rsidRPr="005E5772">
        <w:t>or surveillance film</w:t>
      </w:r>
      <w:r>
        <w:t xml:space="preserve"> about the claimant’s medical condition or prospects of rehabilitation;</w:t>
      </w:r>
    </w:p>
    <w:p w14:paraId="0F662FE4" w14:textId="77777777" w:rsidR="0033756F" w:rsidRDefault="0033756F" w:rsidP="00847944">
      <w:pPr>
        <w:pStyle w:val="Asubpara"/>
        <w:keepNext/>
      </w:pPr>
      <w:r>
        <w:lastRenderedPageBreak/>
        <w:tab/>
        <w:t>(iii)</w:t>
      </w:r>
      <w:r>
        <w:tab/>
        <w:t>reports</w:t>
      </w:r>
      <w:r w:rsidR="00792E7C">
        <w:t xml:space="preserve"> </w:t>
      </w:r>
      <w:r w:rsidR="00792E7C" w:rsidRPr="005E5772">
        <w:t>or surveillance film</w:t>
      </w:r>
      <w:r>
        <w:t xml:space="preserve"> about the claimant’s cognitive, functional or vocational capacity; and</w:t>
      </w:r>
    </w:p>
    <w:p w14:paraId="5E48030F" w14:textId="77777777" w:rsidR="0033756F" w:rsidRDefault="0033756F">
      <w:pPr>
        <w:pStyle w:val="Apara"/>
      </w:pPr>
      <w:r>
        <w:tab/>
        <w:t>(b)</w:t>
      </w:r>
      <w:r>
        <w:tab/>
        <w:t>if asked by the claimant—</w:t>
      </w:r>
    </w:p>
    <w:p w14:paraId="0BAA505C" w14:textId="77777777" w:rsidR="0033756F" w:rsidRDefault="0033756F">
      <w:pPr>
        <w:pStyle w:val="Asubpara"/>
      </w:pPr>
      <w:r>
        <w:tab/>
        <w:t>(i)</w:t>
      </w:r>
      <w:r>
        <w:tab/>
        <w:t>information that is in the respondent’s possession about the circumstances of, or the reasons for, the accident; or</w:t>
      </w:r>
    </w:p>
    <w:p w14:paraId="1FD9A135" w14:textId="77777777"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14:paraId="7B0A222D" w14:textId="77777777" w:rsidR="0033756F" w:rsidRDefault="0033756F">
      <w:pPr>
        <w:pStyle w:val="Amain"/>
      </w:pPr>
      <w:r>
        <w:tab/>
        <w:t>(2)</w:t>
      </w:r>
      <w:r>
        <w:tab/>
        <w:t>The respondent must give the copies mentioned in subsection (1) (a)—</w:t>
      </w:r>
    </w:p>
    <w:p w14:paraId="4ECE13D4" w14:textId="77777777" w:rsidR="0033756F" w:rsidRDefault="0033756F">
      <w:pPr>
        <w:pStyle w:val="Apara"/>
      </w:pPr>
      <w:r>
        <w:tab/>
        <w:t>(a)</w:t>
      </w:r>
      <w:r>
        <w:tab/>
        <w:t>within the period prescribed by regulation (or, if no period is prescribed, within 1 month after the day the respondent receives a complying notice of claim); and</w:t>
      </w:r>
    </w:p>
    <w:p w14:paraId="52DB930B" w14:textId="77777777" w:rsidR="0033756F" w:rsidRDefault="0033756F">
      <w:pPr>
        <w:pStyle w:val="Apara"/>
      </w:pPr>
      <w:r>
        <w:tab/>
        <w:t>(b)</w:t>
      </w:r>
      <w:r>
        <w:tab/>
        <w:t>to the extent that a report</w:t>
      </w:r>
      <w:r w:rsidR="00924151" w:rsidRPr="005E5772">
        <w:t>, film</w:t>
      </w:r>
      <w:r w:rsidR="00924151">
        <w:t xml:space="preserve"> </w:t>
      </w:r>
      <w:r>
        <w:t>or other document mentioned in subsection (1) (a) comes into the respondent’s possession later, within 7 days after the day it comes into the respondent’s possession.</w:t>
      </w:r>
    </w:p>
    <w:p w14:paraId="4CA4DD78" w14:textId="77777777"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14:paraId="6BD12194" w14:textId="77777777"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14:paraId="51021490" w14:textId="387AF0C3"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3" w:tooltip="A2002-51" w:history="1">
        <w:r w:rsidRPr="00326F84">
          <w:rPr>
            <w:rStyle w:val="charCitHyperlinkAbbrev"/>
          </w:rPr>
          <w:t>Criminal Code</w:t>
        </w:r>
      </w:hyperlink>
      <w:r w:rsidRPr="00326F84">
        <w:t>, pt 3.4).</w:t>
      </w:r>
    </w:p>
    <w:p w14:paraId="57DBC46F" w14:textId="77777777" w:rsidR="0033756F" w:rsidRDefault="0033756F">
      <w:pPr>
        <w:pStyle w:val="Amain"/>
      </w:pPr>
      <w:r>
        <w:tab/>
        <w:t>(5)</w:t>
      </w:r>
      <w:r>
        <w:tab/>
        <w:t>If a respondent fails, without proper reason, to comply fully with this section, the respondent is liable for costs to the claimant resulting from the failure.</w:t>
      </w:r>
    </w:p>
    <w:p w14:paraId="250BB449" w14:textId="77777777" w:rsidR="0033756F" w:rsidRDefault="0033756F">
      <w:pPr>
        <w:pStyle w:val="AH5Sec"/>
      </w:pPr>
      <w:bookmarkStart w:id="99" w:name="_Toc170486350"/>
      <w:r w:rsidRPr="00A02214">
        <w:rPr>
          <w:rStyle w:val="CharSectNo"/>
        </w:rPr>
        <w:lastRenderedPageBreak/>
        <w:t>69</w:t>
      </w:r>
      <w:r>
        <w:tab/>
        <w:t>Respondent to give documents etc to contributor</w:t>
      </w:r>
      <w:bookmarkEnd w:id="99"/>
    </w:p>
    <w:p w14:paraId="4D1025D1" w14:textId="77777777" w:rsidR="0033756F" w:rsidRDefault="0033756F">
      <w:pPr>
        <w:pStyle w:val="Amain"/>
      </w:pPr>
      <w:r>
        <w:tab/>
        <w:t>(1)</w:t>
      </w:r>
      <w:r>
        <w:tab/>
        <w:t>A respondent must give a contributor added by the respondent copies of the following that are in the respondent’s possession:</w:t>
      </w:r>
    </w:p>
    <w:p w14:paraId="7F879FD5" w14:textId="77777777" w:rsidR="0033756F" w:rsidRDefault="0033756F">
      <w:pPr>
        <w:pStyle w:val="Apara"/>
      </w:pPr>
      <w:r>
        <w:tab/>
        <w:t>(a)</w:t>
      </w:r>
      <w:r>
        <w:tab/>
        <w:t xml:space="preserve">reports and other documents about the accident claimed to have given rise to the personal injury to which the claim relates; </w:t>
      </w:r>
    </w:p>
    <w:p w14:paraId="110BB793" w14:textId="77777777" w:rsidR="0033756F" w:rsidRDefault="0033756F">
      <w:pPr>
        <w:pStyle w:val="Apara"/>
      </w:pPr>
      <w:r>
        <w:tab/>
        <w:t>(b)</w:t>
      </w:r>
      <w:r>
        <w:tab/>
        <w:t xml:space="preserve">reports </w:t>
      </w:r>
      <w:r w:rsidR="00DB17EF" w:rsidRPr="005E5772">
        <w:t>or surveillance film</w:t>
      </w:r>
      <w:r w:rsidR="00DB17EF">
        <w:t xml:space="preserve"> </w:t>
      </w:r>
      <w:r>
        <w:t>about the claimant’s medical condition or prospects of rehabilitation;</w:t>
      </w:r>
    </w:p>
    <w:p w14:paraId="098E4C5C" w14:textId="77777777" w:rsidR="0033756F" w:rsidRDefault="0033756F">
      <w:pPr>
        <w:pStyle w:val="Apara"/>
      </w:pPr>
      <w:r>
        <w:tab/>
        <w:t>(c)</w:t>
      </w:r>
      <w:r>
        <w:tab/>
        <w:t xml:space="preserve">reports </w:t>
      </w:r>
      <w:r w:rsidR="00DB17EF" w:rsidRPr="005E5772">
        <w:t>or surveillance film</w:t>
      </w:r>
      <w:r w:rsidR="00DB17EF">
        <w:t xml:space="preserve"> </w:t>
      </w:r>
      <w:r>
        <w:t>about the claimant’s cognitive, functional or vocational capacity;</w:t>
      </w:r>
    </w:p>
    <w:p w14:paraId="3314239D" w14:textId="77777777" w:rsidR="0033756F" w:rsidRDefault="0033756F">
      <w:pPr>
        <w:pStyle w:val="Apara"/>
      </w:pPr>
      <w:r>
        <w:tab/>
        <w:t>(d)</w:t>
      </w:r>
      <w:r>
        <w:tab/>
        <w:t xml:space="preserve">reports </w:t>
      </w:r>
      <w:r w:rsidR="00DB17EF" w:rsidRPr="005E5772">
        <w:t>or surveillance film</w:t>
      </w:r>
      <w:r w:rsidR="00DB17EF">
        <w:t xml:space="preserve"> </w:t>
      </w:r>
      <w:r>
        <w:t xml:space="preserve">about the claimant’s </w:t>
      </w:r>
      <w:r w:rsidR="00C9362F" w:rsidRPr="005E5772">
        <w:t>personal</w:t>
      </w:r>
      <w:r>
        <w:t xml:space="preserve"> injury and of any consequent disabilities;</w:t>
      </w:r>
    </w:p>
    <w:p w14:paraId="26A70EBC" w14:textId="77777777" w:rsidR="0033756F" w:rsidRDefault="0033756F">
      <w:pPr>
        <w:pStyle w:val="Apara"/>
      </w:pPr>
      <w:r>
        <w:tab/>
        <w:t>(e)</w:t>
      </w:r>
      <w:r>
        <w:tab/>
        <w:t>if applicable, information about the medical treatment and rehabilitation services the claimant has sought or obtained;</w:t>
      </w:r>
    </w:p>
    <w:p w14:paraId="71ED0DD2" w14:textId="77777777" w:rsidR="0033756F" w:rsidRDefault="0033756F">
      <w:pPr>
        <w:pStyle w:val="Apara"/>
      </w:pPr>
      <w:r>
        <w:tab/>
        <w:t>(f)</w:t>
      </w:r>
      <w:r>
        <w:tab/>
        <w:t>information about the claimant’s medical history, as far as it is relevant to the claim, and any other claims for damages for personal injury made by the claimant;</w:t>
      </w:r>
    </w:p>
    <w:p w14:paraId="2E383517" w14:textId="77777777" w:rsidR="0033756F" w:rsidRDefault="0033756F">
      <w:pPr>
        <w:pStyle w:val="Apara"/>
      </w:pPr>
      <w:r>
        <w:tab/>
        <w:t>(g)</w:t>
      </w:r>
      <w:r>
        <w:tab/>
        <w:t>information about the claimant’s claim for past and future economic loss;</w:t>
      </w:r>
    </w:p>
    <w:p w14:paraId="3D597A50" w14:textId="77777777" w:rsidR="0033756F" w:rsidRDefault="0033756F">
      <w:pPr>
        <w:pStyle w:val="Apara"/>
      </w:pPr>
      <w:r>
        <w:tab/>
        <w:t>(h)</w:t>
      </w:r>
      <w:r>
        <w:tab/>
        <w:t>information about any claim known to the respondent for gratuitous services consequent on the claimant’s personal injury.</w:t>
      </w:r>
    </w:p>
    <w:p w14:paraId="2CB6296D" w14:textId="6416DBC7" w:rsidR="00CB73FE" w:rsidRDefault="00CB73FE" w:rsidP="00CB73FE">
      <w:pPr>
        <w:pStyle w:val="aNotepar"/>
      </w:pPr>
      <w:r w:rsidRPr="005E5772">
        <w:rPr>
          <w:rStyle w:val="charItals"/>
        </w:rPr>
        <w:t>Note</w:t>
      </w:r>
      <w:r w:rsidRPr="005E5772">
        <w:rPr>
          <w:rStyle w:val="charItals"/>
        </w:rPr>
        <w:tab/>
      </w:r>
      <w:r w:rsidRPr="005E5772">
        <w:t xml:space="preserve">Damages may not be awarded in a motor accident claim for gratuitous care (see </w:t>
      </w:r>
      <w:hyperlink r:id="rId74" w:tooltip="A2019-12" w:history="1">
        <w:r w:rsidRPr="00CB73FE">
          <w:rPr>
            <w:rStyle w:val="charCitHyperlinkItal"/>
          </w:rPr>
          <w:t>Motor Accident Injuries Act 2019</w:t>
        </w:r>
      </w:hyperlink>
      <w:r w:rsidRPr="005E5772">
        <w:t>, s 249).</w:t>
      </w:r>
    </w:p>
    <w:p w14:paraId="636016AF" w14:textId="77777777" w:rsidR="0033756F" w:rsidRDefault="0033756F">
      <w:pPr>
        <w:pStyle w:val="Amain"/>
        <w:keepNext/>
      </w:pPr>
      <w:r>
        <w:tab/>
        <w:t>(2)</w:t>
      </w:r>
      <w:r>
        <w:tab/>
        <w:t>The respondent must give the copies—</w:t>
      </w:r>
    </w:p>
    <w:p w14:paraId="78531A7A" w14:textId="77777777" w:rsidR="0033756F" w:rsidRDefault="0033756F">
      <w:pPr>
        <w:pStyle w:val="Apara"/>
      </w:pPr>
      <w:r>
        <w:tab/>
        <w:t>(a)</w:t>
      </w:r>
      <w:r>
        <w:tab/>
        <w:t>within the period prescribed by regulation (or, if no period is prescribed, within 1 month after the day the respondent gives a contribution notice to the contributor); and</w:t>
      </w:r>
    </w:p>
    <w:p w14:paraId="272BB188" w14:textId="77777777" w:rsidR="0033756F" w:rsidRDefault="0033756F" w:rsidP="00847944">
      <w:pPr>
        <w:pStyle w:val="Apara"/>
        <w:keepLines/>
      </w:pPr>
      <w:r>
        <w:lastRenderedPageBreak/>
        <w:tab/>
        <w:t>(b)</w:t>
      </w:r>
      <w:r>
        <w:tab/>
        <w:t>to the extent that a report</w:t>
      </w:r>
      <w:r w:rsidR="00A4342A" w:rsidRPr="005E5772">
        <w:t>, film</w:t>
      </w:r>
      <w:r w:rsidR="00A4342A">
        <w:t xml:space="preserve"> </w:t>
      </w:r>
      <w:r>
        <w:t>or other document or information mentioned in subsection (1) comes into the respondent’s possession later, within 7 days after the day it comes into the respondent’s possession.</w:t>
      </w:r>
    </w:p>
    <w:p w14:paraId="524687F2" w14:textId="77777777" w:rsidR="0033756F" w:rsidRDefault="0033756F">
      <w:pPr>
        <w:pStyle w:val="AH5Sec"/>
      </w:pPr>
      <w:bookmarkStart w:id="100" w:name="_Toc170486351"/>
      <w:r w:rsidRPr="00A02214">
        <w:rPr>
          <w:rStyle w:val="CharSectNo"/>
        </w:rPr>
        <w:t>70</w:t>
      </w:r>
      <w:r>
        <w:tab/>
        <w:t>Contributor to give documents to respondent</w:t>
      </w:r>
      <w:bookmarkEnd w:id="100"/>
    </w:p>
    <w:p w14:paraId="76DA2B13" w14:textId="77777777" w:rsidR="0033756F" w:rsidRDefault="0033756F">
      <w:pPr>
        <w:pStyle w:val="Amain"/>
      </w:pPr>
      <w:r>
        <w:tab/>
        <w:t>(1)</w:t>
      </w:r>
      <w:r>
        <w:tab/>
        <w:t>A contributor must give the respondent who added the contributor copies of reports</w:t>
      </w:r>
      <w:r w:rsidR="005A6C3A" w:rsidRPr="005E5772">
        <w:t>, surveillance film</w:t>
      </w:r>
      <w:r>
        <w:t xml:space="preserve"> and other documents about the accident claimed to have given rise to the personal injury to which the claim relates that are in the contributor’s possession.</w:t>
      </w:r>
    </w:p>
    <w:p w14:paraId="2AB361C7" w14:textId="77777777" w:rsidR="0033756F" w:rsidRDefault="0033756F">
      <w:pPr>
        <w:pStyle w:val="Amain"/>
        <w:keepNext/>
      </w:pPr>
      <w:r>
        <w:tab/>
        <w:t>(2)</w:t>
      </w:r>
      <w:r>
        <w:tab/>
        <w:t>The contributor must give the copies—</w:t>
      </w:r>
    </w:p>
    <w:p w14:paraId="3EBADC18" w14:textId="77777777" w:rsidR="0033756F" w:rsidRDefault="0033756F">
      <w:pPr>
        <w:pStyle w:val="Apara"/>
      </w:pPr>
      <w:r>
        <w:tab/>
        <w:t>(a)</w:t>
      </w:r>
      <w:r>
        <w:tab/>
        <w:t>within the period prescribed by regulation (or, if no period is prescribed, within 1 month after the day the contributor is added as a contributor); and</w:t>
      </w:r>
    </w:p>
    <w:p w14:paraId="219A6587" w14:textId="77777777" w:rsidR="0033756F" w:rsidRDefault="0033756F">
      <w:pPr>
        <w:pStyle w:val="Apara"/>
      </w:pPr>
      <w:r>
        <w:tab/>
        <w:t>(b)</w:t>
      </w:r>
      <w:r>
        <w:tab/>
        <w:t>to the extent that a report</w:t>
      </w:r>
      <w:r w:rsidR="004D3B53" w:rsidRPr="005E5772">
        <w:t>, film</w:t>
      </w:r>
      <w:r>
        <w:t xml:space="preserve"> or other document mentioned in subsection (1) comes into the respondent’s possession later, within 7 days after the day it comes into the respondent’s possession.</w:t>
      </w:r>
    </w:p>
    <w:p w14:paraId="3B35B998" w14:textId="77777777" w:rsidR="0033756F" w:rsidRDefault="0033756F">
      <w:pPr>
        <w:pStyle w:val="AH5Sec"/>
      </w:pPr>
      <w:bookmarkStart w:id="101" w:name="_Toc170486352"/>
      <w:r w:rsidRPr="00A02214">
        <w:rPr>
          <w:rStyle w:val="CharSectNo"/>
        </w:rPr>
        <w:t>71</w:t>
      </w:r>
      <w:r>
        <w:tab/>
        <w:t>Alternative provision if more than 200 pages</w:t>
      </w:r>
      <w:bookmarkEnd w:id="101"/>
    </w:p>
    <w:p w14:paraId="171DD5FC" w14:textId="77777777" w:rsidR="0033756F" w:rsidRDefault="0033756F">
      <w:pPr>
        <w:pStyle w:val="Amain"/>
      </w:pPr>
      <w:r>
        <w:tab/>
        <w:t>(1)</w:t>
      </w:r>
      <w:r>
        <w:tab/>
        <w:t>In this section:</w:t>
      </w:r>
    </w:p>
    <w:p w14:paraId="6EA6EF3F" w14:textId="77777777" w:rsidR="0033756F" w:rsidRDefault="0033756F">
      <w:pPr>
        <w:pStyle w:val="aDef"/>
      </w:pPr>
      <w:r>
        <w:rPr>
          <w:rStyle w:val="charBoldItals"/>
        </w:rPr>
        <w:t>relevant section</w:t>
      </w:r>
      <w:r>
        <w:t xml:space="preserve"> means any of the following sections:</w:t>
      </w:r>
    </w:p>
    <w:p w14:paraId="153547C3" w14:textId="77777777" w:rsidR="0033756F" w:rsidRDefault="0033756F">
      <w:pPr>
        <w:pStyle w:val="Amainbullet"/>
      </w:pPr>
      <w:r>
        <w:rPr>
          <w:rFonts w:ascii="Symbol" w:hAnsi="Symbol"/>
          <w:sz w:val="20"/>
        </w:rPr>
        <w:t></w:t>
      </w:r>
      <w:r>
        <w:rPr>
          <w:rFonts w:ascii="Symbol" w:hAnsi="Symbol"/>
          <w:sz w:val="20"/>
        </w:rPr>
        <w:tab/>
      </w:r>
      <w:r>
        <w:t>section 68 (Respondent to give documents etc to claimant)</w:t>
      </w:r>
    </w:p>
    <w:p w14:paraId="380ED1B1" w14:textId="77777777"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14:paraId="2B8F4294" w14:textId="77777777" w:rsidR="0033756F" w:rsidRDefault="0033756F">
      <w:pPr>
        <w:pStyle w:val="Amainbullet"/>
      </w:pPr>
      <w:r>
        <w:rPr>
          <w:rFonts w:ascii="Symbol" w:hAnsi="Symbol"/>
          <w:sz w:val="20"/>
        </w:rPr>
        <w:t></w:t>
      </w:r>
      <w:r>
        <w:rPr>
          <w:rFonts w:ascii="Symbol" w:hAnsi="Symbol"/>
          <w:sz w:val="20"/>
        </w:rPr>
        <w:tab/>
      </w:r>
      <w:r>
        <w:t>section 70 (Contributor to give documents to respondent).</w:t>
      </w:r>
    </w:p>
    <w:p w14:paraId="31F9E1FC" w14:textId="77777777"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14:paraId="5A5F5F8E" w14:textId="77777777"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14:paraId="17E1B0B7" w14:textId="77777777" w:rsidR="0033756F" w:rsidRDefault="0033756F" w:rsidP="009A04E8">
      <w:pPr>
        <w:pStyle w:val="Amain"/>
        <w:keepLines/>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14:paraId="4845260F" w14:textId="77777777" w:rsidR="0033756F" w:rsidRDefault="0033756F">
      <w:pPr>
        <w:pStyle w:val="Apara"/>
      </w:pPr>
      <w:r>
        <w:tab/>
        <w:t>(a)</w:t>
      </w:r>
      <w:r>
        <w:tab/>
        <w:t>if the total number of pages does not exceed 200—1 month after the day the requirement is made; or</w:t>
      </w:r>
    </w:p>
    <w:p w14:paraId="1FD1F587" w14:textId="77777777" w:rsidR="0033756F" w:rsidRDefault="0033756F">
      <w:pPr>
        <w:pStyle w:val="Apara"/>
        <w:keepNext/>
      </w:pPr>
      <w:r>
        <w:tab/>
        <w:t>(b)</w:t>
      </w:r>
      <w:r>
        <w:tab/>
        <w:t>in any other case—1 month after the day the other person pays 50 cents for each page by which the total number of pages exceeds 200 pages.</w:t>
      </w:r>
    </w:p>
    <w:p w14:paraId="54C4FAFB" w14:textId="2C16FDDE"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75" w:tooltip="A2001-14" w:history="1">
        <w:r w:rsidR="00946B73" w:rsidRPr="00946B73">
          <w:rPr>
            <w:rStyle w:val="charCitHyperlinkAbbrev"/>
          </w:rPr>
          <w:t>Legislation Act</w:t>
        </w:r>
      </w:hyperlink>
      <w:r>
        <w:rPr>
          <w:snapToGrid w:val="0"/>
        </w:rPr>
        <w:t>, s 152).</w:t>
      </w:r>
    </w:p>
    <w:p w14:paraId="23DD5F34" w14:textId="77777777" w:rsidR="0033756F" w:rsidRDefault="0033756F">
      <w:pPr>
        <w:pStyle w:val="PageBreak"/>
      </w:pPr>
      <w:r>
        <w:br w:type="page"/>
      </w:r>
    </w:p>
    <w:p w14:paraId="7E9A1691" w14:textId="77777777" w:rsidR="0033756F" w:rsidRPr="00A02214" w:rsidRDefault="0033756F">
      <w:pPr>
        <w:pStyle w:val="AH2Part"/>
      </w:pPr>
      <w:bookmarkStart w:id="102" w:name="_Toc170486353"/>
      <w:r w:rsidRPr="00A02214">
        <w:rPr>
          <w:rStyle w:val="CharPartNo"/>
        </w:rPr>
        <w:lastRenderedPageBreak/>
        <w:t>Part 5.4</w:t>
      </w:r>
      <w:r>
        <w:rPr>
          <w:snapToGrid w:val="0"/>
        </w:rPr>
        <w:tab/>
      </w:r>
      <w:r w:rsidRPr="00A02214">
        <w:rPr>
          <w:rStyle w:val="CharPartText"/>
          <w:snapToGrid w:val="0"/>
        </w:rPr>
        <w:t>Other provisions—pre-court procedures</w:t>
      </w:r>
      <w:bookmarkEnd w:id="102"/>
    </w:p>
    <w:p w14:paraId="7860C038" w14:textId="77777777" w:rsidR="0033756F" w:rsidRDefault="0033756F">
      <w:pPr>
        <w:pStyle w:val="AH5Sec"/>
      </w:pPr>
      <w:bookmarkStart w:id="103" w:name="_Toc170486354"/>
      <w:r w:rsidRPr="00A02214">
        <w:rPr>
          <w:rStyle w:val="CharSectNo"/>
        </w:rPr>
        <w:t>72</w:t>
      </w:r>
      <w:r>
        <w:tab/>
        <w:t>Nondisclosure of documents etc—client legal privilege</w:t>
      </w:r>
      <w:bookmarkEnd w:id="103"/>
    </w:p>
    <w:p w14:paraId="32BB14D0" w14:textId="77777777" w:rsidR="0033756F" w:rsidRDefault="0033756F">
      <w:pPr>
        <w:pStyle w:val="Amain"/>
      </w:pPr>
      <w:r>
        <w:tab/>
        <w:t>(1)</w:t>
      </w:r>
      <w:r>
        <w:tab/>
        <w:t>A party is not obliged to disclose a document or information under this chapter if the document or information is protected by client legal privilege.</w:t>
      </w:r>
    </w:p>
    <w:p w14:paraId="4E1A3BC4" w14:textId="77777777" w:rsidR="0033756F" w:rsidRDefault="0033756F">
      <w:pPr>
        <w:pStyle w:val="Amain"/>
      </w:pPr>
      <w:r>
        <w:tab/>
        <w:t>(2)</w:t>
      </w:r>
      <w:r>
        <w:tab/>
        <w:t>However, an investigative report, medical report or report relevant to the claimant’s rehabilitation must be disclosed even though otherwise protected by client legal privilege.</w:t>
      </w:r>
    </w:p>
    <w:p w14:paraId="5F739DA0" w14:textId="77777777" w:rsidR="0033756F" w:rsidRDefault="0033756F">
      <w:pPr>
        <w:pStyle w:val="Amain"/>
      </w:pPr>
      <w:r>
        <w:tab/>
        <w:t>(3)</w:t>
      </w:r>
      <w:r>
        <w:tab/>
        <w:t>A regulation may prescribe exceptions to subsection (2).</w:t>
      </w:r>
    </w:p>
    <w:p w14:paraId="7172F1A4" w14:textId="77777777" w:rsidR="0033756F" w:rsidRDefault="0033756F">
      <w:pPr>
        <w:pStyle w:val="Amain"/>
      </w:pPr>
      <w:r>
        <w:tab/>
        <w:t>(4)</w:t>
      </w:r>
      <w:r>
        <w:tab/>
        <w:t>If a report mentioned in subsection (2) is required to be disclosed, it may be disclosed with the omission of passages containing only statements of opinion.</w:t>
      </w:r>
    </w:p>
    <w:p w14:paraId="61AD1DB5" w14:textId="77777777" w:rsidR="0033756F" w:rsidRDefault="0033756F">
      <w:pPr>
        <w:pStyle w:val="Amain"/>
      </w:pPr>
      <w:r>
        <w:tab/>
        <w:t>(5)</w:t>
      </w:r>
      <w:r>
        <w:tab/>
        <w:t>In this section:</w:t>
      </w:r>
    </w:p>
    <w:p w14:paraId="49598FC8" w14:textId="77777777"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14:paraId="0BEDBC22" w14:textId="77777777" w:rsidR="0033756F" w:rsidRDefault="0033756F">
      <w:pPr>
        <w:pStyle w:val="AH5Sec"/>
      </w:pPr>
      <w:bookmarkStart w:id="104" w:name="_Toc170486355"/>
      <w:r w:rsidRPr="00A02214">
        <w:rPr>
          <w:rStyle w:val="CharSectNo"/>
        </w:rPr>
        <w:t>73</w:t>
      </w:r>
      <w:r>
        <w:tab/>
        <w:t>Nondisclosure of documents etc—suspected fraud</w:t>
      </w:r>
      <w:bookmarkEnd w:id="104"/>
    </w:p>
    <w:p w14:paraId="3A571AFA" w14:textId="77777777"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14:paraId="3AB2AC42" w14:textId="77777777" w:rsidR="0033756F" w:rsidRDefault="0033756F">
      <w:pPr>
        <w:pStyle w:val="Apara"/>
      </w:pPr>
      <w:r>
        <w:tab/>
        <w:t>(a)</w:t>
      </w:r>
      <w:r>
        <w:tab/>
        <w:t>would alert the claimant to the suspicion; or</w:t>
      </w:r>
    </w:p>
    <w:p w14:paraId="738725BB" w14:textId="77777777" w:rsidR="0033756F" w:rsidRDefault="0033756F">
      <w:pPr>
        <w:pStyle w:val="Apara"/>
      </w:pPr>
      <w:r>
        <w:tab/>
        <w:t>(b)</w:t>
      </w:r>
      <w:r>
        <w:tab/>
        <w:t>could help further the fraud.</w:t>
      </w:r>
    </w:p>
    <w:p w14:paraId="22BF7B42" w14:textId="77777777" w:rsidR="0033756F" w:rsidRDefault="0033756F">
      <w:pPr>
        <w:pStyle w:val="Amain"/>
      </w:pPr>
      <w:r>
        <w:tab/>
        <w:t>(2)</w:t>
      </w:r>
      <w:r>
        <w:tab/>
        <w:t>The application may be made without notice to the claimant.</w:t>
      </w:r>
    </w:p>
    <w:p w14:paraId="26E8646D" w14:textId="77777777" w:rsidR="0033756F" w:rsidRDefault="0033756F">
      <w:pPr>
        <w:pStyle w:val="Amain"/>
      </w:pPr>
      <w:r>
        <w:tab/>
        <w:t>(3)</w:t>
      </w:r>
      <w:r>
        <w:tab/>
        <w:t>If the court gives approval on application under subsection (1), the respondent may withhold from disclosure the documents or information in accordance with the approval.</w:t>
      </w:r>
    </w:p>
    <w:p w14:paraId="3C616E15" w14:textId="77777777" w:rsidR="00A57C01" w:rsidRPr="005E5772" w:rsidRDefault="00A57C01" w:rsidP="00A57C01">
      <w:pPr>
        <w:pStyle w:val="AH5Sec"/>
      </w:pPr>
      <w:bookmarkStart w:id="105" w:name="_Toc170486356"/>
      <w:r w:rsidRPr="00A02214">
        <w:rPr>
          <w:rStyle w:val="CharSectNo"/>
        </w:rPr>
        <w:lastRenderedPageBreak/>
        <w:t>74</w:t>
      </w:r>
      <w:r w:rsidRPr="005E5772">
        <w:tab/>
        <w:t>Offence—failure to give document, film or information</w:t>
      </w:r>
      <w:bookmarkEnd w:id="105"/>
    </w:p>
    <w:p w14:paraId="00C8F639" w14:textId="77777777" w:rsidR="00A57C01" w:rsidRPr="005E5772" w:rsidRDefault="00A57C01" w:rsidP="00A57C01">
      <w:pPr>
        <w:pStyle w:val="Amainreturn"/>
      </w:pPr>
      <w:r w:rsidRPr="005E5772">
        <w:t>A person commits an offence if the person—</w:t>
      </w:r>
    </w:p>
    <w:p w14:paraId="389A8CF9" w14:textId="77777777" w:rsidR="00A57C01" w:rsidRPr="005E5772" w:rsidRDefault="00A57C01" w:rsidP="00A57C01">
      <w:pPr>
        <w:pStyle w:val="Apara"/>
      </w:pPr>
      <w:r w:rsidRPr="005E5772">
        <w:tab/>
        <w:t>(a)</w:t>
      </w:r>
      <w:r w:rsidRPr="005E5772">
        <w:tab/>
        <w:t>is a party for a motor accident claim; and</w:t>
      </w:r>
    </w:p>
    <w:p w14:paraId="1C1F0301" w14:textId="77777777" w:rsidR="00A57C01" w:rsidRPr="005E5772" w:rsidRDefault="00A57C01" w:rsidP="00A57C01">
      <w:pPr>
        <w:pStyle w:val="Apara"/>
      </w:pPr>
      <w:r w:rsidRPr="005E5772">
        <w:tab/>
        <w:t>(b)</w:t>
      </w:r>
      <w:r w:rsidRPr="005E5772">
        <w:tab/>
        <w:t>is obliged to give a document, surveillance film or information under this chapter; and</w:t>
      </w:r>
    </w:p>
    <w:p w14:paraId="6CC2F46F" w14:textId="77777777" w:rsidR="00A57C01" w:rsidRPr="005E5772" w:rsidRDefault="00A57C01" w:rsidP="00A57C01">
      <w:pPr>
        <w:pStyle w:val="Apara"/>
      </w:pPr>
      <w:r w:rsidRPr="005E5772">
        <w:tab/>
        <w:t>(c)</w:t>
      </w:r>
      <w:r w:rsidRPr="005E5772">
        <w:tab/>
        <w:t>does not give the document, film or information in the way required under this chapter.</w:t>
      </w:r>
    </w:p>
    <w:p w14:paraId="0E283393" w14:textId="77777777" w:rsidR="00A57C01" w:rsidRPr="005E5772" w:rsidRDefault="00A57C01" w:rsidP="00A57C01">
      <w:pPr>
        <w:pStyle w:val="Penalty"/>
        <w:keepNext/>
      </w:pPr>
      <w:r w:rsidRPr="005E5772">
        <w:t>Maximum penalty:  100 penalty units.</w:t>
      </w:r>
    </w:p>
    <w:p w14:paraId="374F3B96" w14:textId="77777777" w:rsidR="0033756F" w:rsidRDefault="0033756F">
      <w:pPr>
        <w:pStyle w:val="AH5Sec"/>
      </w:pPr>
      <w:bookmarkStart w:id="106" w:name="_Toc170486357"/>
      <w:r w:rsidRPr="00A02214">
        <w:rPr>
          <w:rStyle w:val="CharSectNo"/>
        </w:rPr>
        <w:t>75</w:t>
      </w:r>
      <w:r>
        <w:tab/>
        <w:t>Consequences of failure to give document</w:t>
      </w:r>
      <w:bookmarkEnd w:id="106"/>
    </w:p>
    <w:p w14:paraId="75ADB145" w14:textId="77777777" w:rsidR="0033756F" w:rsidRDefault="0033756F">
      <w:pPr>
        <w:pStyle w:val="Amain"/>
      </w:pPr>
      <w:r>
        <w:tab/>
        <w:t>(1)</w:t>
      </w:r>
      <w:r>
        <w:tab/>
        <w:t>This section applies if a party fails to comply with a provision of this chapter requiring the party to disclose a document to another party.</w:t>
      </w:r>
    </w:p>
    <w:p w14:paraId="2376A4B8" w14:textId="77777777" w:rsidR="0033756F" w:rsidRDefault="0033756F">
      <w:pPr>
        <w:pStyle w:val="Amain"/>
      </w:pPr>
      <w:r>
        <w:tab/>
        <w:t>(2)</w:t>
      </w:r>
      <w:r>
        <w:tab/>
        <w:t>The document cannot be used by the party in a later court proceeding based on the claim, or the deciding of the claim, unless the court orders otherwise.</w:t>
      </w:r>
    </w:p>
    <w:p w14:paraId="1999FC0A" w14:textId="77777777" w:rsidR="0033756F" w:rsidRDefault="0033756F">
      <w:pPr>
        <w:pStyle w:val="Amain"/>
      </w:pPr>
      <w:r>
        <w:tab/>
        <w:t>(3)</w:t>
      </w:r>
      <w:r>
        <w:tab/>
        <w:t>If the document comes to the other party’s knowledge, the document may be used by the other party.</w:t>
      </w:r>
    </w:p>
    <w:p w14:paraId="4366D344" w14:textId="77777777" w:rsidR="0033756F" w:rsidRDefault="0033756F">
      <w:pPr>
        <w:pStyle w:val="AH5Sec"/>
      </w:pPr>
      <w:bookmarkStart w:id="107" w:name="_Toc170486358"/>
      <w:r w:rsidRPr="00A02214">
        <w:rPr>
          <w:rStyle w:val="CharSectNo"/>
        </w:rPr>
        <w:t>76</w:t>
      </w:r>
      <w:r>
        <w:tab/>
        <w:t>Privilege generally for documents etc</w:t>
      </w:r>
      <w:bookmarkEnd w:id="107"/>
    </w:p>
    <w:p w14:paraId="5AC3A40E" w14:textId="77777777" w:rsidR="0033756F" w:rsidRDefault="0033756F">
      <w:pPr>
        <w:pStyle w:val="Amainreturn"/>
      </w:pPr>
      <w:r>
        <w:t>The information, reports and other documents given or disclosed under this chapter are protected by the same privileges as if disclosed in a proceeding in the Supreme Court.</w:t>
      </w:r>
    </w:p>
    <w:p w14:paraId="1E798A73" w14:textId="77777777" w:rsidR="0033756F" w:rsidRDefault="0033756F">
      <w:pPr>
        <w:pStyle w:val="AH5Sec"/>
      </w:pPr>
      <w:bookmarkStart w:id="108" w:name="_Toc170486359"/>
      <w:r w:rsidRPr="00A02214">
        <w:rPr>
          <w:rStyle w:val="CharSectNo"/>
        </w:rPr>
        <w:t>77</w:t>
      </w:r>
      <w:r>
        <w:tab/>
        <w:t>No requirement to give documents etc if already in other party’s possession</w:t>
      </w:r>
      <w:bookmarkEnd w:id="108"/>
    </w:p>
    <w:p w14:paraId="37C11DB1" w14:textId="77777777" w:rsidR="0033756F" w:rsidRDefault="0033756F">
      <w:pPr>
        <w:pStyle w:val="Amainreturn"/>
      </w:pPr>
      <w:r>
        <w:t>This chapter does not require a party to give a document or other information to another party if the document or information is already in the possession of the other party.</w:t>
      </w:r>
    </w:p>
    <w:p w14:paraId="069CE6D2" w14:textId="77777777" w:rsidR="0033756F" w:rsidRDefault="0033756F">
      <w:pPr>
        <w:pStyle w:val="AH5Sec"/>
      </w:pPr>
      <w:bookmarkStart w:id="109" w:name="_Toc170486360"/>
      <w:r w:rsidRPr="00A02214">
        <w:rPr>
          <w:rStyle w:val="CharSectNo"/>
        </w:rPr>
        <w:lastRenderedPageBreak/>
        <w:t>78</w:t>
      </w:r>
      <w:r>
        <w:tab/>
        <w:t>Court’s power to enforce compliance with pt 5.2 and pt 5.3</w:t>
      </w:r>
      <w:bookmarkEnd w:id="109"/>
    </w:p>
    <w:p w14:paraId="4C4FBFC2" w14:textId="77777777" w:rsidR="0033756F" w:rsidRDefault="0033756F" w:rsidP="009A04E8">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14:paraId="2A7C5B88" w14:textId="77777777" w:rsidR="0033756F" w:rsidRDefault="0033756F">
      <w:pPr>
        <w:pStyle w:val="Amain"/>
      </w:pPr>
      <w:r>
        <w:tab/>
        <w:t>(2)</w:t>
      </w:r>
      <w:r>
        <w:tab/>
        <w:t>The court may make consequential or ancillary orders, including orders about costs.</w:t>
      </w:r>
    </w:p>
    <w:p w14:paraId="7FD03304" w14:textId="77777777" w:rsidR="0033756F" w:rsidRDefault="0033756F">
      <w:pPr>
        <w:pStyle w:val="AH5Sec"/>
      </w:pPr>
      <w:bookmarkStart w:id="110" w:name="_Toc170486361"/>
      <w:r w:rsidRPr="00A02214">
        <w:rPr>
          <w:rStyle w:val="CharSectNo"/>
        </w:rPr>
        <w:t>79</w:t>
      </w:r>
      <w:r>
        <w:tab/>
        <w:t>Need for urgent proceeding</w:t>
      </w:r>
      <w:bookmarkEnd w:id="110"/>
    </w:p>
    <w:p w14:paraId="71420CA6" w14:textId="77777777"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14:paraId="0DEC213D" w14:textId="77777777" w:rsidR="0033756F" w:rsidRDefault="0033756F">
      <w:pPr>
        <w:pStyle w:val="Amain"/>
      </w:pPr>
      <w:r>
        <w:tab/>
        <w:t>(2)</w:t>
      </w:r>
      <w:r>
        <w:tab/>
        <w:t>The order giving leave may be made on conditions the court considers appropriate having regard to the circumstances of the case.</w:t>
      </w:r>
    </w:p>
    <w:p w14:paraId="36C3C80D" w14:textId="77777777" w:rsidR="0033756F" w:rsidRDefault="0033756F">
      <w:pPr>
        <w:pStyle w:val="Amain"/>
      </w:pPr>
      <w:r>
        <w:tab/>
        <w:t>(3)</w:t>
      </w:r>
      <w:r>
        <w:tab/>
        <w:t>If leave is given, the proceeding begun by leave is stayed until the claimant complies with this chapter or the proceeding is discontinued or otherwise ends.</w:t>
      </w:r>
    </w:p>
    <w:p w14:paraId="0FDE589E" w14:textId="77777777" w:rsidR="0033756F" w:rsidRDefault="0033756F">
      <w:pPr>
        <w:pStyle w:val="Amain"/>
      </w:pPr>
      <w:r>
        <w:tab/>
        <w:t>(4)</w:t>
      </w:r>
      <w:r>
        <w:tab/>
        <w:t>However, the proceeding is not stayed if—</w:t>
      </w:r>
    </w:p>
    <w:p w14:paraId="5FFA5A39" w14:textId="77777777" w:rsidR="0033756F" w:rsidRDefault="0033756F">
      <w:pPr>
        <w:pStyle w:val="Apara"/>
      </w:pPr>
      <w:r>
        <w:tab/>
        <w:t>(a)</w:t>
      </w:r>
      <w:r>
        <w:tab/>
        <w:t>the court is satisfied that—</w:t>
      </w:r>
    </w:p>
    <w:p w14:paraId="226418B9" w14:textId="77777777" w:rsidR="0033756F" w:rsidRDefault="0033756F">
      <w:pPr>
        <w:pStyle w:val="Asubpara"/>
      </w:pPr>
      <w:r>
        <w:tab/>
        <w:t>(i)</w:t>
      </w:r>
      <w:r>
        <w:tab/>
        <w:t>the claimant is suffering from a terminal condition; and</w:t>
      </w:r>
    </w:p>
    <w:p w14:paraId="751526C7" w14:textId="77777777" w:rsidR="0033756F" w:rsidRDefault="0033756F">
      <w:pPr>
        <w:pStyle w:val="Asubpara"/>
      </w:pPr>
      <w:r>
        <w:tab/>
        <w:t>(ii)</w:t>
      </w:r>
      <w:r>
        <w:tab/>
        <w:t>the trial of the proceeding should be expedited; and</w:t>
      </w:r>
    </w:p>
    <w:p w14:paraId="477D9BA0" w14:textId="77777777" w:rsidR="0033756F" w:rsidRDefault="0033756F">
      <w:pPr>
        <w:pStyle w:val="Apara"/>
      </w:pPr>
      <w:r>
        <w:tab/>
        <w:t>(b)</w:t>
      </w:r>
      <w:r>
        <w:tab/>
        <w:t>the court orders the proceeding be given priority in the allocation of a trial date.</w:t>
      </w:r>
    </w:p>
    <w:p w14:paraId="38C8225E" w14:textId="77777777" w:rsidR="0033756F" w:rsidRDefault="0033756F">
      <w:pPr>
        <w:pStyle w:val="Amain"/>
      </w:pPr>
      <w:r>
        <w:tab/>
        <w:t>(5)</w:t>
      </w:r>
      <w:r>
        <w:tab/>
        <w:t>If, under subsection (4), the proceeding is not stayed, this chapter (other than this section) does not apply in relation to the personal injury.</w:t>
      </w:r>
    </w:p>
    <w:p w14:paraId="70DB306F" w14:textId="77777777" w:rsidR="0033756F" w:rsidRDefault="0033756F">
      <w:pPr>
        <w:pStyle w:val="AH5Sec"/>
      </w:pPr>
      <w:bookmarkStart w:id="111" w:name="_Toc170486362"/>
      <w:r w:rsidRPr="00A02214">
        <w:rPr>
          <w:rStyle w:val="CharSectNo"/>
        </w:rPr>
        <w:lastRenderedPageBreak/>
        <w:t>80</w:t>
      </w:r>
      <w:r>
        <w:tab/>
        <w:t>False or misleading statements</w:t>
      </w:r>
      <w:bookmarkEnd w:id="111"/>
    </w:p>
    <w:p w14:paraId="23DE0CAF" w14:textId="77777777" w:rsidR="0033756F" w:rsidRDefault="0033756F">
      <w:pPr>
        <w:pStyle w:val="Amain"/>
      </w:pPr>
      <w:r>
        <w:tab/>
        <w:t>(1)</w:t>
      </w:r>
      <w:r>
        <w:tab/>
        <w:t>A person commits an offence if—</w:t>
      </w:r>
    </w:p>
    <w:p w14:paraId="189960E1" w14:textId="77777777" w:rsidR="0033756F" w:rsidRDefault="0033756F">
      <w:pPr>
        <w:pStyle w:val="Apara"/>
      </w:pPr>
      <w:r>
        <w:tab/>
        <w:t>(a)</w:t>
      </w:r>
      <w:r>
        <w:tab/>
        <w:t>the person makes a statement in a notice, response or other document given under this chapter; and</w:t>
      </w:r>
    </w:p>
    <w:p w14:paraId="4F266045" w14:textId="77777777" w:rsidR="0033756F" w:rsidRDefault="0033756F">
      <w:pPr>
        <w:pStyle w:val="Apara"/>
      </w:pPr>
      <w:r>
        <w:tab/>
        <w:t>(b)</w:t>
      </w:r>
      <w:r>
        <w:tab/>
        <w:t>the person does so knowing that the statement—</w:t>
      </w:r>
    </w:p>
    <w:p w14:paraId="0E480A51" w14:textId="77777777" w:rsidR="0033756F" w:rsidRDefault="0033756F">
      <w:pPr>
        <w:pStyle w:val="Asubpara"/>
      </w:pPr>
      <w:r>
        <w:tab/>
        <w:t>(i)</w:t>
      </w:r>
      <w:r>
        <w:tab/>
        <w:t>is false or misleading; or</w:t>
      </w:r>
    </w:p>
    <w:p w14:paraId="7CC07155" w14:textId="77777777" w:rsidR="0033756F" w:rsidRDefault="0033756F">
      <w:pPr>
        <w:pStyle w:val="Asubpara"/>
        <w:keepNext/>
      </w:pPr>
      <w:r>
        <w:tab/>
        <w:t>(ii)</w:t>
      </w:r>
      <w:r>
        <w:tab/>
        <w:t>omits anything without which the statement is misleading.</w:t>
      </w:r>
    </w:p>
    <w:p w14:paraId="7DC8B4A6" w14:textId="77777777" w:rsidR="0033756F" w:rsidRDefault="0033756F">
      <w:pPr>
        <w:pStyle w:val="Penalty"/>
      </w:pPr>
      <w:r>
        <w:t>Maximum penalty:  100 penalty units, imprisonment for 1 year or both.</w:t>
      </w:r>
    </w:p>
    <w:p w14:paraId="17C73E5E" w14:textId="77777777" w:rsidR="0033756F" w:rsidRDefault="0033756F">
      <w:pPr>
        <w:pStyle w:val="Amain"/>
      </w:pPr>
      <w:r>
        <w:tab/>
        <w:t>(2)</w:t>
      </w:r>
      <w:r>
        <w:tab/>
        <w:t>Subsection (1) (b) (i) does not apply if the statement is not false or misleading in a material particular.</w:t>
      </w:r>
    </w:p>
    <w:p w14:paraId="51B04B94" w14:textId="77777777" w:rsidR="0033756F" w:rsidRDefault="0033756F">
      <w:pPr>
        <w:pStyle w:val="Amain"/>
      </w:pPr>
      <w:r>
        <w:tab/>
        <w:t>(3)</w:t>
      </w:r>
      <w:r>
        <w:tab/>
        <w:t>Subsection (1) (b) (ii) does not apply if the omission does not make the statement misleading in a material particular.</w:t>
      </w:r>
    </w:p>
    <w:p w14:paraId="735045C7" w14:textId="77777777" w:rsidR="0033756F" w:rsidRDefault="0033756F">
      <w:pPr>
        <w:pStyle w:val="Amain"/>
      </w:pPr>
      <w:r>
        <w:tab/>
        <w:t>(4)</w:t>
      </w:r>
      <w:r>
        <w:tab/>
        <w:t>A person commits an offence if—</w:t>
      </w:r>
    </w:p>
    <w:p w14:paraId="6991DB67" w14:textId="77777777" w:rsidR="0033756F" w:rsidRDefault="0033756F">
      <w:pPr>
        <w:pStyle w:val="Apara"/>
      </w:pPr>
      <w:r>
        <w:tab/>
        <w:t>(a)</w:t>
      </w:r>
      <w:r>
        <w:tab/>
        <w:t>the person makes a statement in a notice, response or other document given under this chapter; and</w:t>
      </w:r>
    </w:p>
    <w:p w14:paraId="1B9ADEDA" w14:textId="77777777" w:rsidR="0033756F" w:rsidRDefault="0033756F">
      <w:pPr>
        <w:pStyle w:val="Apara"/>
        <w:keepNext/>
      </w:pPr>
      <w:r>
        <w:tab/>
        <w:t>(b)</w:t>
      </w:r>
      <w:r>
        <w:tab/>
        <w:t>the person is reckless about whether the statement—</w:t>
      </w:r>
    </w:p>
    <w:p w14:paraId="1F642245" w14:textId="77777777" w:rsidR="0033756F" w:rsidRDefault="0033756F">
      <w:pPr>
        <w:pStyle w:val="Asubpara"/>
        <w:keepNext/>
      </w:pPr>
      <w:r>
        <w:tab/>
        <w:t>(i)</w:t>
      </w:r>
      <w:r>
        <w:tab/>
        <w:t>is false or misleading; or</w:t>
      </w:r>
    </w:p>
    <w:p w14:paraId="5F837912" w14:textId="77777777" w:rsidR="0033756F" w:rsidRDefault="0033756F">
      <w:pPr>
        <w:pStyle w:val="Asubpara"/>
        <w:keepNext/>
      </w:pPr>
      <w:r>
        <w:tab/>
        <w:t>(ii)</w:t>
      </w:r>
      <w:r>
        <w:tab/>
        <w:t>omits anything without which the statement is misleading.</w:t>
      </w:r>
    </w:p>
    <w:p w14:paraId="51C896BB" w14:textId="77777777" w:rsidR="0033756F" w:rsidRDefault="0033756F">
      <w:pPr>
        <w:pStyle w:val="Penalty"/>
      </w:pPr>
      <w:r>
        <w:t>Maximum penalty:  50 penalty units, imprisonment for 6 months or both.</w:t>
      </w:r>
    </w:p>
    <w:p w14:paraId="174B730E" w14:textId="77777777" w:rsidR="0033756F" w:rsidRDefault="0033756F">
      <w:pPr>
        <w:pStyle w:val="Amain"/>
      </w:pPr>
      <w:r>
        <w:tab/>
        <w:t>(5)</w:t>
      </w:r>
      <w:r>
        <w:tab/>
        <w:t>Subsection (4) (b) (i) does not apply if the statement is not false or misleading in a material particular.</w:t>
      </w:r>
    </w:p>
    <w:p w14:paraId="4489A1DF" w14:textId="77777777" w:rsidR="0033756F" w:rsidRDefault="0033756F">
      <w:pPr>
        <w:pStyle w:val="Amain"/>
      </w:pPr>
      <w:r>
        <w:tab/>
        <w:t>(6)</w:t>
      </w:r>
      <w:r>
        <w:tab/>
        <w:t>Subsection (4) (b) (ii) does not apply if the omission does not make the statement misleading in a material particular.</w:t>
      </w:r>
    </w:p>
    <w:p w14:paraId="6F13D448" w14:textId="77777777" w:rsidR="0033756F" w:rsidRDefault="0033756F">
      <w:pPr>
        <w:pStyle w:val="PageBreak"/>
      </w:pPr>
      <w:r>
        <w:br w:type="page"/>
      </w:r>
    </w:p>
    <w:p w14:paraId="66C3BA0D" w14:textId="77777777" w:rsidR="0033756F" w:rsidRPr="00A02214" w:rsidRDefault="0033756F">
      <w:pPr>
        <w:pStyle w:val="AH1Chapter"/>
      </w:pPr>
      <w:bookmarkStart w:id="112" w:name="_Toc170486363"/>
      <w:r w:rsidRPr="00A02214">
        <w:rPr>
          <w:rStyle w:val="CharChapNo"/>
        </w:rPr>
        <w:lastRenderedPageBreak/>
        <w:t>Chapter 7</w:t>
      </w:r>
      <w:r>
        <w:tab/>
      </w:r>
      <w:r w:rsidRPr="00A02214">
        <w:rPr>
          <w:rStyle w:val="CharChapText"/>
        </w:rPr>
        <w:t>Damages</w:t>
      </w:r>
      <w:bookmarkEnd w:id="112"/>
    </w:p>
    <w:p w14:paraId="7DC57423" w14:textId="77777777" w:rsidR="0033756F" w:rsidRPr="00A02214" w:rsidRDefault="0033756F">
      <w:pPr>
        <w:pStyle w:val="AH2Part"/>
      </w:pPr>
      <w:bookmarkStart w:id="113" w:name="_Toc170486364"/>
      <w:r w:rsidRPr="00A02214">
        <w:rPr>
          <w:rStyle w:val="CharPartNo"/>
        </w:rPr>
        <w:t>Part 7.1</w:t>
      </w:r>
      <w:r>
        <w:tab/>
      </w:r>
      <w:r w:rsidRPr="00A02214">
        <w:rPr>
          <w:rStyle w:val="CharPartText"/>
        </w:rPr>
        <w:t>Damages for personal injuries—exclusions and limitations</w:t>
      </w:r>
      <w:bookmarkEnd w:id="113"/>
    </w:p>
    <w:p w14:paraId="1B0566BE" w14:textId="77777777" w:rsidR="0033756F" w:rsidRDefault="0033756F">
      <w:pPr>
        <w:pStyle w:val="Placeholder"/>
      </w:pPr>
      <w:r>
        <w:rPr>
          <w:rStyle w:val="CharDivNo"/>
        </w:rPr>
        <w:t xml:space="preserve">  </w:t>
      </w:r>
      <w:r>
        <w:rPr>
          <w:rStyle w:val="CharDivText"/>
        </w:rPr>
        <w:t xml:space="preserve">  </w:t>
      </w:r>
    </w:p>
    <w:p w14:paraId="39433C99" w14:textId="77777777" w:rsidR="0033756F" w:rsidRDefault="0033756F">
      <w:pPr>
        <w:pStyle w:val="AH5Sec"/>
      </w:pPr>
      <w:bookmarkStart w:id="114" w:name="_Toc170486365"/>
      <w:r w:rsidRPr="00A02214">
        <w:rPr>
          <w:rStyle w:val="CharSectNo"/>
        </w:rPr>
        <w:t>92</w:t>
      </w:r>
      <w:r>
        <w:tab/>
        <w:t>Definitions—pt 7.1</w:t>
      </w:r>
      <w:bookmarkEnd w:id="114"/>
    </w:p>
    <w:p w14:paraId="63788E8D" w14:textId="77777777" w:rsidR="0033756F" w:rsidRDefault="0033756F">
      <w:pPr>
        <w:pStyle w:val="Amainreturn"/>
      </w:pPr>
      <w:r>
        <w:t>In this part:</w:t>
      </w:r>
    </w:p>
    <w:p w14:paraId="23019051"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0E0A25C8" w14:textId="77777777" w:rsidR="0033756F" w:rsidRDefault="0033756F">
      <w:pPr>
        <w:pStyle w:val="aDef"/>
      </w:pPr>
      <w:r>
        <w:rPr>
          <w:rStyle w:val="charBoldItals"/>
        </w:rPr>
        <w:t>court</w:t>
      </w:r>
      <w:r>
        <w:t xml:space="preserve"> includes arbitrator.</w:t>
      </w:r>
    </w:p>
    <w:p w14:paraId="36581F88" w14:textId="77777777"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14:paraId="6DBE6EE2" w14:textId="77777777" w:rsidR="0033756F" w:rsidRDefault="0033756F">
      <w:pPr>
        <w:pStyle w:val="AH5Sec"/>
      </w:pPr>
      <w:bookmarkStart w:id="115" w:name="_Toc170486366"/>
      <w:r w:rsidRPr="00A02214">
        <w:rPr>
          <w:rStyle w:val="CharSectNo"/>
        </w:rPr>
        <w:t>93</w:t>
      </w:r>
      <w:r>
        <w:tab/>
        <w:t>Application—pt 7.1</w:t>
      </w:r>
      <w:bookmarkEnd w:id="115"/>
    </w:p>
    <w:p w14:paraId="3DB0C312" w14:textId="29E2BDD9" w:rsidR="0033756F" w:rsidRDefault="0033756F">
      <w:pPr>
        <w:pStyle w:val="Amain"/>
      </w:pPr>
      <w:r>
        <w:tab/>
        <w:t>(1)</w:t>
      </w:r>
      <w:r>
        <w:tab/>
        <w:t xml:space="preserve">This part applies to all claims for damages for personal injury, including claims to which the </w:t>
      </w:r>
      <w:hyperlink r:id="rId76" w:tooltip="A2019-12" w:history="1">
        <w:r w:rsidR="00A57C01" w:rsidRPr="00A57C01">
          <w:rPr>
            <w:rStyle w:val="charCitHyperlinkItal"/>
          </w:rPr>
          <w:t>Motor Accident Injuries Act</w:t>
        </w:r>
        <w:r w:rsidR="002E137E">
          <w:rPr>
            <w:rStyle w:val="charCitHyperlinkItal"/>
          </w:rPr>
          <w:t> </w:t>
        </w:r>
        <w:r w:rsidR="00A57C01" w:rsidRPr="00A57C01">
          <w:rPr>
            <w:rStyle w:val="charCitHyperlinkItal"/>
          </w:rPr>
          <w:t>2019</w:t>
        </w:r>
      </w:hyperlink>
      <w:r w:rsidR="00A57C01" w:rsidRPr="005E5772">
        <w:t>, chapter 5 (Motor accident injuries—common law damages)</w:t>
      </w:r>
      <w:r>
        <w:t xml:space="preserve"> applies.</w:t>
      </w:r>
    </w:p>
    <w:p w14:paraId="413863D4" w14:textId="7E708DD5" w:rsidR="0033756F" w:rsidRDefault="0033756F">
      <w:pPr>
        <w:pStyle w:val="Amain"/>
      </w:pPr>
      <w:r>
        <w:tab/>
        <w:t>(2)</w:t>
      </w:r>
      <w:r>
        <w:tab/>
        <w:t xml:space="preserve">However, this part does not apply to claims under the </w:t>
      </w:r>
      <w:hyperlink r:id="rId77" w:tooltip="A1951-2" w:history="1">
        <w:r w:rsidR="00946B73" w:rsidRPr="00946B73">
          <w:rPr>
            <w:rStyle w:val="charCitHyperlinkItal"/>
          </w:rPr>
          <w:t>Workers Compensation Act 1951</w:t>
        </w:r>
      </w:hyperlink>
      <w:r>
        <w:t>.</w:t>
      </w:r>
    </w:p>
    <w:p w14:paraId="2B5A9123" w14:textId="77777777" w:rsidR="0033756F" w:rsidRDefault="0033756F">
      <w:pPr>
        <w:pStyle w:val="AH5Sec"/>
      </w:pPr>
      <w:bookmarkStart w:id="116" w:name="_Toc170486367"/>
      <w:r w:rsidRPr="00A02214">
        <w:rPr>
          <w:rStyle w:val="CharSectNo"/>
        </w:rPr>
        <w:t>94</w:t>
      </w:r>
      <w:r>
        <w:tab/>
        <w:t>Exclusion of liability if conduct an offence</w:t>
      </w:r>
      <w:bookmarkEnd w:id="116"/>
    </w:p>
    <w:p w14:paraId="4C7EAC61" w14:textId="77777777" w:rsidR="0033756F" w:rsidRDefault="0033756F">
      <w:pPr>
        <w:pStyle w:val="Amain"/>
        <w:keepNext/>
      </w:pPr>
      <w:r>
        <w:tab/>
        <w:t>(1)</w:t>
      </w:r>
      <w:r>
        <w:tab/>
        <w:t>Liability for damages is excluded if the court—</w:t>
      </w:r>
    </w:p>
    <w:p w14:paraId="32A7D5B6" w14:textId="77777777" w:rsidR="0033756F" w:rsidRDefault="0033756F">
      <w:pPr>
        <w:pStyle w:val="Apara"/>
      </w:pPr>
      <w:r>
        <w:tab/>
        <w:t>(a)</w:t>
      </w:r>
      <w:r>
        <w:tab/>
        <w:t>is satisfied on the balance of probabilities that the accident happened while the injured person was engaged in conduct that is an indictable offence; and</w:t>
      </w:r>
    </w:p>
    <w:p w14:paraId="6BBE841A" w14:textId="77777777" w:rsidR="0033756F" w:rsidRDefault="0033756F">
      <w:pPr>
        <w:pStyle w:val="Apara"/>
      </w:pPr>
      <w:r>
        <w:lastRenderedPageBreak/>
        <w:tab/>
        <w:t>(b)</w:t>
      </w:r>
      <w:r>
        <w:tab/>
        <w:t>is satisfied on the balance of probabilities that the injured person’s conduct contributed materially to the risk of injury.</w:t>
      </w:r>
    </w:p>
    <w:p w14:paraId="06DEC33F" w14:textId="77777777" w:rsidR="0033756F" w:rsidRDefault="0033756F">
      <w:pPr>
        <w:pStyle w:val="Amain"/>
      </w:pPr>
      <w:r>
        <w:tab/>
        <w:t>(2)</w:t>
      </w:r>
      <w:r>
        <w:tab/>
        <w:t>Despite this exclusion, the court may award damages in a particular case if satisfied that—</w:t>
      </w:r>
    </w:p>
    <w:p w14:paraId="2AF50DA6" w14:textId="77777777" w:rsidR="0033756F" w:rsidRDefault="0033756F">
      <w:pPr>
        <w:pStyle w:val="Apara"/>
      </w:pPr>
      <w:r>
        <w:tab/>
        <w:t>(a)</w:t>
      </w:r>
      <w:r>
        <w:tab/>
        <w:t>the circumstances of the case are exceptional; and</w:t>
      </w:r>
    </w:p>
    <w:p w14:paraId="161950E8" w14:textId="77777777" w:rsidR="0033756F" w:rsidRDefault="0033756F">
      <w:pPr>
        <w:pStyle w:val="Apara"/>
      </w:pPr>
      <w:r>
        <w:tab/>
        <w:t>(b)</w:t>
      </w:r>
      <w:r>
        <w:tab/>
        <w:t>in the circumstances of the case, the exclusion would operate harshly and unjustly.</w:t>
      </w:r>
    </w:p>
    <w:p w14:paraId="64417F37" w14:textId="77777777" w:rsidR="0033756F" w:rsidRDefault="0033756F">
      <w:pPr>
        <w:pStyle w:val="AH5Sec"/>
      </w:pPr>
      <w:bookmarkStart w:id="117" w:name="_Toc170486368"/>
      <w:r w:rsidRPr="00A02214">
        <w:rPr>
          <w:rStyle w:val="CharSectNo"/>
        </w:rPr>
        <w:t>95</w:t>
      </w:r>
      <w:r>
        <w:tab/>
        <w:t>Presumption of contributory negligence—injured person intoxicated</w:t>
      </w:r>
      <w:bookmarkEnd w:id="117"/>
    </w:p>
    <w:p w14:paraId="3FBA3DE4" w14:textId="77777777" w:rsidR="005C48E3" w:rsidRPr="005E5772" w:rsidRDefault="005C48E3" w:rsidP="005C48E3">
      <w:pPr>
        <w:pStyle w:val="Amain"/>
      </w:pPr>
      <w:r w:rsidRPr="005E5772">
        <w:tab/>
        <w:t>(1)</w:t>
      </w:r>
      <w:r w:rsidRPr="005E5772">
        <w:tab/>
        <w:t>Contributory negligence must be presumed if—</w:t>
      </w:r>
    </w:p>
    <w:p w14:paraId="66E536A8" w14:textId="77777777" w:rsidR="005C48E3" w:rsidRPr="005E5772" w:rsidRDefault="005C48E3" w:rsidP="005C48E3">
      <w:pPr>
        <w:pStyle w:val="Apara"/>
      </w:pPr>
      <w:r w:rsidRPr="005E5772">
        <w:tab/>
        <w:t>(a)</w:t>
      </w:r>
      <w:r w:rsidRPr="005E5772">
        <w:tab/>
        <w:t>the injured person was—</w:t>
      </w:r>
    </w:p>
    <w:p w14:paraId="026EBB47" w14:textId="77777777" w:rsidR="005C48E3" w:rsidRPr="005E5772" w:rsidRDefault="005C48E3" w:rsidP="005C48E3">
      <w:pPr>
        <w:pStyle w:val="Asubpara"/>
      </w:pPr>
      <w:r w:rsidRPr="005E5772">
        <w:tab/>
        <w:t>(i)</w:t>
      </w:r>
      <w:r w:rsidRPr="005E5772">
        <w:tab/>
        <w:t>at least 16 years old at the time of the accident; and</w:t>
      </w:r>
    </w:p>
    <w:p w14:paraId="6D134A03" w14:textId="77777777" w:rsidR="005C48E3" w:rsidRPr="005E5772" w:rsidRDefault="005C48E3" w:rsidP="005C48E3">
      <w:pPr>
        <w:pStyle w:val="Asubpara"/>
      </w:pPr>
      <w:r w:rsidRPr="005E5772">
        <w:tab/>
        <w:t>(ii)</w:t>
      </w:r>
      <w:r w:rsidRPr="005E5772">
        <w:tab/>
        <w:t>intoxicated at the time of the accident; and</w:t>
      </w:r>
    </w:p>
    <w:p w14:paraId="180B5047" w14:textId="77777777" w:rsidR="005C48E3" w:rsidRPr="005E5772" w:rsidRDefault="005C48E3" w:rsidP="005C48E3">
      <w:pPr>
        <w:pStyle w:val="Apara"/>
      </w:pPr>
      <w:r w:rsidRPr="005E5772">
        <w:tab/>
        <w:t>(b)</w:t>
      </w:r>
      <w:r w:rsidRPr="005E5772">
        <w:tab/>
        <w:t>the defendant claims contributory negligence.</w:t>
      </w:r>
    </w:p>
    <w:p w14:paraId="05136FAA" w14:textId="77777777" w:rsidR="0033756F" w:rsidRDefault="0033756F">
      <w:pPr>
        <w:pStyle w:val="Amain"/>
      </w:pPr>
      <w:r>
        <w:tab/>
        <w:t>(2)</w:t>
      </w:r>
      <w:r>
        <w:tab/>
        <w:t>The presumption can be rebutted only if the injured person establishes, on the balance of probabilities, that—</w:t>
      </w:r>
    </w:p>
    <w:p w14:paraId="55AF8541" w14:textId="77777777" w:rsidR="0033756F" w:rsidRDefault="0033756F">
      <w:pPr>
        <w:pStyle w:val="Apara"/>
      </w:pPr>
      <w:r>
        <w:tab/>
        <w:t>(a)</w:t>
      </w:r>
      <w:r>
        <w:tab/>
        <w:t>the intoxication did not contribute to the accident; or</w:t>
      </w:r>
    </w:p>
    <w:p w14:paraId="4997E6CE" w14:textId="77777777" w:rsidR="0033756F" w:rsidRDefault="0033756F">
      <w:pPr>
        <w:pStyle w:val="Apara"/>
      </w:pPr>
      <w:r>
        <w:tab/>
        <w:t>(b)</w:t>
      </w:r>
      <w:r>
        <w:tab/>
        <w:t>the intoxication was not self-induced.</w:t>
      </w:r>
    </w:p>
    <w:p w14:paraId="637E3EA8"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7D369A5B" w14:textId="77777777" w:rsidR="0033756F" w:rsidRDefault="0033756F">
      <w:pPr>
        <w:pStyle w:val="AH5Sec"/>
      </w:pPr>
      <w:bookmarkStart w:id="118" w:name="_Toc170486369"/>
      <w:r w:rsidRPr="00A02214">
        <w:rPr>
          <w:rStyle w:val="CharSectNo"/>
        </w:rPr>
        <w:lastRenderedPageBreak/>
        <w:t>96</w:t>
      </w:r>
      <w:r>
        <w:tab/>
        <w:t>Presumption of contributory negligence—injured person relying on intoxicated person</w:t>
      </w:r>
      <w:bookmarkEnd w:id="118"/>
    </w:p>
    <w:p w14:paraId="32CC8168" w14:textId="77777777" w:rsidR="0033756F" w:rsidRDefault="0033756F" w:rsidP="002449AE">
      <w:pPr>
        <w:pStyle w:val="Amain"/>
        <w:keepNext/>
      </w:pPr>
      <w:r>
        <w:tab/>
        <w:t>(1)</w:t>
      </w:r>
      <w:r>
        <w:tab/>
        <w:t>Contributory negligence must be presumed if—</w:t>
      </w:r>
    </w:p>
    <w:p w14:paraId="6A8D3F6E" w14:textId="77777777" w:rsidR="0033756F" w:rsidRDefault="0033756F" w:rsidP="002449AE">
      <w:pPr>
        <w:pStyle w:val="Apara"/>
        <w:keepNext/>
      </w:pPr>
      <w:r>
        <w:tab/>
        <w:t>(a)</w:t>
      </w:r>
      <w:r>
        <w:tab/>
        <w:t>the injured person—</w:t>
      </w:r>
    </w:p>
    <w:p w14:paraId="47C75832" w14:textId="77777777" w:rsidR="0033756F" w:rsidRDefault="0033756F" w:rsidP="002449AE">
      <w:pPr>
        <w:pStyle w:val="Asubpara"/>
        <w:keepNext/>
      </w:pPr>
      <w:r>
        <w:tab/>
        <w:t>(i)</w:t>
      </w:r>
      <w:r>
        <w:tab/>
        <w:t xml:space="preserve">was at least 16 years old at the time of the accident; and </w:t>
      </w:r>
    </w:p>
    <w:p w14:paraId="458F4BF5" w14:textId="77777777" w:rsidR="0033756F" w:rsidRDefault="0033756F">
      <w:pPr>
        <w:pStyle w:val="Asubpara"/>
      </w:pPr>
      <w:r>
        <w:tab/>
        <w:t>(ii)</w:t>
      </w:r>
      <w:r>
        <w:tab/>
        <w:t>relied on the care and skill of a person (</w:t>
      </w:r>
      <w:r>
        <w:rPr>
          <w:rStyle w:val="charBoldItals"/>
        </w:rPr>
        <w:t>A</w:t>
      </w:r>
      <w:r>
        <w:t>) who was intoxicated at the time of the accident; and</w:t>
      </w:r>
    </w:p>
    <w:p w14:paraId="2561CF05" w14:textId="77777777" w:rsidR="0033756F" w:rsidRDefault="0033756F">
      <w:pPr>
        <w:pStyle w:val="Asubpara"/>
      </w:pPr>
      <w:r>
        <w:tab/>
        <w:t>(iii)</w:t>
      </w:r>
      <w:r>
        <w:tab/>
        <w:t>knew, or ought to have known, that A was intoxicated; and</w:t>
      </w:r>
    </w:p>
    <w:p w14:paraId="344FC490" w14:textId="77777777" w:rsidR="0033756F" w:rsidRDefault="0033756F">
      <w:pPr>
        <w:pStyle w:val="Apara"/>
      </w:pPr>
      <w:r>
        <w:tab/>
        <w:t>(b)</w:t>
      </w:r>
      <w:r>
        <w:tab/>
        <w:t>the accident was caused by A’s negligence; and</w:t>
      </w:r>
    </w:p>
    <w:p w14:paraId="7334A8AB" w14:textId="77777777" w:rsidR="0033756F" w:rsidRDefault="0033756F">
      <w:pPr>
        <w:pStyle w:val="Apara"/>
      </w:pPr>
      <w:r>
        <w:tab/>
        <w:t>(c)</w:t>
      </w:r>
      <w:r>
        <w:tab/>
        <w:t>the defendant claims contributory negligence by the injured person.</w:t>
      </w:r>
    </w:p>
    <w:p w14:paraId="46379897" w14:textId="77777777" w:rsidR="0033756F" w:rsidRDefault="0033756F">
      <w:pPr>
        <w:pStyle w:val="Amain"/>
      </w:pPr>
      <w:r>
        <w:tab/>
        <w:t>(2)</w:t>
      </w:r>
      <w:r>
        <w:tab/>
        <w:t>The presumption can be rebutted only if the injured person establishes, on the balance of probabilities, that—</w:t>
      </w:r>
    </w:p>
    <w:p w14:paraId="5DE5A50E" w14:textId="77777777" w:rsidR="0033756F" w:rsidRDefault="0033756F">
      <w:pPr>
        <w:pStyle w:val="Apara"/>
      </w:pPr>
      <w:r>
        <w:tab/>
        <w:t>(a)</w:t>
      </w:r>
      <w:r>
        <w:tab/>
        <w:t>the intoxication did not contribute to the accident; or</w:t>
      </w:r>
    </w:p>
    <w:p w14:paraId="4DF9FFDF" w14:textId="77777777" w:rsidR="0033756F" w:rsidRDefault="0033756F">
      <w:pPr>
        <w:pStyle w:val="Apara"/>
      </w:pPr>
      <w:r>
        <w:tab/>
        <w:t>(b)</w:t>
      </w:r>
      <w:r>
        <w:tab/>
        <w:t>the injured person could not reasonably be expected to have avoided the risk.</w:t>
      </w:r>
    </w:p>
    <w:p w14:paraId="0AD9FC89"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67B9C42C" w14:textId="77777777" w:rsidR="0033756F" w:rsidRDefault="0033756F">
      <w:pPr>
        <w:pStyle w:val="Amain"/>
      </w:pPr>
      <w:r>
        <w:tab/>
        <w:t>(4)</w:t>
      </w:r>
      <w:r>
        <w:tab/>
        <w:t>For this section, a passenger in a motor vehicle is taken to rely on the care and skill of the driver.</w:t>
      </w:r>
    </w:p>
    <w:p w14:paraId="5CA7B2DC" w14:textId="77777777" w:rsidR="0033756F" w:rsidRDefault="0033756F">
      <w:pPr>
        <w:pStyle w:val="Amain"/>
      </w:pPr>
      <w:r>
        <w:tab/>
        <w:t>(5)</w:t>
      </w:r>
      <w:r>
        <w:tab/>
        <w:t>The common law defence of voluntary assumption of risk does not apply to a matter to which this section applies.</w:t>
      </w:r>
    </w:p>
    <w:p w14:paraId="28858AD3" w14:textId="77777777" w:rsidR="0033756F" w:rsidRDefault="0033756F">
      <w:pPr>
        <w:pStyle w:val="AH5Sec"/>
      </w:pPr>
      <w:bookmarkStart w:id="119" w:name="_Toc170486370"/>
      <w:r w:rsidRPr="00A02214">
        <w:rPr>
          <w:rStyle w:val="CharSectNo"/>
        </w:rPr>
        <w:lastRenderedPageBreak/>
        <w:t>97</w:t>
      </w:r>
      <w:r>
        <w:tab/>
        <w:t>Presumption of contributory negligence—injured person not wearing seatbelt etc</w:t>
      </w:r>
      <w:bookmarkEnd w:id="119"/>
    </w:p>
    <w:p w14:paraId="262B7F85" w14:textId="77777777" w:rsidR="0033756F" w:rsidRDefault="0033756F">
      <w:pPr>
        <w:pStyle w:val="Amain"/>
      </w:pPr>
      <w:r>
        <w:tab/>
        <w:t>(1)</w:t>
      </w:r>
      <w:r>
        <w:tab/>
        <w:t>Contributory negligence must be presumed if the injured person was injured in a motor accident and was at least 16 years old at the time of the accident and—</w:t>
      </w:r>
    </w:p>
    <w:p w14:paraId="6DC7D400" w14:textId="33925F1F" w:rsidR="0033756F" w:rsidRDefault="0033756F">
      <w:pPr>
        <w:pStyle w:val="Apara"/>
      </w:pPr>
      <w:r>
        <w:tab/>
        <w:t>(a)</w:t>
      </w:r>
      <w:r>
        <w:tab/>
        <w:t xml:space="preserve">was not wearing a seatbelt at the time of the accident as required under the </w:t>
      </w:r>
      <w:hyperlink r:id="rId78" w:tooltip="A1999-80" w:history="1">
        <w:r w:rsidR="00946B73" w:rsidRPr="00946B73">
          <w:rPr>
            <w:rStyle w:val="charCitHyperlinkItal"/>
          </w:rPr>
          <w:t>Road Transport (Safety and Traffic Management) Act</w:t>
        </w:r>
        <w:r w:rsidR="002E137E">
          <w:rPr>
            <w:rStyle w:val="charCitHyperlinkItal"/>
          </w:rPr>
          <w:t> </w:t>
        </w:r>
        <w:r w:rsidR="00946B73" w:rsidRPr="00946B73">
          <w:rPr>
            <w:rStyle w:val="charCitHyperlinkItal"/>
          </w:rPr>
          <w:t>1999</w:t>
        </w:r>
      </w:hyperlink>
      <w:r>
        <w:t xml:space="preserve">; or </w:t>
      </w:r>
    </w:p>
    <w:p w14:paraId="261CF72B" w14:textId="77777777" w:rsidR="0033756F" w:rsidRDefault="0033756F">
      <w:pPr>
        <w:pStyle w:val="Apara"/>
      </w:pPr>
      <w:r>
        <w:tab/>
        <w:t>(b)</w:t>
      </w:r>
      <w:r>
        <w:tab/>
        <w:t>1 of the following factors contributed to the accident or the extent of the injury:</w:t>
      </w:r>
    </w:p>
    <w:p w14:paraId="4042E724" w14:textId="78F38A00" w:rsidR="0033756F" w:rsidRDefault="0033756F">
      <w:pPr>
        <w:pStyle w:val="Asubpara"/>
      </w:pPr>
      <w:r>
        <w:tab/>
        <w:t>(i)</w:t>
      </w:r>
      <w:r>
        <w:tab/>
        <w:t xml:space="preserve">the injured person was not wearing a helmet at the time of the accident as required under the </w:t>
      </w:r>
      <w:hyperlink r:id="rId79" w:tooltip="A1999-80" w:history="1">
        <w:r w:rsidR="00946B73" w:rsidRPr="00946B73">
          <w:rPr>
            <w:rStyle w:val="charCitHyperlinkItal"/>
          </w:rPr>
          <w:t>Road Transport (Safety and Traffic Management) Act 1999</w:t>
        </w:r>
      </w:hyperlink>
      <w:r>
        <w:t>;</w:t>
      </w:r>
    </w:p>
    <w:p w14:paraId="61AA2498" w14:textId="77777777" w:rsidR="0033756F" w:rsidRDefault="0033756F">
      <w:pPr>
        <w:pStyle w:val="Asubpara"/>
      </w:pPr>
      <w:r>
        <w:tab/>
        <w:t>(ii)</w:t>
      </w:r>
      <w:r>
        <w:tab/>
        <w:t>the injured person was a passenger in or on a motor vehicle with a passenger compartment but was not in the compartment at the time of the accident.</w:t>
      </w:r>
    </w:p>
    <w:p w14:paraId="574AD739" w14:textId="77777777" w:rsidR="0033756F" w:rsidRDefault="0033756F">
      <w:pPr>
        <w:pStyle w:val="Amain"/>
      </w:pPr>
      <w:r>
        <w:tab/>
        <w:t>(2)</w:t>
      </w:r>
      <w:r>
        <w:tab/>
        <w:t>The presumption can be rebutted only as provided in subsections (3) and (4).</w:t>
      </w:r>
    </w:p>
    <w:p w14:paraId="6D2F9725" w14:textId="77777777" w:rsidR="0033756F" w:rsidRDefault="0033756F">
      <w:pPr>
        <w:pStyle w:val="Amain"/>
      </w:pPr>
      <w:r>
        <w:tab/>
        <w:t>(3)</w:t>
      </w:r>
      <w:r>
        <w:tab/>
        <w:t>For subsection (1) (a), the presumption can be rebutted if the injured person establishes, on the balance of probabilities, that—</w:t>
      </w:r>
    </w:p>
    <w:p w14:paraId="55C666CB" w14:textId="77777777" w:rsidR="0033756F" w:rsidRDefault="0033756F">
      <w:pPr>
        <w:pStyle w:val="Apara"/>
      </w:pPr>
      <w:r>
        <w:tab/>
        <w:t>(a)</w:t>
      </w:r>
      <w:r>
        <w:tab/>
        <w:t>the injury suffered by the injured person was less serious than it would have been if the injured person had been wearing a seatbelt at the time of the accident; or</w:t>
      </w:r>
    </w:p>
    <w:p w14:paraId="3762596E" w14:textId="77777777" w:rsidR="0033756F" w:rsidRDefault="0033756F">
      <w:pPr>
        <w:pStyle w:val="Apara"/>
      </w:pPr>
      <w:r>
        <w:tab/>
        <w:t>(b)</w:t>
      </w:r>
      <w:r>
        <w:tab/>
        <w:t>the injured person was not capable of fastening a seatbelt without assistance from someone else.</w:t>
      </w:r>
    </w:p>
    <w:p w14:paraId="530DA913" w14:textId="77777777"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14:paraId="4E1C2F1E" w14:textId="77777777"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2A487D59" w14:textId="77777777" w:rsidR="0033756F" w:rsidRDefault="0033756F">
      <w:pPr>
        <w:pStyle w:val="AH5Sec"/>
      </w:pPr>
      <w:bookmarkStart w:id="120" w:name="_Toc170486371"/>
      <w:r w:rsidRPr="00A02214">
        <w:rPr>
          <w:rStyle w:val="CharSectNo"/>
        </w:rPr>
        <w:t>98</w:t>
      </w:r>
      <w:r>
        <w:tab/>
        <w:t>Damages for loss of earnings</w:t>
      </w:r>
      <w:bookmarkEnd w:id="120"/>
    </w:p>
    <w:p w14:paraId="39FD84F1" w14:textId="77777777" w:rsidR="0033756F" w:rsidRDefault="0033756F">
      <w:pPr>
        <w:pStyle w:val="Amain"/>
      </w:pPr>
      <w:r>
        <w:tab/>
        <w:t>(1)</w:t>
      </w:r>
      <w:r>
        <w:tab/>
        <w:t>In assessing damages for loss of earnings in relation to a claim, the court must disregard earnings above the limit mentioned in subsection (2).</w:t>
      </w:r>
    </w:p>
    <w:p w14:paraId="4DE1E193" w14:textId="77777777" w:rsidR="0033756F" w:rsidRDefault="0033756F">
      <w:pPr>
        <w:pStyle w:val="Amain"/>
      </w:pPr>
      <w:r>
        <w:tab/>
        <w:t>(2)</w:t>
      </w:r>
      <w:r>
        <w:tab/>
        <w:t>The limit is 3 times average weekly earnings a week.</w:t>
      </w:r>
    </w:p>
    <w:p w14:paraId="6D979DF0" w14:textId="77777777" w:rsidR="0033756F" w:rsidRDefault="0033756F" w:rsidP="009A04E8">
      <w:pPr>
        <w:pStyle w:val="Amain"/>
        <w:keepNext/>
      </w:pPr>
      <w:r>
        <w:tab/>
        <w:t>(3)</w:t>
      </w:r>
      <w:r>
        <w:tab/>
        <w:t>In this section:</w:t>
      </w:r>
    </w:p>
    <w:p w14:paraId="6C9302B6" w14:textId="77777777" w:rsidR="0033756F" w:rsidRDefault="0033756F">
      <w:pPr>
        <w:pStyle w:val="aDef"/>
        <w:keepNext/>
      </w:pPr>
      <w:r>
        <w:rPr>
          <w:rStyle w:val="charBoldItals"/>
        </w:rPr>
        <w:t>average weekly earnings</w:t>
      </w:r>
      <w:r>
        <w:t xml:space="preserve"> means—</w:t>
      </w:r>
    </w:p>
    <w:p w14:paraId="5EDBEA24" w14:textId="77777777"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35B241D1" w14:textId="175CD143"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80" w:tooltip="www.abs.gov.au" w:history="1">
        <w:r w:rsidRPr="00383099">
          <w:rPr>
            <w:rStyle w:val="charCitHyperlinkAbbrev"/>
          </w:rPr>
          <w:t>www.abs.gov.au</w:t>
        </w:r>
      </w:hyperlink>
      <w:r w:rsidRPr="00383099">
        <w:t>.</w:t>
      </w:r>
    </w:p>
    <w:p w14:paraId="1293C77E" w14:textId="77777777"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14:paraId="4A58FB13" w14:textId="77777777" w:rsidR="0033756F" w:rsidRDefault="0033756F">
      <w:pPr>
        <w:pStyle w:val="aDef"/>
        <w:keepNext/>
      </w:pPr>
      <w:r>
        <w:rPr>
          <w:rStyle w:val="charBoldItals"/>
        </w:rPr>
        <w:t>loss of earnings</w:t>
      </w:r>
      <w:r>
        <w:t xml:space="preserve"> means—</w:t>
      </w:r>
    </w:p>
    <w:p w14:paraId="52A4DA9F" w14:textId="77777777" w:rsidR="0033756F" w:rsidRDefault="0033756F">
      <w:pPr>
        <w:pStyle w:val="aDefpara"/>
      </w:pPr>
      <w:r>
        <w:tab/>
        <w:t>(a)</w:t>
      </w:r>
      <w:r>
        <w:tab/>
        <w:t>past economic loss because of loss of earnings or the deprivation or impairment of earning capacity; and</w:t>
      </w:r>
    </w:p>
    <w:p w14:paraId="1963F3FC" w14:textId="77777777" w:rsidR="0033756F" w:rsidRDefault="0033756F">
      <w:pPr>
        <w:pStyle w:val="aDefpara"/>
      </w:pPr>
      <w:r>
        <w:tab/>
        <w:t>(b)</w:t>
      </w:r>
      <w:r>
        <w:tab/>
        <w:t>future economic loss because of loss of prospective earnings or the deprivation or impairment of prospective earning capacity.</w:t>
      </w:r>
    </w:p>
    <w:p w14:paraId="2A93C571" w14:textId="77777777" w:rsidR="0033756F" w:rsidRDefault="0033756F">
      <w:pPr>
        <w:pStyle w:val="AH5Sec"/>
      </w:pPr>
      <w:bookmarkStart w:id="121" w:name="_Toc170486372"/>
      <w:r w:rsidRPr="00A02214">
        <w:rPr>
          <w:rStyle w:val="CharSectNo"/>
        </w:rPr>
        <w:lastRenderedPageBreak/>
        <w:t>99</w:t>
      </w:r>
      <w:r>
        <w:tab/>
        <w:t>Tariffs for damages for non-economic loss</w:t>
      </w:r>
      <w:bookmarkEnd w:id="121"/>
    </w:p>
    <w:p w14:paraId="020A510D" w14:textId="77777777"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14:paraId="60D420C2" w14:textId="77777777" w:rsidR="0033756F" w:rsidRDefault="0033756F">
      <w:pPr>
        <w:pStyle w:val="Amain"/>
      </w:pPr>
      <w:r>
        <w:tab/>
        <w:t>(2)</w:t>
      </w:r>
      <w:r>
        <w:tab/>
        <w:t>For that purpose, the parties to the proceeding or their lawyers may bring the court’s attention to awards of damages for non-economic loss in those earlier decisions.</w:t>
      </w:r>
    </w:p>
    <w:p w14:paraId="44F9A5CB" w14:textId="77777777" w:rsidR="0033756F" w:rsidRDefault="0033756F">
      <w:pPr>
        <w:pStyle w:val="Amain"/>
      </w:pPr>
      <w:r>
        <w:tab/>
        <w:t>(3)</w:t>
      </w:r>
      <w:r>
        <w:tab/>
        <w:t>This section does not change the rules for deciding other damages.</w:t>
      </w:r>
    </w:p>
    <w:p w14:paraId="385A3C21" w14:textId="77777777" w:rsidR="0033756F" w:rsidRDefault="0033756F" w:rsidP="009A04E8">
      <w:pPr>
        <w:pStyle w:val="Amain"/>
        <w:keepNext/>
      </w:pPr>
      <w:r>
        <w:tab/>
        <w:t>(4)</w:t>
      </w:r>
      <w:r>
        <w:tab/>
        <w:t>In this section:</w:t>
      </w:r>
    </w:p>
    <w:p w14:paraId="78C1A097" w14:textId="77777777" w:rsidR="0033756F" w:rsidRDefault="0033756F" w:rsidP="009A04E8">
      <w:pPr>
        <w:pStyle w:val="aDef"/>
        <w:keepNext/>
      </w:pPr>
      <w:r>
        <w:rPr>
          <w:rStyle w:val="charBoldItals"/>
        </w:rPr>
        <w:t>non-economic loss</w:t>
      </w:r>
      <w:r>
        <w:rPr>
          <w:bCs/>
          <w:iCs/>
        </w:rPr>
        <w:t xml:space="preserve"> includes the following:</w:t>
      </w:r>
    </w:p>
    <w:p w14:paraId="373AC28F" w14:textId="77777777" w:rsidR="0033756F" w:rsidRDefault="0033756F" w:rsidP="009A04E8">
      <w:pPr>
        <w:pStyle w:val="aDefpara"/>
        <w:keepNext/>
      </w:pPr>
      <w:r>
        <w:tab/>
        <w:t>(a)</w:t>
      </w:r>
      <w:r>
        <w:tab/>
        <w:t>pain and suffering;</w:t>
      </w:r>
    </w:p>
    <w:p w14:paraId="6446AB9C" w14:textId="77777777" w:rsidR="0033756F" w:rsidRDefault="0033756F">
      <w:pPr>
        <w:pStyle w:val="aDefpara"/>
      </w:pPr>
      <w:r>
        <w:tab/>
        <w:t>(b)</w:t>
      </w:r>
      <w:r>
        <w:tab/>
        <w:t>loss of amenities of life;</w:t>
      </w:r>
    </w:p>
    <w:p w14:paraId="06325A57" w14:textId="77777777" w:rsidR="0033756F" w:rsidRDefault="0033756F">
      <w:pPr>
        <w:pStyle w:val="aDefpara"/>
      </w:pPr>
      <w:r>
        <w:tab/>
        <w:t>(c)</w:t>
      </w:r>
      <w:r>
        <w:tab/>
        <w:t>loss of expectation of life;</w:t>
      </w:r>
    </w:p>
    <w:p w14:paraId="54C066D7" w14:textId="77777777" w:rsidR="0033756F" w:rsidRDefault="0033756F">
      <w:pPr>
        <w:pStyle w:val="aDefpara"/>
      </w:pPr>
      <w:r>
        <w:tab/>
        <w:t>(d)</w:t>
      </w:r>
      <w:r>
        <w:tab/>
        <w:t>disfigurement.</w:t>
      </w:r>
    </w:p>
    <w:p w14:paraId="74361886" w14:textId="462C864F" w:rsidR="005C48E3" w:rsidRPr="005E5772" w:rsidRDefault="005C48E3" w:rsidP="005C48E3">
      <w:pPr>
        <w:pStyle w:val="aNote"/>
      </w:pPr>
      <w:r w:rsidRPr="005E5772">
        <w:rPr>
          <w:rStyle w:val="charItals"/>
        </w:rPr>
        <w:t>Note</w:t>
      </w:r>
      <w:r w:rsidRPr="005E5772">
        <w:rPr>
          <w:rStyle w:val="charItals"/>
        </w:rPr>
        <w:tab/>
      </w:r>
      <w:r w:rsidRPr="005E5772">
        <w:t xml:space="preserve">Under the </w:t>
      </w:r>
      <w:hyperlink r:id="rId81" w:tooltip="A2019-12" w:history="1">
        <w:r w:rsidRPr="005C48E3">
          <w:rPr>
            <w:rStyle w:val="charCitHyperlinkItal"/>
          </w:rPr>
          <w:t>Motor Accident Injuries Act 2019</w:t>
        </w:r>
      </w:hyperlink>
      <w:r w:rsidRPr="005E5772">
        <w:t xml:space="preserve">, the only damages that may be awarded for non-economic loss are damages for loss of quality of life (see that </w:t>
      </w:r>
      <w:hyperlink r:id="rId82" w:tooltip="Motor Accident Injuries Act 2019" w:history="1">
        <w:r w:rsidR="000A3C88" w:rsidRPr="000A3C88">
          <w:rPr>
            <w:rStyle w:val="charCitHyperlinkAbbrev"/>
          </w:rPr>
          <w:t>Act</w:t>
        </w:r>
      </w:hyperlink>
      <w:r w:rsidRPr="005E5772">
        <w:t xml:space="preserve">, s 242). </w:t>
      </w:r>
    </w:p>
    <w:p w14:paraId="5A57C563" w14:textId="77777777" w:rsidR="0033756F" w:rsidRDefault="0033756F">
      <w:pPr>
        <w:pStyle w:val="PageBreak"/>
      </w:pPr>
      <w:r>
        <w:br w:type="page"/>
      </w:r>
    </w:p>
    <w:p w14:paraId="743C58C7" w14:textId="77777777" w:rsidR="0033756F" w:rsidRPr="00A02214" w:rsidRDefault="0033756F">
      <w:pPr>
        <w:pStyle w:val="AH2Part"/>
      </w:pPr>
      <w:bookmarkStart w:id="122" w:name="_Toc170486373"/>
      <w:r w:rsidRPr="00A02214">
        <w:rPr>
          <w:rStyle w:val="CharPartNo"/>
        </w:rPr>
        <w:lastRenderedPageBreak/>
        <w:t>Part 7.2</w:t>
      </w:r>
      <w:r>
        <w:rPr>
          <w:rStyle w:val="CharPartText"/>
        </w:rPr>
        <w:tab/>
      </w:r>
      <w:r w:rsidRPr="00A02214">
        <w:rPr>
          <w:rStyle w:val="CharPartText"/>
        </w:rPr>
        <w:t>Loss of capacity to perform domestic services</w:t>
      </w:r>
      <w:bookmarkEnd w:id="122"/>
    </w:p>
    <w:p w14:paraId="4A26C720" w14:textId="77777777" w:rsidR="0033756F" w:rsidRDefault="0033756F">
      <w:pPr>
        <w:pStyle w:val="AH5Sec"/>
      </w:pPr>
      <w:bookmarkStart w:id="123" w:name="_Toc170486374"/>
      <w:r w:rsidRPr="00A02214">
        <w:rPr>
          <w:rStyle w:val="CharSectNo"/>
        </w:rPr>
        <w:t>100</w:t>
      </w:r>
      <w:r>
        <w:tab/>
        <w:t>Damages for loss of capacity to perform domestic services</w:t>
      </w:r>
      <w:bookmarkEnd w:id="123"/>
    </w:p>
    <w:p w14:paraId="4CB1E1C7" w14:textId="77777777"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14:paraId="5F2F7040" w14:textId="77777777" w:rsidR="0033756F" w:rsidRDefault="0033756F">
      <w:pPr>
        <w:pStyle w:val="Amain"/>
      </w:pPr>
      <w:r>
        <w:tab/>
        <w:t>(2)</w:t>
      </w:r>
      <w:r>
        <w:tab/>
        <w:t>In an action for the recovery of damages mentioned in subsection (1), it does not matter—</w:t>
      </w:r>
    </w:p>
    <w:p w14:paraId="39F222BD" w14:textId="77777777" w:rsidR="0033756F" w:rsidRDefault="0033756F">
      <w:pPr>
        <w:pStyle w:val="Apara"/>
      </w:pPr>
      <w:r>
        <w:tab/>
        <w:t>(a)</w:t>
      </w:r>
      <w:r>
        <w:tab/>
        <w:t>whether the injured person performed the domestic services for the benefit of other members of the household or solely for his or her own benefit; or</w:t>
      </w:r>
    </w:p>
    <w:p w14:paraId="192B7E2F" w14:textId="77777777" w:rsidR="0033756F" w:rsidRDefault="0033756F">
      <w:pPr>
        <w:pStyle w:val="Apara"/>
      </w:pPr>
      <w:r>
        <w:tab/>
        <w:t>(b)</w:t>
      </w:r>
      <w:r>
        <w:tab/>
        <w:t>that the injured person was not paid to perform the services; or</w:t>
      </w:r>
    </w:p>
    <w:p w14:paraId="34949C87" w14:textId="77777777" w:rsidR="0033756F" w:rsidRDefault="0033756F">
      <w:pPr>
        <w:pStyle w:val="Apara"/>
      </w:pPr>
      <w:r>
        <w:tab/>
        <w:t>(c)</w:t>
      </w:r>
      <w:r>
        <w:tab/>
        <w:t>that the injured person has not been, and will not be, obliged to pay someone else to perform the services; or</w:t>
      </w:r>
    </w:p>
    <w:p w14:paraId="4445BD83" w14:textId="77777777" w:rsidR="0033756F" w:rsidRDefault="0033756F">
      <w:pPr>
        <w:pStyle w:val="Apara"/>
      </w:pPr>
      <w:r>
        <w:tab/>
        <w:t>(d)</w:t>
      </w:r>
      <w:r>
        <w:tab/>
        <w:t>that the services have been, or are likely to be, performed (gratuitously or otherwise) by other people (whether members of the household or not).</w:t>
      </w:r>
    </w:p>
    <w:p w14:paraId="42841598" w14:textId="77777777" w:rsidR="0033756F" w:rsidRDefault="0033756F">
      <w:pPr>
        <w:pStyle w:val="Amain"/>
      </w:pPr>
      <w:r>
        <w:tab/>
        <w:t>(3)</w:t>
      </w:r>
      <w:r>
        <w:tab/>
        <w:t>In this section:</w:t>
      </w:r>
    </w:p>
    <w:p w14:paraId="603D3B3D" w14:textId="77777777" w:rsidR="0033756F" w:rsidRDefault="0033756F">
      <w:pPr>
        <w:pStyle w:val="aDef"/>
        <w:keepNext/>
      </w:pPr>
      <w:r>
        <w:rPr>
          <w:rStyle w:val="charBoldItals"/>
        </w:rPr>
        <w:t>wrong</w:t>
      </w:r>
      <w:r>
        <w:t xml:space="preserve"> means an act or omission (whether or not an offence)—</w:t>
      </w:r>
    </w:p>
    <w:p w14:paraId="281676E4" w14:textId="77777777" w:rsidR="0033756F" w:rsidRDefault="0033756F">
      <w:pPr>
        <w:pStyle w:val="aDefpara"/>
      </w:pPr>
      <w:r>
        <w:tab/>
        <w:t>(a)</w:t>
      </w:r>
      <w:r>
        <w:tab/>
        <w:t>that gives rise to a liability in tort; or</w:t>
      </w:r>
    </w:p>
    <w:p w14:paraId="00DBD99B" w14:textId="77777777" w:rsidR="0033756F" w:rsidRDefault="0033756F">
      <w:pPr>
        <w:pStyle w:val="aDefpara"/>
      </w:pPr>
      <w:r>
        <w:tab/>
        <w:t>(b)</w:t>
      </w:r>
      <w:r>
        <w:tab/>
        <w:t>that amounts to a breach of a contractual duty of care that is concurrent and coextensive with a duty of care in tort.</w:t>
      </w:r>
    </w:p>
    <w:p w14:paraId="0D37BB72" w14:textId="77777777" w:rsidR="0033756F" w:rsidRDefault="0033756F">
      <w:pPr>
        <w:pStyle w:val="PageBreak"/>
      </w:pPr>
      <w:r>
        <w:br w:type="page"/>
      </w:r>
    </w:p>
    <w:p w14:paraId="2E1EB75E" w14:textId="77777777" w:rsidR="0033756F" w:rsidRPr="00A02214" w:rsidRDefault="0033756F">
      <w:pPr>
        <w:pStyle w:val="AH2Part"/>
      </w:pPr>
      <w:bookmarkStart w:id="124" w:name="_Toc170486375"/>
      <w:r w:rsidRPr="00A02214">
        <w:rPr>
          <w:rStyle w:val="CharPartNo"/>
        </w:rPr>
        <w:lastRenderedPageBreak/>
        <w:t>Part 7.3</w:t>
      </w:r>
      <w:r>
        <w:rPr>
          <w:rStyle w:val="CharPartText"/>
        </w:rPr>
        <w:tab/>
      </w:r>
      <w:r w:rsidRPr="00A02214">
        <w:rPr>
          <w:rStyle w:val="CharPartText"/>
        </w:rPr>
        <w:t>Contributory negligence</w:t>
      </w:r>
      <w:bookmarkEnd w:id="124"/>
    </w:p>
    <w:p w14:paraId="6B6D63E8" w14:textId="77777777" w:rsidR="0033756F" w:rsidRDefault="0033756F">
      <w:pPr>
        <w:pStyle w:val="AH5Sec"/>
      </w:pPr>
      <w:bookmarkStart w:id="125" w:name="_Toc170486376"/>
      <w:r w:rsidRPr="00A02214">
        <w:rPr>
          <w:rStyle w:val="CharSectNo"/>
        </w:rPr>
        <w:t>101</w:t>
      </w:r>
      <w:r>
        <w:tab/>
        <w:t>Definitions—pt 7.3</w:t>
      </w:r>
      <w:bookmarkEnd w:id="125"/>
    </w:p>
    <w:p w14:paraId="5E9E99CD" w14:textId="77777777" w:rsidR="0033756F" w:rsidRDefault="0033756F">
      <w:pPr>
        <w:pStyle w:val="Amainreturn"/>
      </w:pPr>
      <w:r>
        <w:t>In this part:</w:t>
      </w:r>
    </w:p>
    <w:p w14:paraId="057F3FE4" w14:textId="77777777" w:rsidR="0033756F" w:rsidRDefault="0033756F">
      <w:pPr>
        <w:pStyle w:val="aDef"/>
      </w:pPr>
      <w:r>
        <w:rPr>
          <w:rStyle w:val="charBoldItals"/>
        </w:rPr>
        <w:t>court</w:t>
      </w:r>
      <w:r>
        <w:t xml:space="preserve"> includes arbitrator.</w:t>
      </w:r>
    </w:p>
    <w:p w14:paraId="7DC2CF50" w14:textId="77777777" w:rsidR="0033756F" w:rsidRDefault="0033756F">
      <w:pPr>
        <w:pStyle w:val="aDef"/>
      </w:pPr>
      <w:r>
        <w:rPr>
          <w:rStyle w:val="charBoldItals"/>
        </w:rPr>
        <w:t>damage</w:t>
      </w:r>
      <w:r>
        <w:t xml:space="preserve"> means loss of any kind (including loss of life, personal injury, damage to property and economic loss).</w:t>
      </w:r>
    </w:p>
    <w:p w14:paraId="359826D3" w14:textId="77777777" w:rsidR="0033756F" w:rsidRDefault="0033756F">
      <w:pPr>
        <w:pStyle w:val="aDef"/>
        <w:keepNext/>
      </w:pPr>
      <w:r>
        <w:rPr>
          <w:rStyle w:val="charBoldItals"/>
        </w:rPr>
        <w:t>wrong</w:t>
      </w:r>
      <w:r>
        <w:t xml:space="preserve"> means an act or omission (whether or not an offence)—</w:t>
      </w:r>
    </w:p>
    <w:p w14:paraId="291642BF" w14:textId="77777777" w:rsidR="0033756F" w:rsidRDefault="0033756F">
      <w:pPr>
        <w:pStyle w:val="aDefpara"/>
      </w:pPr>
      <w:r>
        <w:tab/>
        <w:t>(a)</w:t>
      </w:r>
      <w:r>
        <w:tab/>
        <w:t>that gives rise to a liability in tort in relation to which a defence of contributory negligence is available at common law; or</w:t>
      </w:r>
    </w:p>
    <w:p w14:paraId="560B67E9" w14:textId="77777777" w:rsidR="0033756F" w:rsidRDefault="0033756F">
      <w:pPr>
        <w:pStyle w:val="aDefpara"/>
      </w:pPr>
      <w:r>
        <w:tab/>
        <w:t>(b)</w:t>
      </w:r>
      <w:r>
        <w:tab/>
        <w:t xml:space="preserve">that amounts to a breach of a contractual duty of care that is concurrent and coextensive with a duty of care in tort. </w:t>
      </w:r>
    </w:p>
    <w:p w14:paraId="0E9E3D46" w14:textId="77777777" w:rsidR="0033756F" w:rsidRDefault="0033756F">
      <w:pPr>
        <w:pStyle w:val="AH5Sec"/>
      </w:pPr>
      <w:bookmarkStart w:id="126" w:name="_Toc170486377"/>
      <w:r w:rsidRPr="00A02214">
        <w:rPr>
          <w:rStyle w:val="CharSectNo"/>
        </w:rPr>
        <w:t>102</w:t>
      </w:r>
      <w:r>
        <w:tab/>
        <w:t>Apportionment of liability—contributory negligence</w:t>
      </w:r>
      <w:bookmarkEnd w:id="126"/>
    </w:p>
    <w:p w14:paraId="67A161EC" w14:textId="77777777"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14:paraId="35367D1E" w14:textId="77777777" w:rsidR="0033756F" w:rsidRDefault="0033756F">
      <w:pPr>
        <w:pStyle w:val="Apara"/>
      </w:pPr>
      <w:r>
        <w:tab/>
        <w:t>(a)</w:t>
      </w:r>
      <w:r>
        <w:tab/>
        <w:t>a claim for the damage is not defeated because of the claimant’s contributory negligence; and</w:t>
      </w:r>
    </w:p>
    <w:p w14:paraId="066AAE56" w14:textId="77777777"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14:paraId="45AEC2D4" w14:textId="77777777"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14:paraId="5C751196" w14:textId="77777777"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14:paraId="123087C7" w14:textId="77777777" w:rsidR="0033756F" w:rsidRDefault="0033756F">
      <w:pPr>
        <w:pStyle w:val="Amain"/>
      </w:pPr>
      <w:r>
        <w:tab/>
        <w:t>(4)</w:t>
      </w:r>
      <w:r>
        <w:tab/>
        <w:t>This section does not defeat any defence arising under a contract.</w:t>
      </w:r>
    </w:p>
    <w:p w14:paraId="6AD5A06D" w14:textId="77777777" w:rsidR="0033756F" w:rsidRDefault="0033756F">
      <w:pPr>
        <w:pStyle w:val="Amain"/>
      </w:pPr>
      <w:r>
        <w:tab/>
        <w:t>(5)</w:t>
      </w:r>
      <w:r>
        <w:tab/>
        <w:t>This section has effect subject to part 7.1 (Damages for personal injuries—exclusions and limitations).</w:t>
      </w:r>
    </w:p>
    <w:p w14:paraId="20786C36" w14:textId="77777777" w:rsidR="0033756F" w:rsidRDefault="0033756F">
      <w:pPr>
        <w:pStyle w:val="AH5Sec"/>
      </w:pPr>
      <w:bookmarkStart w:id="127" w:name="_Toc170486378"/>
      <w:r w:rsidRPr="00A02214">
        <w:rPr>
          <w:rStyle w:val="CharSectNo"/>
        </w:rPr>
        <w:t>103</w:t>
      </w:r>
      <w:r>
        <w:tab/>
        <w:t>Joint wrongdoers</w:t>
      </w:r>
      <w:bookmarkEnd w:id="127"/>
    </w:p>
    <w:p w14:paraId="46DC1BC6" w14:textId="77777777"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14:paraId="052251B3" w14:textId="77777777" w:rsidR="0033756F" w:rsidRDefault="0033756F">
      <w:pPr>
        <w:pStyle w:val="AH5Sec"/>
      </w:pPr>
      <w:bookmarkStart w:id="128" w:name="_Toc170486379"/>
      <w:r w:rsidRPr="00A02214">
        <w:rPr>
          <w:rStyle w:val="CharSectNo"/>
        </w:rPr>
        <w:t>104</w:t>
      </w:r>
      <w:r>
        <w:tab/>
        <w:t>Claims by third parties—contributory negligence</w:t>
      </w:r>
      <w:bookmarkEnd w:id="128"/>
    </w:p>
    <w:p w14:paraId="10A5008B" w14:textId="77777777" w:rsidR="0033756F" w:rsidRDefault="0033756F">
      <w:pPr>
        <w:pStyle w:val="Amain"/>
      </w:pPr>
      <w:r>
        <w:tab/>
        <w:t>(1)</w:t>
      </w:r>
      <w:r>
        <w:tab/>
        <w:t>This section applies if—</w:t>
      </w:r>
    </w:p>
    <w:p w14:paraId="25129709" w14:textId="77777777"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14:paraId="5538F322" w14:textId="77777777" w:rsidR="0033756F" w:rsidRDefault="0033756F">
      <w:pPr>
        <w:pStyle w:val="Apara"/>
      </w:pPr>
      <w:r>
        <w:tab/>
        <w:t>(b)</w:t>
      </w:r>
      <w:r>
        <w:tab/>
        <w:t>because of the damage to the first person a third person suffers damage.</w:t>
      </w:r>
    </w:p>
    <w:p w14:paraId="04D44868" w14:textId="4F504903" w:rsidR="0033756F" w:rsidRDefault="0033756F">
      <w:pPr>
        <w:pStyle w:val="Amain"/>
      </w:pPr>
      <w:r>
        <w:tab/>
        <w:t>(2)</w:t>
      </w:r>
      <w:r>
        <w:tab/>
        <w:t>In an action by the third person, the contributory negligence of the first person must be taken into account under section</w:t>
      </w:r>
      <w:r w:rsidR="002E137E">
        <w:t> </w:t>
      </w:r>
      <w:r>
        <w:t>102 (Apportionment of liability—contributory negligence) in reducing the damages recoverable by the third person for the damage as if the contributory negligence were a failure by the third person to take reasonable care.</w:t>
      </w:r>
    </w:p>
    <w:p w14:paraId="5EEA6438" w14:textId="77777777" w:rsidR="0033756F" w:rsidRDefault="0033756F">
      <w:pPr>
        <w:pStyle w:val="AH5Sec"/>
      </w:pPr>
      <w:bookmarkStart w:id="129" w:name="_Toc170486380"/>
      <w:r w:rsidRPr="00A02214">
        <w:rPr>
          <w:rStyle w:val="CharSectNo"/>
        </w:rPr>
        <w:lastRenderedPageBreak/>
        <w:t>105</w:t>
      </w:r>
      <w:r>
        <w:tab/>
        <w:t>Pleading of statutory limitation period—contributory negligence</w:t>
      </w:r>
      <w:bookmarkEnd w:id="129"/>
    </w:p>
    <w:p w14:paraId="61139926" w14:textId="77777777" w:rsidR="0033756F" w:rsidRDefault="0033756F">
      <w:pPr>
        <w:pStyle w:val="Amain"/>
        <w:keepNext/>
      </w:pPr>
      <w:r>
        <w:tab/>
        <w:t>(1)</w:t>
      </w:r>
      <w:r>
        <w:tab/>
        <w:t>This section applies to a case to which section 102 (Apportionment of liability—contributory negligence) applies if—</w:t>
      </w:r>
    </w:p>
    <w:p w14:paraId="47E73AB8" w14:textId="77777777" w:rsidR="0033756F" w:rsidRDefault="0033756F">
      <w:pPr>
        <w:pStyle w:val="Apara"/>
      </w:pPr>
      <w:r>
        <w:tab/>
        <w:t>(a)</w:t>
      </w:r>
      <w:r>
        <w:tab/>
        <w:t>the claimant suffered damage partly because of the wrong of 2 or more people; and</w:t>
      </w:r>
    </w:p>
    <w:p w14:paraId="0CC47E9C" w14:textId="77777777"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14:paraId="6939F160" w14:textId="77777777" w:rsidR="0033756F" w:rsidRDefault="0033756F">
      <w:pPr>
        <w:pStyle w:val="Amain"/>
      </w:pPr>
      <w:r>
        <w:tab/>
        <w:t>(2)</w:t>
      </w:r>
      <w:r>
        <w:tab/>
        <w:t>The person who avoids liability is not entitled to recover damages or contribution from the other person (or his or her personal representative) because of section 102.</w:t>
      </w:r>
    </w:p>
    <w:p w14:paraId="6EEDCD62" w14:textId="77777777" w:rsidR="0033756F" w:rsidRDefault="0033756F">
      <w:pPr>
        <w:pStyle w:val="PageBreak"/>
      </w:pPr>
      <w:r>
        <w:br w:type="page"/>
      </w:r>
    </w:p>
    <w:p w14:paraId="33ED1CD1" w14:textId="77777777" w:rsidR="0033756F" w:rsidRPr="00A02214" w:rsidRDefault="0033756F">
      <w:pPr>
        <w:pStyle w:val="AH1Chapter"/>
      </w:pPr>
      <w:bookmarkStart w:id="130" w:name="_Toc170486381"/>
      <w:r w:rsidRPr="00A02214">
        <w:rPr>
          <w:rStyle w:val="CharChapNo"/>
        </w:rPr>
        <w:lastRenderedPageBreak/>
        <w:t>Chapter 7A</w:t>
      </w:r>
      <w:r>
        <w:tab/>
      </w:r>
      <w:r w:rsidRPr="00A02214">
        <w:rPr>
          <w:rStyle w:val="CharChapText"/>
        </w:rPr>
        <w:t>Proportionate liability</w:t>
      </w:r>
      <w:bookmarkEnd w:id="130"/>
    </w:p>
    <w:p w14:paraId="2A774D47" w14:textId="77777777" w:rsidR="0033756F" w:rsidRDefault="0033756F">
      <w:pPr>
        <w:pStyle w:val="Placeholder"/>
      </w:pPr>
      <w:r>
        <w:rPr>
          <w:rStyle w:val="CharPartNo"/>
        </w:rPr>
        <w:t xml:space="preserve">  </w:t>
      </w:r>
      <w:r>
        <w:rPr>
          <w:rStyle w:val="CharPartText"/>
        </w:rPr>
        <w:t xml:space="preserve">  </w:t>
      </w:r>
    </w:p>
    <w:p w14:paraId="3DDC5DFB" w14:textId="77777777" w:rsidR="0033756F" w:rsidRDefault="0033756F">
      <w:pPr>
        <w:pStyle w:val="AH5Sec"/>
      </w:pPr>
      <w:bookmarkStart w:id="131" w:name="_Toc170486382"/>
      <w:r w:rsidRPr="00A02214">
        <w:rPr>
          <w:rStyle w:val="CharSectNo"/>
        </w:rPr>
        <w:t>107A</w:t>
      </w:r>
      <w:r>
        <w:tab/>
        <w:t>Definitions—ch 7A</w:t>
      </w:r>
      <w:bookmarkEnd w:id="131"/>
    </w:p>
    <w:p w14:paraId="4A0E4112" w14:textId="77777777" w:rsidR="0033756F" w:rsidRDefault="0033756F">
      <w:pPr>
        <w:pStyle w:val="Amainreturn"/>
      </w:pPr>
      <w:r>
        <w:t>In this chapter:</w:t>
      </w:r>
    </w:p>
    <w:p w14:paraId="1FE3360B" w14:textId="77777777" w:rsidR="0033756F" w:rsidRDefault="0033756F">
      <w:pPr>
        <w:pStyle w:val="Amainreturn"/>
      </w:pPr>
      <w:r>
        <w:rPr>
          <w:rStyle w:val="charBoldItals"/>
        </w:rPr>
        <w:t>apportionable claim</w:t>
      </w:r>
      <w:r>
        <w:t>—see section 107B.</w:t>
      </w:r>
    </w:p>
    <w:p w14:paraId="6A9D0A0D" w14:textId="77777777" w:rsidR="0033756F" w:rsidRDefault="0033756F">
      <w:pPr>
        <w:pStyle w:val="Amainreturn"/>
      </w:pPr>
      <w:r>
        <w:rPr>
          <w:rStyle w:val="charBoldItals"/>
        </w:rPr>
        <w:t>concurrent wrongdoer</w:t>
      </w:r>
      <w:r>
        <w:t>—see section 107D.</w:t>
      </w:r>
    </w:p>
    <w:p w14:paraId="25978E8F" w14:textId="77777777"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14:paraId="4244C4C3" w14:textId="77777777" w:rsidR="0033756F" w:rsidRDefault="0033756F">
      <w:pPr>
        <w:pStyle w:val="AH5Sec"/>
      </w:pPr>
      <w:bookmarkStart w:id="132" w:name="_Toc170486383"/>
      <w:r w:rsidRPr="00A02214">
        <w:rPr>
          <w:rStyle w:val="CharSectNo"/>
        </w:rPr>
        <w:t>107B</w:t>
      </w:r>
      <w:r>
        <w:tab/>
        <w:t>Application of ch 7A—apportionable claims</w:t>
      </w:r>
      <w:bookmarkEnd w:id="132"/>
    </w:p>
    <w:p w14:paraId="633D4B3F" w14:textId="77777777" w:rsidR="0033756F" w:rsidRDefault="0033756F">
      <w:pPr>
        <w:pStyle w:val="Amain"/>
      </w:pPr>
      <w:r>
        <w:tab/>
        <w:t>(1)</w:t>
      </w:r>
      <w:r>
        <w:tab/>
        <w:t>This chapter applies to apportionable claims.</w:t>
      </w:r>
    </w:p>
    <w:p w14:paraId="417CAAFE" w14:textId="77777777" w:rsidR="0033756F" w:rsidRDefault="0033756F">
      <w:pPr>
        <w:pStyle w:val="Amain"/>
      </w:pPr>
      <w:r>
        <w:tab/>
        <w:t>(2)</w:t>
      </w:r>
      <w:r>
        <w:tab/>
        <w:t xml:space="preserve">An </w:t>
      </w:r>
      <w:r>
        <w:rPr>
          <w:rStyle w:val="charBoldItals"/>
        </w:rPr>
        <w:t>apportionable claim</w:t>
      </w:r>
      <w:r>
        <w:t xml:space="preserve"> is—</w:t>
      </w:r>
    </w:p>
    <w:p w14:paraId="66B8BCD2" w14:textId="77777777" w:rsidR="0033756F" w:rsidRDefault="0033756F">
      <w:pPr>
        <w:pStyle w:val="Apara"/>
      </w:pPr>
      <w:r>
        <w:tab/>
        <w:t>(a)</w:t>
      </w:r>
      <w:r>
        <w:tab/>
        <w:t>a claim for economic loss or damage to property in an action for damages (whether in tort, under contract or otherwise) arising from a failure to take reasonable care; or</w:t>
      </w:r>
    </w:p>
    <w:p w14:paraId="5830A95E" w14:textId="102DB986"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83" w:tooltip="Australian Consumer Law (ACT)" w:history="1">
        <w:r w:rsidR="00A655A3" w:rsidRPr="00A655A3">
          <w:rPr>
            <w:rStyle w:val="charCitHyperlinkItal"/>
          </w:rPr>
          <w:t>Australian Consumer Law (ACT)</w:t>
        </w:r>
      </w:hyperlink>
      <w:r w:rsidRPr="00E83334">
        <w:t>, section 236 for a contravention of that law, part 3.1 (Unfair practices).</w:t>
      </w:r>
    </w:p>
    <w:p w14:paraId="5DDE5642" w14:textId="77777777" w:rsidR="0033756F" w:rsidRDefault="0033756F">
      <w:pPr>
        <w:pStyle w:val="Amain"/>
      </w:pPr>
      <w:r>
        <w:tab/>
        <w:t>(3)</w:t>
      </w:r>
      <w:r>
        <w:tab/>
        <w:t xml:space="preserve">However, none of the following is an </w:t>
      </w:r>
      <w:r>
        <w:rPr>
          <w:rStyle w:val="charBoldItals"/>
        </w:rPr>
        <w:t>apportionable claim</w:t>
      </w:r>
      <w:r>
        <w:t>:</w:t>
      </w:r>
    </w:p>
    <w:p w14:paraId="35A01D62" w14:textId="77777777" w:rsidR="0033756F" w:rsidRDefault="0033756F">
      <w:pPr>
        <w:pStyle w:val="Apara"/>
      </w:pPr>
      <w:r>
        <w:tab/>
        <w:t>(a)</w:t>
      </w:r>
      <w:r>
        <w:tab/>
        <w:t>a claim arising out of personal injury;</w:t>
      </w:r>
    </w:p>
    <w:p w14:paraId="5A9418A9" w14:textId="77777777" w:rsidR="0033756F" w:rsidRDefault="0033756F">
      <w:pPr>
        <w:pStyle w:val="Apara"/>
      </w:pPr>
      <w:r>
        <w:tab/>
        <w:t>(b)</w:t>
      </w:r>
      <w:r>
        <w:tab/>
        <w:t xml:space="preserve">a consumer claim; </w:t>
      </w:r>
    </w:p>
    <w:p w14:paraId="7E82DFFC" w14:textId="77777777" w:rsidR="0033756F" w:rsidRDefault="0033756F">
      <w:pPr>
        <w:pStyle w:val="Apara"/>
      </w:pPr>
      <w:r>
        <w:tab/>
        <w:t>(c)</w:t>
      </w:r>
      <w:r>
        <w:tab/>
        <w:t>a claim prescribed by regulation for this paragraph.</w:t>
      </w:r>
    </w:p>
    <w:p w14:paraId="7DD7C985" w14:textId="77777777"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14:paraId="5A5AE0A3" w14:textId="4EE7A78F" w:rsidR="0033756F" w:rsidRDefault="0033756F">
      <w:pPr>
        <w:pStyle w:val="Apara"/>
      </w:pPr>
      <w:r>
        <w:tab/>
        <w:t>(a)</w:t>
      </w:r>
      <w:r>
        <w:tab/>
        <w:t xml:space="preserve">a claim under the </w:t>
      </w:r>
      <w:hyperlink r:id="rId84" w:tooltip="A1991-81" w:history="1">
        <w:r w:rsidR="00946B73" w:rsidRPr="00946B73">
          <w:rPr>
            <w:rStyle w:val="charCitHyperlinkItal"/>
          </w:rPr>
          <w:t>Discrimination Act 1991</w:t>
        </w:r>
      </w:hyperlink>
      <w:r>
        <w:t xml:space="preserve">; </w:t>
      </w:r>
    </w:p>
    <w:p w14:paraId="6B68A7A7" w14:textId="1FD4A6E0" w:rsidR="0033756F" w:rsidRDefault="0033756F">
      <w:pPr>
        <w:pStyle w:val="Apara"/>
      </w:pPr>
      <w:r>
        <w:lastRenderedPageBreak/>
        <w:tab/>
        <w:t>(b)</w:t>
      </w:r>
      <w:r>
        <w:tab/>
        <w:t xml:space="preserve">a claim to which the </w:t>
      </w:r>
      <w:hyperlink r:id="rId85"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w:t>
      </w:r>
    </w:p>
    <w:p w14:paraId="28F494BA" w14:textId="3452B06C" w:rsidR="0033756F" w:rsidRDefault="0033756F">
      <w:pPr>
        <w:pStyle w:val="Apara"/>
      </w:pPr>
      <w:r>
        <w:tab/>
        <w:t>(c)</w:t>
      </w:r>
      <w:r>
        <w:tab/>
        <w:t xml:space="preserve">a claim under the </w:t>
      </w:r>
      <w:hyperlink r:id="rId86" w:tooltip="A1951-2" w:history="1">
        <w:r w:rsidR="00946B73" w:rsidRPr="00946B73">
          <w:rPr>
            <w:rStyle w:val="charCitHyperlinkItal"/>
          </w:rPr>
          <w:t>Workers Compensation Act 1951</w:t>
        </w:r>
      </w:hyperlink>
      <w:r>
        <w:t>.</w:t>
      </w:r>
    </w:p>
    <w:p w14:paraId="49FA5C24" w14:textId="77777777"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14:paraId="24ADB03D" w14:textId="77777777"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14:paraId="364EE1DD" w14:textId="77777777" w:rsidR="00AF516A" w:rsidRPr="00591A0F" w:rsidRDefault="00AF516A" w:rsidP="00AF516A">
      <w:pPr>
        <w:pStyle w:val="AH5Sec"/>
      </w:pPr>
      <w:bookmarkStart w:id="133" w:name="_Toc170486384"/>
      <w:r w:rsidRPr="00A02214">
        <w:rPr>
          <w:rStyle w:val="CharSectNo"/>
        </w:rPr>
        <w:t>107C</w:t>
      </w:r>
      <w:r w:rsidRPr="00591A0F">
        <w:tab/>
        <w:t xml:space="preserve">Meaning of </w:t>
      </w:r>
      <w:r w:rsidRPr="00591A0F">
        <w:rPr>
          <w:rStyle w:val="charItals"/>
        </w:rPr>
        <w:t>consumer claim</w:t>
      </w:r>
      <w:r w:rsidRPr="00591A0F">
        <w:t>—ch 7A</w:t>
      </w:r>
      <w:bookmarkEnd w:id="133"/>
    </w:p>
    <w:p w14:paraId="0B3B9CA0" w14:textId="77777777"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14:paraId="08F46897" w14:textId="77777777"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14:paraId="235D20C1" w14:textId="77777777" w:rsidR="0033756F" w:rsidRDefault="0033756F">
      <w:pPr>
        <w:pStyle w:val="Apara"/>
      </w:pPr>
      <w:r>
        <w:tab/>
        <w:t>(b)</w:t>
      </w:r>
      <w:r>
        <w:tab/>
        <w:t>personal financial advice supplied to the claimant by a defendant.</w:t>
      </w:r>
    </w:p>
    <w:p w14:paraId="46BE52EC" w14:textId="77777777"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14:paraId="0E7FF42A" w14:textId="77777777" w:rsidR="0033756F" w:rsidRDefault="0033756F">
      <w:pPr>
        <w:pStyle w:val="Apara"/>
      </w:pPr>
      <w:r>
        <w:tab/>
        <w:t>(a)</w:t>
      </w:r>
      <w:r>
        <w:tab/>
        <w:t>resupplying them; or</w:t>
      </w:r>
    </w:p>
    <w:p w14:paraId="5DC6AD39" w14:textId="77777777" w:rsidR="0033756F" w:rsidRDefault="0033756F">
      <w:pPr>
        <w:pStyle w:val="Apara"/>
      </w:pPr>
      <w:r>
        <w:tab/>
        <w:t>(b)</w:t>
      </w:r>
      <w:r>
        <w:tab/>
        <w:t>using them up or transforming them in or in relation to a process of manufacture or production; or</w:t>
      </w:r>
    </w:p>
    <w:p w14:paraId="29F045DD" w14:textId="77777777" w:rsidR="0033756F" w:rsidRDefault="0033756F">
      <w:pPr>
        <w:pStyle w:val="Apara"/>
      </w:pPr>
      <w:r>
        <w:tab/>
        <w:t>(c)</w:t>
      </w:r>
      <w:r>
        <w:tab/>
        <w:t>repairing or treating other goods or fixtures on land.</w:t>
      </w:r>
    </w:p>
    <w:p w14:paraId="01B5072E" w14:textId="77777777" w:rsidR="006B4FAC" w:rsidRPr="00E83334" w:rsidRDefault="006B4FAC" w:rsidP="00257AB3">
      <w:pPr>
        <w:pStyle w:val="Amain"/>
        <w:keepNext/>
      </w:pPr>
      <w:r w:rsidRPr="00E83334">
        <w:lastRenderedPageBreak/>
        <w:tab/>
        <w:t>(3)</w:t>
      </w:r>
      <w:r w:rsidRPr="00E83334">
        <w:tab/>
        <w:t>In this section:</w:t>
      </w:r>
    </w:p>
    <w:p w14:paraId="18E125A9" w14:textId="33724F39"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87" w:tooltip="Australian Consumer Law (ACT)" w:history="1">
        <w:r w:rsidR="00365369" w:rsidRPr="00365369">
          <w:rPr>
            <w:rStyle w:val="charCitHyperlinkItal"/>
          </w:rPr>
          <w:t>Australian Consumer Law (ACT)</w:t>
        </w:r>
      </w:hyperlink>
      <w:r w:rsidRPr="00E83334">
        <w:t>, section 2 (1).</w:t>
      </w:r>
    </w:p>
    <w:p w14:paraId="106E95D9" w14:textId="58BE086F"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88"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7D775AF4" w14:textId="4A8EDFEA"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89"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66E93A86" w14:textId="77777777"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14:paraId="1C771880" w14:textId="77777777"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14:paraId="1FF3969B" w14:textId="77777777" w:rsidR="006B4FAC" w:rsidRPr="00E83334" w:rsidRDefault="006B4FAC" w:rsidP="006B4FAC">
      <w:pPr>
        <w:pStyle w:val="Apara"/>
      </w:pPr>
      <w:r w:rsidRPr="00E83334">
        <w:tab/>
        <w:t>(b)</w:t>
      </w:r>
      <w:r w:rsidRPr="00E83334">
        <w:tab/>
        <w:t>a supply to another person of goods in which the first goods have been incorporated.</w:t>
      </w:r>
    </w:p>
    <w:p w14:paraId="5EE5834F" w14:textId="7FB6BD44"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90"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25EB6716" w14:textId="15D69595"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91"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52DE745C" w14:textId="77777777" w:rsidR="0033756F" w:rsidRDefault="0033756F">
      <w:pPr>
        <w:pStyle w:val="AH5Sec"/>
      </w:pPr>
      <w:bookmarkStart w:id="134" w:name="_Toc170486385"/>
      <w:r w:rsidRPr="00A02214">
        <w:rPr>
          <w:rStyle w:val="CharSectNo"/>
        </w:rPr>
        <w:t>107D</w:t>
      </w:r>
      <w:r>
        <w:tab/>
        <w:t>Concurrent wrongdoers</w:t>
      </w:r>
      <w:bookmarkEnd w:id="134"/>
    </w:p>
    <w:p w14:paraId="3B22BE32" w14:textId="77777777"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14:paraId="3EE756A9" w14:textId="77777777" w:rsidR="0033756F" w:rsidRDefault="0033756F">
      <w:pPr>
        <w:pStyle w:val="Amain"/>
      </w:pPr>
      <w:r>
        <w:tab/>
        <w:t>(2)</w:t>
      </w:r>
      <w:r>
        <w:tab/>
        <w:t>For this chapter, it does not matter that a concurrent wrongdoer is insolvent, is being wound up or has ceased to exist or died.</w:t>
      </w:r>
    </w:p>
    <w:p w14:paraId="4BF46AB5" w14:textId="77777777" w:rsidR="0033756F" w:rsidRDefault="0033756F">
      <w:pPr>
        <w:pStyle w:val="AH5Sec"/>
      </w:pPr>
      <w:bookmarkStart w:id="135" w:name="_Toc170486386"/>
      <w:r w:rsidRPr="00A02214">
        <w:rPr>
          <w:rStyle w:val="CharSectNo"/>
        </w:rPr>
        <w:t>107E</w:t>
      </w:r>
      <w:r>
        <w:tab/>
        <w:t>Certain wrongdoers not to have benefit of apportionment</w:t>
      </w:r>
      <w:bookmarkEnd w:id="135"/>
    </w:p>
    <w:p w14:paraId="7AAE8F5F" w14:textId="77777777"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14:paraId="15BF25C0" w14:textId="77777777" w:rsidR="0033756F" w:rsidRDefault="0033756F">
      <w:pPr>
        <w:pStyle w:val="Amain"/>
      </w:pPr>
      <w:r>
        <w:tab/>
        <w:t>(2)</w:t>
      </w:r>
      <w:r>
        <w:tab/>
        <w:t>The liability of an excluded concurrent wrongdoer must be decided in accordance with the legal rules (if any) that, apart from this chapter, are relevant.</w:t>
      </w:r>
    </w:p>
    <w:p w14:paraId="61180280" w14:textId="77777777" w:rsidR="0033756F" w:rsidRDefault="0033756F">
      <w:pPr>
        <w:pStyle w:val="Amain"/>
      </w:pPr>
      <w:r>
        <w:lastRenderedPageBreak/>
        <w:tab/>
        <w:t>(3)</w:t>
      </w:r>
      <w:r>
        <w:tab/>
        <w:t>The liability of any other concurrent wrongdoer is to be decided in accordance with this chapter.</w:t>
      </w:r>
    </w:p>
    <w:p w14:paraId="7124DAD7" w14:textId="77777777" w:rsidR="0033756F" w:rsidRDefault="0033756F">
      <w:pPr>
        <w:pStyle w:val="AH5Sec"/>
      </w:pPr>
      <w:bookmarkStart w:id="136" w:name="_Toc170486387"/>
      <w:r w:rsidRPr="00A02214">
        <w:rPr>
          <w:rStyle w:val="CharSectNo"/>
        </w:rPr>
        <w:t>107F</w:t>
      </w:r>
      <w:r>
        <w:tab/>
        <w:t>Proportionate liability for apportionable claims</w:t>
      </w:r>
      <w:bookmarkEnd w:id="136"/>
    </w:p>
    <w:p w14:paraId="2DEC4AFD" w14:textId="77777777" w:rsidR="0033756F" w:rsidRDefault="0033756F">
      <w:pPr>
        <w:pStyle w:val="Amain"/>
      </w:pPr>
      <w:r>
        <w:tab/>
        <w:t>(1)</w:t>
      </w:r>
      <w:r>
        <w:tab/>
        <w:t>In a proceeding involving an apportionable claim—</w:t>
      </w:r>
    </w:p>
    <w:p w14:paraId="5D05A081" w14:textId="77777777"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14:paraId="3BEB517A" w14:textId="77777777" w:rsidR="0033756F" w:rsidRDefault="0033756F">
      <w:pPr>
        <w:pStyle w:val="Apara"/>
      </w:pPr>
      <w:r>
        <w:tab/>
        <w:t>(b)</w:t>
      </w:r>
      <w:r>
        <w:tab/>
        <w:t>the court must not give judgment against the defendant for more than that amount.</w:t>
      </w:r>
    </w:p>
    <w:p w14:paraId="4DA17C47" w14:textId="77777777" w:rsidR="0033756F" w:rsidRDefault="0033756F">
      <w:pPr>
        <w:pStyle w:val="Amain"/>
      </w:pPr>
      <w:r>
        <w:tab/>
        <w:t>(2)</w:t>
      </w:r>
      <w:r>
        <w:tab/>
        <w:t>In apportioning responsibility between defendants in the proceeding—</w:t>
      </w:r>
    </w:p>
    <w:p w14:paraId="47298A28" w14:textId="77777777" w:rsidR="0033756F" w:rsidRDefault="0033756F">
      <w:pPr>
        <w:pStyle w:val="Apara"/>
      </w:pPr>
      <w:r>
        <w:tab/>
        <w:t>(a)</w:t>
      </w:r>
      <w:r>
        <w:tab/>
        <w:t>the court must exclude the proportion of the loss or damage in relation to which the claimant is contributorily negligent under any relevant law; and</w:t>
      </w:r>
    </w:p>
    <w:p w14:paraId="1FA5FC9F" w14:textId="77777777" w:rsidR="0033756F" w:rsidRDefault="0033756F">
      <w:pPr>
        <w:pStyle w:val="Apara"/>
      </w:pPr>
      <w:r>
        <w:tab/>
        <w:t>(b)</w:t>
      </w:r>
      <w:r>
        <w:tab/>
        <w:t>the court may consider the comparative responsibility of any concurrent wrongdoer who is not a party to the proceeding.</w:t>
      </w:r>
    </w:p>
    <w:p w14:paraId="3DD91C4E" w14:textId="77777777" w:rsidR="0033756F" w:rsidRDefault="0033756F">
      <w:pPr>
        <w:pStyle w:val="Amain"/>
      </w:pPr>
      <w:r>
        <w:tab/>
        <w:t>(3)</w:t>
      </w:r>
      <w:r>
        <w:tab/>
        <w:t>If the proceeding involves an apportionable claim and a claim that is not an apportionable claim—</w:t>
      </w:r>
    </w:p>
    <w:p w14:paraId="4D1FAD2F" w14:textId="77777777" w:rsidR="0033756F" w:rsidRDefault="0033756F">
      <w:pPr>
        <w:pStyle w:val="Apara"/>
      </w:pPr>
      <w:r>
        <w:tab/>
        <w:t>(a)</w:t>
      </w:r>
      <w:r>
        <w:tab/>
        <w:t>liability for the apportionable claim must be decided in accordance with this chapter; and</w:t>
      </w:r>
    </w:p>
    <w:p w14:paraId="5343BD8A" w14:textId="77777777" w:rsidR="0033756F" w:rsidRDefault="0033756F">
      <w:pPr>
        <w:pStyle w:val="Apara"/>
      </w:pPr>
      <w:r>
        <w:tab/>
        <w:t>(b)</w:t>
      </w:r>
      <w:r>
        <w:tab/>
        <w:t>liability for the other claim must be decided in accordance with the legal rules (if any) that, apart from this chapter, are relevant.</w:t>
      </w:r>
    </w:p>
    <w:p w14:paraId="68CB2C53" w14:textId="77777777" w:rsidR="0033756F" w:rsidRDefault="0033756F">
      <w:pPr>
        <w:pStyle w:val="Amain"/>
      </w:pPr>
      <w:r>
        <w:tab/>
        <w:t>(4)</w:t>
      </w:r>
      <w:r>
        <w:tab/>
        <w:t>This chapter applies in a proceeding involving an apportionable claim whether or not all concurrent wrongdoers are parties to the proceeding.</w:t>
      </w:r>
    </w:p>
    <w:p w14:paraId="55705A25" w14:textId="77777777" w:rsidR="0033756F" w:rsidRDefault="0033756F">
      <w:pPr>
        <w:pStyle w:val="AH5Sec"/>
      </w:pPr>
      <w:bookmarkStart w:id="137" w:name="_Toc170486388"/>
      <w:r w:rsidRPr="00A02214">
        <w:rPr>
          <w:rStyle w:val="CharSectNo"/>
        </w:rPr>
        <w:lastRenderedPageBreak/>
        <w:t>107G</w:t>
      </w:r>
      <w:r>
        <w:tab/>
        <w:t>Defendant to tell claimant about concurrent wrongdoers</w:t>
      </w:r>
      <w:bookmarkEnd w:id="137"/>
    </w:p>
    <w:p w14:paraId="523F3028" w14:textId="77777777" w:rsidR="0033756F" w:rsidRDefault="0033756F">
      <w:pPr>
        <w:pStyle w:val="Amain"/>
        <w:keepNext/>
      </w:pPr>
      <w:r>
        <w:tab/>
        <w:t>(1)</w:t>
      </w:r>
      <w:r>
        <w:tab/>
        <w:t>This section applies if—</w:t>
      </w:r>
    </w:p>
    <w:p w14:paraId="5D274BE4" w14:textId="77777777"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14:paraId="4797501B" w14:textId="77777777" w:rsidR="0033756F" w:rsidRDefault="0033756F">
      <w:pPr>
        <w:pStyle w:val="Apara"/>
      </w:pPr>
      <w:r>
        <w:tab/>
        <w:t>(b)</w:t>
      </w:r>
      <w:r>
        <w:tab/>
        <w:t>the defendant does not give the claimant, as soon as practicable, written notice of the information the defendant has about—</w:t>
      </w:r>
    </w:p>
    <w:p w14:paraId="12E8F354" w14:textId="77777777" w:rsidR="0033756F" w:rsidRDefault="0033756F">
      <w:pPr>
        <w:pStyle w:val="Asubpara"/>
      </w:pPr>
      <w:r>
        <w:tab/>
        <w:t>(i)</w:t>
      </w:r>
      <w:r>
        <w:tab/>
        <w:t>the identity of the other person; and</w:t>
      </w:r>
    </w:p>
    <w:p w14:paraId="0DCB96FD" w14:textId="77777777" w:rsidR="0033756F" w:rsidRDefault="0033756F">
      <w:pPr>
        <w:pStyle w:val="Asubpara"/>
      </w:pPr>
      <w:r>
        <w:tab/>
        <w:t>(ii)</w:t>
      </w:r>
      <w:r>
        <w:tab/>
        <w:t>the circumstances that may make the other person a concurrent wrongdoer for the claim; and</w:t>
      </w:r>
    </w:p>
    <w:p w14:paraId="566C2799" w14:textId="77777777" w:rsidR="0033756F" w:rsidRDefault="0033756F">
      <w:pPr>
        <w:pStyle w:val="Apara"/>
      </w:pPr>
      <w:r>
        <w:tab/>
        <w:t>(c)</w:t>
      </w:r>
      <w:r>
        <w:tab/>
        <w:t>the claimant unnecessarily incurs costs in the proceeding because the claimant did not know that the other person may be a concurrent wrongdoer for the claim.</w:t>
      </w:r>
    </w:p>
    <w:p w14:paraId="0E38018F" w14:textId="77777777"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14:paraId="15A090C9" w14:textId="77777777" w:rsidR="0033756F" w:rsidRDefault="0033756F">
      <w:pPr>
        <w:pStyle w:val="Amain"/>
      </w:pPr>
      <w:r>
        <w:tab/>
        <w:t>(3)</w:t>
      </w:r>
      <w:r>
        <w:tab/>
        <w:t>The court may order that the costs to be paid by the defendant be assessed on an indemnity basis or otherwise.</w:t>
      </w:r>
    </w:p>
    <w:p w14:paraId="4BDF2D96" w14:textId="77777777" w:rsidR="0033756F" w:rsidRDefault="0033756F">
      <w:pPr>
        <w:pStyle w:val="AH5Sec"/>
      </w:pPr>
      <w:bookmarkStart w:id="138" w:name="_Toc170486389"/>
      <w:r w:rsidRPr="00A02214">
        <w:rPr>
          <w:rStyle w:val="CharSectNo"/>
        </w:rPr>
        <w:t>107H</w:t>
      </w:r>
      <w:r>
        <w:tab/>
        <w:t>Contribution not recoverable from defendant</w:t>
      </w:r>
      <w:bookmarkEnd w:id="138"/>
    </w:p>
    <w:p w14:paraId="4BE4A0AB" w14:textId="77777777" w:rsidR="0033756F" w:rsidRDefault="0033756F">
      <w:pPr>
        <w:pStyle w:val="Amainreturn"/>
      </w:pPr>
      <w:r>
        <w:t>A defendant against whom judgment is given under this chapter as a concurrent wrongdoer for an apportionable claim cannot be required to—</w:t>
      </w:r>
    </w:p>
    <w:p w14:paraId="1CF49D69" w14:textId="77777777"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14:paraId="6F477E16" w14:textId="77777777" w:rsidR="0033756F" w:rsidRDefault="0033756F">
      <w:pPr>
        <w:pStyle w:val="Apara"/>
      </w:pPr>
      <w:r>
        <w:tab/>
        <w:t>(b)</w:t>
      </w:r>
      <w:r>
        <w:tab/>
        <w:t>indemnify another concurrent wrongdoer for the claim.</w:t>
      </w:r>
    </w:p>
    <w:p w14:paraId="24BD13FF" w14:textId="77777777" w:rsidR="0033756F" w:rsidRDefault="0033756F">
      <w:pPr>
        <w:pStyle w:val="AH5Sec"/>
      </w:pPr>
      <w:bookmarkStart w:id="139" w:name="_Toc170486390"/>
      <w:r w:rsidRPr="00A02214">
        <w:rPr>
          <w:rStyle w:val="CharSectNo"/>
        </w:rPr>
        <w:lastRenderedPageBreak/>
        <w:t>107I</w:t>
      </w:r>
      <w:r>
        <w:tab/>
        <w:t>Subsequent proceeding by claimant</w:t>
      </w:r>
      <w:bookmarkEnd w:id="139"/>
    </w:p>
    <w:p w14:paraId="04B4D6D0" w14:textId="77777777"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14:paraId="28A18D61" w14:textId="77777777"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14:paraId="58B99555" w14:textId="77777777" w:rsidR="0033756F" w:rsidRDefault="0033756F">
      <w:pPr>
        <w:pStyle w:val="AH5Sec"/>
      </w:pPr>
      <w:bookmarkStart w:id="140" w:name="_Toc170486391"/>
      <w:r w:rsidRPr="00A02214">
        <w:rPr>
          <w:rStyle w:val="CharSectNo"/>
        </w:rPr>
        <w:t>107J</w:t>
      </w:r>
      <w:r>
        <w:tab/>
        <w:t>Including non-party concurrent wrongdoer</w:t>
      </w:r>
      <w:bookmarkEnd w:id="140"/>
    </w:p>
    <w:p w14:paraId="62A2C893" w14:textId="77777777" w:rsidR="0033756F" w:rsidRDefault="0033756F">
      <w:pPr>
        <w:pStyle w:val="Amain"/>
      </w:pPr>
      <w:r>
        <w:tab/>
        <w:t>(1)</w:t>
      </w:r>
      <w:r>
        <w:tab/>
        <w:t>In a proceeding in a court involving an apportionable claim, any number of people may be included as defendants.</w:t>
      </w:r>
    </w:p>
    <w:p w14:paraId="19F5A26B" w14:textId="77777777" w:rsidR="0033756F" w:rsidRDefault="0033756F">
      <w:pPr>
        <w:pStyle w:val="Amain"/>
      </w:pPr>
      <w:r>
        <w:tab/>
        <w:t>(2)</w:t>
      </w:r>
      <w:r>
        <w:tab/>
        <w:t>However, a person may be included as a defendant only with the court’s leave.</w:t>
      </w:r>
    </w:p>
    <w:p w14:paraId="7F64B5BD" w14:textId="77777777" w:rsidR="0033756F" w:rsidRDefault="0033756F">
      <w:pPr>
        <w:pStyle w:val="Amain"/>
      </w:pPr>
      <w:r>
        <w:tab/>
        <w:t>(3)</w:t>
      </w:r>
      <w:r>
        <w:tab/>
        <w:t>The court must not give leave for a person to be included as a defendant if the person was a party to a previously concluded proceeding in relation to the claim.</w:t>
      </w:r>
    </w:p>
    <w:p w14:paraId="559D0FD1" w14:textId="77777777" w:rsidR="0033756F" w:rsidRDefault="0033756F">
      <w:pPr>
        <w:pStyle w:val="AH5Sec"/>
      </w:pPr>
      <w:bookmarkStart w:id="141" w:name="_Toc170486392"/>
      <w:r w:rsidRPr="00A02214">
        <w:rPr>
          <w:rStyle w:val="CharSectNo"/>
        </w:rPr>
        <w:t>107K</w:t>
      </w:r>
      <w:r>
        <w:tab/>
        <w:t>Ch 7A does not affect certain other liability</w:t>
      </w:r>
      <w:bookmarkEnd w:id="141"/>
    </w:p>
    <w:p w14:paraId="05749E05" w14:textId="77777777" w:rsidR="0033756F" w:rsidRDefault="0033756F">
      <w:pPr>
        <w:pStyle w:val="Amainreturn"/>
      </w:pPr>
      <w:r>
        <w:t>This chapter does not—</w:t>
      </w:r>
    </w:p>
    <w:p w14:paraId="65DED82B" w14:textId="77777777" w:rsidR="0033756F" w:rsidRDefault="0033756F">
      <w:pPr>
        <w:pStyle w:val="Apara"/>
      </w:pPr>
      <w:r>
        <w:tab/>
        <w:t>(a)</w:t>
      </w:r>
      <w:r>
        <w:tab/>
        <w:t>prevent a person from being held vicariously liable for a proportion of an apportionable claim for which someone else is liable; or</w:t>
      </w:r>
    </w:p>
    <w:p w14:paraId="3117C5DC" w14:textId="77777777" w:rsidR="0033756F" w:rsidRDefault="0033756F">
      <w:pPr>
        <w:pStyle w:val="Apara"/>
      </w:pPr>
      <w:r>
        <w:tab/>
        <w:t>(b)</w:t>
      </w:r>
      <w:r>
        <w:tab/>
        <w:t>prevent a person from being held jointly and severally liable for the damages awarded against someone else as agent of the person; or</w:t>
      </w:r>
    </w:p>
    <w:p w14:paraId="780E5366" w14:textId="77777777"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14:paraId="58A25F06" w14:textId="77777777" w:rsidR="0033756F" w:rsidRDefault="0033756F">
      <w:pPr>
        <w:pStyle w:val="Apara"/>
      </w:pPr>
      <w:r>
        <w:tab/>
        <w:t>(d)</w:t>
      </w:r>
      <w:r>
        <w:tab/>
        <w:t>affect the operation of any other Act to the extent that the other Act imposes several liability on anyone for what would otherwise be an apportionable claim.</w:t>
      </w:r>
    </w:p>
    <w:p w14:paraId="68244377" w14:textId="77777777" w:rsidR="0033756F" w:rsidRDefault="0033756F">
      <w:pPr>
        <w:pStyle w:val="PageBreak"/>
      </w:pPr>
      <w:r>
        <w:br w:type="page"/>
      </w:r>
    </w:p>
    <w:p w14:paraId="523D27B6" w14:textId="77777777" w:rsidR="0033756F" w:rsidRPr="00A02214" w:rsidRDefault="0033756F">
      <w:pPr>
        <w:pStyle w:val="AH1Chapter"/>
      </w:pPr>
      <w:bookmarkStart w:id="142" w:name="_Toc170486393"/>
      <w:r w:rsidRPr="00A02214">
        <w:rPr>
          <w:rStyle w:val="CharChapNo"/>
        </w:rPr>
        <w:lastRenderedPageBreak/>
        <w:t>Chapter 8</w:t>
      </w:r>
      <w:r>
        <w:tab/>
      </w:r>
      <w:r w:rsidRPr="00A02214">
        <w:rPr>
          <w:rStyle w:val="CharChapText"/>
        </w:rPr>
        <w:t>Liability of public and other authorities</w:t>
      </w:r>
      <w:bookmarkEnd w:id="142"/>
    </w:p>
    <w:p w14:paraId="0F295826" w14:textId="77777777" w:rsidR="0033756F" w:rsidRDefault="0033756F">
      <w:pPr>
        <w:pStyle w:val="Placeholder"/>
      </w:pPr>
      <w:r>
        <w:rPr>
          <w:rStyle w:val="CharPartNo"/>
        </w:rPr>
        <w:t xml:space="preserve">  </w:t>
      </w:r>
      <w:r>
        <w:rPr>
          <w:rStyle w:val="CharPartText"/>
        </w:rPr>
        <w:t xml:space="preserve">  </w:t>
      </w:r>
    </w:p>
    <w:p w14:paraId="402753EA" w14:textId="77777777" w:rsidR="0033756F" w:rsidRDefault="0033756F">
      <w:pPr>
        <w:pStyle w:val="AH5Sec"/>
      </w:pPr>
      <w:bookmarkStart w:id="143" w:name="_Toc170486394"/>
      <w:r w:rsidRPr="00A02214">
        <w:rPr>
          <w:rStyle w:val="CharSectNo"/>
        </w:rPr>
        <w:t>108</w:t>
      </w:r>
      <w:r>
        <w:tab/>
        <w:t>Application—ch 8</w:t>
      </w:r>
      <w:bookmarkEnd w:id="143"/>
    </w:p>
    <w:p w14:paraId="3FCB14FF" w14:textId="77777777" w:rsidR="0033756F" w:rsidRDefault="0033756F">
      <w:pPr>
        <w:pStyle w:val="Amain"/>
      </w:pPr>
      <w:r>
        <w:tab/>
        <w:t>(1)</w:t>
      </w:r>
      <w:r>
        <w:tab/>
        <w:t>This chapter applies in relation to civil liability in tort.</w:t>
      </w:r>
    </w:p>
    <w:p w14:paraId="6CF13E12" w14:textId="77777777" w:rsidR="0033756F" w:rsidRDefault="0033756F">
      <w:pPr>
        <w:pStyle w:val="Amain"/>
      </w:pPr>
      <w:r>
        <w:tab/>
        <w:t>(2)</w:t>
      </w:r>
      <w:r>
        <w:tab/>
        <w:t>This chapter extends to any such liability even if the damages are sought in an action for breach of contract or any other action.</w:t>
      </w:r>
    </w:p>
    <w:p w14:paraId="7DE724A8" w14:textId="77777777" w:rsidR="0033756F" w:rsidRDefault="0033756F">
      <w:pPr>
        <w:pStyle w:val="Amain"/>
      </w:pPr>
      <w:r>
        <w:tab/>
        <w:t>(3)</w:t>
      </w:r>
      <w:r>
        <w:tab/>
        <w:t>However, this chapter does not apply to—</w:t>
      </w:r>
    </w:p>
    <w:p w14:paraId="2776456E" w14:textId="66B1307D" w:rsidR="0033756F" w:rsidRDefault="0033756F">
      <w:pPr>
        <w:pStyle w:val="Apara"/>
      </w:pPr>
      <w:r>
        <w:tab/>
        <w:t>(a)</w:t>
      </w:r>
      <w:r>
        <w:tab/>
        <w:t xml:space="preserve">a claim to which the </w:t>
      </w:r>
      <w:hyperlink r:id="rId92"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or</w:t>
      </w:r>
    </w:p>
    <w:p w14:paraId="7F52654C" w14:textId="67BD941A" w:rsidR="0033756F" w:rsidRDefault="0033756F">
      <w:pPr>
        <w:pStyle w:val="Apara"/>
      </w:pPr>
      <w:r>
        <w:tab/>
        <w:t>(b)</w:t>
      </w:r>
      <w:r>
        <w:tab/>
        <w:t xml:space="preserve">a claim under the </w:t>
      </w:r>
      <w:hyperlink r:id="rId93" w:tooltip="A1951-2" w:history="1">
        <w:r w:rsidR="00946B73" w:rsidRPr="00946B73">
          <w:rPr>
            <w:rStyle w:val="charCitHyperlinkItal"/>
          </w:rPr>
          <w:t>Workers Compensation Act 1951</w:t>
        </w:r>
      </w:hyperlink>
      <w:r>
        <w:t>.</w:t>
      </w:r>
    </w:p>
    <w:p w14:paraId="17051ABC" w14:textId="77777777" w:rsidR="0033756F" w:rsidRDefault="0033756F">
      <w:pPr>
        <w:pStyle w:val="AH5Sec"/>
      </w:pPr>
      <w:bookmarkStart w:id="144" w:name="_Toc170486395"/>
      <w:r w:rsidRPr="00A02214">
        <w:rPr>
          <w:rStyle w:val="CharSectNo"/>
        </w:rPr>
        <w:t>109</w:t>
      </w:r>
      <w:r>
        <w:tab/>
        <w:t>Definitions—ch 8</w:t>
      </w:r>
      <w:bookmarkEnd w:id="144"/>
    </w:p>
    <w:p w14:paraId="39DF572B" w14:textId="77777777" w:rsidR="0033756F" w:rsidRDefault="0033756F">
      <w:pPr>
        <w:pStyle w:val="Amainreturn"/>
      </w:pPr>
      <w:r>
        <w:t>In this chapter:</w:t>
      </w:r>
    </w:p>
    <w:p w14:paraId="481FE14A" w14:textId="77777777" w:rsidR="0033756F" w:rsidRDefault="0033756F">
      <w:pPr>
        <w:pStyle w:val="Amainreturn"/>
      </w:pPr>
      <w:r>
        <w:rPr>
          <w:rStyle w:val="charBoldItals"/>
        </w:rPr>
        <w:t>duty of care</w:t>
      </w:r>
      <w:r>
        <w:t xml:space="preserve"> means a duty to take reasonable care or to exercise reasonable skill (or both).</w:t>
      </w:r>
    </w:p>
    <w:p w14:paraId="0A12B777" w14:textId="77777777" w:rsidR="0033756F" w:rsidRDefault="0033756F">
      <w:pPr>
        <w:pStyle w:val="aDef"/>
        <w:keepNext/>
      </w:pPr>
      <w:r>
        <w:rPr>
          <w:rStyle w:val="charBoldItals"/>
        </w:rPr>
        <w:t>public or other authority</w:t>
      </w:r>
      <w:r>
        <w:t xml:space="preserve"> means any of the following:</w:t>
      </w:r>
    </w:p>
    <w:p w14:paraId="0B151312" w14:textId="77777777" w:rsidR="0033756F" w:rsidRDefault="0033756F">
      <w:pPr>
        <w:pStyle w:val="aDefpara"/>
      </w:pPr>
      <w:r>
        <w:tab/>
        <w:t>(a)</w:t>
      </w:r>
      <w:r>
        <w:tab/>
        <w:t>the Territory;</w:t>
      </w:r>
    </w:p>
    <w:p w14:paraId="42894DEA" w14:textId="77777777" w:rsidR="0033756F" w:rsidRDefault="0033756F">
      <w:pPr>
        <w:pStyle w:val="aDefpara"/>
      </w:pPr>
      <w:r>
        <w:tab/>
        <w:t>(b)</w:t>
      </w:r>
      <w:r>
        <w:tab/>
        <w:t>an administrative unit;</w:t>
      </w:r>
    </w:p>
    <w:p w14:paraId="287EE293" w14:textId="77777777" w:rsidR="0033756F" w:rsidRDefault="0033756F">
      <w:pPr>
        <w:pStyle w:val="Apara"/>
      </w:pPr>
      <w:r>
        <w:tab/>
        <w:t>(c)</w:t>
      </w:r>
      <w:r>
        <w:tab/>
        <w:t>a territory authority;</w:t>
      </w:r>
    </w:p>
    <w:p w14:paraId="26C6EFB4" w14:textId="77777777" w:rsidR="0033756F" w:rsidRDefault="0033756F">
      <w:pPr>
        <w:pStyle w:val="Apara"/>
      </w:pPr>
      <w:r>
        <w:tab/>
        <w:t>(d)</w:t>
      </w:r>
      <w:r>
        <w:tab/>
        <w:t>an entity prescribed by regulation for this paragraph;</w:t>
      </w:r>
    </w:p>
    <w:p w14:paraId="38E69F1D" w14:textId="77777777" w:rsidR="0033756F" w:rsidRDefault="0033756F">
      <w:pPr>
        <w:pStyle w:val="Apara"/>
      </w:pPr>
      <w:r>
        <w:tab/>
        <w:t>(e)</w:t>
      </w:r>
      <w:r>
        <w:tab/>
        <w:t>any entity so far as the entity exercises a function prescribed by regulation for this paragraph.</w:t>
      </w:r>
    </w:p>
    <w:p w14:paraId="0272E365" w14:textId="77777777" w:rsidR="0033756F" w:rsidRDefault="0033756F">
      <w:pPr>
        <w:pStyle w:val="AH5Sec"/>
      </w:pPr>
      <w:bookmarkStart w:id="145" w:name="_Toc170486396"/>
      <w:r w:rsidRPr="00A02214">
        <w:rPr>
          <w:rStyle w:val="CharSectNo"/>
        </w:rPr>
        <w:lastRenderedPageBreak/>
        <w:t>110</w:t>
      </w:r>
      <w:r>
        <w:tab/>
        <w:t>Principles about resources, responsibilities etc of public or other authorities</w:t>
      </w:r>
      <w:bookmarkEnd w:id="145"/>
    </w:p>
    <w:p w14:paraId="0C8A5497" w14:textId="77777777" w:rsidR="0033756F" w:rsidRDefault="0033756F">
      <w:pPr>
        <w:pStyle w:val="Amainreturn"/>
      </w:pPr>
      <w:r>
        <w:t xml:space="preserve">The following principles apply in deciding in a proceeding whether a public or other authority has a duty of care or has breached a duty of care: </w:t>
      </w:r>
    </w:p>
    <w:p w14:paraId="31DBCF7E" w14:textId="77777777" w:rsidR="0033756F" w:rsidRDefault="0033756F">
      <w:pPr>
        <w:pStyle w:val="Apara"/>
      </w:pPr>
      <w:r>
        <w:tab/>
        <w:t>(a)</w:t>
      </w:r>
      <w:r>
        <w:tab/>
        <w:t>the functions required to be exercised by the authority are limited by the financial and other resources reasonably available to the authority for exercising the functions;</w:t>
      </w:r>
    </w:p>
    <w:p w14:paraId="58B3ECCE" w14:textId="77777777" w:rsidR="0033756F" w:rsidRDefault="0033756F">
      <w:pPr>
        <w:pStyle w:val="Apara"/>
      </w:pPr>
      <w:r>
        <w:tab/>
        <w:t>(b)</w:t>
      </w:r>
      <w:r>
        <w:tab/>
        <w:t>the general allocation of the resources by the authority is not open to challenge;</w:t>
      </w:r>
    </w:p>
    <w:p w14:paraId="099075D7" w14:textId="77777777"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14:paraId="0605708E" w14:textId="77777777"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14:paraId="19BBBAF3" w14:textId="77777777" w:rsidR="0033756F" w:rsidRDefault="0033756F">
      <w:pPr>
        <w:pStyle w:val="AH5Sec"/>
      </w:pPr>
      <w:bookmarkStart w:id="146" w:name="_Toc170486397"/>
      <w:r w:rsidRPr="00A02214">
        <w:rPr>
          <w:rStyle w:val="CharSectNo"/>
        </w:rPr>
        <w:t>111</w:t>
      </w:r>
      <w:r>
        <w:tab/>
        <w:t>Proceedings against public or other authorities based on breach of statutory duty</w:t>
      </w:r>
      <w:bookmarkEnd w:id="146"/>
    </w:p>
    <w:p w14:paraId="51FFBB11" w14:textId="77777777"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14:paraId="5AB85D41" w14:textId="77777777"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14:paraId="6DDE7DE6" w14:textId="77777777" w:rsidR="0033756F" w:rsidRDefault="0033756F">
      <w:pPr>
        <w:pStyle w:val="Amain"/>
      </w:pPr>
      <w:r>
        <w:tab/>
        <w:t>(3)</w:t>
      </w:r>
      <w:r>
        <w:tab/>
        <w:t>For a function of a public or other authority to prohibit or regulate an activity, this section applies in addition to section 112.</w:t>
      </w:r>
    </w:p>
    <w:p w14:paraId="0B90C0FE" w14:textId="77777777" w:rsidR="0033756F" w:rsidRDefault="0033756F">
      <w:pPr>
        <w:pStyle w:val="AH5Sec"/>
      </w:pPr>
      <w:bookmarkStart w:id="147" w:name="_Toc170486398"/>
      <w:r w:rsidRPr="00A02214">
        <w:rPr>
          <w:rStyle w:val="CharSectNo"/>
        </w:rPr>
        <w:lastRenderedPageBreak/>
        <w:t>112</w:t>
      </w:r>
      <w:r>
        <w:tab/>
        <w:t>When public or other authority not liable for failure to exercise regulatory functions</w:t>
      </w:r>
      <w:bookmarkEnd w:id="147"/>
    </w:p>
    <w:p w14:paraId="4B487B0F" w14:textId="77777777"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14:paraId="36A5BD6D" w14:textId="77777777"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14:paraId="0F60C34F" w14:textId="77777777" w:rsidR="0033756F" w:rsidRDefault="0033756F">
      <w:pPr>
        <w:pStyle w:val="AH5Sec"/>
      </w:pPr>
      <w:bookmarkStart w:id="148" w:name="_Toc170486399"/>
      <w:r w:rsidRPr="00A02214">
        <w:rPr>
          <w:rStyle w:val="CharSectNo"/>
        </w:rPr>
        <w:t>113</w:t>
      </w:r>
      <w:r>
        <w:tab/>
        <w:t>Special nonfeasance protection in relation to roads etc</w:t>
      </w:r>
      <w:bookmarkEnd w:id="148"/>
    </w:p>
    <w:p w14:paraId="0E3176D5" w14:textId="77777777"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14:paraId="1AA887A6" w14:textId="77777777" w:rsidR="0033756F" w:rsidRDefault="0033756F">
      <w:pPr>
        <w:pStyle w:val="Amain"/>
      </w:pPr>
      <w:r>
        <w:tab/>
        <w:t>(2)</w:t>
      </w:r>
      <w:r>
        <w:tab/>
        <w:t>This section does not operate—</w:t>
      </w:r>
    </w:p>
    <w:p w14:paraId="4E689C9B" w14:textId="77777777" w:rsidR="0033756F" w:rsidRDefault="0033756F">
      <w:pPr>
        <w:pStyle w:val="Apara"/>
      </w:pPr>
      <w:r>
        <w:tab/>
        <w:t>(a)</w:t>
      </w:r>
      <w:r>
        <w:tab/>
        <w:t>to create a duty of care in relation to a risk only because the authority has actual knowledge of the risk; or</w:t>
      </w:r>
    </w:p>
    <w:p w14:paraId="1E4CD415" w14:textId="77777777" w:rsidR="0033756F" w:rsidRDefault="0033756F">
      <w:pPr>
        <w:pStyle w:val="Apara"/>
      </w:pPr>
      <w:r>
        <w:tab/>
        <w:t>(b)</w:t>
      </w:r>
      <w:r>
        <w:tab/>
        <w:t>to affect any standard of care that would otherwise apply in relation to a risk.</w:t>
      </w:r>
    </w:p>
    <w:p w14:paraId="0470E114" w14:textId="77777777" w:rsidR="0033756F" w:rsidRDefault="0033756F">
      <w:pPr>
        <w:pStyle w:val="Amain"/>
      </w:pPr>
      <w:r>
        <w:tab/>
        <w:t>(3)</w:t>
      </w:r>
      <w:r>
        <w:tab/>
        <w:t>In this section:</w:t>
      </w:r>
    </w:p>
    <w:p w14:paraId="79777F9F" w14:textId="77777777" w:rsidR="0033756F" w:rsidRDefault="0033756F">
      <w:pPr>
        <w:pStyle w:val="aDef"/>
      </w:pPr>
      <w:r>
        <w:rPr>
          <w:rStyle w:val="charBoldItals"/>
        </w:rPr>
        <w:t>road</w:t>
      </w:r>
      <w:r>
        <w:t xml:space="preserve"> means a street, road, lane, cyclepath, footpath or paved area that is open to, or used by, the public.</w:t>
      </w:r>
    </w:p>
    <w:p w14:paraId="78680246" w14:textId="77777777" w:rsidR="0033756F" w:rsidRDefault="0033756F">
      <w:pPr>
        <w:pStyle w:val="AH5Sec"/>
      </w:pPr>
      <w:bookmarkStart w:id="149" w:name="_Toc170486400"/>
      <w:r w:rsidRPr="00A02214">
        <w:rPr>
          <w:rStyle w:val="CharSectNo"/>
        </w:rPr>
        <w:lastRenderedPageBreak/>
        <w:t>114</w:t>
      </w:r>
      <w:r>
        <w:tab/>
        <w:t>Exercise of function or decision to exercise does not create duty</w:t>
      </w:r>
      <w:bookmarkEnd w:id="149"/>
    </w:p>
    <w:p w14:paraId="492C4006" w14:textId="77777777"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14:paraId="41A1051D" w14:textId="77777777" w:rsidR="0033756F" w:rsidRDefault="0033756F">
      <w:pPr>
        <w:pStyle w:val="PageBreak"/>
      </w:pPr>
      <w:r>
        <w:br w:type="page"/>
      </w:r>
    </w:p>
    <w:p w14:paraId="594E08B1" w14:textId="77777777" w:rsidR="00EA46FA" w:rsidRPr="00A02214" w:rsidRDefault="00EA46FA" w:rsidP="00EA46FA">
      <w:pPr>
        <w:pStyle w:val="AH1Chapter"/>
      </w:pPr>
      <w:bookmarkStart w:id="150" w:name="_Toc170486401"/>
      <w:r w:rsidRPr="00A02214">
        <w:rPr>
          <w:rStyle w:val="CharChapNo"/>
        </w:rPr>
        <w:lastRenderedPageBreak/>
        <w:t>Chapter 8A</w:t>
      </w:r>
      <w:r w:rsidRPr="00AA4298">
        <w:tab/>
      </w:r>
      <w:r w:rsidRPr="00A02214">
        <w:rPr>
          <w:rStyle w:val="CharChapText"/>
        </w:rPr>
        <w:t>Institutional child abuse</w:t>
      </w:r>
      <w:bookmarkEnd w:id="150"/>
    </w:p>
    <w:p w14:paraId="3732BED4" w14:textId="77777777" w:rsidR="00361901" w:rsidRPr="00A02214" w:rsidRDefault="00361901" w:rsidP="00361901">
      <w:pPr>
        <w:pStyle w:val="AH2Part"/>
      </w:pPr>
      <w:bookmarkStart w:id="151" w:name="_Toc170486402"/>
      <w:r w:rsidRPr="00A02214">
        <w:rPr>
          <w:rStyle w:val="CharPartNo"/>
        </w:rPr>
        <w:t>Part 8A.1</w:t>
      </w:r>
      <w:r w:rsidRPr="00DA6837">
        <w:rPr>
          <w:color w:val="000000"/>
        </w:rPr>
        <w:tab/>
      </w:r>
      <w:r w:rsidRPr="00A02214">
        <w:rPr>
          <w:rStyle w:val="CharPartText"/>
          <w:color w:val="000000"/>
        </w:rPr>
        <w:t>Definitions and application—ch 8A</w:t>
      </w:r>
      <w:bookmarkEnd w:id="151"/>
    </w:p>
    <w:p w14:paraId="30CFA887" w14:textId="77777777" w:rsidR="00361901" w:rsidRPr="00DA6837" w:rsidRDefault="00361901" w:rsidP="00361901">
      <w:pPr>
        <w:pStyle w:val="AH5Sec"/>
      </w:pPr>
      <w:bookmarkStart w:id="152" w:name="_Toc170486403"/>
      <w:r w:rsidRPr="00A02214">
        <w:rPr>
          <w:rStyle w:val="CharSectNo"/>
        </w:rPr>
        <w:t>114A</w:t>
      </w:r>
      <w:r w:rsidRPr="00DA6837">
        <w:rPr>
          <w:color w:val="000000"/>
        </w:rPr>
        <w:tab/>
        <w:t xml:space="preserve">Meaning of </w:t>
      </w:r>
      <w:r w:rsidRPr="00DA6837">
        <w:rPr>
          <w:rStyle w:val="charItals"/>
        </w:rPr>
        <w:t>child abuse claim</w:t>
      </w:r>
      <w:bookmarkEnd w:id="152"/>
    </w:p>
    <w:p w14:paraId="298110E5" w14:textId="77777777" w:rsidR="00361901" w:rsidRPr="00DA6837" w:rsidRDefault="00361901" w:rsidP="00361901">
      <w:pPr>
        <w:pStyle w:val="Amainreturn"/>
        <w:rPr>
          <w:color w:val="000000"/>
        </w:rPr>
      </w:pPr>
      <w:r w:rsidRPr="00DA6837">
        <w:rPr>
          <w:color w:val="000000"/>
        </w:rPr>
        <w:t>In this Act:</w:t>
      </w:r>
    </w:p>
    <w:p w14:paraId="5771F077" w14:textId="77777777" w:rsidR="00361901" w:rsidRPr="00DA6837" w:rsidRDefault="00361901" w:rsidP="00361901">
      <w:pPr>
        <w:pStyle w:val="aDef"/>
      </w:pPr>
      <w:r w:rsidRPr="00DA6837">
        <w:rPr>
          <w:rStyle w:val="charBoldItals"/>
        </w:rPr>
        <w:t>child abuse claim</w:t>
      </w:r>
      <w:r w:rsidRPr="00DA6837">
        <w:rPr>
          <w:bCs/>
          <w:iCs/>
        </w:rPr>
        <w:t>,</w:t>
      </w:r>
      <w:r w:rsidRPr="00DA6837">
        <w:t xml:space="preserve"> by or on behalf of a person, means a claim in relation to a personal injury that arises from child abuse to which the person was subjected when the person was a child.</w:t>
      </w:r>
    </w:p>
    <w:p w14:paraId="4922E5D0" w14:textId="77777777" w:rsidR="00361901" w:rsidRPr="00DA6837" w:rsidRDefault="00361901" w:rsidP="00361901">
      <w:pPr>
        <w:pStyle w:val="AH5Sec"/>
      </w:pPr>
      <w:bookmarkStart w:id="153" w:name="_Toc170486404"/>
      <w:r w:rsidRPr="00A02214">
        <w:rPr>
          <w:rStyle w:val="CharSectNo"/>
        </w:rPr>
        <w:t>114AA</w:t>
      </w:r>
      <w:r w:rsidRPr="00DA6837">
        <w:rPr>
          <w:color w:val="000000"/>
        </w:rPr>
        <w:tab/>
        <w:t xml:space="preserve">Meaning of </w:t>
      </w:r>
      <w:r w:rsidRPr="00DA6837">
        <w:rPr>
          <w:rStyle w:val="charItals"/>
        </w:rPr>
        <w:t>child abuse</w:t>
      </w:r>
      <w:r w:rsidRPr="00DA6837">
        <w:rPr>
          <w:color w:val="000000"/>
        </w:rPr>
        <w:t>—ch 8A</w:t>
      </w:r>
      <w:bookmarkEnd w:id="153"/>
    </w:p>
    <w:p w14:paraId="5AD73B92" w14:textId="77777777" w:rsidR="00361901" w:rsidRPr="00DA6837" w:rsidRDefault="00361901" w:rsidP="00361901">
      <w:pPr>
        <w:pStyle w:val="Amain"/>
      </w:pPr>
      <w:r w:rsidRPr="00DA6837">
        <w:rPr>
          <w:color w:val="000000"/>
        </w:rPr>
        <w:tab/>
        <w:t>(1)</w:t>
      </w:r>
      <w:r w:rsidRPr="00DA6837">
        <w:rPr>
          <w:color w:val="000000"/>
        </w:rPr>
        <w:tab/>
        <w:t>In this chapter:</w:t>
      </w:r>
    </w:p>
    <w:p w14:paraId="0E15362B" w14:textId="77777777" w:rsidR="00361901" w:rsidRPr="00DA6837" w:rsidRDefault="00361901" w:rsidP="00361901">
      <w:pPr>
        <w:pStyle w:val="Amainreturn"/>
        <w:rPr>
          <w:color w:val="000000"/>
        </w:rPr>
      </w:pPr>
      <w:r w:rsidRPr="00DA6837">
        <w:rPr>
          <w:rStyle w:val="charBoldItals"/>
        </w:rPr>
        <w:t>child abuse</w:t>
      </w:r>
      <w:r w:rsidRPr="00DA6837">
        <w:rPr>
          <w:color w:val="000000"/>
        </w:rPr>
        <w:t xml:space="preserve"> means physical abuse or sexual abuse of a child.</w:t>
      </w:r>
    </w:p>
    <w:p w14:paraId="5ECBD933" w14:textId="77777777" w:rsidR="00361901" w:rsidRPr="00DA6837" w:rsidRDefault="00361901" w:rsidP="00361901">
      <w:pPr>
        <w:pStyle w:val="Amain"/>
      </w:pPr>
      <w:r w:rsidRPr="00DA6837">
        <w:rPr>
          <w:color w:val="000000"/>
        </w:rPr>
        <w:tab/>
        <w:t>(2)</w:t>
      </w:r>
      <w:r w:rsidRPr="00DA6837">
        <w:rPr>
          <w:color w:val="000000"/>
        </w:rPr>
        <w:tab/>
        <w:t>In this section:</w:t>
      </w:r>
    </w:p>
    <w:p w14:paraId="4D58619A" w14:textId="77777777" w:rsidR="00361901" w:rsidRPr="00DA6837" w:rsidRDefault="00361901" w:rsidP="00361901">
      <w:pPr>
        <w:pStyle w:val="aDef"/>
        <w:rPr>
          <w:color w:val="000000"/>
        </w:rPr>
      </w:pPr>
      <w:r w:rsidRPr="00DA6837">
        <w:rPr>
          <w:rStyle w:val="charBoldItals"/>
        </w:rPr>
        <w:t>physical abuse</w:t>
      </w:r>
      <w:r w:rsidRPr="00DA6837">
        <w:rPr>
          <w:color w:val="000000"/>
        </w:rPr>
        <w:t xml:space="preserve"> does not include conduct that is justified or excused under a law applying in the Territory.</w:t>
      </w:r>
    </w:p>
    <w:p w14:paraId="52A5363F" w14:textId="77777777" w:rsidR="00361901" w:rsidRPr="00DA6837" w:rsidRDefault="00361901" w:rsidP="00361901">
      <w:pPr>
        <w:pStyle w:val="aDef"/>
        <w:rPr>
          <w:color w:val="000000"/>
        </w:rPr>
      </w:pPr>
      <w:r w:rsidRPr="00DA6837">
        <w:rPr>
          <w:rStyle w:val="charBoldItals"/>
        </w:rPr>
        <w:t>sexual abuse</w:t>
      </w:r>
      <w:r w:rsidRPr="00DA6837">
        <w:rPr>
          <w:bCs/>
          <w:iCs/>
          <w:color w:val="000000"/>
        </w:rPr>
        <w:t>, of a child,</w:t>
      </w:r>
      <w:r w:rsidRPr="00DA6837">
        <w:rPr>
          <w:color w:val="000000"/>
        </w:rPr>
        <w:t xml:space="preserve"> includes any of the following involving the child:</w:t>
      </w:r>
    </w:p>
    <w:p w14:paraId="271EFEE8" w14:textId="77777777" w:rsidR="00361901" w:rsidRPr="00DA6837" w:rsidRDefault="00361901" w:rsidP="00361901">
      <w:pPr>
        <w:pStyle w:val="aDefpara"/>
      </w:pPr>
      <w:r w:rsidRPr="00DA6837">
        <w:rPr>
          <w:color w:val="000000"/>
        </w:rPr>
        <w:tab/>
        <w:t>(a)</w:t>
      </w:r>
      <w:r w:rsidRPr="00DA6837">
        <w:rPr>
          <w:color w:val="000000"/>
        </w:rPr>
        <w:tab/>
        <w:t>an offence of a sexual nature;</w:t>
      </w:r>
    </w:p>
    <w:p w14:paraId="6B25D2F6" w14:textId="77777777" w:rsidR="00361901" w:rsidRPr="00DA6837" w:rsidRDefault="00361901" w:rsidP="00361901">
      <w:pPr>
        <w:pStyle w:val="aDefpara"/>
      </w:pPr>
      <w:r w:rsidRPr="00DA6837">
        <w:tab/>
        <w:t>(b)</w:t>
      </w:r>
      <w:r w:rsidRPr="00DA6837">
        <w:tab/>
        <w:t>misconduct of a sexual nature.</w:t>
      </w:r>
    </w:p>
    <w:p w14:paraId="2C019DA0" w14:textId="77777777" w:rsidR="00EA46FA" w:rsidRPr="00AA4298" w:rsidRDefault="00EA46FA" w:rsidP="00EA46FA">
      <w:pPr>
        <w:pStyle w:val="AH5Sec"/>
      </w:pPr>
      <w:bookmarkStart w:id="154" w:name="_Toc170486405"/>
      <w:r w:rsidRPr="00A02214">
        <w:rPr>
          <w:rStyle w:val="CharSectNo"/>
        </w:rPr>
        <w:t>114B</w:t>
      </w:r>
      <w:r w:rsidRPr="00AA4298">
        <w:tab/>
        <w:t xml:space="preserve">Meaning of </w:t>
      </w:r>
      <w:r w:rsidRPr="00AA4298">
        <w:rPr>
          <w:rStyle w:val="charItals"/>
        </w:rPr>
        <w:t>related trust</w:t>
      </w:r>
      <w:r w:rsidRPr="00AA4298">
        <w:t>—ch 8A</w:t>
      </w:r>
      <w:bookmarkEnd w:id="154"/>
    </w:p>
    <w:p w14:paraId="5508C37D" w14:textId="77777777" w:rsidR="00EA46FA" w:rsidRPr="00AA4298" w:rsidRDefault="00EA46FA" w:rsidP="00EA46FA">
      <w:pPr>
        <w:pStyle w:val="Amain"/>
      </w:pPr>
      <w:r w:rsidRPr="00AA4298">
        <w:tab/>
        <w:t>(1)</w:t>
      </w:r>
      <w:r w:rsidRPr="00AA4298">
        <w:tab/>
        <w:t>In this chapter:</w:t>
      </w:r>
    </w:p>
    <w:p w14:paraId="4C406D5F" w14:textId="77777777" w:rsidR="00EA46FA" w:rsidRPr="00AA4298" w:rsidRDefault="00EA46FA" w:rsidP="00EA46FA">
      <w:pPr>
        <w:pStyle w:val="aDef"/>
      </w:pPr>
      <w:r w:rsidRPr="00AA4298">
        <w:rPr>
          <w:rStyle w:val="charBoldItals"/>
        </w:rPr>
        <w:t>related trust</w:t>
      </w:r>
      <w:r w:rsidRPr="00AA4298">
        <w:t>, in relation to an unincorporated body, means a trust controlled by the unincorporated body which the body uses to conduct the body’s activities.</w:t>
      </w:r>
    </w:p>
    <w:p w14:paraId="5EB0C2FB" w14:textId="77777777" w:rsidR="00EA46FA" w:rsidRPr="00AA4298" w:rsidRDefault="00EA46FA" w:rsidP="00EA46FA">
      <w:pPr>
        <w:pStyle w:val="Amain"/>
      </w:pPr>
      <w:r w:rsidRPr="00AA4298">
        <w:lastRenderedPageBreak/>
        <w:tab/>
        <w:t>(2)</w:t>
      </w:r>
      <w:r w:rsidRPr="00AA4298">
        <w:tab/>
        <w:t xml:space="preserve">For this section, a related trust is </w:t>
      </w:r>
      <w:r w:rsidRPr="00AA4298">
        <w:rPr>
          <w:rStyle w:val="charBoldItals"/>
        </w:rPr>
        <w:t>controlled</w:t>
      </w:r>
      <w:r w:rsidRPr="00AA4298">
        <w:t xml:space="preserve"> by an unincorporated body if—</w:t>
      </w:r>
    </w:p>
    <w:p w14:paraId="3E34FF7C" w14:textId="77777777" w:rsidR="00EA46FA" w:rsidRPr="00AA4298" w:rsidRDefault="00EA46FA" w:rsidP="00EA46FA">
      <w:pPr>
        <w:pStyle w:val="Apara"/>
      </w:pPr>
      <w:r w:rsidRPr="00AA4298">
        <w:tab/>
        <w:t>(a)</w:t>
      </w:r>
      <w:r w:rsidRPr="00AA4298">
        <w:tab/>
        <w:t>the body has direct or indirect power to control the application of income, or the distribution of the property, of the trust; or</w:t>
      </w:r>
    </w:p>
    <w:p w14:paraId="123A0BE5" w14:textId="77777777" w:rsidR="00EA46FA" w:rsidRPr="00AA4298" w:rsidRDefault="00EA46FA" w:rsidP="00EA46FA">
      <w:pPr>
        <w:pStyle w:val="Apara"/>
      </w:pPr>
      <w:r w:rsidRPr="00AA4298">
        <w:tab/>
        <w:t>(b)</w:t>
      </w:r>
      <w:r w:rsidRPr="00AA4298">
        <w:tab/>
        <w:t>the body has direct or indirect power to obtain the beneficial enjoyment of the property or income of the trust, with or without the consent of any other entity; or</w:t>
      </w:r>
    </w:p>
    <w:p w14:paraId="57E70D7B" w14:textId="77777777" w:rsidR="00EA46FA" w:rsidRPr="00AA4298" w:rsidRDefault="00EA46FA" w:rsidP="00EA46FA">
      <w:pPr>
        <w:pStyle w:val="Apara"/>
      </w:pPr>
      <w:r w:rsidRPr="00AA4298">
        <w:tab/>
        <w:t>(c)</w:t>
      </w:r>
      <w:r w:rsidRPr="00AA4298">
        <w:tab/>
        <w:t>the body has direct or indirect power to appoint or remove a trustee of the trust; or</w:t>
      </w:r>
    </w:p>
    <w:p w14:paraId="55FD17DA" w14:textId="77777777" w:rsidR="00EA46FA" w:rsidRPr="00AA4298" w:rsidRDefault="00EA46FA" w:rsidP="00EA46FA">
      <w:pPr>
        <w:pStyle w:val="Apara"/>
      </w:pPr>
      <w:r w:rsidRPr="00AA4298">
        <w:tab/>
        <w:t>(d)</w:t>
      </w:r>
      <w:r w:rsidRPr="00AA4298">
        <w:tab/>
        <w:t>the body has direct or indirect power to appoint or remove beneficiaries of the trust; or</w:t>
      </w:r>
    </w:p>
    <w:p w14:paraId="6988DCCF" w14:textId="77777777" w:rsidR="00EA46FA" w:rsidRPr="00AA4298" w:rsidRDefault="00EA46FA" w:rsidP="00EA46FA">
      <w:pPr>
        <w:pStyle w:val="Apara"/>
      </w:pPr>
      <w:r w:rsidRPr="00AA4298">
        <w:tab/>
        <w:t>(e)</w:t>
      </w:r>
      <w:r w:rsidRPr="00AA4298">
        <w:tab/>
        <w:t>the trustee of the trust is accustomed or under an obligation, whether formal or informal, to act according to the directions, instructions or wishes of the body; or</w:t>
      </w:r>
    </w:p>
    <w:p w14:paraId="428BF081" w14:textId="77777777" w:rsidR="00EA46FA" w:rsidRPr="00AA4298" w:rsidRDefault="00EA46FA" w:rsidP="00EA46FA">
      <w:pPr>
        <w:pStyle w:val="Apara"/>
      </w:pPr>
      <w:r w:rsidRPr="00AA4298">
        <w:tab/>
        <w:t>(f)</w:t>
      </w:r>
      <w:r w:rsidRPr="00AA4298">
        <w:tab/>
        <w:t>the body has direct or indirect power to decide the outcome of any other decision about the trust’s operations; or</w:t>
      </w:r>
    </w:p>
    <w:p w14:paraId="0D964FA5" w14:textId="00A635E5" w:rsidR="00EA46FA" w:rsidRDefault="00EA46FA" w:rsidP="00EA46FA">
      <w:pPr>
        <w:pStyle w:val="Apara"/>
      </w:pPr>
      <w:r w:rsidRPr="00AA4298">
        <w:tab/>
        <w:t>(g)</w:t>
      </w:r>
      <w:r w:rsidRPr="00AA4298">
        <w:tab/>
        <w:t>a member of the body has, under the trust deed for the trust, a power mentioned in paragraphs (a) to (f).</w:t>
      </w:r>
    </w:p>
    <w:p w14:paraId="03025592" w14:textId="77777777" w:rsidR="00361901" w:rsidRPr="00DA6837" w:rsidRDefault="00361901" w:rsidP="00361901">
      <w:pPr>
        <w:pStyle w:val="AH5Sec"/>
      </w:pPr>
      <w:bookmarkStart w:id="155" w:name="_Toc170486406"/>
      <w:r w:rsidRPr="00A02214">
        <w:rPr>
          <w:rStyle w:val="CharSectNo"/>
        </w:rPr>
        <w:t>114BA</w:t>
      </w:r>
      <w:r w:rsidRPr="00DA6837">
        <w:rPr>
          <w:color w:val="000000"/>
        </w:rPr>
        <w:tab/>
        <w:t>Time when child abuse etc happens</w:t>
      </w:r>
      <w:bookmarkEnd w:id="155"/>
    </w:p>
    <w:p w14:paraId="0B99816F" w14:textId="77777777" w:rsidR="00361901" w:rsidRPr="00DA6837" w:rsidRDefault="00361901" w:rsidP="00361901">
      <w:pPr>
        <w:pStyle w:val="Amainreturn"/>
        <w:rPr>
          <w:color w:val="000000"/>
        </w:rPr>
      </w:pPr>
      <w:r w:rsidRPr="00DA6837">
        <w:rPr>
          <w:color w:val="000000"/>
        </w:rPr>
        <w:t>This chapter applies in relation to child abuse or alleged child abuse of a person who is the subject of a child abuse claim, regardless of when the abuse or alleged abuse happened.</w:t>
      </w:r>
    </w:p>
    <w:p w14:paraId="3D7129B3" w14:textId="2C995E2C" w:rsidR="00361901" w:rsidRPr="00A02214" w:rsidRDefault="00361901" w:rsidP="00361901">
      <w:pPr>
        <w:pStyle w:val="AH2Part"/>
      </w:pPr>
      <w:bookmarkStart w:id="156" w:name="_Toc170486407"/>
      <w:r w:rsidRPr="00A02214">
        <w:rPr>
          <w:rStyle w:val="CharPartNo"/>
        </w:rPr>
        <w:lastRenderedPageBreak/>
        <w:t>Part 8A.2</w:t>
      </w:r>
      <w:r w:rsidRPr="00DA6837">
        <w:rPr>
          <w:color w:val="000000"/>
        </w:rPr>
        <w:tab/>
      </w:r>
      <w:r w:rsidRPr="00A02214">
        <w:rPr>
          <w:rStyle w:val="CharPartText"/>
          <w:color w:val="000000"/>
        </w:rPr>
        <w:t>Institutional child abuse—proceedings against unincorporated bodies</w:t>
      </w:r>
      <w:bookmarkEnd w:id="156"/>
    </w:p>
    <w:p w14:paraId="5A7A2B0E" w14:textId="77777777" w:rsidR="00EA46FA" w:rsidRPr="00AA4298" w:rsidRDefault="00EA46FA" w:rsidP="00EA46FA">
      <w:pPr>
        <w:pStyle w:val="AH5Sec"/>
      </w:pPr>
      <w:bookmarkStart w:id="157" w:name="_Toc170486408"/>
      <w:r w:rsidRPr="00A02214">
        <w:rPr>
          <w:rStyle w:val="CharSectNo"/>
        </w:rPr>
        <w:t>114C</w:t>
      </w:r>
      <w:r w:rsidRPr="00AA4298">
        <w:tab/>
        <w:t>Unincorporated bodies</w:t>
      </w:r>
      <w:bookmarkEnd w:id="157"/>
    </w:p>
    <w:p w14:paraId="1BD2A82E" w14:textId="1D74B5D4" w:rsidR="00EA46FA" w:rsidRPr="00AA4298" w:rsidRDefault="00EA46FA" w:rsidP="00EA46FA">
      <w:pPr>
        <w:pStyle w:val="Amain"/>
      </w:pPr>
      <w:r w:rsidRPr="00AA4298">
        <w:tab/>
        <w:t>(1)</w:t>
      </w:r>
      <w:r w:rsidRPr="00AA4298">
        <w:tab/>
        <w:t xml:space="preserve">This </w:t>
      </w:r>
      <w:r w:rsidR="00361901" w:rsidRPr="00DA6837">
        <w:rPr>
          <w:color w:val="000000"/>
        </w:rPr>
        <w:t>part</w:t>
      </w:r>
      <w:r w:rsidRPr="00AA4298">
        <w:t xml:space="preserve"> applies to an unincorporated body regardless of whether the body has—</w:t>
      </w:r>
    </w:p>
    <w:p w14:paraId="7B8ABC5B" w14:textId="77777777" w:rsidR="00EA46FA" w:rsidRPr="00AA4298" w:rsidRDefault="00EA46FA" w:rsidP="00EA46FA">
      <w:pPr>
        <w:pStyle w:val="Apara"/>
      </w:pPr>
      <w:r w:rsidRPr="00AA4298">
        <w:tab/>
        <w:t>(a)</w:t>
      </w:r>
      <w:r w:rsidRPr="00AA4298">
        <w:tab/>
        <w:t>a written constitution or fixed membership; or</w:t>
      </w:r>
    </w:p>
    <w:p w14:paraId="1468F27C" w14:textId="77777777" w:rsidR="00EA46FA" w:rsidRPr="00AA4298" w:rsidRDefault="00EA46FA" w:rsidP="00EA46FA">
      <w:pPr>
        <w:pStyle w:val="Apara"/>
      </w:pPr>
      <w:r w:rsidRPr="00AA4298">
        <w:tab/>
        <w:t>(b)</w:t>
      </w:r>
      <w:r w:rsidRPr="00AA4298">
        <w:tab/>
        <w:t>any other particular attribute.</w:t>
      </w:r>
    </w:p>
    <w:p w14:paraId="192B499A" w14:textId="7B5EF575" w:rsidR="00EA46FA" w:rsidRPr="00AA4298" w:rsidRDefault="00EA46FA" w:rsidP="00EA46FA">
      <w:pPr>
        <w:pStyle w:val="Amain"/>
      </w:pPr>
      <w:r w:rsidRPr="00AA4298">
        <w:tab/>
        <w:t>(2)</w:t>
      </w:r>
      <w:r w:rsidRPr="00AA4298">
        <w:tab/>
        <w:t xml:space="preserve">Anything an unincorporated body may do, or is required to do, under this </w:t>
      </w:r>
      <w:r w:rsidR="00585F74" w:rsidRPr="00DA6837">
        <w:rPr>
          <w:color w:val="000000"/>
        </w:rPr>
        <w:t>part</w:t>
      </w:r>
      <w:r w:rsidRPr="00AA4298">
        <w:t xml:space="preserve"> may be done by any management member of the body.</w:t>
      </w:r>
    </w:p>
    <w:p w14:paraId="2CB36885" w14:textId="77777777" w:rsidR="00EA46FA" w:rsidRPr="00AA4298" w:rsidRDefault="00EA46FA" w:rsidP="00EA46FA">
      <w:pPr>
        <w:pStyle w:val="Amain"/>
      </w:pPr>
      <w:r w:rsidRPr="00AA4298">
        <w:tab/>
        <w:t>(3)</w:t>
      </w:r>
      <w:r w:rsidRPr="00AA4298">
        <w:tab/>
        <w:t>In this section:</w:t>
      </w:r>
    </w:p>
    <w:p w14:paraId="79BD8C68" w14:textId="77777777" w:rsidR="00EA46FA" w:rsidRPr="00AA4298" w:rsidRDefault="00EA46FA" w:rsidP="00EA46FA">
      <w:pPr>
        <w:pStyle w:val="aDef"/>
      </w:pPr>
      <w:r w:rsidRPr="00AA4298">
        <w:rPr>
          <w:rStyle w:val="charBoldItals"/>
        </w:rPr>
        <w:t>management member</w:t>
      </w:r>
      <w:r w:rsidRPr="00AA4298">
        <w:t>, of an unincorporated body, means—</w:t>
      </w:r>
    </w:p>
    <w:p w14:paraId="77C066AB" w14:textId="77777777" w:rsidR="00EA46FA" w:rsidRPr="00AA4298" w:rsidRDefault="00EA46FA" w:rsidP="00EA46FA">
      <w:pPr>
        <w:pStyle w:val="aDefpara"/>
      </w:pPr>
      <w:r w:rsidRPr="00AA4298">
        <w:tab/>
        <w:t>(a)</w:t>
      </w:r>
      <w:r w:rsidRPr="00AA4298">
        <w:tab/>
        <w:t>a member of the body’s management committee (however described); or</w:t>
      </w:r>
    </w:p>
    <w:p w14:paraId="2B2F95C0" w14:textId="77777777" w:rsidR="00EA46FA" w:rsidRPr="00AA4298" w:rsidRDefault="00EA46FA" w:rsidP="000E73D7">
      <w:pPr>
        <w:pStyle w:val="aDefpara"/>
        <w:keepLines/>
      </w:pPr>
      <w:r w:rsidRPr="00AA4298">
        <w:tab/>
        <w:t>(b)</w:t>
      </w:r>
      <w:r w:rsidRPr="00AA4298">
        <w:tab/>
        <w:t>if the body does not have a management committee—a person who takes part in, or who could take part in or exercise control over, the management of the body, regardless of the person’s title or position.</w:t>
      </w:r>
    </w:p>
    <w:p w14:paraId="5B90A251" w14:textId="77777777" w:rsidR="00EA46FA" w:rsidRPr="00AA4298" w:rsidRDefault="00EA46FA" w:rsidP="00EA46FA">
      <w:pPr>
        <w:pStyle w:val="AH5Sec"/>
      </w:pPr>
      <w:bookmarkStart w:id="158" w:name="_Toc170486409"/>
      <w:r w:rsidRPr="00A02214">
        <w:rPr>
          <w:rStyle w:val="CharSectNo"/>
        </w:rPr>
        <w:t>114D</w:t>
      </w:r>
      <w:r w:rsidRPr="00AA4298">
        <w:tab/>
        <w:t>Unincorporated body may nominate defendant</w:t>
      </w:r>
      <w:bookmarkEnd w:id="158"/>
    </w:p>
    <w:p w14:paraId="56AFE6C6" w14:textId="77777777" w:rsidR="00EA46FA" w:rsidRPr="00AA4298" w:rsidRDefault="00EA46FA" w:rsidP="00EA46FA">
      <w:pPr>
        <w:pStyle w:val="Amain"/>
      </w:pPr>
      <w:r w:rsidRPr="00AA4298">
        <w:tab/>
        <w:t>(1)</w:t>
      </w:r>
      <w:r w:rsidRPr="00AA4298">
        <w:tab/>
        <w:t>This section applies if—</w:t>
      </w:r>
    </w:p>
    <w:p w14:paraId="3535229B" w14:textId="77777777" w:rsidR="00EA46FA" w:rsidRPr="00AA4298" w:rsidRDefault="00EA46FA" w:rsidP="00EA46FA">
      <w:pPr>
        <w:pStyle w:val="Apara"/>
      </w:pPr>
      <w:r w:rsidRPr="00AA4298">
        <w:tab/>
        <w:t>(a)</w:t>
      </w:r>
      <w:r w:rsidRPr="00AA4298">
        <w:tab/>
        <w:t xml:space="preserve">a person brings, or wishes to bring, a child abuse claim against an unincorporated body; and </w:t>
      </w:r>
    </w:p>
    <w:p w14:paraId="527D64A2" w14:textId="77777777" w:rsidR="00EA46FA" w:rsidRPr="00AA4298" w:rsidRDefault="00EA46FA" w:rsidP="00EA46FA">
      <w:pPr>
        <w:pStyle w:val="Apara"/>
      </w:pPr>
      <w:r w:rsidRPr="00AA4298">
        <w:tab/>
        <w:t>(b)</w:t>
      </w:r>
      <w:r w:rsidRPr="00AA4298">
        <w:tab/>
        <w:t>but for being unincorporated, the unincorporated body would be capable of being sued.</w:t>
      </w:r>
    </w:p>
    <w:p w14:paraId="2F8A69E7" w14:textId="77777777" w:rsidR="00EA46FA" w:rsidRPr="00AA4298" w:rsidRDefault="00EA46FA" w:rsidP="00EA46FA">
      <w:pPr>
        <w:pStyle w:val="Amain"/>
      </w:pPr>
      <w:r w:rsidRPr="00AA4298">
        <w:lastRenderedPageBreak/>
        <w:tab/>
        <w:t>(2)</w:t>
      </w:r>
      <w:r w:rsidRPr="00AA4298">
        <w:tab/>
        <w:t>The unincorporated body may, with the nominee’s consent, nominate an entity that is capable of being sued to act as the defendant for the unincorporated body in a proceeding for the child abuse claim.</w:t>
      </w:r>
    </w:p>
    <w:p w14:paraId="6C0D8E98" w14:textId="2BCFC59F" w:rsidR="00EA46FA" w:rsidRPr="00AA4298" w:rsidRDefault="00EA46FA" w:rsidP="00EA46FA">
      <w:pPr>
        <w:pStyle w:val="Amain"/>
      </w:pPr>
      <w:r w:rsidRPr="00AA4298">
        <w:tab/>
        <w:t>(3)</w:t>
      </w:r>
      <w:r w:rsidRPr="00AA4298">
        <w:tab/>
        <w:t>If a proceeding for the child abuse claim has started before the unincorporated body has made a nomination, unless the court otherwise orders, a nomination may be made no later than 120</w:t>
      </w:r>
      <w:r w:rsidR="00257662">
        <w:t> </w:t>
      </w:r>
      <w:r w:rsidRPr="00AA4298">
        <w:t>days after the day the proceeding started.</w:t>
      </w:r>
    </w:p>
    <w:p w14:paraId="5F244897" w14:textId="77777777" w:rsidR="00EA46FA" w:rsidRPr="00AA4298" w:rsidRDefault="00EA46FA" w:rsidP="00EA46FA">
      <w:pPr>
        <w:pStyle w:val="Amain"/>
      </w:pPr>
      <w:r w:rsidRPr="00AA4298">
        <w:tab/>
        <w:t>(4)</w:t>
      </w:r>
      <w:r w:rsidRPr="00AA4298">
        <w:tab/>
        <w:t>If an unincorporated body makes a nomination under subsection (2)—</w:t>
      </w:r>
    </w:p>
    <w:p w14:paraId="0E01ADF0" w14:textId="77777777" w:rsidR="00EA46FA" w:rsidRPr="00AA4298" w:rsidRDefault="00EA46FA" w:rsidP="00EA46FA">
      <w:pPr>
        <w:pStyle w:val="Apara"/>
      </w:pPr>
      <w:r w:rsidRPr="00AA4298">
        <w:tab/>
        <w:t>(a)</w:t>
      </w:r>
      <w:r w:rsidRPr="00AA4298">
        <w:tab/>
        <w:t>the child abuse claim may be brought against the nominee; and</w:t>
      </w:r>
    </w:p>
    <w:p w14:paraId="717A84EF" w14:textId="77777777" w:rsidR="00EA46FA" w:rsidRPr="00AA4298" w:rsidRDefault="00EA46FA" w:rsidP="00EA46FA">
      <w:pPr>
        <w:pStyle w:val="Apara"/>
      </w:pPr>
      <w:r w:rsidRPr="00AA4298">
        <w:tab/>
        <w:t>(b)</w:t>
      </w:r>
      <w:r w:rsidRPr="00AA4298">
        <w:tab/>
        <w:t>the nominee is taken to be the defendant for the body in the proceeding for the claim for all purposes; and</w:t>
      </w:r>
    </w:p>
    <w:p w14:paraId="044AC03C" w14:textId="77777777" w:rsidR="00EA46FA" w:rsidRPr="00AA4298" w:rsidRDefault="00EA46FA" w:rsidP="00EA46FA">
      <w:pPr>
        <w:pStyle w:val="Apara"/>
      </w:pPr>
      <w:r w:rsidRPr="00AA4298">
        <w:tab/>
        <w:t>(c)</w:t>
      </w:r>
      <w:r w:rsidRPr="00AA4298">
        <w:tab/>
        <w:t>the court may find the nominee liable, on behalf of the body, for any amount that the body would have been liable for if the body were incorporated and capable of being sued.</w:t>
      </w:r>
    </w:p>
    <w:p w14:paraId="42BD7791" w14:textId="77777777" w:rsidR="00EA46FA" w:rsidRPr="00AA4298" w:rsidRDefault="00EA46FA" w:rsidP="00EA46FA">
      <w:pPr>
        <w:pStyle w:val="AH5Sec"/>
      </w:pPr>
      <w:bookmarkStart w:id="159" w:name="_Toc170486410"/>
      <w:r w:rsidRPr="00A02214">
        <w:rPr>
          <w:rStyle w:val="CharSectNo"/>
        </w:rPr>
        <w:t>114E</w:t>
      </w:r>
      <w:r w:rsidRPr="00AA4298">
        <w:tab/>
        <w:t>Court may appoint related trust as defendant</w:t>
      </w:r>
      <w:bookmarkEnd w:id="159"/>
      <w:r w:rsidRPr="00AA4298">
        <w:t xml:space="preserve"> </w:t>
      </w:r>
    </w:p>
    <w:p w14:paraId="79A0D13C" w14:textId="77777777" w:rsidR="00EA46FA" w:rsidRPr="00AA4298" w:rsidRDefault="00EA46FA" w:rsidP="000E73D7">
      <w:pPr>
        <w:pStyle w:val="Amain"/>
        <w:keepNext/>
      </w:pPr>
      <w:r w:rsidRPr="00AA4298">
        <w:tab/>
        <w:t>(1)</w:t>
      </w:r>
      <w:r w:rsidRPr="00AA4298">
        <w:tab/>
        <w:t>This section applies if—</w:t>
      </w:r>
    </w:p>
    <w:p w14:paraId="2987E9A7" w14:textId="77777777" w:rsidR="00EA46FA" w:rsidRPr="00AA4298" w:rsidRDefault="00EA46FA" w:rsidP="00EA46FA">
      <w:pPr>
        <w:pStyle w:val="Apara"/>
      </w:pPr>
      <w:r w:rsidRPr="00AA4298">
        <w:tab/>
        <w:t>(a)</w:t>
      </w:r>
      <w:r w:rsidRPr="00AA4298">
        <w:tab/>
        <w:t>a proceeding for a child abuse claim against an unincorporated body has started and the body has not made a nomination under section 114D (2) within 120 days after the day the proceeding started; or</w:t>
      </w:r>
    </w:p>
    <w:p w14:paraId="5E1B7313" w14:textId="77777777" w:rsidR="00EA46FA" w:rsidRPr="00AA4298" w:rsidRDefault="00EA46FA" w:rsidP="00EA46FA">
      <w:pPr>
        <w:pStyle w:val="Apara"/>
      </w:pPr>
      <w:r w:rsidRPr="00AA4298">
        <w:tab/>
        <w:t>(b)</w:t>
      </w:r>
      <w:r w:rsidRPr="00AA4298">
        <w:tab/>
        <w:t>an unincorporated body nominates an entity under section 114D (2) in relation to a child abuse claim and the nominated entity—</w:t>
      </w:r>
    </w:p>
    <w:p w14:paraId="5E1A7DB6" w14:textId="77777777" w:rsidR="00EA46FA" w:rsidRPr="00AA4298" w:rsidRDefault="00EA46FA" w:rsidP="00EA46FA">
      <w:pPr>
        <w:pStyle w:val="Asubpara"/>
      </w:pPr>
      <w:r w:rsidRPr="00AA4298">
        <w:tab/>
        <w:t>(i)</w:t>
      </w:r>
      <w:r w:rsidRPr="00AA4298">
        <w:tab/>
        <w:t>is not capable of being sued; or</w:t>
      </w:r>
    </w:p>
    <w:p w14:paraId="395598D7" w14:textId="77777777" w:rsidR="00EA46FA" w:rsidRPr="00AA4298" w:rsidRDefault="00EA46FA" w:rsidP="00EA46FA">
      <w:pPr>
        <w:pStyle w:val="Asubpara"/>
      </w:pPr>
      <w:r w:rsidRPr="00AA4298">
        <w:tab/>
        <w:t>(ii)</w:t>
      </w:r>
      <w:r w:rsidRPr="00AA4298">
        <w:tab/>
        <w:t>does not have sufficient assets or property to meet any judgment or order that may be made against it in relation to the claim.</w:t>
      </w:r>
    </w:p>
    <w:p w14:paraId="23D55543" w14:textId="77777777" w:rsidR="00EA46FA" w:rsidRPr="00AA4298" w:rsidRDefault="00EA46FA" w:rsidP="00EA46FA">
      <w:pPr>
        <w:pStyle w:val="Amain"/>
      </w:pPr>
      <w:r w:rsidRPr="00AA4298">
        <w:lastRenderedPageBreak/>
        <w:tab/>
        <w:t>(2)</w:t>
      </w:r>
      <w:r w:rsidRPr="00AA4298">
        <w:tab/>
        <w:t>The plaintiff in a proceeding for the child abuse claim may apply to the court for an order that a related trust be appointed as the defendant for the unincorporated body in the proceeding.</w:t>
      </w:r>
    </w:p>
    <w:p w14:paraId="4A34A70F" w14:textId="77777777" w:rsidR="00EA46FA" w:rsidRPr="00AA4298" w:rsidRDefault="00EA46FA" w:rsidP="00EA46FA">
      <w:pPr>
        <w:pStyle w:val="Amain"/>
      </w:pPr>
      <w:r w:rsidRPr="00AA4298">
        <w:tab/>
        <w:t>(3)</w:t>
      </w:r>
      <w:r w:rsidRPr="00AA4298">
        <w:tab/>
        <w:t>If the plaintiff makes an application under subsection (2), the unincorporated body must, within 28 days of the application being made, notify the court about—</w:t>
      </w:r>
    </w:p>
    <w:p w14:paraId="60F9BB5F" w14:textId="77777777" w:rsidR="00EA46FA" w:rsidRPr="00AA4298" w:rsidRDefault="00EA46FA" w:rsidP="00EA46FA">
      <w:pPr>
        <w:pStyle w:val="Apara"/>
      </w:pPr>
      <w:r w:rsidRPr="00AA4298">
        <w:tab/>
        <w:t>(a)</w:t>
      </w:r>
      <w:r w:rsidRPr="00AA4298">
        <w:tab/>
        <w:t>any related trusts in relation to the body; and</w:t>
      </w:r>
    </w:p>
    <w:p w14:paraId="67960BF1" w14:textId="77777777" w:rsidR="00EA46FA" w:rsidRPr="00AA4298" w:rsidRDefault="00EA46FA" w:rsidP="00EA46FA">
      <w:pPr>
        <w:pStyle w:val="Apara"/>
      </w:pPr>
      <w:r w:rsidRPr="00AA4298">
        <w:tab/>
        <w:t>(b)</w:t>
      </w:r>
      <w:r w:rsidRPr="00AA4298">
        <w:tab/>
        <w:t>the financial capacity of each trust.</w:t>
      </w:r>
    </w:p>
    <w:p w14:paraId="025513FE" w14:textId="77777777" w:rsidR="00EA46FA" w:rsidRPr="00AA4298" w:rsidRDefault="00EA46FA" w:rsidP="00EA46FA">
      <w:pPr>
        <w:pStyle w:val="Amain"/>
      </w:pPr>
      <w:r w:rsidRPr="00AA4298">
        <w:tab/>
        <w:t>(4)</w:t>
      </w:r>
      <w:r w:rsidRPr="00AA4298">
        <w:tab/>
        <w:t>The court may appoint 1 or more related trusts notified under subsection (3), or other related trusts in relation to the unincorporated body, as the defendant for the body in the proceeding.</w:t>
      </w:r>
    </w:p>
    <w:p w14:paraId="14EC98EB" w14:textId="77777777" w:rsidR="00EA46FA" w:rsidRPr="00AA4298" w:rsidRDefault="00EA46FA" w:rsidP="00EA46FA">
      <w:pPr>
        <w:pStyle w:val="Amain"/>
      </w:pPr>
      <w:r w:rsidRPr="00AA4298">
        <w:tab/>
        <w:t>(5)</w:t>
      </w:r>
      <w:r w:rsidRPr="00AA4298">
        <w:tab/>
        <w:t>If the court makes an appointment under subsection (4)—</w:t>
      </w:r>
    </w:p>
    <w:p w14:paraId="53B33834" w14:textId="77777777" w:rsidR="00EA46FA" w:rsidRPr="00AA4298" w:rsidRDefault="00EA46FA" w:rsidP="00EA46FA">
      <w:pPr>
        <w:pStyle w:val="Apara"/>
      </w:pPr>
      <w:r w:rsidRPr="00AA4298">
        <w:tab/>
        <w:t>(a)</w:t>
      </w:r>
      <w:r w:rsidRPr="00AA4298">
        <w:tab/>
        <w:t>the child abuse claim may be brought or continued against the appointee; and</w:t>
      </w:r>
    </w:p>
    <w:p w14:paraId="1D8002A7" w14:textId="77777777" w:rsidR="00EA46FA" w:rsidRPr="00AA4298" w:rsidRDefault="00EA46FA" w:rsidP="00EA46FA">
      <w:pPr>
        <w:pStyle w:val="Apara"/>
      </w:pPr>
      <w:r w:rsidRPr="00AA4298">
        <w:tab/>
        <w:t>(b)</w:t>
      </w:r>
      <w:r w:rsidRPr="00AA4298">
        <w:tab/>
        <w:t>the appointee is taken to be the defendant for the unincorporated body in the proceeding for the claim for all purposes; and</w:t>
      </w:r>
    </w:p>
    <w:p w14:paraId="52F27963" w14:textId="77777777" w:rsidR="00EA46FA" w:rsidRPr="00AA4298" w:rsidRDefault="00EA46FA" w:rsidP="00EA46FA">
      <w:pPr>
        <w:pStyle w:val="Apara"/>
      </w:pPr>
      <w:r w:rsidRPr="00AA4298">
        <w:tab/>
        <w:t>(c)</w:t>
      </w:r>
      <w:r w:rsidRPr="00AA4298">
        <w:tab/>
        <w:t xml:space="preserve">anything done by the unincorporated body is taken to have been done by the appointee; and </w:t>
      </w:r>
    </w:p>
    <w:p w14:paraId="3B27B810" w14:textId="77777777" w:rsidR="00EA46FA" w:rsidRPr="00AA4298" w:rsidRDefault="00EA46FA" w:rsidP="00EA46FA">
      <w:pPr>
        <w:pStyle w:val="Apara"/>
      </w:pPr>
      <w:r w:rsidRPr="00AA4298">
        <w:tab/>
        <w:t>(d)</w:t>
      </w:r>
      <w:r w:rsidRPr="00AA4298">
        <w:tab/>
        <w:t>any duty or obligation of the unincorporated body in relation to the proceeding is a duty or obligation owed by the appointee; and</w:t>
      </w:r>
    </w:p>
    <w:p w14:paraId="7DCD0345" w14:textId="77777777" w:rsidR="00EA46FA" w:rsidRPr="00AA4298" w:rsidRDefault="00EA46FA" w:rsidP="00EA46FA">
      <w:pPr>
        <w:pStyle w:val="Apara"/>
      </w:pPr>
      <w:r w:rsidRPr="00AA4298">
        <w:tab/>
        <w:t>(e)</w:t>
      </w:r>
      <w:r w:rsidRPr="00AA4298">
        <w:tab/>
        <w:t>the court may find the appointee liable, on behalf of the unincorporated body, for any amount that the body would have been liable for if the body were incorporated and capable of being sued.</w:t>
      </w:r>
    </w:p>
    <w:p w14:paraId="3D035684" w14:textId="77777777" w:rsidR="00EA46FA" w:rsidRPr="00AA4298" w:rsidRDefault="00EA46FA" w:rsidP="00EA46FA">
      <w:pPr>
        <w:pStyle w:val="AH5Sec"/>
      </w:pPr>
      <w:bookmarkStart w:id="160" w:name="_Toc170486411"/>
      <w:r w:rsidRPr="00A02214">
        <w:rPr>
          <w:rStyle w:val="CharSectNo"/>
        </w:rPr>
        <w:lastRenderedPageBreak/>
        <w:t>114F</w:t>
      </w:r>
      <w:r w:rsidRPr="00AA4298">
        <w:tab/>
        <w:t>Proceedings may be commenced before nomination or appointment</w:t>
      </w:r>
      <w:bookmarkEnd w:id="160"/>
      <w:r w:rsidRPr="00AA4298">
        <w:t xml:space="preserve"> </w:t>
      </w:r>
    </w:p>
    <w:p w14:paraId="441AE7E2" w14:textId="77777777" w:rsidR="00EA46FA" w:rsidRPr="00AA4298" w:rsidRDefault="00EA46FA" w:rsidP="00EA46FA">
      <w:pPr>
        <w:pStyle w:val="Amain"/>
      </w:pPr>
      <w:r w:rsidRPr="00AA4298">
        <w:tab/>
        <w:t>(1)</w:t>
      </w:r>
      <w:r w:rsidRPr="00AA4298">
        <w:tab/>
        <w:t>A proceeding for a child abuse claim may be commenced or continued against an unincorporated body in the name of the body before—</w:t>
      </w:r>
    </w:p>
    <w:p w14:paraId="573EB273" w14:textId="77777777" w:rsidR="00EA46FA" w:rsidRPr="00AA4298" w:rsidRDefault="00EA46FA" w:rsidP="00EA46FA">
      <w:pPr>
        <w:pStyle w:val="Apara"/>
      </w:pPr>
      <w:r w:rsidRPr="00AA4298">
        <w:tab/>
        <w:t>(a)</w:t>
      </w:r>
      <w:r w:rsidRPr="00AA4298">
        <w:tab/>
        <w:t>a nomination under section 114D (2) is made; or</w:t>
      </w:r>
    </w:p>
    <w:p w14:paraId="1B50CE74" w14:textId="77777777" w:rsidR="00EA46FA" w:rsidRPr="00AA4298" w:rsidRDefault="00EA46FA" w:rsidP="00EA46FA">
      <w:pPr>
        <w:pStyle w:val="Apara"/>
      </w:pPr>
      <w:r w:rsidRPr="00AA4298">
        <w:tab/>
        <w:t>(b)</w:t>
      </w:r>
      <w:r w:rsidRPr="00AA4298">
        <w:tab/>
        <w:t>an appointment is made under section 114E (4).</w:t>
      </w:r>
    </w:p>
    <w:p w14:paraId="060D0878" w14:textId="77777777" w:rsidR="00EA46FA" w:rsidRPr="00AA4298" w:rsidRDefault="00EA46FA" w:rsidP="00EA46FA">
      <w:pPr>
        <w:pStyle w:val="Amain"/>
      </w:pPr>
      <w:r w:rsidRPr="00AA4298">
        <w:tab/>
        <w:t>(2)</w:t>
      </w:r>
      <w:r w:rsidRPr="00AA4298">
        <w:tab/>
        <w:t>If a proceeding is commenced or continued under subsection (1) against the unincorporated body, the court may make any interlocutory orders it considers appropriate against the body as if it were incorporated and capable of being sued.</w:t>
      </w:r>
    </w:p>
    <w:p w14:paraId="3D0A8C48" w14:textId="77777777" w:rsidR="00EA46FA" w:rsidRPr="00AA4298" w:rsidRDefault="00EA46FA" w:rsidP="00EA46FA">
      <w:pPr>
        <w:pStyle w:val="Amain"/>
      </w:pPr>
      <w:r w:rsidRPr="00AA4298">
        <w:tab/>
        <w:t>(3)</w:t>
      </w:r>
      <w:r w:rsidRPr="00AA4298">
        <w:tab/>
        <w:t>The nomination or appointment of an entity as a defendant for the unincorporated body in a proceeding for a child abuse claim does not relieve the body, or any member of the body, from any obligation under an order under subsection (2).</w:t>
      </w:r>
    </w:p>
    <w:p w14:paraId="58B471D5" w14:textId="77777777" w:rsidR="00EA46FA" w:rsidRPr="00AA4298" w:rsidRDefault="00EA46FA" w:rsidP="00847944">
      <w:pPr>
        <w:pStyle w:val="AH5Sec"/>
      </w:pPr>
      <w:bookmarkStart w:id="161" w:name="_Toc170486412"/>
      <w:r w:rsidRPr="00A02214">
        <w:rPr>
          <w:rStyle w:val="CharSectNo"/>
        </w:rPr>
        <w:t>114G</w:t>
      </w:r>
      <w:r w:rsidRPr="00AA4298">
        <w:tab/>
        <w:t>Liability of trustee if nominated or appointed as defendant</w:t>
      </w:r>
      <w:bookmarkEnd w:id="161"/>
      <w:r w:rsidRPr="00AA4298">
        <w:t xml:space="preserve"> </w:t>
      </w:r>
    </w:p>
    <w:p w14:paraId="1D7FE3C1" w14:textId="17954635" w:rsidR="00EA46FA" w:rsidRPr="00AA4298" w:rsidRDefault="00EA46FA" w:rsidP="00847944">
      <w:pPr>
        <w:pStyle w:val="Amain"/>
        <w:keepNext/>
      </w:pPr>
      <w:r w:rsidRPr="00AA4298">
        <w:tab/>
        <w:t>(1)</w:t>
      </w:r>
      <w:r w:rsidRPr="00AA4298">
        <w:tab/>
        <w:t xml:space="preserve">This section applies if a related trust is nominated or appointed under this </w:t>
      </w:r>
      <w:r w:rsidR="00585F74" w:rsidRPr="00DA6837">
        <w:rPr>
          <w:color w:val="000000"/>
        </w:rPr>
        <w:t>part</w:t>
      </w:r>
      <w:r w:rsidRPr="00AA4298">
        <w:t xml:space="preserve"> as the defendant for an unincorporated body in a proceeding for a child abuse claim.</w:t>
      </w:r>
    </w:p>
    <w:p w14:paraId="4E5121C1" w14:textId="77777777" w:rsidR="00EA46FA" w:rsidRPr="00AA4298" w:rsidRDefault="00EA46FA" w:rsidP="00EA46FA">
      <w:pPr>
        <w:pStyle w:val="Amain"/>
      </w:pPr>
      <w:r w:rsidRPr="00AA4298">
        <w:tab/>
        <w:t>(2)</w:t>
      </w:r>
      <w:r w:rsidRPr="00AA4298">
        <w:tab/>
        <w:t>Despite any territory law or anything in the trust deed, the trustee of the related trust may—</w:t>
      </w:r>
    </w:p>
    <w:p w14:paraId="1988BD43" w14:textId="77777777" w:rsidR="00EA46FA" w:rsidRPr="00AA4298" w:rsidRDefault="00EA46FA" w:rsidP="00EA46FA">
      <w:pPr>
        <w:pStyle w:val="Apara"/>
      </w:pPr>
      <w:r w:rsidRPr="00AA4298">
        <w:tab/>
        <w:t>(a)</w:t>
      </w:r>
      <w:r w:rsidRPr="00AA4298">
        <w:tab/>
        <w:t>accept liability in relation to the child abuse claim; and</w:t>
      </w:r>
    </w:p>
    <w:p w14:paraId="2DD16625" w14:textId="77777777" w:rsidR="00EA46FA" w:rsidRPr="00AA4298" w:rsidRDefault="00EA46FA" w:rsidP="00EA46FA">
      <w:pPr>
        <w:pStyle w:val="Apara"/>
      </w:pPr>
      <w:r w:rsidRPr="00AA4298">
        <w:tab/>
        <w:t>(b)</w:t>
      </w:r>
      <w:r w:rsidRPr="00AA4298">
        <w:tab/>
        <w:t>if nominated as defendant—consent to the nomination; and</w:t>
      </w:r>
    </w:p>
    <w:p w14:paraId="554852C3" w14:textId="1FC758A9" w:rsidR="00EA46FA" w:rsidRPr="00AA4298" w:rsidRDefault="00EA46FA" w:rsidP="00EA46FA">
      <w:pPr>
        <w:pStyle w:val="Apara"/>
      </w:pPr>
      <w:r w:rsidRPr="00AA4298">
        <w:tab/>
        <w:t>(c)</w:t>
      </w:r>
      <w:r w:rsidRPr="00AA4298">
        <w:tab/>
        <w:t xml:space="preserve">give the court any information about the trust that may be required for this </w:t>
      </w:r>
      <w:r w:rsidR="00585F74" w:rsidRPr="00DA6837">
        <w:rPr>
          <w:color w:val="000000"/>
        </w:rPr>
        <w:t>part</w:t>
      </w:r>
      <w:r w:rsidRPr="00AA4298">
        <w:t xml:space="preserve"> including information about the trust’s financial capacity; and</w:t>
      </w:r>
    </w:p>
    <w:p w14:paraId="529BDAF4" w14:textId="77777777" w:rsidR="00EA46FA" w:rsidRPr="00AA4298" w:rsidRDefault="00EA46FA" w:rsidP="00644D63">
      <w:pPr>
        <w:pStyle w:val="Apara"/>
        <w:keepNext/>
      </w:pPr>
      <w:r w:rsidRPr="00AA4298">
        <w:lastRenderedPageBreak/>
        <w:tab/>
        <w:t>(d)</w:t>
      </w:r>
      <w:r w:rsidRPr="00AA4298">
        <w:tab/>
        <w:t>if the trust is found liable, or the trustee accepts liability, in relation to the claim—</w:t>
      </w:r>
    </w:p>
    <w:p w14:paraId="402BB3DC" w14:textId="77777777" w:rsidR="00EA46FA" w:rsidRPr="00AA4298" w:rsidRDefault="00EA46FA" w:rsidP="00EA46FA">
      <w:pPr>
        <w:pStyle w:val="Asubpara"/>
      </w:pPr>
      <w:r w:rsidRPr="00AA4298">
        <w:tab/>
        <w:t>(i)</w:t>
      </w:r>
      <w:r w:rsidRPr="00AA4298">
        <w:tab/>
        <w:t>apply trust property to pay the liability; and</w:t>
      </w:r>
    </w:p>
    <w:p w14:paraId="679FC401" w14:textId="77777777" w:rsidR="00EA46FA" w:rsidRPr="00AA4298" w:rsidRDefault="00EA46FA" w:rsidP="00EA46FA">
      <w:pPr>
        <w:pStyle w:val="Asubpara"/>
      </w:pPr>
      <w:r w:rsidRPr="00AA4298">
        <w:tab/>
        <w:t>(ii)</w:t>
      </w:r>
      <w:r w:rsidRPr="00AA4298">
        <w:tab/>
        <w:t>be indemnified out of the trust property of the trust in relation to the payment of the liability regardless of any limitation on any right of indemnity the trustee may have.</w:t>
      </w:r>
    </w:p>
    <w:p w14:paraId="772F4655" w14:textId="6AAD7A20" w:rsidR="00EA46FA" w:rsidRPr="00AA4298" w:rsidRDefault="00EA46FA" w:rsidP="00EA46FA">
      <w:pPr>
        <w:pStyle w:val="Amain"/>
      </w:pPr>
      <w:r w:rsidRPr="00AA4298">
        <w:tab/>
        <w:t>(3)</w:t>
      </w:r>
      <w:r w:rsidRPr="00AA4298">
        <w:tab/>
        <w:t xml:space="preserve">A trustee of a related trust is not liable under this </w:t>
      </w:r>
      <w:r w:rsidR="00585F74" w:rsidRPr="00DA6837">
        <w:rPr>
          <w:color w:val="000000"/>
        </w:rPr>
        <w:t>part</w:t>
      </w:r>
      <w:r w:rsidRPr="00AA4298">
        <w:t>—</w:t>
      </w:r>
    </w:p>
    <w:p w14:paraId="6BAA2143" w14:textId="77777777" w:rsidR="00EA46FA" w:rsidRPr="00AA4298" w:rsidRDefault="00EA46FA" w:rsidP="00EA46FA">
      <w:pPr>
        <w:pStyle w:val="Apara"/>
      </w:pPr>
      <w:r w:rsidRPr="00AA4298">
        <w:tab/>
        <w:t>(a)</w:t>
      </w:r>
      <w:r w:rsidRPr="00AA4298">
        <w:tab/>
        <w:t>for an amount more than the total value of the trust property; or</w:t>
      </w:r>
    </w:p>
    <w:p w14:paraId="78CB073D" w14:textId="5383C551" w:rsidR="00EA46FA" w:rsidRPr="00AA4298" w:rsidRDefault="00EA46FA" w:rsidP="00EA46FA">
      <w:pPr>
        <w:pStyle w:val="Apara"/>
      </w:pPr>
      <w:r w:rsidRPr="00AA4298">
        <w:tab/>
        <w:t>(b)</w:t>
      </w:r>
      <w:r w:rsidRPr="00AA4298">
        <w:tab/>
        <w:t xml:space="preserve">for breach of trust only because of exercising a power under this </w:t>
      </w:r>
      <w:r w:rsidR="00585F74" w:rsidRPr="00DA6837">
        <w:rPr>
          <w:color w:val="000000"/>
        </w:rPr>
        <w:t>part</w:t>
      </w:r>
      <w:r w:rsidRPr="00AA4298">
        <w:t xml:space="preserve"> or complying with this </w:t>
      </w:r>
      <w:r w:rsidR="00585F74" w:rsidRPr="00DA6837">
        <w:rPr>
          <w:color w:val="000000"/>
        </w:rPr>
        <w:t>part</w:t>
      </w:r>
      <w:r w:rsidRPr="00AA4298">
        <w:t>.</w:t>
      </w:r>
    </w:p>
    <w:p w14:paraId="1FE1B1C3" w14:textId="43876EFA" w:rsidR="00EA46FA" w:rsidRPr="00AA4298" w:rsidRDefault="00EA46FA" w:rsidP="00847944">
      <w:pPr>
        <w:pStyle w:val="Amain"/>
        <w:keepNext/>
        <w:keepLines/>
      </w:pPr>
      <w:r w:rsidRPr="00AA4298">
        <w:tab/>
        <w:t>(4)</w:t>
      </w:r>
      <w:r w:rsidRPr="00AA4298">
        <w:tab/>
        <w:t xml:space="preserve">This section is declared to be a corporations legislation displacement provision for the </w:t>
      </w:r>
      <w:hyperlink r:id="rId94" w:tooltip="Act 2001 No 50 (Cwlth)" w:history="1">
        <w:r w:rsidRPr="00AA4298">
          <w:rPr>
            <w:rStyle w:val="charCitHyperlinkAbbrev"/>
          </w:rPr>
          <w:t>Corporations Act</w:t>
        </w:r>
      </w:hyperlink>
      <w:r w:rsidRPr="00AA4298">
        <w:t>, section 5G (Avoiding direct inconsistency arising between the Corporations legislation and State and Territory laws).</w:t>
      </w:r>
    </w:p>
    <w:p w14:paraId="306D5065" w14:textId="2D931166" w:rsidR="00EA46FA" w:rsidRPr="00AA4298" w:rsidRDefault="00EA46FA" w:rsidP="00847944">
      <w:pPr>
        <w:pStyle w:val="aNote"/>
        <w:keepNext/>
        <w:keepLines/>
      </w:pPr>
      <w:r w:rsidRPr="00AA4298">
        <w:rPr>
          <w:rStyle w:val="charItals"/>
        </w:rPr>
        <w:t>Note</w:t>
      </w:r>
      <w:r w:rsidRPr="00AA4298">
        <w:rPr>
          <w:rStyle w:val="charItals"/>
        </w:rPr>
        <w:tab/>
      </w:r>
      <w:r w:rsidRPr="00AA4298">
        <w:t xml:space="preserve">Subsection (4) ensures that any provision of the </w:t>
      </w:r>
      <w:hyperlink r:id="rId95" w:tooltip="Act 2001 No 50 (Cwlth)" w:history="1">
        <w:r w:rsidRPr="00AA4298">
          <w:rPr>
            <w:rStyle w:val="charCitHyperlinkAbbrev"/>
          </w:rPr>
          <w:t>Corporations Act</w:t>
        </w:r>
      </w:hyperlink>
      <w:r w:rsidRPr="00AA4298">
        <w:t xml:space="preserve"> or the </w:t>
      </w:r>
      <w:hyperlink r:id="rId96" w:tooltip="Act 2001 No 51 (Cwlth)" w:history="1">
        <w:r w:rsidRPr="00AA4298">
          <w:rPr>
            <w:rStyle w:val="charCitHyperlinkItal"/>
          </w:rPr>
          <w:t>Australian Securities and Investments Commission Act 2001</w:t>
        </w:r>
      </w:hyperlink>
      <w:r w:rsidRPr="00AA4298">
        <w:t xml:space="preserve"> (Cwlth) with which this section would otherwise be inconsistent does not apply to the extent necessary to avoid the inconsistency.</w:t>
      </w:r>
    </w:p>
    <w:p w14:paraId="6CB20243" w14:textId="77777777" w:rsidR="00EA46FA" w:rsidRPr="00AA4298" w:rsidRDefault="00EA46FA" w:rsidP="009A04E8">
      <w:pPr>
        <w:pStyle w:val="Amain"/>
        <w:keepNext/>
      </w:pPr>
      <w:r w:rsidRPr="00AA4298">
        <w:tab/>
        <w:t>(5)</w:t>
      </w:r>
      <w:r w:rsidRPr="00AA4298">
        <w:tab/>
        <w:t>In this section:</w:t>
      </w:r>
    </w:p>
    <w:p w14:paraId="040DC0CD" w14:textId="77777777" w:rsidR="00EA46FA" w:rsidRPr="00AA4298" w:rsidRDefault="00EA46FA" w:rsidP="009A04E8">
      <w:pPr>
        <w:pStyle w:val="aDef"/>
        <w:keepNext/>
      </w:pPr>
      <w:r w:rsidRPr="00AA4298">
        <w:rPr>
          <w:rStyle w:val="charBoldItals"/>
        </w:rPr>
        <w:t>liability</w:t>
      </w:r>
      <w:r w:rsidRPr="00AA4298">
        <w:t>, in relation to a child abuse claim, includes—</w:t>
      </w:r>
    </w:p>
    <w:p w14:paraId="1EAA20B6" w14:textId="77777777" w:rsidR="00EA46FA" w:rsidRPr="00AA4298" w:rsidRDefault="00EA46FA" w:rsidP="009A04E8">
      <w:pPr>
        <w:pStyle w:val="aDefpara"/>
        <w:keepNext/>
      </w:pPr>
      <w:r w:rsidRPr="00AA4298">
        <w:tab/>
        <w:t>(a)</w:t>
      </w:r>
      <w:r w:rsidRPr="00AA4298">
        <w:tab/>
        <w:t>any unpaid judgment debt arising from the proceeding for the claim; and</w:t>
      </w:r>
    </w:p>
    <w:p w14:paraId="7FB5AE58" w14:textId="77777777" w:rsidR="00EA46FA" w:rsidRPr="00AA4298" w:rsidRDefault="00EA46FA" w:rsidP="00EA46FA">
      <w:pPr>
        <w:pStyle w:val="aDefpara"/>
      </w:pPr>
      <w:r w:rsidRPr="00AA4298">
        <w:tab/>
        <w:t>(b)</w:t>
      </w:r>
      <w:r w:rsidRPr="00AA4298">
        <w:tab/>
        <w:t>any amount paid in settlement of the proceeding; and</w:t>
      </w:r>
    </w:p>
    <w:p w14:paraId="77EE6A10" w14:textId="77777777" w:rsidR="00EA46FA" w:rsidRPr="00AA4298" w:rsidRDefault="00EA46FA" w:rsidP="00EA46FA">
      <w:pPr>
        <w:pStyle w:val="aDefpara"/>
      </w:pPr>
      <w:r w:rsidRPr="00AA4298">
        <w:tab/>
        <w:t>(c)</w:t>
      </w:r>
      <w:r w:rsidRPr="00AA4298">
        <w:tab/>
        <w:t>any costs associated with the proceeding.</w:t>
      </w:r>
    </w:p>
    <w:p w14:paraId="1067F102" w14:textId="77777777" w:rsidR="00EA46FA" w:rsidRPr="00AA4298" w:rsidRDefault="00EA46FA" w:rsidP="00EA46FA">
      <w:pPr>
        <w:pStyle w:val="aDef"/>
      </w:pPr>
      <w:r w:rsidRPr="00AA4298">
        <w:rPr>
          <w:rStyle w:val="charBoldItals"/>
        </w:rPr>
        <w:t>trustee</w:t>
      </w:r>
      <w:r w:rsidRPr="00AA4298">
        <w:t>, of a related trust, if the trustee is a corporation, includes any corporator, member or director of the corporation.</w:t>
      </w:r>
    </w:p>
    <w:p w14:paraId="7E95A3AD" w14:textId="77777777" w:rsidR="00EA46FA" w:rsidRPr="00AA4298" w:rsidRDefault="00EA46FA" w:rsidP="00EA46FA">
      <w:pPr>
        <w:pStyle w:val="AH5Sec"/>
      </w:pPr>
      <w:bookmarkStart w:id="162" w:name="_Toc170486413"/>
      <w:r w:rsidRPr="00A02214">
        <w:rPr>
          <w:rStyle w:val="CharSectNo"/>
        </w:rPr>
        <w:lastRenderedPageBreak/>
        <w:t>114H</w:t>
      </w:r>
      <w:r w:rsidRPr="00AA4298">
        <w:tab/>
        <w:t>Defendant may rely on defences and immunities etc</w:t>
      </w:r>
      <w:bookmarkEnd w:id="162"/>
    </w:p>
    <w:p w14:paraId="4DB52EC4" w14:textId="77777777" w:rsidR="00EA46FA" w:rsidRPr="00AA4298" w:rsidRDefault="00EA46FA" w:rsidP="00644D63">
      <w:pPr>
        <w:pStyle w:val="Amain"/>
        <w:keepNext/>
      </w:pPr>
      <w:r w:rsidRPr="00AA4298">
        <w:tab/>
        <w:t>(1)</w:t>
      </w:r>
      <w:r w:rsidRPr="00AA4298">
        <w:tab/>
        <w:t>In a proceeding for a child abuse claim, a defendant for an unincorporated body nominated under section 114D (2), or appointed under section 114E (4)—</w:t>
      </w:r>
    </w:p>
    <w:p w14:paraId="3ACFE60D" w14:textId="77777777" w:rsidR="00EA46FA" w:rsidRPr="00AA4298" w:rsidRDefault="00EA46FA" w:rsidP="00EA46FA">
      <w:pPr>
        <w:pStyle w:val="Apara"/>
      </w:pPr>
      <w:r w:rsidRPr="00AA4298">
        <w:tab/>
        <w:t>(a)</w:t>
      </w:r>
      <w:r w:rsidRPr="00AA4298">
        <w:tab/>
        <w:t>may rely on any defence or immunity the body would have been able to rely on had the body been incorporated and capable of being sued; and</w:t>
      </w:r>
    </w:p>
    <w:p w14:paraId="54B95A30" w14:textId="77777777" w:rsidR="00EA46FA" w:rsidRPr="00AA4298" w:rsidRDefault="00EA46FA" w:rsidP="00EA46FA">
      <w:pPr>
        <w:pStyle w:val="Apara"/>
      </w:pPr>
      <w:r w:rsidRPr="00AA4298">
        <w:tab/>
        <w:t>(b)</w:t>
      </w:r>
      <w:r w:rsidRPr="00AA4298">
        <w:tab/>
        <w:t>is entitled to be indemnified under any policy of insurance in relation to the claim that the body would have been indemnified under had the body been incorporated and capable of being sued.</w:t>
      </w:r>
    </w:p>
    <w:p w14:paraId="65C5B8A1" w14:textId="026E53B8" w:rsidR="00EA46FA" w:rsidRDefault="00EA46FA" w:rsidP="00EA46FA">
      <w:pPr>
        <w:pStyle w:val="Amain"/>
      </w:pPr>
      <w:r w:rsidRPr="00AA4298">
        <w:tab/>
        <w:t>(2)</w:t>
      </w:r>
      <w:r w:rsidRPr="00AA4298">
        <w:tab/>
        <w:t>Nothing in subsection (1) (b) excludes an unincorporated body from any coverage or indemnity of the body under an insurance policy in relation to a child abuse claim.</w:t>
      </w:r>
    </w:p>
    <w:p w14:paraId="5035C731" w14:textId="77777777" w:rsidR="00644D63" w:rsidRPr="00644D63" w:rsidRDefault="00644D63" w:rsidP="00644D63">
      <w:pPr>
        <w:pStyle w:val="PageBreak"/>
      </w:pPr>
      <w:r w:rsidRPr="00644D63">
        <w:br w:type="page"/>
      </w:r>
    </w:p>
    <w:p w14:paraId="56B61114" w14:textId="0CE88B54" w:rsidR="00F73F12" w:rsidRPr="00A02214" w:rsidRDefault="00F73F12" w:rsidP="00F73F12">
      <w:pPr>
        <w:pStyle w:val="AH2Part"/>
      </w:pPr>
      <w:bookmarkStart w:id="163" w:name="_Toc170486414"/>
      <w:r w:rsidRPr="00A02214">
        <w:rPr>
          <w:rStyle w:val="CharPartNo"/>
        </w:rPr>
        <w:lastRenderedPageBreak/>
        <w:t>Part 8A.3</w:t>
      </w:r>
      <w:r w:rsidRPr="00DA6837">
        <w:rPr>
          <w:color w:val="000000"/>
        </w:rPr>
        <w:tab/>
      </w:r>
      <w:r w:rsidRPr="00A02214">
        <w:rPr>
          <w:rStyle w:val="CharPartText"/>
          <w:color w:val="000000"/>
        </w:rPr>
        <w:t>Institutional child abuse—setting aside abuse settlement agreements</w:t>
      </w:r>
      <w:bookmarkEnd w:id="163"/>
    </w:p>
    <w:p w14:paraId="21BA026F" w14:textId="77777777" w:rsidR="00F73F12" w:rsidRPr="00DA6837" w:rsidRDefault="00F73F12" w:rsidP="00F73F12">
      <w:pPr>
        <w:pStyle w:val="AH5Sec"/>
      </w:pPr>
      <w:bookmarkStart w:id="164" w:name="_Toc170486415"/>
      <w:r w:rsidRPr="00A02214">
        <w:rPr>
          <w:rStyle w:val="CharSectNo"/>
        </w:rPr>
        <w:t>114I</w:t>
      </w:r>
      <w:r w:rsidRPr="00DA6837">
        <w:rPr>
          <w:color w:val="000000"/>
        </w:rPr>
        <w:tab/>
        <w:t>Object—pt 8A.3</w:t>
      </w:r>
      <w:bookmarkEnd w:id="164"/>
    </w:p>
    <w:p w14:paraId="77FC31D0" w14:textId="77777777" w:rsidR="00F73F12" w:rsidRPr="00DA6837" w:rsidRDefault="00F73F12" w:rsidP="00F73F12">
      <w:pPr>
        <w:pStyle w:val="Amainreturn"/>
        <w:rPr>
          <w:color w:val="000000"/>
        </w:rPr>
      </w:pPr>
      <w:r w:rsidRPr="00DA6837">
        <w:rPr>
          <w:color w:val="000000"/>
        </w:rPr>
        <w:t>The object of this part is to provide a way, for a person who is the subject of a child abuse claim because the person suffered child abuse, to seek to have an abuse settlement agreement set aside if—</w:t>
      </w:r>
    </w:p>
    <w:p w14:paraId="2110026F"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7E3A1830" w14:textId="77777777" w:rsidR="00F73F12" w:rsidRPr="00DA6837" w:rsidRDefault="00F73F12" w:rsidP="00F73F12">
      <w:pPr>
        <w:pStyle w:val="Apara"/>
      </w:pPr>
      <w:r w:rsidRPr="00DA6837">
        <w:tab/>
        <w:t>(b)</w:t>
      </w:r>
      <w:r w:rsidRPr="00DA6837">
        <w:tab/>
        <w:t>when the agreement is sought to be set aside the agreement is, in all the circumstances, not a just and reasonable agreement.</w:t>
      </w:r>
    </w:p>
    <w:p w14:paraId="15BEEEAA" w14:textId="77777777" w:rsidR="00F73F12" w:rsidRPr="00DA6837" w:rsidRDefault="00F73F12" w:rsidP="00F73F12">
      <w:pPr>
        <w:pStyle w:val="AH5Sec"/>
      </w:pPr>
      <w:bookmarkStart w:id="165" w:name="_Toc170486416"/>
      <w:r w:rsidRPr="00A02214">
        <w:rPr>
          <w:rStyle w:val="CharSectNo"/>
        </w:rPr>
        <w:t>114J</w:t>
      </w:r>
      <w:r w:rsidRPr="00DA6837">
        <w:rPr>
          <w:color w:val="000000"/>
        </w:rPr>
        <w:tab/>
        <w:t>Definitions—pt 8A.3</w:t>
      </w:r>
      <w:bookmarkEnd w:id="165"/>
    </w:p>
    <w:p w14:paraId="58D6A1BC" w14:textId="77777777" w:rsidR="00F73F12" w:rsidRPr="00DA6837" w:rsidRDefault="00F73F12" w:rsidP="00F73F12">
      <w:pPr>
        <w:pStyle w:val="Amain"/>
      </w:pPr>
      <w:r w:rsidRPr="00DA6837">
        <w:rPr>
          <w:color w:val="000000"/>
        </w:rPr>
        <w:tab/>
        <w:t>(1)</w:t>
      </w:r>
      <w:r w:rsidRPr="00DA6837">
        <w:rPr>
          <w:color w:val="000000"/>
        </w:rPr>
        <w:tab/>
        <w:t>In this part:</w:t>
      </w:r>
    </w:p>
    <w:p w14:paraId="3D07890E" w14:textId="77777777" w:rsidR="00F73F12" w:rsidRPr="00DA6837" w:rsidRDefault="00F73F12" w:rsidP="00F73F12">
      <w:pPr>
        <w:pStyle w:val="aDef"/>
        <w:rPr>
          <w:color w:val="000000"/>
        </w:rPr>
      </w:pPr>
      <w:r w:rsidRPr="00DA6837">
        <w:rPr>
          <w:rStyle w:val="charBoldItals"/>
        </w:rPr>
        <w:t>abuse settlement agreement</w:t>
      </w:r>
      <w:r w:rsidRPr="00DA6837">
        <w:rPr>
          <w:color w:val="000000"/>
        </w:rPr>
        <w:t xml:space="preserve"> means an agreement—</w:t>
      </w:r>
    </w:p>
    <w:p w14:paraId="6521BD2B" w14:textId="2C2E193A" w:rsidR="00F73F12" w:rsidRPr="00DA6837" w:rsidRDefault="00F73F12" w:rsidP="00F73F12">
      <w:pPr>
        <w:pStyle w:val="aDefpara"/>
      </w:pPr>
      <w:r w:rsidRPr="00DA6837">
        <w:rPr>
          <w:color w:val="000000"/>
        </w:rPr>
        <w:tab/>
        <w:t>(a)</w:t>
      </w:r>
      <w:r w:rsidRPr="00DA6837">
        <w:rPr>
          <w:color w:val="000000"/>
        </w:rPr>
        <w:tab/>
        <w:t xml:space="preserve">that settles a child abuse claim and prevents the exercise of an action on a cause of action to which the </w:t>
      </w:r>
      <w:hyperlink r:id="rId97" w:tooltip="A1985-66" w:history="1">
        <w:r w:rsidRPr="00DA6837">
          <w:rPr>
            <w:rStyle w:val="charCitHyperlinkItal"/>
          </w:rPr>
          <w:t>Limitation Act 1985</w:t>
        </w:r>
      </w:hyperlink>
      <w:r w:rsidRPr="00DA6837">
        <w:rPr>
          <w:color w:val="000000"/>
        </w:rPr>
        <w:t>, section 21C (Personal injury resulting from child abuse) applies; and</w:t>
      </w:r>
    </w:p>
    <w:p w14:paraId="5A6307B7" w14:textId="77777777" w:rsidR="00F73F12" w:rsidRPr="00DA6837" w:rsidRDefault="00F73F12" w:rsidP="00F73F12">
      <w:pPr>
        <w:pStyle w:val="aDefpara"/>
      </w:pPr>
      <w:r w:rsidRPr="00DA6837">
        <w:tab/>
        <w:t>(b)</w:t>
      </w:r>
      <w:r w:rsidRPr="00DA6837">
        <w:tab/>
        <w:t>that—</w:t>
      </w:r>
    </w:p>
    <w:p w14:paraId="242BE34E" w14:textId="02E38DCE" w:rsidR="00F73F12" w:rsidRPr="00DA6837" w:rsidRDefault="00F73F12" w:rsidP="00F73F12">
      <w:pPr>
        <w:pStyle w:val="aDefsubpara"/>
      </w:pPr>
      <w:r w:rsidRPr="00DA6837">
        <w:rPr>
          <w:color w:val="000000"/>
        </w:rPr>
        <w:tab/>
        <w:t>(i)</w:t>
      </w:r>
      <w:r w:rsidRPr="00DA6837">
        <w:rPr>
          <w:color w:val="000000"/>
        </w:rPr>
        <w:tab/>
        <w:t xml:space="preserve">happened before the commencement of the </w:t>
      </w:r>
      <w:hyperlink r:id="rId98" w:tooltip="A1985-66" w:history="1">
        <w:r w:rsidRPr="00DA6837">
          <w:rPr>
            <w:rStyle w:val="charCitHyperlinkItal"/>
          </w:rPr>
          <w:t>Limitation Act 1985</w:t>
        </w:r>
      </w:hyperlink>
      <w:r w:rsidRPr="00DA6837">
        <w:rPr>
          <w:color w:val="000000"/>
        </w:rPr>
        <w:t>, section 21C, and at a time when a limitation period applying to the cause of action had ended; or</w:t>
      </w:r>
    </w:p>
    <w:p w14:paraId="42BBE96C" w14:textId="77777777" w:rsidR="00F73F12" w:rsidRPr="00DA6837" w:rsidRDefault="00F73F12" w:rsidP="00F73F12">
      <w:pPr>
        <w:pStyle w:val="aDefsubpara"/>
      </w:pPr>
      <w:r w:rsidRPr="00DA6837">
        <w:tab/>
        <w:t>(ii)</w:t>
      </w:r>
      <w:r w:rsidRPr="00DA6837">
        <w:tab/>
        <w:t>happened before the commencement of this part, and the agreement is not just and reasonable in the circumstances.</w:t>
      </w:r>
    </w:p>
    <w:p w14:paraId="3DF6B604" w14:textId="77777777" w:rsidR="00F73F12" w:rsidRPr="00DA6837" w:rsidRDefault="00F73F12" w:rsidP="00F73F12">
      <w:pPr>
        <w:pStyle w:val="aDef"/>
        <w:rPr>
          <w:color w:val="000000"/>
        </w:rPr>
      </w:pPr>
      <w:r w:rsidRPr="00DA6837">
        <w:rPr>
          <w:rStyle w:val="charBoldItals"/>
        </w:rPr>
        <w:t>applicant</w:t>
      </w:r>
      <w:r w:rsidRPr="00DA6837">
        <w:rPr>
          <w:color w:val="000000"/>
        </w:rPr>
        <w:t>—see section 114K (1).</w:t>
      </w:r>
    </w:p>
    <w:p w14:paraId="3CB192DE" w14:textId="77777777" w:rsidR="00F73F12" w:rsidRPr="00DA6837" w:rsidRDefault="00F73F12" w:rsidP="00F73F12">
      <w:pPr>
        <w:pStyle w:val="Amain"/>
      </w:pPr>
      <w:r w:rsidRPr="00DA6837">
        <w:rPr>
          <w:color w:val="000000"/>
        </w:rPr>
        <w:lastRenderedPageBreak/>
        <w:tab/>
        <w:t>(2)</w:t>
      </w:r>
      <w:r w:rsidRPr="00DA6837">
        <w:rPr>
          <w:color w:val="000000"/>
        </w:rPr>
        <w:tab/>
        <w:t xml:space="preserve">For the definition of </w:t>
      </w:r>
      <w:r w:rsidRPr="00DA6837">
        <w:rPr>
          <w:rStyle w:val="charBoldItals"/>
        </w:rPr>
        <w:t>abuse settlement agreement</w:t>
      </w:r>
      <w:r w:rsidRPr="00DA6837">
        <w:rPr>
          <w:color w:val="000000"/>
        </w:rPr>
        <w:t>, a limitation period that ended at a particular time is taken to have ended even if it were possible to seek the leave of a court to extend the period at the time the period ended.</w:t>
      </w:r>
    </w:p>
    <w:p w14:paraId="035C1935" w14:textId="77777777" w:rsidR="00F73F12" w:rsidRPr="00DA6837" w:rsidRDefault="00F73F12" w:rsidP="00F73F12">
      <w:pPr>
        <w:pStyle w:val="AH5Sec"/>
      </w:pPr>
      <w:bookmarkStart w:id="166" w:name="_Toc170486417"/>
      <w:r w:rsidRPr="00A02214">
        <w:rPr>
          <w:rStyle w:val="CharSectNo"/>
        </w:rPr>
        <w:t>114K</w:t>
      </w:r>
      <w:r w:rsidRPr="00DA6837">
        <w:rPr>
          <w:color w:val="000000"/>
        </w:rPr>
        <w:tab/>
        <w:t>Court may set aside abuse settlement agreement</w:t>
      </w:r>
      <w:bookmarkEnd w:id="166"/>
    </w:p>
    <w:p w14:paraId="7F3FAF76" w14:textId="77777777" w:rsidR="00F73F12" w:rsidRPr="00DA6837" w:rsidRDefault="00F73F12" w:rsidP="00F73F12">
      <w:pPr>
        <w:pStyle w:val="Amain"/>
      </w:pPr>
      <w:r w:rsidRPr="00DA6837">
        <w:rPr>
          <w:color w:val="000000"/>
        </w:rPr>
        <w:tab/>
        <w:t>(1)</w:t>
      </w:r>
      <w:r w:rsidRPr="00DA6837">
        <w:rPr>
          <w:color w:val="000000"/>
        </w:rPr>
        <w:tab/>
        <w:t xml:space="preserve">This section applies if a person (the </w:t>
      </w:r>
      <w:r w:rsidRPr="00DA6837">
        <w:rPr>
          <w:rStyle w:val="charBoldItals"/>
        </w:rPr>
        <w:t>applicant</w:t>
      </w:r>
      <w:r w:rsidRPr="00DA6837">
        <w:rPr>
          <w:color w:val="000000"/>
        </w:rPr>
        <w:t>) is prevented from exercising an action on a cause of action because of an abuse settlement agreement.</w:t>
      </w:r>
    </w:p>
    <w:p w14:paraId="493B3E53" w14:textId="77777777" w:rsidR="00F73F12" w:rsidRPr="00DA6837" w:rsidRDefault="00F73F12" w:rsidP="00F73F12">
      <w:pPr>
        <w:pStyle w:val="Amain"/>
      </w:pPr>
      <w:r w:rsidRPr="00DA6837">
        <w:tab/>
        <w:t>(2)</w:t>
      </w:r>
      <w:r w:rsidRPr="00DA6837">
        <w:tab/>
        <w:t>The applicant may—</w:t>
      </w:r>
    </w:p>
    <w:p w14:paraId="00D2C4C2" w14:textId="77777777" w:rsidR="00F73F12" w:rsidRPr="00DA6837" w:rsidRDefault="00F73F12" w:rsidP="00F73F12">
      <w:pPr>
        <w:pStyle w:val="Apara"/>
      </w:pPr>
      <w:r w:rsidRPr="00DA6837">
        <w:rPr>
          <w:color w:val="000000"/>
        </w:rPr>
        <w:tab/>
        <w:t>(a)</w:t>
      </w:r>
      <w:r w:rsidRPr="00DA6837">
        <w:rPr>
          <w:color w:val="000000"/>
        </w:rPr>
        <w:tab/>
        <w:t>begin a proceeding on the cause of action in a court with jurisdiction to hear the proceeding; and</w:t>
      </w:r>
    </w:p>
    <w:p w14:paraId="30D2E858" w14:textId="77777777" w:rsidR="00F73F12" w:rsidRPr="00DA6837" w:rsidRDefault="00F73F12" w:rsidP="00F73F12">
      <w:pPr>
        <w:pStyle w:val="Apara"/>
      </w:pPr>
      <w:r w:rsidRPr="00DA6837">
        <w:tab/>
        <w:t>(b)</w:t>
      </w:r>
      <w:r w:rsidRPr="00DA6837">
        <w:tab/>
        <w:t>apply to the court to set aside the agreement.</w:t>
      </w:r>
    </w:p>
    <w:p w14:paraId="262855B5" w14:textId="77777777" w:rsidR="00F73F12" w:rsidRPr="00DA6837" w:rsidRDefault="00F73F12" w:rsidP="00F73F12">
      <w:pPr>
        <w:pStyle w:val="Amain"/>
      </w:pPr>
      <w:r w:rsidRPr="00DA6837">
        <w:rPr>
          <w:color w:val="000000"/>
        </w:rPr>
        <w:tab/>
        <w:t>(3)</w:t>
      </w:r>
      <w:r w:rsidRPr="00DA6837">
        <w:rPr>
          <w:color w:val="000000"/>
        </w:rPr>
        <w:tab/>
        <w:t>The court may set aside the agreement if the court is satisfied that—</w:t>
      </w:r>
    </w:p>
    <w:p w14:paraId="746CC8A5"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0C5A59DE" w14:textId="77777777" w:rsidR="00F73F12" w:rsidRPr="00DA6837" w:rsidRDefault="00F73F12" w:rsidP="00F73F12">
      <w:pPr>
        <w:pStyle w:val="Apara"/>
      </w:pPr>
      <w:r w:rsidRPr="00DA6837">
        <w:tab/>
        <w:t>(b)</w:t>
      </w:r>
      <w:r w:rsidRPr="00DA6837">
        <w:tab/>
        <w:t>when the application is made to set aside the agreement, the agreement is, in all the circumstances, not a just and reasonable agreement.</w:t>
      </w:r>
    </w:p>
    <w:p w14:paraId="01365585" w14:textId="77777777" w:rsidR="00F73F12" w:rsidRPr="00DA6837" w:rsidRDefault="00F73F12" w:rsidP="00F73F12">
      <w:pPr>
        <w:pStyle w:val="Amain"/>
      </w:pPr>
      <w:r w:rsidRPr="00DA6837">
        <w:rPr>
          <w:color w:val="000000"/>
        </w:rPr>
        <w:tab/>
        <w:t>(4)</w:t>
      </w:r>
      <w:r w:rsidRPr="00DA6837">
        <w:rPr>
          <w:color w:val="000000"/>
        </w:rPr>
        <w:tab/>
        <w:t>The court may consider the following in deciding whether to set aside the agreement:</w:t>
      </w:r>
    </w:p>
    <w:p w14:paraId="1C7B87D1" w14:textId="77777777" w:rsidR="00F73F12" w:rsidRPr="00DA6837" w:rsidRDefault="00F73F12" w:rsidP="00F73F12">
      <w:pPr>
        <w:pStyle w:val="Apara"/>
      </w:pPr>
      <w:r w:rsidRPr="00DA6837">
        <w:rPr>
          <w:color w:val="000000"/>
        </w:rPr>
        <w:tab/>
        <w:t>(a)</w:t>
      </w:r>
      <w:r w:rsidRPr="00DA6837">
        <w:rPr>
          <w:color w:val="000000"/>
        </w:rPr>
        <w:tab/>
        <w:t>the amount paid to the applicant under the agreement;</w:t>
      </w:r>
    </w:p>
    <w:p w14:paraId="4A160EC1" w14:textId="77777777" w:rsidR="00F73F12" w:rsidRPr="00DA6837" w:rsidRDefault="00F73F12" w:rsidP="00F73F12">
      <w:pPr>
        <w:pStyle w:val="Apara"/>
      </w:pPr>
      <w:r w:rsidRPr="00DA6837">
        <w:tab/>
        <w:t>(b)</w:t>
      </w:r>
      <w:r w:rsidRPr="00DA6837">
        <w:tab/>
        <w:t>the bargaining position of the parties to the agreement;</w:t>
      </w:r>
    </w:p>
    <w:p w14:paraId="4B40DF70" w14:textId="77777777" w:rsidR="00F73F12" w:rsidRPr="00DA6837" w:rsidRDefault="00F73F12" w:rsidP="00F73F12">
      <w:pPr>
        <w:pStyle w:val="Apara"/>
      </w:pPr>
      <w:r w:rsidRPr="00DA6837">
        <w:tab/>
        <w:t>(c)</w:t>
      </w:r>
      <w:r w:rsidRPr="00DA6837">
        <w:tab/>
        <w:t>the conduct of the following people in relation to the agreement:</w:t>
      </w:r>
    </w:p>
    <w:p w14:paraId="12C89B44" w14:textId="77777777" w:rsidR="00F73F12" w:rsidRPr="00DA6837" w:rsidRDefault="00F73F12" w:rsidP="00F73F12">
      <w:pPr>
        <w:pStyle w:val="Asubpara"/>
      </w:pPr>
      <w:r w:rsidRPr="00DA6837">
        <w:rPr>
          <w:color w:val="000000"/>
        </w:rPr>
        <w:tab/>
        <w:t>(i)</w:t>
      </w:r>
      <w:r w:rsidRPr="00DA6837">
        <w:rPr>
          <w:color w:val="000000"/>
        </w:rPr>
        <w:tab/>
        <w:t>a party other than the applicant;</w:t>
      </w:r>
    </w:p>
    <w:p w14:paraId="34F92F6F" w14:textId="77777777" w:rsidR="00F73F12" w:rsidRPr="00DA6837" w:rsidRDefault="00F73F12" w:rsidP="00F73F12">
      <w:pPr>
        <w:pStyle w:val="Asubpara"/>
      </w:pPr>
      <w:r w:rsidRPr="00DA6837">
        <w:tab/>
        <w:t>(ii)</w:t>
      </w:r>
      <w:r w:rsidRPr="00DA6837">
        <w:tab/>
        <w:t>a legal representative of a party other than the applicant;</w:t>
      </w:r>
    </w:p>
    <w:p w14:paraId="569D83D9" w14:textId="77777777" w:rsidR="00F73F12" w:rsidRPr="00DA6837" w:rsidRDefault="00F73F12" w:rsidP="00F73F12">
      <w:pPr>
        <w:pStyle w:val="Apara"/>
      </w:pPr>
      <w:r w:rsidRPr="00DA6837">
        <w:rPr>
          <w:color w:val="000000"/>
        </w:rPr>
        <w:tab/>
        <w:t>(d)</w:t>
      </w:r>
      <w:r w:rsidRPr="00DA6837">
        <w:rPr>
          <w:color w:val="000000"/>
        </w:rPr>
        <w:tab/>
        <w:t>any other matter the court considers relevant.</w:t>
      </w:r>
    </w:p>
    <w:p w14:paraId="73D80374" w14:textId="687E0C2F" w:rsidR="00F73F12" w:rsidRPr="00DA6837" w:rsidRDefault="00F73F12" w:rsidP="00F73F12">
      <w:pPr>
        <w:pStyle w:val="Amain"/>
      </w:pPr>
      <w:r w:rsidRPr="00DA6837">
        <w:rPr>
          <w:color w:val="000000"/>
        </w:rPr>
        <w:lastRenderedPageBreak/>
        <w:tab/>
        <w:t>(5)</w:t>
      </w:r>
      <w:r w:rsidRPr="00DA6837">
        <w:rPr>
          <w:color w:val="000000"/>
        </w:rPr>
        <w:tab/>
        <w:t xml:space="preserve">The </w:t>
      </w:r>
      <w:hyperlink r:id="rId99" w:tooltip="A2011-12" w:history="1">
        <w:r w:rsidRPr="00DA6837">
          <w:rPr>
            <w:rStyle w:val="charCitHyperlinkItal"/>
          </w:rPr>
          <w:t>Evidence Act 2011</w:t>
        </w:r>
      </w:hyperlink>
      <w:r w:rsidRPr="00DA6837">
        <w:rPr>
          <w:color w:val="000000"/>
        </w:rPr>
        <w:t xml:space="preserve">, section 131 (1) (Exclusion of evidence of settlement negotiations) does not prevent evidence being adduced in a proceeding begun under this section, even if the evidence is of a communication made, or a document prepared, in connection with an attempt to negotiate a settlement of the dispute to which the agreement relates. </w:t>
      </w:r>
    </w:p>
    <w:p w14:paraId="4109815C" w14:textId="77777777" w:rsidR="00F73F12" w:rsidRPr="00DA6837" w:rsidRDefault="00F73F12" w:rsidP="00F73F12">
      <w:pPr>
        <w:pStyle w:val="AH5Sec"/>
      </w:pPr>
      <w:bookmarkStart w:id="167" w:name="_Toc170486418"/>
      <w:r w:rsidRPr="00A02214">
        <w:rPr>
          <w:rStyle w:val="CharSectNo"/>
        </w:rPr>
        <w:t>114L</w:t>
      </w:r>
      <w:r w:rsidRPr="00DA6837">
        <w:rPr>
          <w:color w:val="000000"/>
        </w:rPr>
        <w:tab/>
        <w:t>Court may also set aside other things</w:t>
      </w:r>
      <w:bookmarkEnd w:id="167"/>
    </w:p>
    <w:p w14:paraId="24B488F4" w14:textId="77777777" w:rsidR="00F73F12" w:rsidRPr="00DA6837" w:rsidRDefault="00F73F12" w:rsidP="00F73F12">
      <w:pPr>
        <w:pStyle w:val="Amain"/>
      </w:pPr>
      <w:r w:rsidRPr="00DA6837">
        <w:rPr>
          <w:color w:val="000000"/>
        </w:rPr>
        <w:tab/>
        <w:t>(1)</w:t>
      </w:r>
      <w:r w:rsidRPr="00DA6837">
        <w:rPr>
          <w:color w:val="000000"/>
        </w:rPr>
        <w:tab/>
        <w:t>If the court decides to set aside an abuse settlement agreement under this part, it may also set aside any of the following that gives effect to the agreement:</w:t>
      </w:r>
    </w:p>
    <w:p w14:paraId="3CF6CD03" w14:textId="77777777" w:rsidR="00F73F12" w:rsidRPr="00DA6837" w:rsidRDefault="00F73F12" w:rsidP="00F73F12">
      <w:pPr>
        <w:pStyle w:val="Apara"/>
      </w:pPr>
      <w:r w:rsidRPr="00DA6837">
        <w:rPr>
          <w:color w:val="000000"/>
        </w:rPr>
        <w:tab/>
        <w:t>(a)</w:t>
      </w:r>
      <w:r w:rsidRPr="00DA6837">
        <w:rPr>
          <w:color w:val="000000"/>
        </w:rPr>
        <w:tab/>
        <w:t>a contract, deed or other agreement;</w:t>
      </w:r>
    </w:p>
    <w:p w14:paraId="6323B3CB" w14:textId="77777777" w:rsidR="00F73F12" w:rsidRPr="00DA6837" w:rsidRDefault="00F73F12" w:rsidP="00F73F12">
      <w:pPr>
        <w:pStyle w:val="Apara"/>
      </w:pPr>
      <w:r w:rsidRPr="00DA6837">
        <w:tab/>
        <w:t>(b)</w:t>
      </w:r>
      <w:r w:rsidRPr="00DA6837">
        <w:tab/>
        <w:t>an order or judgment of the court or of a lower court.</w:t>
      </w:r>
    </w:p>
    <w:p w14:paraId="6BB56C6D" w14:textId="77777777" w:rsidR="00F73F12" w:rsidRPr="00DA6837" w:rsidRDefault="00F73F12" w:rsidP="00F73F12">
      <w:pPr>
        <w:pStyle w:val="Amain"/>
      </w:pPr>
      <w:r w:rsidRPr="00DA6837">
        <w:rPr>
          <w:color w:val="000000"/>
        </w:rPr>
        <w:tab/>
        <w:t>(2)</w:t>
      </w:r>
      <w:r w:rsidRPr="00DA6837">
        <w:rPr>
          <w:color w:val="000000"/>
        </w:rPr>
        <w:tab/>
        <w:t>However, the court must not set aside the following:</w:t>
      </w:r>
    </w:p>
    <w:p w14:paraId="2A0D9134" w14:textId="77777777" w:rsidR="00F73F12" w:rsidRPr="00DA6837" w:rsidRDefault="00F73F12" w:rsidP="00F73F12">
      <w:pPr>
        <w:pStyle w:val="Apara"/>
      </w:pPr>
      <w:r w:rsidRPr="00DA6837">
        <w:rPr>
          <w:color w:val="000000"/>
        </w:rPr>
        <w:tab/>
        <w:t>(a)</w:t>
      </w:r>
      <w:r w:rsidRPr="00DA6837">
        <w:rPr>
          <w:color w:val="000000"/>
        </w:rPr>
        <w:tab/>
        <w:t>a deed of release signed by or on behalf of the applicant in acceptance of an offer under the national redress scheme and an agreement relating to a relevant prior payment that has been taken into account in the offer;</w:t>
      </w:r>
    </w:p>
    <w:p w14:paraId="65883841" w14:textId="77777777" w:rsidR="00F73F12" w:rsidRPr="00DA6837" w:rsidRDefault="00F73F12" w:rsidP="00F73F12">
      <w:pPr>
        <w:pStyle w:val="Apara"/>
      </w:pPr>
      <w:r w:rsidRPr="00DA6837">
        <w:tab/>
        <w:t>(b)</w:t>
      </w:r>
      <w:r w:rsidRPr="00DA6837">
        <w:tab/>
        <w:t>an agreement to the extent to which—</w:t>
      </w:r>
    </w:p>
    <w:p w14:paraId="35E2F094" w14:textId="77777777" w:rsidR="00F73F12" w:rsidRPr="00DA6837" w:rsidRDefault="00F73F12" w:rsidP="00F73F12">
      <w:pPr>
        <w:pStyle w:val="Asubpara"/>
      </w:pPr>
      <w:r w:rsidRPr="00DA6837">
        <w:rPr>
          <w:color w:val="000000"/>
        </w:rPr>
        <w:tab/>
        <w:t>(i)</w:t>
      </w:r>
      <w:r w:rsidRPr="00DA6837">
        <w:rPr>
          <w:color w:val="000000"/>
        </w:rPr>
        <w:tab/>
        <w:t>the agreement settled a cross-claim between 2 or more defendants; or</w:t>
      </w:r>
    </w:p>
    <w:p w14:paraId="5E3424DF" w14:textId="77777777" w:rsidR="00F73F12" w:rsidRPr="00DA6837" w:rsidRDefault="00F73F12" w:rsidP="00F73F12">
      <w:pPr>
        <w:pStyle w:val="Asubpara"/>
      </w:pPr>
      <w:r w:rsidRPr="00DA6837">
        <w:tab/>
        <w:t>(ii)</w:t>
      </w:r>
      <w:r w:rsidRPr="00DA6837">
        <w:tab/>
        <w:t>one defendant indemnified another;</w:t>
      </w:r>
    </w:p>
    <w:p w14:paraId="11776751" w14:textId="77777777" w:rsidR="00F73F12" w:rsidRPr="00DA6837" w:rsidRDefault="00F73F12" w:rsidP="00F73F12">
      <w:pPr>
        <w:pStyle w:val="Apara"/>
      </w:pPr>
      <w:r w:rsidRPr="00DA6837">
        <w:rPr>
          <w:color w:val="000000"/>
        </w:rPr>
        <w:tab/>
        <w:t>(c)</w:t>
      </w:r>
      <w:r w:rsidRPr="00DA6837">
        <w:rPr>
          <w:color w:val="000000"/>
        </w:rPr>
        <w:tab/>
        <w:t>a contract of insurance.</w:t>
      </w:r>
    </w:p>
    <w:p w14:paraId="2CC33BE9" w14:textId="77777777" w:rsidR="00F73F12" w:rsidRPr="00DA6837" w:rsidRDefault="00F73F12" w:rsidP="000E6F1F">
      <w:pPr>
        <w:pStyle w:val="Amain"/>
        <w:keepNext/>
      </w:pPr>
      <w:r w:rsidRPr="00DA6837">
        <w:rPr>
          <w:color w:val="000000"/>
        </w:rPr>
        <w:tab/>
        <w:t>(3)</w:t>
      </w:r>
      <w:r w:rsidRPr="00DA6837">
        <w:rPr>
          <w:color w:val="000000"/>
        </w:rPr>
        <w:tab/>
        <w:t>In this section:</w:t>
      </w:r>
    </w:p>
    <w:p w14:paraId="58DE16EF" w14:textId="74CFCEC3" w:rsidR="00F73F12" w:rsidRPr="00DA6837" w:rsidRDefault="00F73F12" w:rsidP="00240C9A">
      <w:pPr>
        <w:pStyle w:val="aDef"/>
        <w:rPr>
          <w:color w:val="000000"/>
        </w:rPr>
      </w:pPr>
      <w:r w:rsidRPr="00DA6837">
        <w:rPr>
          <w:rStyle w:val="charBoldItals"/>
        </w:rPr>
        <w:t>national redress scheme</w:t>
      </w:r>
      <w:r w:rsidRPr="006B0819">
        <w:rPr>
          <w:rStyle w:val="charBoldItals"/>
          <w:b w:val="0"/>
          <w:bCs/>
          <w:i w:val="0"/>
          <w:iCs/>
        </w:rPr>
        <w:t xml:space="preserve"> </w:t>
      </w:r>
      <w:r w:rsidRPr="00DA6837">
        <w:rPr>
          <w:color w:val="000000"/>
        </w:rPr>
        <w:t xml:space="preserve">means the National Redress Scheme for Institutional Child Sexual Abuse established under the </w:t>
      </w:r>
      <w:hyperlink r:id="rId100" w:tooltip="Act 2018 No 45 (Cwlth)" w:history="1">
        <w:r w:rsidRPr="00DA6837">
          <w:rPr>
            <w:rStyle w:val="charCitHyperlinkItal"/>
          </w:rPr>
          <w:t>National Redress Scheme for Institutional Child Sexual Abuse Act</w:t>
        </w:r>
        <w:r w:rsidR="006B0819">
          <w:rPr>
            <w:rStyle w:val="charCitHyperlinkItal"/>
          </w:rPr>
          <w:t> </w:t>
        </w:r>
        <w:r w:rsidRPr="00DA6837">
          <w:rPr>
            <w:rStyle w:val="charCitHyperlinkItal"/>
          </w:rPr>
          <w:t>2018</w:t>
        </w:r>
      </w:hyperlink>
      <w:r w:rsidRPr="00DA6837">
        <w:rPr>
          <w:color w:val="000000"/>
        </w:rPr>
        <w:t xml:space="preserve"> (Cwlth), section 8.</w:t>
      </w:r>
    </w:p>
    <w:p w14:paraId="5B22BEFE" w14:textId="77777777" w:rsidR="00F73F12" w:rsidRPr="00DA6837" w:rsidRDefault="00F73F12" w:rsidP="00F73F12">
      <w:pPr>
        <w:pStyle w:val="AH5Sec"/>
      </w:pPr>
      <w:bookmarkStart w:id="168" w:name="_Toc170486419"/>
      <w:r w:rsidRPr="00A02214">
        <w:rPr>
          <w:rStyle w:val="CharSectNo"/>
        </w:rPr>
        <w:lastRenderedPageBreak/>
        <w:t>114M</w:t>
      </w:r>
      <w:r w:rsidRPr="00DA6837">
        <w:rPr>
          <w:color w:val="000000"/>
        </w:rPr>
        <w:tab/>
        <w:t>Effect of setting aside abuse settlement agreement</w:t>
      </w:r>
      <w:bookmarkEnd w:id="168"/>
    </w:p>
    <w:p w14:paraId="5F05ECE4" w14:textId="77777777" w:rsidR="00F73F12" w:rsidRPr="00DA6837" w:rsidRDefault="00F73F12" w:rsidP="00F73F12">
      <w:pPr>
        <w:pStyle w:val="Amain"/>
      </w:pPr>
      <w:r w:rsidRPr="00DA6837">
        <w:rPr>
          <w:color w:val="000000"/>
        </w:rPr>
        <w:tab/>
        <w:t>(1)</w:t>
      </w:r>
      <w:r w:rsidRPr="00DA6837">
        <w:rPr>
          <w:color w:val="000000"/>
        </w:rPr>
        <w:tab/>
        <w:t>A court may set aside an abuse settlement agreement or anything else in accordance with this part only to the extent that it relates to the applicant.</w:t>
      </w:r>
    </w:p>
    <w:p w14:paraId="015DBFC6" w14:textId="77777777" w:rsidR="00F73F12" w:rsidRPr="00DA6837" w:rsidRDefault="00F73F12" w:rsidP="00F73F12">
      <w:pPr>
        <w:pStyle w:val="Amain"/>
      </w:pPr>
      <w:r w:rsidRPr="00DA6837">
        <w:tab/>
        <w:t>(2)</w:t>
      </w:r>
      <w:r w:rsidRPr="00DA6837">
        <w:tab/>
        <w:t>An agreement and anything else set aside in accordance with this part is void but only to the extent that it relates to the applicant.</w:t>
      </w:r>
    </w:p>
    <w:p w14:paraId="0492B359" w14:textId="77777777" w:rsidR="00F73F12" w:rsidRPr="00DA6837" w:rsidRDefault="00F73F12" w:rsidP="00F73F12">
      <w:pPr>
        <w:pStyle w:val="Amain"/>
      </w:pPr>
      <w:r w:rsidRPr="00DA6837">
        <w:tab/>
        <w:t>(3)</w:t>
      </w:r>
      <w:r w:rsidRPr="00DA6837">
        <w:tab/>
        <w:t>An amount paid, including legal costs or disbursements, or other consideration given under the agreement—</w:t>
      </w:r>
    </w:p>
    <w:p w14:paraId="0AF71B74" w14:textId="77777777" w:rsidR="00F73F12" w:rsidRPr="00DA6837" w:rsidRDefault="00F73F12" w:rsidP="00F73F12">
      <w:pPr>
        <w:pStyle w:val="Apara"/>
      </w:pPr>
      <w:r w:rsidRPr="00DA6837">
        <w:rPr>
          <w:color w:val="000000"/>
        </w:rPr>
        <w:tab/>
        <w:t>(a)</w:t>
      </w:r>
      <w:r w:rsidRPr="00DA6837">
        <w:rPr>
          <w:color w:val="000000"/>
        </w:rPr>
        <w:tab/>
        <w:t>is not recoverable despite the agreement being void; and</w:t>
      </w:r>
    </w:p>
    <w:p w14:paraId="5D8E6B38" w14:textId="4DA2532F" w:rsidR="00585F74" w:rsidRPr="00F73F12" w:rsidRDefault="00F73F12" w:rsidP="00F73F12">
      <w:pPr>
        <w:pStyle w:val="Apara"/>
      </w:pPr>
      <w:r w:rsidRPr="00DA6837">
        <w:tab/>
        <w:t>(b)</w:t>
      </w:r>
      <w:r w:rsidRPr="00DA6837">
        <w:tab/>
        <w:t>may be taken into account by a court in deciding damages in a proceeding on a cause of action to which the agreement relates.</w:t>
      </w:r>
    </w:p>
    <w:p w14:paraId="6D48E67B" w14:textId="77777777" w:rsidR="00EA46FA" w:rsidRPr="00EA46FA" w:rsidRDefault="00EA46FA" w:rsidP="00EA46FA">
      <w:pPr>
        <w:pStyle w:val="PageBreak"/>
      </w:pPr>
      <w:r w:rsidRPr="00EA46FA">
        <w:br w:type="page"/>
      </w:r>
    </w:p>
    <w:p w14:paraId="20BEEF67" w14:textId="77777777" w:rsidR="0033756F" w:rsidRPr="00A02214" w:rsidRDefault="0033756F">
      <w:pPr>
        <w:pStyle w:val="AH1Chapter"/>
      </w:pPr>
      <w:bookmarkStart w:id="169" w:name="_Toc170486420"/>
      <w:r w:rsidRPr="00A02214">
        <w:rPr>
          <w:rStyle w:val="CharChapNo"/>
        </w:rPr>
        <w:lastRenderedPageBreak/>
        <w:t>Chapter 9</w:t>
      </w:r>
      <w:r>
        <w:tab/>
      </w:r>
      <w:r w:rsidRPr="00A02214">
        <w:rPr>
          <w:rStyle w:val="CharChapText"/>
        </w:rPr>
        <w:t>Defamation</w:t>
      </w:r>
      <w:bookmarkEnd w:id="169"/>
    </w:p>
    <w:p w14:paraId="57F2F97D" w14:textId="77777777" w:rsidR="0033756F" w:rsidRPr="00A02214" w:rsidRDefault="0033756F">
      <w:pPr>
        <w:pStyle w:val="AH2Part"/>
      </w:pPr>
      <w:bookmarkStart w:id="170" w:name="_Toc170486421"/>
      <w:r w:rsidRPr="00A02214">
        <w:rPr>
          <w:rStyle w:val="CharPartNo"/>
        </w:rPr>
        <w:t>Part 9.1</w:t>
      </w:r>
      <w:r>
        <w:tab/>
      </w:r>
      <w:r w:rsidRPr="00A02214">
        <w:rPr>
          <w:rStyle w:val="CharPartText"/>
        </w:rPr>
        <w:t>Preliminary—defamation</w:t>
      </w:r>
      <w:bookmarkEnd w:id="170"/>
    </w:p>
    <w:p w14:paraId="1F5A1DA8" w14:textId="77777777" w:rsidR="0033756F" w:rsidRDefault="0033756F">
      <w:pPr>
        <w:pStyle w:val="AH5Sec"/>
      </w:pPr>
      <w:bookmarkStart w:id="171" w:name="_Toc170486422"/>
      <w:r w:rsidRPr="00A02214">
        <w:rPr>
          <w:rStyle w:val="CharSectNo"/>
        </w:rPr>
        <w:t>115</w:t>
      </w:r>
      <w:r>
        <w:tab/>
        <w:t>Objects—ch 9</w:t>
      </w:r>
      <w:bookmarkEnd w:id="171"/>
    </w:p>
    <w:p w14:paraId="5F30896D" w14:textId="77777777" w:rsidR="0033756F" w:rsidRDefault="0033756F">
      <w:pPr>
        <w:pStyle w:val="Amainreturn"/>
      </w:pPr>
      <w:r>
        <w:t>The objects of this chapter are—</w:t>
      </w:r>
    </w:p>
    <w:p w14:paraId="6414FACE" w14:textId="77777777"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14:paraId="13E6935F" w14:textId="77777777"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14:paraId="0FB05185" w14:textId="77777777" w:rsidR="0033756F" w:rsidRDefault="0033756F">
      <w:pPr>
        <w:pStyle w:val="Apara"/>
      </w:pPr>
      <w:r>
        <w:tab/>
        <w:t>(c)</w:t>
      </w:r>
      <w:r>
        <w:tab/>
        <w:t>to provide effective and fair remedies for persons whose reputations are harmed by the publication of defamatory matter; and</w:t>
      </w:r>
    </w:p>
    <w:p w14:paraId="7A342305" w14:textId="77777777" w:rsidR="0033756F" w:rsidRDefault="0033756F">
      <w:pPr>
        <w:pStyle w:val="Apara"/>
        <w:keepNext/>
      </w:pPr>
      <w:r>
        <w:tab/>
        <w:t>(d)</w:t>
      </w:r>
      <w:r>
        <w:tab/>
        <w:t>to promote speedy and non-litigious methods of resolving disputes about the publication of defamatory matter.</w:t>
      </w:r>
    </w:p>
    <w:p w14:paraId="3D307080" w14:textId="0EE98F7A" w:rsidR="0033756F" w:rsidRDefault="0033756F">
      <w:pPr>
        <w:pStyle w:val="aNote"/>
        <w:keepNext/>
      </w:pPr>
      <w:r>
        <w:rPr>
          <w:rStyle w:val="charItals"/>
        </w:rPr>
        <w:t>Note</w:t>
      </w:r>
      <w:r>
        <w:rPr>
          <w:rStyle w:val="charItals"/>
        </w:rPr>
        <w:tab/>
      </w:r>
      <w:r>
        <w:t xml:space="preserve">The </w:t>
      </w:r>
      <w:hyperlink r:id="rId101" w:tooltip="A2004-5" w:history="1">
        <w:r w:rsidR="00946B73" w:rsidRPr="00946B73">
          <w:rPr>
            <w:rStyle w:val="charCitHyperlinkItal"/>
          </w:rPr>
          <w:t>Human Rights Act 2004</w:t>
        </w:r>
      </w:hyperlink>
      <w:r>
        <w:t xml:space="preserve"> provides for the following human rights that are particularly relevant to this chapter:</w:t>
      </w:r>
    </w:p>
    <w:p w14:paraId="0658B7BE" w14:textId="77777777" w:rsidR="0033756F" w:rsidRDefault="0033756F">
      <w:pPr>
        <w:pStyle w:val="aNoteBulletss"/>
        <w:tabs>
          <w:tab w:val="left" w:pos="2300"/>
        </w:tabs>
      </w:pPr>
      <w:r>
        <w:rPr>
          <w:rFonts w:ascii="Symbol" w:hAnsi="Symbol"/>
        </w:rPr>
        <w:t></w:t>
      </w:r>
      <w:r>
        <w:rPr>
          <w:rFonts w:ascii="Symbol" w:hAnsi="Symbol"/>
        </w:rPr>
        <w:tab/>
      </w:r>
      <w:r>
        <w:t>privacy and reputation (see s 12)</w:t>
      </w:r>
    </w:p>
    <w:p w14:paraId="148DB451" w14:textId="77777777" w:rsidR="0033756F" w:rsidRDefault="0033756F">
      <w:pPr>
        <w:pStyle w:val="aNoteBulletss"/>
        <w:tabs>
          <w:tab w:val="left" w:pos="2300"/>
        </w:tabs>
      </w:pPr>
      <w:r>
        <w:rPr>
          <w:rFonts w:ascii="Symbol" w:hAnsi="Symbol"/>
        </w:rPr>
        <w:t></w:t>
      </w:r>
      <w:r>
        <w:rPr>
          <w:rFonts w:ascii="Symbol" w:hAnsi="Symbol"/>
        </w:rPr>
        <w:tab/>
      </w:r>
      <w:r>
        <w:t>freedom of expression (see s 16).</w:t>
      </w:r>
    </w:p>
    <w:p w14:paraId="1B4B350F" w14:textId="61C88F1E" w:rsidR="0033756F" w:rsidRDefault="0033756F">
      <w:pPr>
        <w:pStyle w:val="aNoteTextss"/>
      </w:pPr>
      <w:r>
        <w:t xml:space="preserve">Under the </w:t>
      </w:r>
      <w:hyperlink r:id="rId10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14:paraId="2F3F4BAE" w14:textId="77777777" w:rsidR="0033756F" w:rsidRDefault="0033756F">
      <w:pPr>
        <w:pStyle w:val="AH5Sec"/>
      </w:pPr>
      <w:bookmarkStart w:id="172" w:name="_Toc170486423"/>
      <w:r w:rsidRPr="00A02214">
        <w:rPr>
          <w:rStyle w:val="CharSectNo"/>
        </w:rPr>
        <w:t>116</w:t>
      </w:r>
      <w:r>
        <w:tab/>
        <w:t>Definitions—ch 9</w:t>
      </w:r>
      <w:bookmarkEnd w:id="172"/>
    </w:p>
    <w:p w14:paraId="2A4713C6" w14:textId="77777777" w:rsidR="0033756F" w:rsidRDefault="0033756F">
      <w:pPr>
        <w:pStyle w:val="Amainreturn"/>
        <w:keepNext/>
      </w:pPr>
      <w:r>
        <w:t>In this chapter:</w:t>
      </w:r>
    </w:p>
    <w:p w14:paraId="47B32C7B" w14:textId="77777777" w:rsidR="00282782" w:rsidRPr="004F4D84" w:rsidRDefault="00282782" w:rsidP="00282782">
      <w:pPr>
        <w:pStyle w:val="aDef"/>
      </w:pPr>
      <w:r w:rsidRPr="004F4D84">
        <w:rPr>
          <w:rStyle w:val="charBoldItals"/>
        </w:rPr>
        <w:t>access prevention step</w:t>
      </w:r>
      <w:r w:rsidRPr="004F4D84">
        <w:t>, in relation to the publication of digital matter, means a step—</w:t>
      </w:r>
    </w:p>
    <w:p w14:paraId="3FBE432D" w14:textId="77777777" w:rsidR="00282782" w:rsidRPr="004F4D84" w:rsidRDefault="00282782" w:rsidP="00012E82">
      <w:pPr>
        <w:pStyle w:val="aDefpara"/>
      </w:pPr>
      <w:r w:rsidRPr="004F4D84">
        <w:tab/>
        <w:t>(a)</w:t>
      </w:r>
      <w:r w:rsidRPr="004F4D84">
        <w:tab/>
        <w:t>to remove the matter; or</w:t>
      </w:r>
    </w:p>
    <w:p w14:paraId="0123DCAF" w14:textId="77777777" w:rsidR="00282782" w:rsidRPr="00DA3547" w:rsidRDefault="00282782" w:rsidP="00012E82">
      <w:pPr>
        <w:pStyle w:val="aDefpara"/>
      </w:pPr>
      <w:r w:rsidRPr="004F4D84">
        <w:lastRenderedPageBreak/>
        <w:tab/>
        <w:t>(b)</w:t>
      </w:r>
      <w:r w:rsidRPr="004F4D84">
        <w:tab/>
        <w:t>to block, disable or otherwise prevent access, whether by some or all people, to the matter.</w:t>
      </w:r>
    </w:p>
    <w:p w14:paraId="21BEEBF3" w14:textId="2A9568AB" w:rsidR="005133DF" w:rsidRPr="000C0970" w:rsidRDefault="005133DF" w:rsidP="00EA478E">
      <w:pPr>
        <w:pStyle w:val="aDef"/>
        <w:keepNext/>
      </w:pPr>
      <w:r w:rsidRPr="000C0970">
        <w:rPr>
          <w:rStyle w:val="charBoldItals"/>
        </w:rPr>
        <w:t>aggrieved person</w:t>
      </w:r>
      <w:r w:rsidRPr="000C0970">
        <w:t>, for division 9.3.1 (Concerns notices and offers to make amends)—see section 124.</w:t>
      </w:r>
    </w:p>
    <w:p w14:paraId="41A11DF3" w14:textId="2482785B" w:rsidR="005133DF" w:rsidRPr="000C0970" w:rsidRDefault="005133DF" w:rsidP="005133DF">
      <w:pPr>
        <w:pStyle w:val="aDef"/>
      </w:pPr>
      <w:r w:rsidRPr="000C0970">
        <w:rPr>
          <w:rStyle w:val="charBoldItals"/>
        </w:rPr>
        <w:t>applicable period</w:t>
      </w:r>
      <w:r w:rsidRPr="000C0970">
        <w:rPr>
          <w:bCs/>
          <w:iCs/>
        </w:rPr>
        <w:t xml:space="preserve">, </w:t>
      </w:r>
      <w:r w:rsidRPr="000C0970">
        <w:t>for an offer to make amends, for division</w:t>
      </w:r>
      <w:r w:rsidR="005D48A7">
        <w:t> </w:t>
      </w:r>
      <w:r w:rsidRPr="000C0970">
        <w:t>9.3.1 (Concerns notices and offers to make amends)—see section 126.</w:t>
      </w:r>
    </w:p>
    <w:p w14:paraId="5D06D86E" w14:textId="10AA9422" w:rsidR="005133DF" w:rsidRPr="000C0970" w:rsidRDefault="005133DF" w:rsidP="005133DF">
      <w:pPr>
        <w:pStyle w:val="aDef"/>
      </w:pPr>
      <w:r w:rsidRPr="000C0970">
        <w:rPr>
          <w:rStyle w:val="charBoldItals"/>
        </w:rPr>
        <w:t>associated entity</w:t>
      </w:r>
      <w:r w:rsidRPr="000C0970">
        <w:t xml:space="preserve">—see the </w:t>
      </w:r>
      <w:hyperlink r:id="rId103" w:tooltip="Act 2001 No 50 (Cwlth)" w:history="1">
        <w:r w:rsidRPr="000C0970">
          <w:rPr>
            <w:rStyle w:val="charCitHyperlinkAbbrev"/>
          </w:rPr>
          <w:t>Corporations Act</w:t>
        </w:r>
      </w:hyperlink>
      <w:r w:rsidRPr="000C0970">
        <w:t>, section 50AAA.</w:t>
      </w:r>
    </w:p>
    <w:p w14:paraId="20D0B782" w14:textId="77777777"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14:paraId="021CBE29" w14:textId="77777777" w:rsidR="0033756F" w:rsidRDefault="0033756F">
      <w:pPr>
        <w:pStyle w:val="aDef"/>
        <w:keepNext/>
      </w:pPr>
      <w:r>
        <w:rPr>
          <w:rStyle w:val="charBoldItals"/>
        </w:rPr>
        <w:t>Australian jurisdiction</w:t>
      </w:r>
      <w:r>
        <w:t xml:space="preserve"> means—</w:t>
      </w:r>
    </w:p>
    <w:p w14:paraId="23B7ECC2" w14:textId="77777777" w:rsidR="0033756F" w:rsidRDefault="0033756F">
      <w:pPr>
        <w:pStyle w:val="aDefpara"/>
      </w:pPr>
      <w:r>
        <w:tab/>
        <w:t>(a)</w:t>
      </w:r>
      <w:r>
        <w:tab/>
        <w:t>a State; or</w:t>
      </w:r>
    </w:p>
    <w:p w14:paraId="62029B5B" w14:textId="77777777" w:rsidR="0033756F" w:rsidRDefault="0033756F">
      <w:pPr>
        <w:pStyle w:val="aDefpara"/>
      </w:pPr>
      <w:r>
        <w:tab/>
        <w:t>(b)</w:t>
      </w:r>
      <w:r>
        <w:tab/>
        <w:t>a Territory; or</w:t>
      </w:r>
    </w:p>
    <w:p w14:paraId="190ECA7A" w14:textId="77777777" w:rsidR="0033756F" w:rsidRDefault="0033756F">
      <w:pPr>
        <w:pStyle w:val="aDefpara"/>
      </w:pPr>
      <w:r>
        <w:tab/>
        <w:t>(c)</w:t>
      </w:r>
      <w:r>
        <w:tab/>
        <w:t>the Commonwealth.</w:t>
      </w:r>
    </w:p>
    <w:p w14:paraId="677A6AAE" w14:textId="77777777"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14:paraId="5E5B9689" w14:textId="04B2B84E"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104" w:tooltip="A2001-14" w:history="1">
        <w:r w:rsidR="00946B73" w:rsidRPr="00946B73">
          <w:rPr>
            <w:rStyle w:val="charCitHyperlinkAbbrev"/>
          </w:rPr>
          <w:t>Legislation Act</w:t>
        </w:r>
      </w:hyperlink>
      <w:r>
        <w:t>, dict, pt 1).</w:t>
      </w:r>
    </w:p>
    <w:p w14:paraId="3A2607FA" w14:textId="77777777" w:rsidR="00131339" w:rsidRPr="00DA3547" w:rsidRDefault="00131339" w:rsidP="00131339">
      <w:pPr>
        <w:pStyle w:val="aDef"/>
      </w:pPr>
      <w:r w:rsidRPr="004F4D84">
        <w:rPr>
          <w:rStyle w:val="charBoldItals"/>
        </w:rPr>
        <w:t>caching service</w:t>
      </w:r>
      <w:r w:rsidRPr="004F4D84">
        <w:t>, for division 9.2.2A (Exemptions from liability for digital intermediaries)—see section 122B.</w:t>
      </w:r>
    </w:p>
    <w:p w14:paraId="3D25C0B9" w14:textId="3BA06F55" w:rsidR="005133DF" w:rsidRPr="000C0970" w:rsidRDefault="005133DF" w:rsidP="005133DF">
      <w:pPr>
        <w:pStyle w:val="aDef"/>
      </w:pPr>
      <w:r w:rsidRPr="000C0970">
        <w:rPr>
          <w:rStyle w:val="charBoldItals"/>
        </w:rPr>
        <w:t>concerns notice</w:t>
      </w:r>
      <w:r w:rsidRPr="000C0970">
        <w:rPr>
          <w:bCs/>
          <w:iCs/>
        </w:rPr>
        <w:t xml:space="preserve">, for division 9.3.1 </w:t>
      </w:r>
      <w:r w:rsidRPr="000C0970">
        <w:t>(Concerns notices and offers to make amends)—see section 124A.</w:t>
      </w:r>
    </w:p>
    <w:p w14:paraId="76621FB5" w14:textId="77777777" w:rsidR="00947E22" w:rsidRPr="00DA3547" w:rsidRDefault="00947E22" w:rsidP="00947E22">
      <w:pPr>
        <w:pStyle w:val="aDef"/>
      </w:pPr>
      <w:r w:rsidRPr="004F4D84">
        <w:rPr>
          <w:rStyle w:val="charBoldItals"/>
        </w:rPr>
        <w:t>conduit service</w:t>
      </w:r>
      <w:r w:rsidRPr="004F4D84">
        <w:t>, for division 9.2.2A (Exemptions from liability for digital intermediaries)—see section 122B.</w:t>
      </w:r>
    </w:p>
    <w:p w14:paraId="7AAAF33D" w14:textId="372FD5F8" w:rsidR="0033756F" w:rsidRDefault="0033756F">
      <w:pPr>
        <w:pStyle w:val="aDef"/>
        <w:keepNext/>
      </w:pPr>
      <w:r>
        <w:rPr>
          <w:rStyle w:val="charBoldItals"/>
        </w:rPr>
        <w:lastRenderedPageBreak/>
        <w:t>country</w:t>
      </w:r>
      <w:r>
        <w:t xml:space="preserve"> includes—</w:t>
      </w:r>
    </w:p>
    <w:p w14:paraId="0B425377" w14:textId="77777777" w:rsidR="0033756F" w:rsidRDefault="0033756F">
      <w:pPr>
        <w:pStyle w:val="aDefpara"/>
      </w:pPr>
      <w:r>
        <w:tab/>
        <w:t>(a)</w:t>
      </w:r>
      <w:r>
        <w:tab/>
        <w:t>a federation and a state, territory, province or other part of a federation; and</w:t>
      </w:r>
    </w:p>
    <w:p w14:paraId="0A88A9B7" w14:textId="77777777" w:rsidR="0033756F" w:rsidRDefault="0033756F">
      <w:pPr>
        <w:pStyle w:val="aDefpara"/>
      </w:pPr>
      <w:r>
        <w:tab/>
        <w:t>(b)</w:t>
      </w:r>
      <w:r>
        <w:tab/>
        <w:t>an Australian jurisdiction.</w:t>
      </w:r>
    </w:p>
    <w:p w14:paraId="55391EBF" w14:textId="77777777" w:rsidR="00AE063F" w:rsidRPr="0018798D" w:rsidRDefault="00AE063F" w:rsidP="00AE063F">
      <w:pPr>
        <w:pStyle w:val="aDef"/>
      </w:pPr>
      <w:r w:rsidRPr="0018798D">
        <w:rPr>
          <w:rStyle w:val="charBoldItals"/>
        </w:rPr>
        <w:t>digital intermediary</w:t>
      </w:r>
      <w:r w:rsidRPr="0018798D">
        <w:t>, in relation to the publication of digital matter, means a person, other than an author, originator or poster of the matter, who provides or administers the online service by means of which the matter is published.</w:t>
      </w:r>
    </w:p>
    <w:p w14:paraId="0B5D568A" w14:textId="77777777" w:rsidR="00AE063F" w:rsidRPr="00DA3547" w:rsidRDefault="00AE063F" w:rsidP="00AE063F">
      <w:pPr>
        <w:pStyle w:val="aNote"/>
      </w:pPr>
      <w:r w:rsidRPr="0018798D">
        <w:rPr>
          <w:rStyle w:val="charItals"/>
        </w:rPr>
        <w:t>Note</w:t>
      </w:r>
      <w:r w:rsidRPr="0018798D">
        <w:rPr>
          <w:rStyle w:val="charItals"/>
        </w:rPr>
        <w:tab/>
      </w:r>
      <w:r w:rsidRPr="0018798D">
        <w:t>There may be more than 1 digital intermediary in relation to the publication of the same digital matter.</w:t>
      </w:r>
    </w:p>
    <w:p w14:paraId="60FCA555" w14:textId="77777777" w:rsidR="008D6A6E" w:rsidRPr="00432FB3" w:rsidRDefault="008D6A6E" w:rsidP="008D6A6E">
      <w:pPr>
        <w:pStyle w:val="aDef"/>
      </w:pPr>
      <w:r w:rsidRPr="00432FB3">
        <w:rPr>
          <w:rStyle w:val="charBoldItals"/>
        </w:rPr>
        <w:t>digital matter</w:t>
      </w:r>
      <w:r w:rsidRPr="00432FB3">
        <w:t xml:space="preserve"> means matter published in electronic form by means of an online service.</w:t>
      </w:r>
    </w:p>
    <w:p w14:paraId="37E38EC6" w14:textId="4AAF7590" w:rsidR="0033756F" w:rsidRDefault="0033756F" w:rsidP="00EA478E">
      <w:pPr>
        <w:pStyle w:val="aDef"/>
        <w:keepNext/>
      </w:pPr>
      <w:r w:rsidRPr="00432FB3">
        <w:rPr>
          <w:rStyle w:val="charBoldItals"/>
        </w:rPr>
        <w:t>document</w:t>
      </w:r>
      <w:r w:rsidRPr="00432FB3">
        <w:t xml:space="preserve"> means an</w:t>
      </w:r>
      <w:r>
        <w:t>y record of information, and includes—</w:t>
      </w:r>
    </w:p>
    <w:p w14:paraId="2FE90BBC" w14:textId="77777777" w:rsidR="0033756F" w:rsidRDefault="0033756F" w:rsidP="00847944">
      <w:pPr>
        <w:pStyle w:val="aDefpara"/>
      </w:pPr>
      <w:r>
        <w:tab/>
        <w:t>(a)</w:t>
      </w:r>
      <w:r>
        <w:tab/>
        <w:t>anything on which there is writing; and</w:t>
      </w:r>
    </w:p>
    <w:p w14:paraId="1A7401EB" w14:textId="77777777" w:rsidR="0033756F" w:rsidRDefault="0033756F" w:rsidP="00847944">
      <w:pPr>
        <w:pStyle w:val="aDefpara"/>
      </w:pPr>
      <w:r>
        <w:tab/>
        <w:t>(b)</w:t>
      </w:r>
      <w:r>
        <w:tab/>
        <w:t>anything on which there are marks, figures, symbols or perforations having a meaning for persons qualified to interpret them; and</w:t>
      </w:r>
    </w:p>
    <w:p w14:paraId="6F7A46F2" w14:textId="77777777" w:rsidR="0033756F" w:rsidRDefault="0033756F">
      <w:pPr>
        <w:pStyle w:val="aDefpara"/>
      </w:pPr>
      <w:r>
        <w:tab/>
        <w:t>(c)</w:t>
      </w:r>
      <w:r>
        <w:tab/>
        <w:t>anything from which sounds, images or writings can be reproduced with or without the aid of anything else; and</w:t>
      </w:r>
    </w:p>
    <w:p w14:paraId="4100A30E" w14:textId="77777777" w:rsidR="0033756F" w:rsidRDefault="0033756F">
      <w:pPr>
        <w:pStyle w:val="aDefpara"/>
      </w:pPr>
      <w:r>
        <w:tab/>
        <w:t>(d)</w:t>
      </w:r>
      <w:r>
        <w:tab/>
        <w:t>a map, plan, drawing or photograph.</w:t>
      </w:r>
    </w:p>
    <w:p w14:paraId="507C34B7" w14:textId="77777777"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14:paraId="0D305F12" w14:textId="77777777" w:rsidR="005133DF" w:rsidRPr="000C0970" w:rsidRDefault="005133DF" w:rsidP="005133DF">
      <w:pPr>
        <w:pStyle w:val="aDef"/>
      </w:pPr>
      <w:r w:rsidRPr="000C0970">
        <w:rPr>
          <w:rStyle w:val="charBoldItals"/>
        </w:rPr>
        <w:t>excluded corporation</w:t>
      </w:r>
      <w:r w:rsidRPr="000C0970">
        <w:t>—see section 121.</w:t>
      </w:r>
    </w:p>
    <w:p w14:paraId="1B771CD5" w14:textId="77777777" w:rsidR="005133DF" w:rsidRPr="000C0970" w:rsidRDefault="005133DF" w:rsidP="005133DF">
      <w:pPr>
        <w:pStyle w:val="aDef"/>
      </w:pPr>
      <w:r w:rsidRPr="000C0970">
        <w:rPr>
          <w:rStyle w:val="charBoldItals"/>
        </w:rPr>
        <w:t>further particulars notice</w:t>
      </w:r>
      <w:r w:rsidRPr="000C0970">
        <w:rPr>
          <w:bCs/>
          <w:iCs/>
        </w:rPr>
        <w:t xml:space="preserve">, for division 9.3.1 </w:t>
      </w:r>
      <w:r w:rsidRPr="000C0970">
        <w:t>(Concerns notices and offers to make amends)—see section 124A (3).</w:t>
      </w:r>
      <w:r w:rsidRPr="000C0970">
        <w:rPr>
          <w:b/>
          <w:bCs/>
        </w:rPr>
        <w:t xml:space="preserve"> </w:t>
      </w:r>
    </w:p>
    <w:p w14:paraId="47FF2825" w14:textId="77777777" w:rsidR="0033756F" w:rsidRDefault="0033756F">
      <w:pPr>
        <w:pStyle w:val="aDef"/>
      </w:pPr>
      <w:r>
        <w:rPr>
          <w:rStyle w:val="charBoldItals"/>
        </w:rPr>
        <w:t>general law</w:t>
      </w:r>
      <w:r>
        <w:t xml:space="preserve"> means the common law and equity.</w:t>
      </w:r>
    </w:p>
    <w:p w14:paraId="22B40137" w14:textId="77777777" w:rsidR="0033756F" w:rsidRDefault="0033756F">
      <w:pPr>
        <w:pStyle w:val="aDef"/>
        <w:keepNext/>
      </w:pPr>
      <w:r>
        <w:rPr>
          <w:rStyle w:val="charBoldItals"/>
        </w:rPr>
        <w:lastRenderedPageBreak/>
        <w:t>matter</w:t>
      </w:r>
      <w:r>
        <w:t xml:space="preserve"> includes—</w:t>
      </w:r>
    </w:p>
    <w:p w14:paraId="6E9F526D" w14:textId="77777777" w:rsidR="0033756F" w:rsidRDefault="0033756F">
      <w:pPr>
        <w:pStyle w:val="aDefpara"/>
      </w:pPr>
      <w:r>
        <w:tab/>
        <w:t>(a)</w:t>
      </w:r>
      <w:r>
        <w:tab/>
        <w:t>an article, report, advertisement or other thing communicated by means of a newspaper, magazine or other periodical; and</w:t>
      </w:r>
    </w:p>
    <w:p w14:paraId="712A0952" w14:textId="77777777" w:rsidR="0033756F" w:rsidRDefault="0033756F">
      <w:pPr>
        <w:pStyle w:val="aDefpara"/>
      </w:pPr>
      <w:r>
        <w:tab/>
        <w:t>(b)</w:t>
      </w:r>
      <w:r>
        <w:tab/>
        <w:t>a program, report, advertisement or other thing communicated by means of television, radio, the internet or any other form of electronic communication; and</w:t>
      </w:r>
    </w:p>
    <w:p w14:paraId="74B47404" w14:textId="77777777" w:rsidR="0033756F" w:rsidRDefault="0033756F">
      <w:pPr>
        <w:pStyle w:val="aDefpara"/>
      </w:pPr>
      <w:r>
        <w:tab/>
        <w:t>(c)</w:t>
      </w:r>
      <w:r>
        <w:tab/>
        <w:t>a letter, note or other writing; and</w:t>
      </w:r>
    </w:p>
    <w:p w14:paraId="49D3A694" w14:textId="77777777" w:rsidR="0033756F" w:rsidRDefault="0033756F">
      <w:pPr>
        <w:pStyle w:val="aDefpara"/>
      </w:pPr>
      <w:r>
        <w:tab/>
        <w:t>(d)</w:t>
      </w:r>
      <w:r>
        <w:tab/>
        <w:t>a picture, gesture or oral utterance; and</w:t>
      </w:r>
    </w:p>
    <w:p w14:paraId="57AA4F9C" w14:textId="77777777" w:rsidR="0033756F" w:rsidRDefault="0033756F">
      <w:pPr>
        <w:pStyle w:val="aDefpara"/>
      </w:pPr>
      <w:r>
        <w:tab/>
        <w:t>(e)</w:t>
      </w:r>
      <w:r>
        <w:tab/>
        <w:t>any other thing by means of which something may be communicated to a person.</w:t>
      </w:r>
    </w:p>
    <w:p w14:paraId="416C7AE5" w14:textId="77777777" w:rsidR="005133DF" w:rsidRPr="000C0970" w:rsidRDefault="005133DF" w:rsidP="005133DF">
      <w:pPr>
        <w:pStyle w:val="aDef"/>
      </w:pPr>
      <w:r w:rsidRPr="000C0970">
        <w:rPr>
          <w:rStyle w:val="charBoldItals"/>
        </w:rPr>
        <w:t>matter in question</w:t>
      </w:r>
      <w:r w:rsidRPr="000C0970">
        <w:rPr>
          <w:bCs/>
          <w:iCs/>
        </w:rPr>
        <w:t>, for division 9.3.1 (Concerns notices and offers to make amends)—see section 124.</w:t>
      </w:r>
    </w:p>
    <w:p w14:paraId="5B691B52" w14:textId="77777777" w:rsidR="0033756F" w:rsidRDefault="0033756F">
      <w:pPr>
        <w:pStyle w:val="aDef"/>
      </w:pPr>
      <w:r>
        <w:rPr>
          <w:rStyle w:val="charBoldItals"/>
        </w:rPr>
        <w:t>offer to make amends</w:t>
      </w:r>
      <w:r>
        <w:t xml:space="preserve"> means an offer to make amends under division 9.3.1.</w:t>
      </w:r>
    </w:p>
    <w:p w14:paraId="2EA069D0" w14:textId="77777777" w:rsidR="00CA4C25" w:rsidRPr="00F31BD4" w:rsidRDefault="00CA4C25" w:rsidP="00CA4C25">
      <w:pPr>
        <w:pStyle w:val="aDef"/>
      </w:pPr>
      <w:r w:rsidRPr="00F31BD4">
        <w:rPr>
          <w:rStyle w:val="charBoldItals"/>
        </w:rPr>
        <w:t>online service</w:t>
      </w:r>
      <w:r w:rsidRPr="00F31BD4">
        <w:t xml:space="preserve"> means a service provided to a person, whether or not it is requested or it is for a fee or reward, to enable the person to use the internet, including, without limitation, a service enabling a person—</w:t>
      </w:r>
    </w:p>
    <w:p w14:paraId="5B082E72" w14:textId="77777777" w:rsidR="00CA4C25" w:rsidRPr="00F31BD4" w:rsidRDefault="00CA4C25" w:rsidP="001A24A7">
      <w:pPr>
        <w:pStyle w:val="aDefpara"/>
      </w:pPr>
      <w:r w:rsidRPr="00F31BD4">
        <w:tab/>
        <w:t>(a)</w:t>
      </w:r>
      <w:r w:rsidRPr="00F31BD4">
        <w:tab/>
        <w:t>to access or connect to the internet; or</w:t>
      </w:r>
    </w:p>
    <w:p w14:paraId="63EABC1B" w14:textId="77777777" w:rsidR="00CA4C25" w:rsidRPr="00F31BD4" w:rsidRDefault="00CA4C25" w:rsidP="001A24A7">
      <w:pPr>
        <w:pStyle w:val="aDefpara"/>
      </w:pPr>
      <w:r w:rsidRPr="00F31BD4">
        <w:tab/>
        <w:t>(b)</w:t>
      </w:r>
      <w:r w:rsidRPr="00F31BD4">
        <w:tab/>
        <w:t>to use the internet to do 1 or more of the following:</w:t>
      </w:r>
    </w:p>
    <w:p w14:paraId="3F3F38D7" w14:textId="77777777" w:rsidR="00CA4C25" w:rsidRPr="00F31BD4" w:rsidRDefault="00CA4C25" w:rsidP="001A24A7">
      <w:pPr>
        <w:pStyle w:val="aDefsubpara"/>
      </w:pPr>
      <w:r w:rsidRPr="00F31BD4">
        <w:tab/>
        <w:t>(i)</w:t>
      </w:r>
      <w:r w:rsidRPr="00F31BD4">
        <w:tab/>
        <w:t>send or receive content;</w:t>
      </w:r>
    </w:p>
    <w:p w14:paraId="7774728F" w14:textId="77777777" w:rsidR="00CA4C25" w:rsidRPr="00F31BD4" w:rsidRDefault="00CA4C25" w:rsidP="001A24A7">
      <w:pPr>
        <w:pStyle w:val="aDefsubpara"/>
      </w:pPr>
      <w:r w:rsidRPr="00F31BD4">
        <w:tab/>
        <w:t>(ii)</w:t>
      </w:r>
      <w:r w:rsidRPr="00F31BD4">
        <w:tab/>
        <w:t>store content;</w:t>
      </w:r>
    </w:p>
    <w:p w14:paraId="495BCBB7" w14:textId="77777777" w:rsidR="00CA4C25" w:rsidRPr="00F31BD4" w:rsidRDefault="00CA4C25" w:rsidP="001A24A7">
      <w:pPr>
        <w:pStyle w:val="aDefsubpara"/>
      </w:pPr>
      <w:r w:rsidRPr="00F31BD4">
        <w:tab/>
        <w:t>(iii)</w:t>
      </w:r>
      <w:r w:rsidRPr="00F31BD4">
        <w:tab/>
        <w:t>index content;</w:t>
      </w:r>
    </w:p>
    <w:p w14:paraId="61A2F762" w14:textId="77777777" w:rsidR="00CA4C25" w:rsidRPr="00F31BD4" w:rsidRDefault="00CA4C25" w:rsidP="001A24A7">
      <w:pPr>
        <w:pStyle w:val="aDefsubpara"/>
      </w:pPr>
      <w:r w:rsidRPr="00F31BD4">
        <w:tab/>
        <w:t>(iv)</w:t>
      </w:r>
      <w:r w:rsidRPr="00F31BD4">
        <w:tab/>
        <w:t>search for content;</w:t>
      </w:r>
    </w:p>
    <w:p w14:paraId="43F94484" w14:textId="77777777" w:rsidR="00CA4C25" w:rsidRPr="00F31BD4" w:rsidRDefault="00CA4C25" w:rsidP="008A4A46">
      <w:pPr>
        <w:pStyle w:val="aDefsubpara"/>
        <w:keepNext/>
      </w:pPr>
      <w:r w:rsidRPr="00F31BD4">
        <w:lastRenderedPageBreak/>
        <w:tab/>
        <w:t>(v)</w:t>
      </w:r>
      <w:r w:rsidRPr="00F31BD4">
        <w:tab/>
        <w:t>share content;</w:t>
      </w:r>
    </w:p>
    <w:p w14:paraId="4CC65498" w14:textId="77777777" w:rsidR="00CA4C25" w:rsidRPr="00CA4C25" w:rsidRDefault="00CA4C25" w:rsidP="008A4A46">
      <w:pPr>
        <w:pStyle w:val="aDefsubpara"/>
        <w:keepNext/>
        <w:rPr>
          <w:highlight w:val="green"/>
        </w:rPr>
      </w:pPr>
      <w:r w:rsidRPr="00F31BD4">
        <w:tab/>
        <w:t>(vi)</w:t>
      </w:r>
      <w:r w:rsidRPr="00F31BD4">
        <w:tab/>
        <w:t>interact with other people.</w:t>
      </w:r>
    </w:p>
    <w:p w14:paraId="6FA8207C" w14:textId="77777777" w:rsidR="00CA4C25" w:rsidRPr="009E61CA" w:rsidRDefault="00CA4C25" w:rsidP="008A4A46">
      <w:pPr>
        <w:pStyle w:val="aExamHdgss"/>
      </w:pPr>
      <w:r w:rsidRPr="009E61CA">
        <w:t>Examples</w:t>
      </w:r>
    </w:p>
    <w:p w14:paraId="1FF32A03" w14:textId="77777777" w:rsidR="00CA4C25" w:rsidRPr="009E61CA" w:rsidRDefault="00CA4C25" w:rsidP="00CA4C25">
      <w:pPr>
        <w:pStyle w:val="aExamINumss"/>
      </w:pPr>
      <w:r w:rsidRPr="009E61CA">
        <w:t>1</w:t>
      </w:r>
      <w:r w:rsidRPr="009E61CA">
        <w:tab/>
        <w:t>an internet</w:t>
      </w:r>
      <w:r w:rsidRPr="009E61CA">
        <w:noBreakHyphen/>
        <w:t>based social media platform</w:t>
      </w:r>
    </w:p>
    <w:p w14:paraId="4E9F7D65" w14:textId="77777777" w:rsidR="00CA4C25" w:rsidRPr="009E61CA" w:rsidRDefault="00CA4C25" w:rsidP="00CA4C25">
      <w:pPr>
        <w:pStyle w:val="aExamINumss"/>
      </w:pPr>
      <w:r w:rsidRPr="009E61CA">
        <w:t>2</w:t>
      </w:r>
      <w:r w:rsidRPr="009E61CA">
        <w:tab/>
        <w:t>a forum created or administered by a person using a facility provided by an internet</w:t>
      </w:r>
      <w:r w:rsidRPr="009E61CA">
        <w:noBreakHyphen/>
        <w:t>based social media platform that enables users to share content or interact with other users about a topic</w:t>
      </w:r>
    </w:p>
    <w:p w14:paraId="04E7A2A6" w14:textId="579A7065" w:rsidR="00CA4C25" w:rsidRPr="00CA4C25" w:rsidRDefault="00CA4C25" w:rsidP="00CA4C25">
      <w:pPr>
        <w:pStyle w:val="aExamINumss"/>
        <w:rPr>
          <w:b/>
          <w:i/>
          <w:highlight w:val="green"/>
        </w:rPr>
      </w:pPr>
      <w:r w:rsidRPr="009E61CA">
        <w:t>3</w:t>
      </w:r>
      <w:r w:rsidRPr="009E61CA">
        <w:tab/>
        <w:t>a website or other internet</w:t>
      </w:r>
      <w:r w:rsidRPr="009E61CA">
        <w:noBreakHyphen/>
        <w:t>based platform that enables knowledge to be shared by or with its users</w:t>
      </w:r>
    </w:p>
    <w:p w14:paraId="6A49EF67" w14:textId="6D76E2CC" w:rsidR="0033756F" w:rsidRDefault="0033756F">
      <w:pPr>
        <w:pStyle w:val="aDef"/>
        <w:keepNext/>
      </w:pPr>
      <w:r>
        <w:rPr>
          <w:rStyle w:val="charBoldItals"/>
        </w:rPr>
        <w:t>parliamentary body</w:t>
      </w:r>
      <w:r>
        <w:t xml:space="preserve"> means—</w:t>
      </w:r>
    </w:p>
    <w:p w14:paraId="317241B9" w14:textId="77777777" w:rsidR="0033756F" w:rsidRDefault="0033756F">
      <w:pPr>
        <w:pStyle w:val="aDefpara"/>
      </w:pPr>
      <w:r>
        <w:tab/>
        <w:t>(a)</w:t>
      </w:r>
      <w:r>
        <w:tab/>
        <w:t>a parliament or legislature of any country; or</w:t>
      </w:r>
    </w:p>
    <w:p w14:paraId="075020FD" w14:textId="77777777" w:rsidR="0033756F" w:rsidRDefault="0033756F">
      <w:pPr>
        <w:pStyle w:val="aDefpara"/>
      </w:pPr>
      <w:r>
        <w:tab/>
        <w:t>(b)</w:t>
      </w:r>
      <w:r>
        <w:tab/>
        <w:t>a house of a parliament or legislature of any country; or</w:t>
      </w:r>
    </w:p>
    <w:p w14:paraId="280E4807" w14:textId="77777777" w:rsidR="0033756F" w:rsidRDefault="0033756F">
      <w:pPr>
        <w:pStyle w:val="aDefpara"/>
      </w:pPr>
      <w:r>
        <w:tab/>
        <w:t>(c)</w:t>
      </w:r>
      <w:r>
        <w:tab/>
        <w:t>a committee of a parliament or legislature of any country; or</w:t>
      </w:r>
    </w:p>
    <w:p w14:paraId="46EDFE46" w14:textId="77777777" w:rsidR="0033756F" w:rsidRDefault="0033756F">
      <w:pPr>
        <w:pStyle w:val="aDefpara"/>
      </w:pPr>
      <w:r>
        <w:tab/>
        <w:t>(d)</w:t>
      </w:r>
      <w:r>
        <w:tab/>
        <w:t>a committee of a house or houses of a parliament or legislature of any country.</w:t>
      </w:r>
    </w:p>
    <w:p w14:paraId="14C952FF" w14:textId="77777777" w:rsidR="000672B7" w:rsidRPr="00DA3547" w:rsidRDefault="000672B7" w:rsidP="000672B7">
      <w:pPr>
        <w:pStyle w:val="aDef"/>
      </w:pPr>
      <w:r w:rsidRPr="00896071">
        <w:rPr>
          <w:rStyle w:val="charBoldItals"/>
        </w:rPr>
        <w:t>poster</w:t>
      </w:r>
      <w:r w:rsidRPr="00896071">
        <w:rPr>
          <w:bCs/>
          <w:iCs/>
        </w:rPr>
        <w:t>,</w:t>
      </w:r>
      <w:r w:rsidRPr="00896071">
        <w:t xml:space="preserve"> in relation to the publication of digital matter, means a person who uses the online service by means of which the matter is published for the purpose of communicating the matter to 1 or more other people.</w:t>
      </w:r>
    </w:p>
    <w:p w14:paraId="20D1ECA9" w14:textId="1738B3A6" w:rsidR="005133DF" w:rsidRPr="000C0970" w:rsidRDefault="005133DF" w:rsidP="005133DF">
      <w:pPr>
        <w:pStyle w:val="aDef"/>
      </w:pPr>
      <w:r w:rsidRPr="000C0970">
        <w:rPr>
          <w:rStyle w:val="charBoldItals"/>
        </w:rPr>
        <w:t>publisher</w:t>
      </w:r>
      <w:r w:rsidRPr="000C0970">
        <w:rPr>
          <w:bCs/>
          <w:iCs/>
        </w:rPr>
        <w:t>, for division 9.3.1 (Concerns notices and offers to make amends)—see section 124.</w:t>
      </w:r>
    </w:p>
    <w:p w14:paraId="355931E5" w14:textId="77777777" w:rsidR="0095340C" w:rsidRPr="00896071" w:rsidRDefault="0095340C" w:rsidP="0095340C">
      <w:pPr>
        <w:pStyle w:val="aDef"/>
      </w:pPr>
      <w:r w:rsidRPr="00896071">
        <w:rPr>
          <w:rStyle w:val="charBoldItals"/>
        </w:rPr>
        <w:t>search engine</w:t>
      </w:r>
      <w:r w:rsidRPr="00896071">
        <w:t>, for division 9.2.2A (Exemptions from liability for digital intermediaries)—see section 122B.</w:t>
      </w:r>
    </w:p>
    <w:p w14:paraId="00A18B73" w14:textId="77777777" w:rsidR="002A2FAC" w:rsidRPr="00896071" w:rsidRDefault="002A2FAC" w:rsidP="002A2FAC">
      <w:pPr>
        <w:pStyle w:val="aDef"/>
      </w:pPr>
      <w:r w:rsidRPr="00896071">
        <w:rPr>
          <w:rStyle w:val="charBoldItals"/>
        </w:rPr>
        <w:t>search engine provider</w:t>
      </w:r>
      <w:r w:rsidRPr="00896071">
        <w:t>, for a search engine, for division 9.2.2A (Exemptions from liability for digital intermediaries)—see section 122B.</w:t>
      </w:r>
    </w:p>
    <w:p w14:paraId="50D0BB4A" w14:textId="77777777" w:rsidR="00FE1B4D" w:rsidRPr="00896071" w:rsidRDefault="00FE1B4D" w:rsidP="00FE1B4D">
      <w:pPr>
        <w:pStyle w:val="aDef"/>
      </w:pPr>
      <w:r w:rsidRPr="00896071">
        <w:rPr>
          <w:rStyle w:val="charBoldItals"/>
        </w:rPr>
        <w:t>search result</w:t>
      </w:r>
      <w:r w:rsidRPr="00896071">
        <w:t>, for division 9.2.2A (Exemptions from liability for digital intermediaries)—see section 122B.</w:t>
      </w:r>
    </w:p>
    <w:p w14:paraId="1E30DEE7" w14:textId="77777777" w:rsidR="008B3008" w:rsidRPr="00DA3547" w:rsidRDefault="008B3008" w:rsidP="008B3008">
      <w:pPr>
        <w:pStyle w:val="aDef"/>
      </w:pPr>
      <w:r w:rsidRPr="00896071">
        <w:rPr>
          <w:rStyle w:val="charBoldItals"/>
        </w:rPr>
        <w:lastRenderedPageBreak/>
        <w:t>storage service</w:t>
      </w:r>
      <w:r w:rsidRPr="00896071">
        <w:t>, for division 9.2.2A (Exemptions from liability for digital intermediaries)—see section 122B.</w:t>
      </w:r>
    </w:p>
    <w:p w14:paraId="4F574353" w14:textId="5BCE384E" w:rsidR="0033756F" w:rsidRDefault="0033756F">
      <w:pPr>
        <w:pStyle w:val="aDef"/>
      </w:pPr>
      <w:r>
        <w:rPr>
          <w:rStyle w:val="charBoldItals"/>
        </w:rPr>
        <w:t>substantially true</w:t>
      </w:r>
      <w:r>
        <w:t xml:space="preserve"> means true in substance or not materially different from the truth.</w:t>
      </w:r>
    </w:p>
    <w:p w14:paraId="61BEB7EB" w14:textId="77777777" w:rsidR="0033756F" w:rsidRDefault="0033756F">
      <w:pPr>
        <w:pStyle w:val="aDef"/>
      </w:pPr>
      <w:r>
        <w:rPr>
          <w:rStyle w:val="charBoldItals"/>
        </w:rPr>
        <w:t>this jurisdiction</w:t>
      </w:r>
      <w:r>
        <w:t xml:space="preserve"> means the Territory.</w:t>
      </w:r>
    </w:p>
    <w:p w14:paraId="6CA29A5F" w14:textId="77777777" w:rsidR="0033756F" w:rsidRDefault="0033756F">
      <w:pPr>
        <w:pStyle w:val="AH5Sec"/>
      </w:pPr>
      <w:bookmarkStart w:id="173" w:name="_Toc170486424"/>
      <w:r w:rsidRPr="00A02214">
        <w:rPr>
          <w:rStyle w:val="CharSectNo"/>
        </w:rPr>
        <w:t>117</w:t>
      </w:r>
      <w:r>
        <w:tab/>
        <w:t>Ch 9 binds Crown</w:t>
      </w:r>
      <w:bookmarkEnd w:id="173"/>
    </w:p>
    <w:p w14:paraId="35090CD9" w14:textId="7CA223B2" w:rsidR="0033756F" w:rsidRDefault="0033756F">
      <w:pPr>
        <w:pStyle w:val="aNote"/>
      </w:pPr>
      <w:r>
        <w:rPr>
          <w:rStyle w:val="charItals"/>
        </w:rPr>
        <w:t>Note</w:t>
      </w:r>
      <w:r>
        <w:rPr>
          <w:rStyle w:val="charItals"/>
        </w:rPr>
        <w:tab/>
      </w:r>
      <w:r>
        <w:t xml:space="preserve">The </w:t>
      </w:r>
      <w:hyperlink r:id="rId105" w:tooltip="A2001-14" w:history="1">
        <w:r w:rsidR="00946B73" w:rsidRPr="00946B73">
          <w:rPr>
            <w:rStyle w:val="charCitHyperlinkAbbrev"/>
          </w:rPr>
          <w:t>Legislation Act</w:t>
        </w:r>
      </w:hyperlink>
      <w:r>
        <w:t>, s 121 deals with the binding effect of Acts.</w:t>
      </w:r>
    </w:p>
    <w:p w14:paraId="373EAEAF" w14:textId="77777777" w:rsidR="0033756F" w:rsidRDefault="0033756F">
      <w:pPr>
        <w:pStyle w:val="PageBreak"/>
      </w:pPr>
      <w:r>
        <w:br w:type="page"/>
      </w:r>
    </w:p>
    <w:p w14:paraId="7AC03ED8" w14:textId="77777777" w:rsidR="0033756F" w:rsidRPr="00A02214" w:rsidRDefault="0033756F">
      <w:pPr>
        <w:pStyle w:val="AH2Part"/>
      </w:pPr>
      <w:bookmarkStart w:id="174" w:name="_Toc170486425"/>
      <w:r w:rsidRPr="00A02214">
        <w:rPr>
          <w:rStyle w:val="CharPartNo"/>
        </w:rPr>
        <w:lastRenderedPageBreak/>
        <w:t>Part 9.2</w:t>
      </w:r>
      <w:r>
        <w:tab/>
      </w:r>
      <w:r w:rsidRPr="00A02214">
        <w:rPr>
          <w:rStyle w:val="CharPartText"/>
        </w:rPr>
        <w:t>General principles</w:t>
      </w:r>
      <w:bookmarkEnd w:id="174"/>
    </w:p>
    <w:p w14:paraId="3C37EB6A" w14:textId="77777777" w:rsidR="0033756F" w:rsidRPr="00A02214" w:rsidRDefault="0033756F">
      <w:pPr>
        <w:pStyle w:val="AH3Div"/>
      </w:pPr>
      <w:bookmarkStart w:id="175" w:name="_Toc170486426"/>
      <w:r w:rsidRPr="00A02214">
        <w:rPr>
          <w:rStyle w:val="CharDivNo"/>
        </w:rPr>
        <w:t>Division 9.2.1</w:t>
      </w:r>
      <w:r>
        <w:tab/>
      </w:r>
      <w:r w:rsidRPr="00A02214">
        <w:rPr>
          <w:rStyle w:val="CharDivText"/>
        </w:rPr>
        <w:t>Defamation and the general law</w:t>
      </w:r>
      <w:bookmarkEnd w:id="175"/>
    </w:p>
    <w:p w14:paraId="484F2097" w14:textId="77777777" w:rsidR="0033756F" w:rsidRDefault="0033756F">
      <w:pPr>
        <w:pStyle w:val="AH5Sec"/>
      </w:pPr>
      <w:bookmarkStart w:id="176" w:name="_Toc170486427"/>
      <w:r w:rsidRPr="00A02214">
        <w:rPr>
          <w:rStyle w:val="CharSectNo"/>
        </w:rPr>
        <w:t>118</w:t>
      </w:r>
      <w:r>
        <w:tab/>
        <w:t>Tort of defamation</w:t>
      </w:r>
      <w:bookmarkEnd w:id="176"/>
    </w:p>
    <w:p w14:paraId="1EA22DF4" w14:textId="77777777" w:rsidR="0033756F" w:rsidRDefault="0033756F">
      <w:pPr>
        <w:pStyle w:val="Amain"/>
      </w:pPr>
      <w:r>
        <w:tab/>
        <w:t>(1)</w:t>
      </w:r>
      <w:r>
        <w:tab/>
        <w:t>This chapter relates to the tort of defamation at general law.</w:t>
      </w:r>
    </w:p>
    <w:p w14:paraId="4EC9AF19" w14:textId="77777777"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14:paraId="2A4F3A89" w14:textId="77777777"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14:paraId="3C855530" w14:textId="77777777" w:rsidR="0033756F" w:rsidRDefault="0033756F">
      <w:pPr>
        <w:pStyle w:val="AH5Sec"/>
      </w:pPr>
      <w:bookmarkStart w:id="177" w:name="_Toc170486428"/>
      <w:r w:rsidRPr="00A02214">
        <w:rPr>
          <w:rStyle w:val="CharSectNo"/>
        </w:rPr>
        <w:t>119</w:t>
      </w:r>
      <w:r>
        <w:tab/>
        <w:t>Distinction between slander and libel abolished</w:t>
      </w:r>
      <w:bookmarkEnd w:id="177"/>
    </w:p>
    <w:p w14:paraId="6221EDD9" w14:textId="77777777" w:rsidR="0033756F" w:rsidRDefault="0033756F">
      <w:pPr>
        <w:pStyle w:val="Amain"/>
      </w:pPr>
      <w:r>
        <w:tab/>
        <w:t>(1)</w:t>
      </w:r>
      <w:r>
        <w:tab/>
        <w:t>The distinction at general law between slander and libel remains abolished.</w:t>
      </w:r>
    </w:p>
    <w:p w14:paraId="4AAE8EC0" w14:textId="77777777" w:rsidR="0033756F" w:rsidRDefault="0033756F">
      <w:pPr>
        <w:pStyle w:val="Amain"/>
      </w:pPr>
      <w:r>
        <w:tab/>
        <w:t>(2)</w:t>
      </w:r>
      <w:r>
        <w:tab/>
        <w:t>Accordingly, the publication of defamatory matter of any kind is actionable without proof of special damage.</w:t>
      </w:r>
    </w:p>
    <w:p w14:paraId="25A72B53" w14:textId="77777777" w:rsidR="0033756F" w:rsidRPr="00A02214" w:rsidRDefault="0033756F">
      <w:pPr>
        <w:pStyle w:val="AH3Div"/>
      </w:pPr>
      <w:bookmarkStart w:id="178" w:name="_Toc170486429"/>
      <w:r w:rsidRPr="00A02214">
        <w:rPr>
          <w:rStyle w:val="CharDivNo"/>
        </w:rPr>
        <w:t>Division 9.2.2</w:t>
      </w:r>
      <w:r>
        <w:tab/>
      </w:r>
      <w:r w:rsidRPr="00A02214">
        <w:rPr>
          <w:rStyle w:val="CharDivText"/>
        </w:rPr>
        <w:t>Causes of action for defamation</w:t>
      </w:r>
      <w:bookmarkEnd w:id="178"/>
    </w:p>
    <w:p w14:paraId="1935E53F" w14:textId="77777777" w:rsidR="0033756F" w:rsidRDefault="0033756F">
      <w:pPr>
        <w:pStyle w:val="AH5Sec"/>
      </w:pPr>
      <w:bookmarkStart w:id="179" w:name="_Toc170486430"/>
      <w:r w:rsidRPr="00A02214">
        <w:rPr>
          <w:rStyle w:val="CharSectNo"/>
        </w:rPr>
        <w:t>120</w:t>
      </w:r>
      <w:r>
        <w:tab/>
        <w:t>Single cause of action for multiple defamatory imputations in same matter</w:t>
      </w:r>
      <w:bookmarkEnd w:id="179"/>
    </w:p>
    <w:p w14:paraId="43A87069" w14:textId="5FBA1DB1" w:rsidR="0033756F" w:rsidRDefault="0033756F">
      <w:pPr>
        <w:pStyle w:val="Amainreturn"/>
      </w:pPr>
      <w:r>
        <w:t>A person has a single cause of action for defamation in relation to the publication of defamatory matter about the person even if more than 1</w:t>
      </w:r>
      <w:r w:rsidR="00A36539">
        <w:t> </w:t>
      </w:r>
      <w:r>
        <w:t>defamatory imputation about the person is carried by the matter.</w:t>
      </w:r>
    </w:p>
    <w:p w14:paraId="2FED53C6" w14:textId="77777777" w:rsidR="0033756F" w:rsidRDefault="0033756F">
      <w:pPr>
        <w:pStyle w:val="AH5Sec"/>
      </w:pPr>
      <w:bookmarkStart w:id="180" w:name="_Toc170486431"/>
      <w:r w:rsidRPr="00A02214">
        <w:rPr>
          <w:rStyle w:val="CharSectNo"/>
        </w:rPr>
        <w:lastRenderedPageBreak/>
        <w:t>121</w:t>
      </w:r>
      <w:r>
        <w:tab/>
        <w:t>Certain corporations do not have cause of action for defamation</w:t>
      </w:r>
      <w:bookmarkEnd w:id="180"/>
    </w:p>
    <w:p w14:paraId="3EB38E6C" w14:textId="77777777"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14:paraId="096BA79E" w14:textId="77777777" w:rsidR="0033756F" w:rsidRDefault="0033756F">
      <w:pPr>
        <w:pStyle w:val="Amain"/>
      </w:pPr>
      <w:r>
        <w:tab/>
        <w:t>(2)</w:t>
      </w:r>
      <w:r>
        <w:tab/>
        <w:t xml:space="preserve">A corporation is an </w:t>
      </w:r>
      <w:r>
        <w:rPr>
          <w:rStyle w:val="charBoldItals"/>
        </w:rPr>
        <w:t>excluded corporation</w:t>
      </w:r>
      <w:r>
        <w:t xml:space="preserve"> if—</w:t>
      </w:r>
    </w:p>
    <w:p w14:paraId="020A1ED6" w14:textId="77777777" w:rsidR="0033756F" w:rsidRDefault="0033756F">
      <w:pPr>
        <w:pStyle w:val="Apara"/>
      </w:pPr>
      <w:r>
        <w:tab/>
        <w:t>(a)</w:t>
      </w:r>
      <w:r>
        <w:tab/>
        <w:t>the objects for which it is formed do not include obtaining financial gain for its members or corporators; or</w:t>
      </w:r>
    </w:p>
    <w:p w14:paraId="467B68C8" w14:textId="77777777" w:rsidR="00ED6E34" w:rsidRPr="000C0970" w:rsidRDefault="00ED6E34" w:rsidP="00ED6E34">
      <w:pPr>
        <w:pStyle w:val="Apara"/>
        <w:rPr>
          <w:lang w:eastAsia="en-AU"/>
        </w:rPr>
      </w:pPr>
      <w:r w:rsidRPr="000C0970">
        <w:tab/>
        <w:t>(b)</w:t>
      </w:r>
      <w:r w:rsidRPr="000C0970">
        <w:tab/>
      </w:r>
      <w:r w:rsidRPr="000C0970">
        <w:rPr>
          <w:lang w:eastAsia="en-AU"/>
        </w:rPr>
        <w:t>it has fewer than 10 employees and is not an associated entity of another corporation;</w:t>
      </w:r>
    </w:p>
    <w:p w14:paraId="1232E618" w14:textId="77777777" w:rsidR="0033756F" w:rsidRDefault="0033756F">
      <w:pPr>
        <w:pStyle w:val="Amainreturn"/>
      </w:pPr>
      <w:r>
        <w:t>and the corporation is not a public body.</w:t>
      </w:r>
    </w:p>
    <w:p w14:paraId="45B1D147" w14:textId="144085B3" w:rsidR="0033756F" w:rsidRDefault="0033756F">
      <w:pPr>
        <w:pStyle w:val="Amain"/>
      </w:pPr>
      <w:r>
        <w:tab/>
        <w:t>(3)</w:t>
      </w:r>
      <w:r>
        <w:tab/>
        <w:t>In counting employees for the purposes of subsection</w:t>
      </w:r>
      <w:r w:rsidR="006B0819">
        <w:t> </w:t>
      </w:r>
      <w:r>
        <w:t>(2)</w:t>
      </w:r>
      <w:r w:rsidR="006B0819">
        <w:t> </w:t>
      </w:r>
      <w:r>
        <w:t>(b), part</w:t>
      </w:r>
      <w:r>
        <w:noBreakHyphen/>
        <w:t>time employees are to be taken into account as an appropriate fraction of a full-time equivalent.</w:t>
      </w:r>
    </w:p>
    <w:p w14:paraId="5F228F24" w14:textId="77777777"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14:paraId="4BDA4672" w14:textId="77777777" w:rsidR="0033756F" w:rsidRDefault="0033756F">
      <w:pPr>
        <w:pStyle w:val="Amain"/>
      </w:pPr>
      <w:r>
        <w:tab/>
        <w:t>(6)</w:t>
      </w:r>
      <w:r>
        <w:tab/>
        <w:t>In this section:</w:t>
      </w:r>
    </w:p>
    <w:p w14:paraId="0FCD729C" w14:textId="77777777"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14:paraId="59B83616" w14:textId="77777777" w:rsidR="00ED6E34" w:rsidRPr="000C0970" w:rsidRDefault="00ED6E34" w:rsidP="00ED6E34">
      <w:pPr>
        <w:pStyle w:val="aDef"/>
        <w:rPr>
          <w:lang w:eastAsia="en-AU"/>
        </w:rPr>
      </w:pPr>
      <w:r w:rsidRPr="000C0970">
        <w:rPr>
          <w:rStyle w:val="charBoldItals"/>
        </w:rPr>
        <w:t>employee</w:t>
      </w:r>
      <w:r w:rsidRPr="000C0970">
        <w:rPr>
          <w:bCs/>
          <w:iCs/>
          <w:lang w:eastAsia="en-AU"/>
        </w:rPr>
        <w:t xml:space="preserve">, </w:t>
      </w:r>
      <w:r w:rsidRPr="000C0970">
        <w:rPr>
          <w:rFonts w:ascii="TimesNewRomanPSMT" w:hAnsi="TimesNewRomanPSMT" w:cs="TimesNewRomanPSMT"/>
          <w:szCs w:val="24"/>
          <w:lang w:eastAsia="en-AU"/>
        </w:rPr>
        <w:t>in relation to a corporation, includes any individual (whether or not an independent contractor) who is—</w:t>
      </w:r>
    </w:p>
    <w:p w14:paraId="0AFFD717" w14:textId="77777777" w:rsidR="00ED6E34" w:rsidRPr="000C0970" w:rsidRDefault="00ED6E34" w:rsidP="00ED6E34">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day-to-day operations of the corporation other than as a volunteer; and</w:t>
      </w:r>
    </w:p>
    <w:p w14:paraId="13EB52D1" w14:textId="77777777" w:rsidR="00ED6E34" w:rsidRPr="000C0970" w:rsidRDefault="00ED6E34" w:rsidP="00ED6E34">
      <w:pPr>
        <w:pStyle w:val="a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57B2936D" w14:textId="77777777" w:rsidR="0033756F" w:rsidRDefault="0033756F">
      <w:pPr>
        <w:pStyle w:val="aDef"/>
      </w:pPr>
      <w:r>
        <w:rPr>
          <w:rStyle w:val="charBoldItals"/>
        </w:rPr>
        <w:t>public body</w:t>
      </w:r>
      <w:r>
        <w:t xml:space="preserve"> means a local government body or other governmental or public authority constituted by or under a law of any country.</w:t>
      </w:r>
    </w:p>
    <w:p w14:paraId="78CEA4BF" w14:textId="77777777" w:rsidR="0033756F" w:rsidRDefault="0033756F">
      <w:pPr>
        <w:pStyle w:val="AH5Sec"/>
      </w:pPr>
      <w:bookmarkStart w:id="181" w:name="_Toc170486432"/>
      <w:r w:rsidRPr="00A02214">
        <w:rPr>
          <w:rStyle w:val="CharSectNo"/>
        </w:rPr>
        <w:lastRenderedPageBreak/>
        <w:t>122</w:t>
      </w:r>
      <w:r>
        <w:tab/>
        <w:t>No cause of action for defamation of, or against, deceased persons</w:t>
      </w:r>
      <w:bookmarkEnd w:id="181"/>
    </w:p>
    <w:p w14:paraId="2A931FA9" w14:textId="26E67E68" w:rsidR="0033756F" w:rsidRDefault="00ED6E34" w:rsidP="00ED6E34">
      <w:pPr>
        <w:pStyle w:val="Amain"/>
      </w:pPr>
      <w:r>
        <w:tab/>
        <w:t>(1)</w:t>
      </w:r>
      <w:r>
        <w:tab/>
      </w:r>
      <w:r w:rsidR="0033756F">
        <w:t>A person (including a personal representative of a deceased person) cannot assert, continue or enforce a cause of action for defamation in relation to—</w:t>
      </w:r>
    </w:p>
    <w:p w14:paraId="69325C00" w14:textId="77777777" w:rsidR="0033756F" w:rsidRDefault="0033756F">
      <w:pPr>
        <w:pStyle w:val="Apara"/>
      </w:pPr>
      <w:r>
        <w:tab/>
        <w:t>(a)</w:t>
      </w:r>
      <w:r>
        <w:tab/>
        <w:t>the publication of defamatory matter about a deceased person (whether published before or after his or her death); or</w:t>
      </w:r>
    </w:p>
    <w:p w14:paraId="4C006263" w14:textId="77777777" w:rsidR="0033756F" w:rsidRDefault="0033756F">
      <w:pPr>
        <w:pStyle w:val="Apara"/>
      </w:pPr>
      <w:r>
        <w:tab/>
        <w:t>(b)</w:t>
      </w:r>
      <w:r>
        <w:tab/>
        <w:t>the publication of defamatory matter by a person who has died since publishing the matter.</w:t>
      </w:r>
    </w:p>
    <w:p w14:paraId="72AA2812" w14:textId="77777777" w:rsidR="00ED6E34" w:rsidRPr="000C0970" w:rsidRDefault="00ED6E34" w:rsidP="00ED6E34">
      <w:pPr>
        <w:pStyle w:val="Amain"/>
        <w:rPr>
          <w:lang w:eastAsia="en-AU"/>
        </w:rPr>
      </w:pPr>
      <w:r w:rsidRPr="000C0970">
        <w:rPr>
          <w:lang w:eastAsia="en-AU"/>
        </w:rPr>
        <w:tab/>
        <w:t>(2)</w:t>
      </w:r>
      <w:r w:rsidRPr="000C0970">
        <w:rPr>
          <w:lang w:eastAsia="en-AU"/>
        </w:rPr>
        <w:tab/>
        <w:t>Subsection (1) does not prevent a court, if it considers it in the interests of justice to do so, from determining the question of costs for proceedings discontinued because of the subsection.</w:t>
      </w:r>
    </w:p>
    <w:p w14:paraId="329083A7" w14:textId="77777777" w:rsidR="00ED6E34" w:rsidRPr="000C0970" w:rsidRDefault="00ED6E34" w:rsidP="00ED6E34">
      <w:pPr>
        <w:pStyle w:val="AH5Sec"/>
      </w:pPr>
      <w:bookmarkStart w:id="182" w:name="_Toc170486433"/>
      <w:r w:rsidRPr="00A02214">
        <w:rPr>
          <w:rStyle w:val="CharSectNo"/>
        </w:rPr>
        <w:t>122A</w:t>
      </w:r>
      <w:r w:rsidRPr="000C0970">
        <w:tab/>
        <w:t>Serious harm element of cause of action for defamation</w:t>
      </w:r>
      <w:bookmarkEnd w:id="182"/>
    </w:p>
    <w:p w14:paraId="6D176825" w14:textId="77777777" w:rsidR="00ED6E34" w:rsidRPr="000C0970" w:rsidRDefault="00ED6E34" w:rsidP="00ED6E34">
      <w:pPr>
        <w:pStyle w:val="Amain"/>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 that the publication of defamatory matter about a person has caused, or is likely to cause, serious harm to the reputation of the person.</w:t>
      </w:r>
    </w:p>
    <w:p w14:paraId="36034269" w14:textId="77777777" w:rsidR="00ED6E34" w:rsidRPr="000C0970" w:rsidRDefault="00ED6E34" w:rsidP="00ED6E34">
      <w:pPr>
        <w:pStyle w:val="Amain"/>
      </w:pPr>
      <w:r w:rsidRPr="000C0970">
        <w:tab/>
        <w:t>(2)</w:t>
      </w:r>
      <w:r w:rsidRPr="000C0970">
        <w:tab/>
      </w:r>
      <w:r w:rsidRPr="000C0970">
        <w:rPr>
          <w:rFonts w:ascii="TimesNewRomanPSMT" w:hAnsi="TimesNewRomanPSMT" w:cs="TimesNewRomanPSMT"/>
          <w:lang w:eastAsia="en-AU"/>
        </w:rPr>
        <w:t>For subsection (1), harm to the reputation of an excluded</w:t>
      </w:r>
      <w:r w:rsidRPr="000C0970">
        <w:rPr>
          <w:rFonts w:ascii="TimesNewRomanPSMT" w:hAnsi="TimesNewRomanPSMT" w:cs="TimesNewRomanPSMT"/>
          <w:sz w:val="22"/>
          <w:szCs w:val="22"/>
          <w:lang w:eastAsia="en-AU"/>
        </w:rPr>
        <w:t xml:space="preserve"> </w:t>
      </w:r>
      <w:r w:rsidRPr="000C0970">
        <w:rPr>
          <w:rFonts w:ascii="TimesNewRomanPSMT" w:hAnsi="TimesNewRomanPSMT" w:cs="TimesNewRomanPSMT"/>
          <w:lang w:eastAsia="en-AU"/>
        </w:rPr>
        <w:t>corporation is not serious harm unless it has caused, or is likely to cause, the corporation serious financial loss.</w:t>
      </w:r>
    </w:p>
    <w:p w14:paraId="3617906F" w14:textId="77777777" w:rsidR="00ED6E34" w:rsidRPr="000C0970" w:rsidRDefault="00ED6E34" w:rsidP="00ED6E34">
      <w:pPr>
        <w:pStyle w:val="Amain"/>
        <w:rPr>
          <w:rFonts w:ascii="TimesNewRomanPSMT" w:hAnsi="TimesNewRomanPSMT" w:cs="TimesNewRomanPSMT"/>
          <w:lang w:eastAsia="en-AU"/>
        </w:rPr>
      </w:pPr>
      <w:r w:rsidRPr="000C0970">
        <w:tab/>
        <w:t>(3)</w:t>
      </w:r>
      <w:r w:rsidRPr="000C0970">
        <w:tab/>
      </w:r>
      <w:r w:rsidRPr="000C0970">
        <w:rPr>
          <w:rFonts w:ascii="TimesNewRomanPSMT" w:hAnsi="TimesNewRomanPSMT" w:cs="TimesNewRomanPSMT"/>
          <w:lang w:eastAsia="en-AU"/>
        </w:rPr>
        <w:t>The judicial officer in defamation proceedings is to determine whether the serious harm element is established.</w:t>
      </w:r>
    </w:p>
    <w:p w14:paraId="410CC771" w14:textId="77777777" w:rsidR="00ED6E34" w:rsidRPr="000C0970" w:rsidRDefault="00ED6E34" w:rsidP="00ED6E34">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lang w:eastAsia="en-AU"/>
        </w:rPr>
        <w:t>Without limiting subsection (3), the judicial officer may (whether on the application of a party or on the judicial officer’s own motion)—</w:t>
      </w:r>
    </w:p>
    <w:p w14:paraId="224C2114"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 and</w:t>
      </w:r>
    </w:p>
    <w:p w14:paraId="5D9DCCBD" w14:textId="77777777" w:rsidR="00ED6E34" w:rsidRPr="000C0970" w:rsidRDefault="00ED6E34" w:rsidP="00ED6E34">
      <w:pPr>
        <w:pStyle w:val="Apara"/>
        <w:rPr>
          <w:lang w:eastAsia="en-AU"/>
        </w:rPr>
      </w:pPr>
      <w:r w:rsidRPr="000C0970">
        <w:rPr>
          <w:lang w:eastAsia="en-AU"/>
        </w:rPr>
        <w:lastRenderedPageBreak/>
        <w:tab/>
        <w:t>(b)</w:t>
      </w:r>
      <w:r w:rsidRPr="000C0970">
        <w:rPr>
          <w:lang w:eastAsia="en-AU"/>
        </w:rPr>
        <w:tab/>
        <w:t>make any orders the judicial officer considers appropriate concerning the determination of the issue (including dismissing the proceedings if satisfied the element is not established).</w:t>
      </w:r>
    </w:p>
    <w:p w14:paraId="09C44BA6" w14:textId="77777777" w:rsidR="00ED6E34" w:rsidRPr="000C0970" w:rsidRDefault="00ED6E34" w:rsidP="00ED6E34">
      <w:pPr>
        <w:pStyle w:val="Amain"/>
        <w:rPr>
          <w:lang w:eastAsia="en-AU"/>
        </w:rPr>
      </w:pPr>
      <w:r w:rsidRPr="000C0970">
        <w:rPr>
          <w:lang w:eastAsia="en-AU"/>
        </w:rPr>
        <w:tab/>
        <w:t>(5)</w:t>
      </w:r>
      <w:r w:rsidRPr="000C0970">
        <w:rPr>
          <w:szCs w:val="24"/>
          <w:lang w:eastAsia="en-AU"/>
        </w:rPr>
        <w:tab/>
      </w:r>
      <w:r w:rsidRPr="000C0970">
        <w:rPr>
          <w:rFonts w:ascii="TimesNewRomanPSMT" w:hAnsi="TimesNewRomanPSMT" w:cs="TimesNewRomanPSMT"/>
          <w:szCs w:val="24"/>
          <w:lang w:eastAsia="en-AU"/>
        </w:rPr>
        <w:t>If a party applies for the serious harm element to be determined before the trial for the proceedings commences, the judicial officer must determine the issue as soon as practicable before the trial commences unless satisfied that there are special circumstances justifying the postponement of the determination to a later stage of the proceedings (including during the trial).</w:t>
      </w:r>
    </w:p>
    <w:p w14:paraId="4A96E2BD" w14:textId="77777777" w:rsidR="00ED6E34" w:rsidRPr="000C0970" w:rsidRDefault="00ED6E34" w:rsidP="00ED6E34">
      <w:pPr>
        <w:pStyle w:val="Amain"/>
        <w:rPr>
          <w:lang w:eastAsia="en-AU"/>
        </w:rPr>
      </w:pPr>
      <w:r w:rsidRPr="000C0970">
        <w:rPr>
          <w:lang w:eastAsia="en-AU"/>
        </w:rPr>
        <w:tab/>
        <w:t>(6)</w:t>
      </w:r>
      <w:r w:rsidRPr="000C0970">
        <w:rPr>
          <w:lang w:eastAsia="en-AU"/>
        </w:rPr>
        <w:tab/>
        <w:t>The matters a judicial officer may take into account in deciding whether there are special circumstances for subsection (5) include (but are not limited to) the following:</w:t>
      </w:r>
    </w:p>
    <w:p w14:paraId="198558C9"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2BABCE9E" w14:textId="77777777" w:rsidR="00ED6E34" w:rsidRPr="000C0970" w:rsidRDefault="00ED6E34" w:rsidP="00ED6E34">
      <w:pPr>
        <w:pStyle w:val="Apara"/>
        <w:rPr>
          <w:lang w:eastAsia="en-AU"/>
        </w:rPr>
      </w:pPr>
      <w:r w:rsidRPr="000C0970">
        <w:rPr>
          <w:lang w:eastAsia="en-AU"/>
        </w:rPr>
        <w:tab/>
        <w:t>(b)</w:t>
      </w:r>
      <w:r w:rsidRPr="000C0970">
        <w:rPr>
          <w:lang w:eastAsia="en-AU"/>
        </w:rPr>
        <w:tab/>
        <w:t>the resources available to the court at the time;</w:t>
      </w:r>
    </w:p>
    <w:p w14:paraId="792254B1" w14:textId="77777777" w:rsidR="00ED6E34" w:rsidRPr="000C0970" w:rsidRDefault="00ED6E34" w:rsidP="00ED6E34">
      <w:pPr>
        <w:pStyle w:val="Apara"/>
        <w:rPr>
          <w:lang w:eastAsia="en-AU"/>
        </w:rPr>
      </w:pPr>
      <w:r w:rsidRPr="000C0970">
        <w:rPr>
          <w:lang w:eastAsia="en-AU"/>
        </w:rPr>
        <w:tab/>
        <w:t>(c)</w:t>
      </w:r>
      <w:r w:rsidRPr="000C0970">
        <w:rPr>
          <w:lang w:eastAsia="en-AU"/>
        </w:rPr>
        <w:tab/>
        <w:t>the extent to which establishing the serious harm element is linked to other issues for determination during the trial for the proceedings.</w:t>
      </w:r>
    </w:p>
    <w:p w14:paraId="35180D93" w14:textId="77777777" w:rsidR="00ED6E34" w:rsidRPr="000C0970" w:rsidRDefault="00ED6E34" w:rsidP="00ED6E34">
      <w:pPr>
        <w:pStyle w:val="Amain"/>
        <w:rPr>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76CDA33B" w14:textId="77777777" w:rsidR="00ED6E34" w:rsidRPr="000C0970" w:rsidRDefault="00ED6E34" w:rsidP="00ED6E34">
      <w:pPr>
        <w:pStyle w:val="Amain"/>
        <w:rPr>
          <w:rFonts w:ascii="TimesNewRomanPSMT" w:hAnsi="TimesNewRomanPSMT" w:cs="TimesNewRomanPSMT"/>
          <w:lang w:eastAsia="en-AU"/>
        </w:rPr>
      </w:pPr>
      <w:r w:rsidRPr="000C0970">
        <w:rPr>
          <w:lang w:eastAsia="en-AU"/>
        </w:rPr>
        <w:tab/>
        <w:t>(8)</w:t>
      </w:r>
      <w:r w:rsidRPr="000C0970">
        <w:rPr>
          <w:lang w:eastAsia="en-AU"/>
        </w:rPr>
        <w:tab/>
      </w:r>
      <w:r w:rsidRPr="000C0970">
        <w:rPr>
          <w:rFonts w:ascii="TimesNewRomanPSMT" w:hAnsi="TimesNewRomanPSMT" w:cs="TimesNewRomanPSMT"/>
          <w:lang w:eastAsia="en-AU"/>
        </w:rPr>
        <w:t>Nothing in this section limits the powers that a judicial officer may have apart from this section to dismiss defamation proceedings (whether before or after the trial commences).</w:t>
      </w:r>
    </w:p>
    <w:p w14:paraId="19FF8A8E" w14:textId="77777777" w:rsidR="00B85993" w:rsidRPr="00A02214" w:rsidRDefault="00B85993" w:rsidP="005101B5">
      <w:pPr>
        <w:pStyle w:val="AH3Div"/>
      </w:pPr>
      <w:bookmarkStart w:id="183" w:name="_Toc170486434"/>
      <w:r w:rsidRPr="00A02214">
        <w:rPr>
          <w:rStyle w:val="CharDivNo"/>
        </w:rPr>
        <w:lastRenderedPageBreak/>
        <w:t>Division 9.2.2A</w:t>
      </w:r>
      <w:r w:rsidRPr="00AB175F">
        <w:tab/>
      </w:r>
      <w:r w:rsidRPr="00A02214">
        <w:rPr>
          <w:rStyle w:val="CharDivText"/>
        </w:rPr>
        <w:t>Exemptions from liability for digital intermediaries</w:t>
      </w:r>
      <w:bookmarkEnd w:id="183"/>
    </w:p>
    <w:p w14:paraId="6E4FE175" w14:textId="2A7B6A9B" w:rsidR="00376EE0" w:rsidRPr="00AB175F" w:rsidRDefault="00376EE0" w:rsidP="005101B5">
      <w:pPr>
        <w:pStyle w:val="AH5Sec"/>
      </w:pPr>
      <w:bookmarkStart w:id="184" w:name="_Toc170486435"/>
      <w:r w:rsidRPr="00A02214">
        <w:rPr>
          <w:rStyle w:val="CharSectNo"/>
        </w:rPr>
        <w:t>122B</w:t>
      </w:r>
      <w:r w:rsidRPr="00AB175F">
        <w:tab/>
        <w:t>Definitions—div 9.2.2A</w:t>
      </w:r>
      <w:bookmarkEnd w:id="184"/>
    </w:p>
    <w:p w14:paraId="0989354D" w14:textId="77777777" w:rsidR="00376EE0" w:rsidRPr="00AB175F" w:rsidRDefault="00376EE0" w:rsidP="005101B5">
      <w:pPr>
        <w:pStyle w:val="Amainreturn"/>
        <w:keepNext/>
      </w:pPr>
      <w:r w:rsidRPr="00AB175F">
        <w:t>In this division:</w:t>
      </w:r>
    </w:p>
    <w:p w14:paraId="6FCE7EBF" w14:textId="77777777" w:rsidR="00376EE0" w:rsidRPr="00AB175F" w:rsidRDefault="00376EE0" w:rsidP="005101B5">
      <w:pPr>
        <w:pStyle w:val="aDef"/>
        <w:keepNext/>
      </w:pPr>
      <w:r w:rsidRPr="00AB175F">
        <w:rPr>
          <w:rStyle w:val="charBoldItals"/>
        </w:rPr>
        <w:t>caching service</w:t>
      </w:r>
      <w:r w:rsidRPr="00AB175F">
        <w:t xml:space="preserve"> means an online service whose principal function is to provide automatic, intermediate and temporary storage of content for the purpose of making the onward electronic transmission of the content more efficient for its users.</w:t>
      </w:r>
    </w:p>
    <w:p w14:paraId="5FE152EE" w14:textId="77777777" w:rsidR="00376EE0" w:rsidRPr="00AB175F" w:rsidRDefault="00376EE0" w:rsidP="00376EE0">
      <w:pPr>
        <w:pStyle w:val="aExamHdgss"/>
      </w:pPr>
      <w:r w:rsidRPr="00AB175F">
        <w:t>Example</w:t>
      </w:r>
    </w:p>
    <w:p w14:paraId="623763E1" w14:textId="77777777" w:rsidR="00376EE0" w:rsidRPr="00AB175F" w:rsidRDefault="00376EE0" w:rsidP="00376EE0">
      <w:pPr>
        <w:pStyle w:val="aExamss"/>
      </w:pPr>
      <w:r w:rsidRPr="00AB175F">
        <w:t>a service for temporarily and automatically storing files that are most frequently downloaded by users of a website to speed up the download time for the files</w:t>
      </w:r>
    </w:p>
    <w:p w14:paraId="01FF8C67" w14:textId="77777777" w:rsidR="00376EE0" w:rsidRPr="00AB175F" w:rsidRDefault="00376EE0" w:rsidP="00376EE0">
      <w:pPr>
        <w:pStyle w:val="aDef"/>
      </w:pPr>
      <w:r w:rsidRPr="00AB175F">
        <w:rPr>
          <w:rStyle w:val="charBoldItals"/>
        </w:rPr>
        <w:t>conduit service</w:t>
      </w:r>
      <w:r w:rsidRPr="00AB175F">
        <w:t xml:space="preserve"> means an online service whose principal function is to enable its users to access or use networks or other infrastructure to connect to, or send or receive data by means of, the internet.</w:t>
      </w:r>
    </w:p>
    <w:p w14:paraId="43BA00D8" w14:textId="77777777" w:rsidR="00376EE0" w:rsidRPr="00AB175F" w:rsidRDefault="00376EE0" w:rsidP="00376EE0">
      <w:pPr>
        <w:pStyle w:val="aExamHdgss"/>
      </w:pPr>
      <w:r w:rsidRPr="00AB175F">
        <w:t>Examples</w:t>
      </w:r>
    </w:p>
    <w:p w14:paraId="51BF2581" w14:textId="77777777" w:rsidR="00376EE0" w:rsidRPr="00AB175F" w:rsidRDefault="00376EE0" w:rsidP="00376EE0">
      <w:pPr>
        <w:pStyle w:val="aExamINumss"/>
      </w:pPr>
      <w:r w:rsidRPr="00AB175F">
        <w:t>1</w:t>
      </w:r>
      <w:r w:rsidRPr="00AB175F">
        <w:tab/>
        <w:t>a service provided by an internet service provider enabling its users to connect to the internet</w:t>
      </w:r>
    </w:p>
    <w:p w14:paraId="2D0E97D6" w14:textId="77777777" w:rsidR="00376EE0" w:rsidRPr="00AB175F" w:rsidRDefault="00376EE0" w:rsidP="00376EE0">
      <w:pPr>
        <w:pStyle w:val="aExamINumss"/>
      </w:pPr>
      <w:r w:rsidRPr="00AB175F">
        <w:t>2</w:t>
      </w:r>
      <w:r w:rsidRPr="00AB175F">
        <w:tab/>
        <w:t>an internet</w:t>
      </w:r>
      <w:r w:rsidRPr="00AB175F">
        <w:noBreakHyphen/>
        <w:t>based service enabling its users to send emails or send text messages to other people</w:t>
      </w:r>
    </w:p>
    <w:p w14:paraId="23E3BBA5" w14:textId="77777777" w:rsidR="00376EE0" w:rsidRPr="00AB175F" w:rsidRDefault="00376EE0" w:rsidP="00376EE0">
      <w:pPr>
        <w:pStyle w:val="aDef"/>
      </w:pPr>
      <w:r w:rsidRPr="00AB175F">
        <w:rPr>
          <w:rStyle w:val="charBoldItals"/>
        </w:rPr>
        <w:t>search engine</w:t>
      </w:r>
      <w:r w:rsidRPr="00AB175F">
        <w:t xml:space="preserve"> means a software application or system designed to enable its users to search for content on the internet.</w:t>
      </w:r>
    </w:p>
    <w:p w14:paraId="72A266AE" w14:textId="77777777" w:rsidR="00376EE0" w:rsidRPr="00AB175F" w:rsidRDefault="00376EE0" w:rsidP="00376EE0">
      <w:pPr>
        <w:pStyle w:val="aDef"/>
      </w:pPr>
      <w:r w:rsidRPr="00AB175F">
        <w:rPr>
          <w:rStyle w:val="charBoldItals"/>
        </w:rPr>
        <w:t>search engine provider</w:t>
      </w:r>
      <w:r w:rsidRPr="00AB175F">
        <w:t>, for a search engine, means a person who maintains, or provides users with access to the search functions of, the search engine.</w:t>
      </w:r>
    </w:p>
    <w:p w14:paraId="5B4A14D3" w14:textId="77777777" w:rsidR="00376EE0" w:rsidRPr="00B85993" w:rsidRDefault="00376EE0" w:rsidP="00376EE0">
      <w:pPr>
        <w:pStyle w:val="aDef"/>
        <w:rPr>
          <w:highlight w:val="green"/>
        </w:rPr>
      </w:pPr>
      <w:r w:rsidRPr="00AB175F">
        <w:rPr>
          <w:rStyle w:val="charBoldItals"/>
        </w:rPr>
        <w:t>search result</w:t>
      </w:r>
      <w:r w:rsidRPr="00AB175F">
        <w:t xml:space="preserve"> means a result generated by a search engine that is limited to identifying a webpage on which content is located by reference to 1 or more of the following:</w:t>
      </w:r>
    </w:p>
    <w:p w14:paraId="440DC6FB" w14:textId="77777777" w:rsidR="00376EE0" w:rsidRPr="00AB175F" w:rsidRDefault="00376EE0" w:rsidP="00420EDE">
      <w:pPr>
        <w:pStyle w:val="aDefpara"/>
      </w:pPr>
      <w:r w:rsidRPr="00AB175F">
        <w:tab/>
        <w:t>(a)</w:t>
      </w:r>
      <w:r w:rsidRPr="00AB175F">
        <w:tab/>
        <w:t>the title of the webpage;</w:t>
      </w:r>
    </w:p>
    <w:p w14:paraId="5F976D57" w14:textId="77777777" w:rsidR="00376EE0" w:rsidRPr="00AB175F" w:rsidRDefault="00376EE0" w:rsidP="00420EDE">
      <w:pPr>
        <w:pStyle w:val="aDefpara"/>
      </w:pPr>
      <w:r w:rsidRPr="00AB175F">
        <w:tab/>
        <w:t>(b)</w:t>
      </w:r>
      <w:r w:rsidRPr="00AB175F">
        <w:tab/>
        <w:t>a hyperlink to the webpage;</w:t>
      </w:r>
    </w:p>
    <w:p w14:paraId="4F4A7A7F" w14:textId="77777777" w:rsidR="00376EE0" w:rsidRPr="00AB175F" w:rsidRDefault="00376EE0" w:rsidP="00420EDE">
      <w:pPr>
        <w:pStyle w:val="aDefpara"/>
      </w:pPr>
      <w:r w:rsidRPr="00AB175F">
        <w:lastRenderedPageBreak/>
        <w:tab/>
        <w:t>(c)</w:t>
      </w:r>
      <w:r w:rsidRPr="00AB175F">
        <w:tab/>
        <w:t>an extract from the webpage;</w:t>
      </w:r>
    </w:p>
    <w:p w14:paraId="774A3672" w14:textId="77777777" w:rsidR="00376EE0" w:rsidRPr="00AB175F" w:rsidRDefault="00376EE0" w:rsidP="00420EDE">
      <w:pPr>
        <w:pStyle w:val="aDefpara"/>
      </w:pPr>
      <w:r w:rsidRPr="00AB175F">
        <w:tab/>
        <w:t>(d)</w:t>
      </w:r>
      <w:r w:rsidRPr="00AB175F">
        <w:tab/>
        <w:t>an image from the webpage.</w:t>
      </w:r>
    </w:p>
    <w:p w14:paraId="7517AB39" w14:textId="77777777" w:rsidR="00376EE0" w:rsidRPr="00AB175F" w:rsidRDefault="00376EE0" w:rsidP="00376EE0">
      <w:pPr>
        <w:pStyle w:val="aDef"/>
      </w:pPr>
      <w:r w:rsidRPr="00AB175F">
        <w:rPr>
          <w:rStyle w:val="charBoldItals"/>
        </w:rPr>
        <w:t>storage service</w:t>
      </w:r>
      <w:r w:rsidRPr="00AB175F">
        <w:t xml:space="preserve"> means an online service, other than a caching service, whose principal function is to enable its users to store content remotely.</w:t>
      </w:r>
    </w:p>
    <w:p w14:paraId="281094A2" w14:textId="77777777" w:rsidR="00376EE0" w:rsidRPr="00AB175F" w:rsidRDefault="00376EE0" w:rsidP="00376EE0">
      <w:pPr>
        <w:pStyle w:val="aExamHdgss"/>
      </w:pPr>
      <w:r w:rsidRPr="00AB175F">
        <w:t>Example</w:t>
      </w:r>
    </w:p>
    <w:p w14:paraId="1F22C61F" w14:textId="77777777" w:rsidR="00376EE0" w:rsidRPr="00B85993" w:rsidRDefault="00376EE0" w:rsidP="00376EE0">
      <w:pPr>
        <w:pStyle w:val="aExamss"/>
        <w:rPr>
          <w:highlight w:val="green"/>
        </w:rPr>
      </w:pPr>
      <w:r w:rsidRPr="00AB175F">
        <w:t>an internet</w:t>
      </w:r>
      <w:r w:rsidRPr="00AB175F">
        <w:noBreakHyphen/>
        <w:t>based cloud service enabling its users to store documents, videos or photographs for later retrieval</w:t>
      </w:r>
    </w:p>
    <w:p w14:paraId="141760BE" w14:textId="77777777" w:rsidR="00376EE0" w:rsidRPr="00DD4462" w:rsidRDefault="00376EE0" w:rsidP="00420EDE">
      <w:pPr>
        <w:pStyle w:val="AH5Sec"/>
      </w:pPr>
      <w:bookmarkStart w:id="185" w:name="_Toc170486436"/>
      <w:r w:rsidRPr="00A02214">
        <w:rPr>
          <w:rStyle w:val="CharSectNo"/>
        </w:rPr>
        <w:t>122C</w:t>
      </w:r>
      <w:r w:rsidRPr="00DD4462">
        <w:tab/>
        <w:t>Exemption for digital intermediaries providing caching, conduit or storage services</w:t>
      </w:r>
      <w:bookmarkEnd w:id="185"/>
    </w:p>
    <w:p w14:paraId="5FE70574" w14:textId="77777777" w:rsidR="00376EE0" w:rsidRPr="00DD4462" w:rsidRDefault="00376EE0" w:rsidP="00420EDE">
      <w:pPr>
        <w:pStyle w:val="Amain"/>
      </w:pPr>
      <w:r w:rsidRPr="00DD4462">
        <w:tab/>
        <w:t>(1)</w:t>
      </w:r>
      <w:r w:rsidRPr="00DD4462">
        <w:tab/>
        <w:t>A digital intermediary is not liable for defamation for the publication of digital matter if the intermediary proves—</w:t>
      </w:r>
    </w:p>
    <w:p w14:paraId="3CC92854" w14:textId="77777777" w:rsidR="00376EE0" w:rsidRPr="00DD4462" w:rsidRDefault="00376EE0" w:rsidP="00420EDE">
      <w:pPr>
        <w:pStyle w:val="Apara"/>
      </w:pPr>
      <w:r w:rsidRPr="00DD4462">
        <w:tab/>
        <w:t>(a)</w:t>
      </w:r>
      <w:r w:rsidRPr="00DD4462">
        <w:tab/>
        <w:t>the matter was published using 1 or more of the following services provided by the intermediary:</w:t>
      </w:r>
    </w:p>
    <w:p w14:paraId="0C1CFBA8" w14:textId="77777777" w:rsidR="00376EE0" w:rsidRPr="00DD4462" w:rsidRDefault="00376EE0" w:rsidP="00420EDE">
      <w:pPr>
        <w:pStyle w:val="Asubpara"/>
      </w:pPr>
      <w:r w:rsidRPr="00DD4462">
        <w:tab/>
        <w:t>(i)</w:t>
      </w:r>
      <w:r w:rsidRPr="00DD4462">
        <w:tab/>
        <w:t>a caching service;</w:t>
      </w:r>
    </w:p>
    <w:p w14:paraId="4EEF070A" w14:textId="77777777" w:rsidR="00376EE0" w:rsidRPr="00DD4462" w:rsidRDefault="00376EE0" w:rsidP="00420EDE">
      <w:pPr>
        <w:pStyle w:val="Asubpara"/>
      </w:pPr>
      <w:r w:rsidRPr="00DD4462">
        <w:tab/>
        <w:t>(ii)</w:t>
      </w:r>
      <w:r w:rsidRPr="00DD4462">
        <w:tab/>
        <w:t>a conduit service;</w:t>
      </w:r>
    </w:p>
    <w:p w14:paraId="42EDEE83" w14:textId="77777777" w:rsidR="00376EE0" w:rsidRPr="00DD4462" w:rsidRDefault="00376EE0" w:rsidP="00420EDE">
      <w:pPr>
        <w:pStyle w:val="Asubpara"/>
      </w:pPr>
      <w:r w:rsidRPr="00DD4462">
        <w:tab/>
        <w:t>(iii)</w:t>
      </w:r>
      <w:r w:rsidRPr="00DD4462">
        <w:tab/>
        <w:t>a storage service; and</w:t>
      </w:r>
    </w:p>
    <w:p w14:paraId="3CE3F64D" w14:textId="4FA07F6E" w:rsidR="00376EE0" w:rsidRPr="00DD4462" w:rsidRDefault="00376EE0" w:rsidP="00420EDE">
      <w:pPr>
        <w:pStyle w:val="Apara"/>
      </w:pPr>
      <w:r w:rsidRPr="00DD4462">
        <w:tab/>
        <w:t>(b)</w:t>
      </w:r>
      <w:r w:rsidRPr="00DD4462">
        <w:tab/>
        <w:t>the intermediary’s role in the publication was limited to providing 1 or more of the services mentioned in paragraph</w:t>
      </w:r>
      <w:r w:rsidR="00635429">
        <w:t> </w:t>
      </w:r>
      <w:r w:rsidRPr="00DD4462">
        <w:t>(a); and</w:t>
      </w:r>
    </w:p>
    <w:p w14:paraId="106CB23B" w14:textId="77777777" w:rsidR="00376EE0" w:rsidRPr="00DD4462" w:rsidRDefault="00376EE0" w:rsidP="00420EDE">
      <w:pPr>
        <w:pStyle w:val="Apara"/>
      </w:pPr>
      <w:r w:rsidRPr="00DD4462">
        <w:tab/>
        <w:t>(c)</w:t>
      </w:r>
      <w:r w:rsidRPr="00DD4462">
        <w:tab/>
        <w:t>the intermediary did not do any of the following:</w:t>
      </w:r>
    </w:p>
    <w:p w14:paraId="34FE3523" w14:textId="77777777" w:rsidR="00376EE0" w:rsidRPr="00DD4462" w:rsidRDefault="00376EE0" w:rsidP="00420EDE">
      <w:pPr>
        <w:pStyle w:val="Asubpara"/>
      </w:pPr>
      <w:r w:rsidRPr="00DD4462">
        <w:tab/>
        <w:t>(i)</w:t>
      </w:r>
      <w:r w:rsidRPr="00DD4462">
        <w:tab/>
        <w:t>initiate the steps required to publish the matter;</w:t>
      </w:r>
    </w:p>
    <w:p w14:paraId="17493FEE" w14:textId="77777777" w:rsidR="00376EE0" w:rsidRPr="00DD4462" w:rsidRDefault="00376EE0" w:rsidP="00420EDE">
      <w:pPr>
        <w:pStyle w:val="Asubpara"/>
      </w:pPr>
      <w:r w:rsidRPr="00DD4462">
        <w:tab/>
        <w:t>(ii)</w:t>
      </w:r>
      <w:r w:rsidRPr="00DD4462">
        <w:tab/>
        <w:t>select any of the recipients of the matter;</w:t>
      </w:r>
    </w:p>
    <w:p w14:paraId="70265A7C" w14:textId="77777777" w:rsidR="00376EE0" w:rsidRPr="00DD4462" w:rsidRDefault="00376EE0" w:rsidP="00420EDE">
      <w:pPr>
        <w:pStyle w:val="Asubpara"/>
      </w:pPr>
      <w:r w:rsidRPr="00DD4462">
        <w:tab/>
        <w:t>(iii)</w:t>
      </w:r>
      <w:r w:rsidRPr="00DD4462">
        <w:tab/>
        <w:t>encourage the poster of the matter to publish the matter;</w:t>
      </w:r>
    </w:p>
    <w:p w14:paraId="0A6A3CC3" w14:textId="77777777" w:rsidR="00376EE0" w:rsidRPr="00DD4462" w:rsidRDefault="00376EE0" w:rsidP="00A36539">
      <w:pPr>
        <w:pStyle w:val="Asubpara"/>
        <w:keepNext/>
      </w:pPr>
      <w:r w:rsidRPr="00DD4462">
        <w:lastRenderedPageBreak/>
        <w:tab/>
        <w:t>(iv)</w:t>
      </w:r>
      <w:r w:rsidRPr="00DD4462">
        <w:tab/>
        <w:t>edit the content of the matter, whether before or after it was published;</w:t>
      </w:r>
    </w:p>
    <w:p w14:paraId="28A9C61B" w14:textId="77777777" w:rsidR="00376EE0" w:rsidRPr="00DD4462" w:rsidRDefault="00376EE0" w:rsidP="00A36539">
      <w:pPr>
        <w:pStyle w:val="Asubpara"/>
        <w:keepNext/>
      </w:pPr>
      <w:r w:rsidRPr="00DD4462">
        <w:tab/>
        <w:t>(v)</w:t>
      </w:r>
      <w:r w:rsidRPr="00DD4462">
        <w:tab/>
        <w:t>promote the matter, whether before or after it was published.</w:t>
      </w:r>
    </w:p>
    <w:p w14:paraId="1421B54E" w14:textId="77777777" w:rsidR="00376EE0" w:rsidRPr="00DD4462" w:rsidRDefault="00376EE0" w:rsidP="00420EDE">
      <w:pPr>
        <w:pStyle w:val="Amain"/>
      </w:pPr>
      <w:r w:rsidRPr="00DD4462">
        <w:tab/>
        <w:t>(2)</w:t>
      </w:r>
      <w:r w:rsidRPr="00DD4462">
        <w:tab/>
        <w:t>Subsection (1) (c) does not apply in relation to action taken because it is required by or under a law of an Australian jurisdiction or an order of an Australian court or Australian tribunal.</w:t>
      </w:r>
    </w:p>
    <w:p w14:paraId="6C352D5A" w14:textId="77777777" w:rsidR="00376EE0" w:rsidRPr="00DD4462" w:rsidRDefault="00376EE0" w:rsidP="00376EE0">
      <w:pPr>
        <w:pStyle w:val="aExamHdgss"/>
      </w:pPr>
      <w:r w:rsidRPr="00DD4462">
        <w:t>Example</w:t>
      </w:r>
    </w:p>
    <w:p w14:paraId="4F19C27E" w14:textId="77777777" w:rsidR="00376EE0" w:rsidRPr="00DD4462" w:rsidRDefault="00376EE0" w:rsidP="00376EE0">
      <w:pPr>
        <w:pStyle w:val="aExamss"/>
      </w:pPr>
      <w:r w:rsidRPr="00DD4462">
        <w:t>action taken to comply with a code of conduct or other document regulating conduct that a digital intermediary is required to comply with by a law of an Australian jurisdiction</w:t>
      </w:r>
    </w:p>
    <w:p w14:paraId="2A472BB9" w14:textId="77777777" w:rsidR="00376EE0" w:rsidRPr="00DD4462" w:rsidRDefault="00376EE0" w:rsidP="00420EDE">
      <w:pPr>
        <w:pStyle w:val="Amain"/>
      </w:pPr>
      <w:r w:rsidRPr="00DD4462">
        <w:tab/>
        <w:t>(3)</w:t>
      </w:r>
      <w:r w:rsidRPr="00DD4462">
        <w:tab/>
        <w:t>Subsection (1) applies regardless of whether the digital intermediary knew, or ought reasonably to have known, the digital matter was defamatory.</w:t>
      </w:r>
    </w:p>
    <w:p w14:paraId="07652AC8" w14:textId="77777777" w:rsidR="00376EE0" w:rsidRPr="00DD4462" w:rsidRDefault="00376EE0" w:rsidP="00420EDE">
      <w:pPr>
        <w:pStyle w:val="AH5Sec"/>
      </w:pPr>
      <w:bookmarkStart w:id="186" w:name="_Toc170486437"/>
      <w:r w:rsidRPr="00A02214">
        <w:rPr>
          <w:rStyle w:val="CharSectNo"/>
        </w:rPr>
        <w:t>122D</w:t>
      </w:r>
      <w:r w:rsidRPr="00DD4462">
        <w:tab/>
        <w:t>Exemption for search engine providers</w:t>
      </w:r>
      <w:bookmarkEnd w:id="186"/>
    </w:p>
    <w:p w14:paraId="4F26F493" w14:textId="77777777" w:rsidR="00376EE0" w:rsidRPr="00DD4462" w:rsidRDefault="00376EE0" w:rsidP="00420EDE">
      <w:pPr>
        <w:pStyle w:val="Amain"/>
      </w:pPr>
      <w:r w:rsidRPr="00DD4462">
        <w:tab/>
        <w:t>(1)</w:t>
      </w:r>
      <w:r w:rsidRPr="00DD4462">
        <w:tab/>
        <w:t>A search engine provider for a search engine is not liable for defamation for—</w:t>
      </w:r>
    </w:p>
    <w:p w14:paraId="248194E7" w14:textId="77777777" w:rsidR="00376EE0" w:rsidRPr="00DD4462" w:rsidRDefault="00376EE0" w:rsidP="00420EDE">
      <w:pPr>
        <w:pStyle w:val="Apara"/>
      </w:pPr>
      <w:r w:rsidRPr="00DD4462">
        <w:tab/>
        <w:t>(a)</w:t>
      </w:r>
      <w:r w:rsidRPr="00DD4462">
        <w:tab/>
        <w:t>the publication of digital matter comprised of search results if the provider’s role was limited to providing an automated process for the user of the search engine to generate the results; or</w:t>
      </w:r>
    </w:p>
    <w:p w14:paraId="1A3A322B" w14:textId="77777777" w:rsidR="00376EE0" w:rsidRPr="00DD4462" w:rsidRDefault="00376EE0" w:rsidP="00420EDE">
      <w:pPr>
        <w:pStyle w:val="Apara"/>
      </w:pPr>
      <w:r w:rsidRPr="00DD4462">
        <w:tab/>
        <w:t>(b)</w:t>
      </w:r>
      <w:r w:rsidRPr="00DD4462">
        <w:tab/>
        <w:t>the publication of digital matter to which the search results provide a hyperlink if the provider’s role in the publication of the matter is limited to the role mentioned in paragraph (a).</w:t>
      </w:r>
    </w:p>
    <w:p w14:paraId="45A363B4" w14:textId="77777777" w:rsidR="00376EE0" w:rsidRPr="00DD4462" w:rsidRDefault="00376EE0" w:rsidP="00420EDE">
      <w:pPr>
        <w:pStyle w:val="Amain"/>
      </w:pPr>
      <w:r w:rsidRPr="00DD4462">
        <w:tab/>
        <w:t>(2)</w:t>
      </w:r>
      <w:r w:rsidRPr="00DD4462">
        <w:tab/>
        <w:t>Subsection (1) does not apply in relation to search results, or to digital matter to which the search results provide hyperlinks, to the extent the results are promoted or prioritised by the search engine provider because of a payment or other benefit given to the provider by or on behalf of a third party.</w:t>
      </w:r>
    </w:p>
    <w:p w14:paraId="2834C031" w14:textId="77777777" w:rsidR="00376EE0" w:rsidRPr="00DD4462" w:rsidRDefault="00376EE0" w:rsidP="00420EDE">
      <w:pPr>
        <w:pStyle w:val="Amain"/>
      </w:pPr>
      <w:r w:rsidRPr="00DD4462">
        <w:lastRenderedPageBreak/>
        <w:tab/>
        <w:t>(3)</w:t>
      </w:r>
      <w:r w:rsidRPr="00DD4462">
        <w:tab/>
        <w:t>Subsection (1) applies regardless of whether the search engine provider knew, or ought reasonably to have known, the digital matter was defamatory.</w:t>
      </w:r>
    </w:p>
    <w:p w14:paraId="0ABDDC70" w14:textId="77777777" w:rsidR="00376EE0" w:rsidRPr="00DD4462" w:rsidRDefault="00376EE0" w:rsidP="00420EDE">
      <w:pPr>
        <w:pStyle w:val="AH5Sec"/>
      </w:pPr>
      <w:bookmarkStart w:id="187" w:name="_Toc170486438"/>
      <w:r w:rsidRPr="00A02214">
        <w:rPr>
          <w:rStyle w:val="CharSectNo"/>
        </w:rPr>
        <w:t>122E</w:t>
      </w:r>
      <w:r w:rsidRPr="00DD4462">
        <w:tab/>
        <w:t>Early determination of digital intermediary exemptions</w:t>
      </w:r>
      <w:bookmarkEnd w:id="187"/>
    </w:p>
    <w:p w14:paraId="30BE76DA" w14:textId="77777777" w:rsidR="00376EE0" w:rsidRPr="00DD4462" w:rsidRDefault="00376EE0" w:rsidP="00420EDE">
      <w:pPr>
        <w:pStyle w:val="Amain"/>
      </w:pPr>
      <w:r w:rsidRPr="00DD4462">
        <w:tab/>
        <w:t>(1)</w:t>
      </w:r>
      <w:r w:rsidRPr="00DD4462">
        <w:tab/>
        <w:t>The judicial officer in defamation proceedings—</w:t>
      </w:r>
    </w:p>
    <w:p w14:paraId="15E24B96" w14:textId="77777777" w:rsidR="00376EE0" w:rsidRPr="00DD4462" w:rsidRDefault="00376EE0" w:rsidP="00420EDE">
      <w:pPr>
        <w:pStyle w:val="Apara"/>
      </w:pPr>
      <w:r w:rsidRPr="00DD4462">
        <w:tab/>
        <w:t>(a)</w:t>
      </w:r>
      <w:r w:rsidRPr="00DD4462">
        <w:tab/>
        <w:t>is to determine whether a defendant has a digital intermediary exemption; and</w:t>
      </w:r>
    </w:p>
    <w:p w14:paraId="257A6A6C" w14:textId="77777777" w:rsidR="00376EE0" w:rsidRPr="00DD4462" w:rsidRDefault="00376EE0" w:rsidP="00420EDE">
      <w:pPr>
        <w:pStyle w:val="Apara"/>
      </w:pPr>
      <w:r w:rsidRPr="00DD4462">
        <w:tab/>
        <w:t>(b)</w:t>
      </w:r>
      <w:r w:rsidRPr="00DD4462">
        <w:tab/>
        <w:t>is to determine whether a digital intermediary exemption is established as soon as practicable before the trial for the proceedings commences unless satisfied that there are good reasons to postpone the determination to a later stage of the proceedings; and</w:t>
      </w:r>
    </w:p>
    <w:p w14:paraId="64517C29" w14:textId="77777777" w:rsidR="00376EE0" w:rsidRPr="00DD4462" w:rsidRDefault="00376EE0" w:rsidP="00420EDE">
      <w:pPr>
        <w:pStyle w:val="Apara"/>
      </w:pPr>
      <w:r w:rsidRPr="00DD4462">
        <w:tab/>
        <w:t>(c)</w:t>
      </w:r>
      <w:r w:rsidRPr="00DD4462">
        <w:tab/>
        <w:t>may make any orders the judicial officer considers appropriate concerning the determination of the issue, including dismissing the proceedings if satisfied the digital intermediary exemption is established.</w:t>
      </w:r>
    </w:p>
    <w:p w14:paraId="25152350" w14:textId="77777777" w:rsidR="00376EE0" w:rsidRPr="00DD4462" w:rsidRDefault="00376EE0" w:rsidP="00420EDE">
      <w:pPr>
        <w:pStyle w:val="Amain"/>
      </w:pPr>
      <w:r w:rsidRPr="00DD4462">
        <w:tab/>
        <w:t>(2)</w:t>
      </w:r>
      <w:r w:rsidRPr="00DD4462">
        <w:tab/>
        <w:t>Without limiting subsection (1)—</w:t>
      </w:r>
    </w:p>
    <w:p w14:paraId="36F8758D" w14:textId="77777777" w:rsidR="00376EE0" w:rsidRPr="00DD4462" w:rsidRDefault="00376EE0" w:rsidP="00420EDE">
      <w:pPr>
        <w:pStyle w:val="Apara"/>
      </w:pPr>
      <w:r w:rsidRPr="00DD4462">
        <w:tab/>
        <w:t>(a)</w:t>
      </w:r>
      <w:r w:rsidRPr="00DD4462">
        <w:tab/>
        <w:t>the following matters are relevant in deciding whether there are good reasons to postpone the determination of whether a digital intermediary exemption is established to a later stage of the proceedings:</w:t>
      </w:r>
    </w:p>
    <w:p w14:paraId="74C2729E" w14:textId="77777777" w:rsidR="00376EE0" w:rsidRPr="00DD4462" w:rsidRDefault="00376EE0" w:rsidP="00420EDE">
      <w:pPr>
        <w:pStyle w:val="Asubpara"/>
      </w:pPr>
      <w:r w:rsidRPr="00DD4462">
        <w:tab/>
        <w:t>(i)</w:t>
      </w:r>
      <w:r w:rsidRPr="00DD4462">
        <w:tab/>
        <w:t>the cost implications for the parties;</w:t>
      </w:r>
    </w:p>
    <w:p w14:paraId="62B413C7" w14:textId="77777777" w:rsidR="00376EE0" w:rsidRPr="00DD4462" w:rsidRDefault="00376EE0" w:rsidP="00420EDE">
      <w:pPr>
        <w:pStyle w:val="Asubpara"/>
      </w:pPr>
      <w:r w:rsidRPr="00DD4462">
        <w:tab/>
        <w:t>(ii)</w:t>
      </w:r>
      <w:r w:rsidRPr="00DD4462">
        <w:tab/>
        <w:t>the resources available to the court at the time;</w:t>
      </w:r>
    </w:p>
    <w:p w14:paraId="3167A737" w14:textId="77777777" w:rsidR="00376EE0" w:rsidRPr="00DD4462" w:rsidRDefault="00376EE0" w:rsidP="00420EDE">
      <w:pPr>
        <w:pStyle w:val="Asubpara"/>
      </w:pPr>
      <w:r w:rsidRPr="00DD4462">
        <w:tab/>
        <w:t>(iii)</w:t>
      </w:r>
      <w:r w:rsidRPr="00DD4462">
        <w:tab/>
        <w:t>the extent to which technical or scientific issues are raised in the proceedings;</w:t>
      </w:r>
    </w:p>
    <w:p w14:paraId="7086AE5D" w14:textId="77777777" w:rsidR="00376EE0" w:rsidRPr="00DD4462" w:rsidRDefault="00376EE0" w:rsidP="00420EDE">
      <w:pPr>
        <w:pStyle w:val="Asubpara"/>
      </w:pPr>
      <w:r w:rsidRPr="00DD4462">
        <w:tab/>
        <w:t>(iv)</w:t>
      </w:r>
      <w:r w:rsidRPr="00DD4462">
        <w:tab/>
        <w:t>the extent to which establishing the digital intermediary exemption is linked to other issues for determination during the trial for the proceedings; and</w:t>
      </w:r>
    </w:p>
    <w:p w14:paraId="79DC0743" w14:textId="77777777" w:rsidR="00376EE0" w:rsidRPr="00DD4462" w:rsidRDefault="00376EE0" w:rsidP="00420EDE">
      <w:pPr>
        <w:pStyle w:val="Apara"/>
      </w:pPr>
      <w:r w:rsidRPr="00DD4462">
        <w:lastRenderedPageBreak/>
        <w:tab/>
        <w:t>(b)</w:t>
      </w:r>
      <w:r w:rsidRPr="00DD4462">
        <w:tab/>
        <w:t>the judicial officer may determine a digital intermediary exemption is established on the pleadings without the need for further evidence if satisfied that the pleaded particulars are sufficient to establish the exemption.</w:t>
      </w:r>
    </w:p>
    <w:p w14:paraId="090FA1AF" w14:textId="77777777" w:rsidR="00376EE0" w:rsidRPr="00DD4462" w:rsidRDefault="00376EE0" w:rsidP="00420EDE">
      <w:pPr>
        <w:pStyle w:val="Amain"/>
      </w:pPr>
      <w:r w:rsidRPr="00DD4462">
        <w:tab/>
        <w:t>(3)</w:t>
      </w:r>
      <w:r w:rsidRPr="00DD4462">
        <w:tab/>
        <w:t>Nothing in this section limits the powers that a judicial officer may have apart from this section to dismiss defamation proceedings, whether before or after the trial for the proceedings commences.</w:t>
      </w:r>
    </w:p>
    <w:p w14:paraId="37BA724B" w14:textId="77777777" w:rsidR="00376EE0" w:rsidRPr="00DD4462" w:rsidRDefault="00376EE0" w:rsidP="00420EDE">
      <w:pPr>
        <w:pStyle w:val="Amain"/>
      </w:pPr>
      <w:r w:rsidRPr="00DD4462">
        <w:tab/>
        <w:t>(4)</w:t>
      </w:r>
      <w:r w:rsidRPr="00DD4462">
        <w:tab/>
        <w:t>In this section:</w:t>
      </w:r>
    </w:p>
    <w:p w14:paraId="06BF782C" w14:textId="77777777" w:rsidR="00376EE0" w:rsidRPr="00DA3547" w:rsidRDefault="00376EE0" w:rsidP="00376EE0">
      <w:pPr>
        <w:pStyle w:val="aDef"/>
        <w:keepNext/>
      </w:pPr>
      <w:r w:rsidRPr="00DD4462">
        <w:rPr>
          <w:rStyle w:val="charBoldItals"/>
        </w:rPr>
        <w:t>digital intermediary exemption</w:t>
      </w:r>
      <w:r w:rsidRPr="00DD4462">
        <w:t xml:space="preserve"> means an exemption from liability for defamation mentioned in section 122C or 122D.</w:t>
      </w:r>
    </w:p>
    <w:p w14:paraId="45CB4981" w14:textId="205AABFC" w:rsidR="0033756F" w:rsidRPr="00A02214" w:rsidRDefault="0033756F">
      <w:pPr>
        <w:pStyle w:val="AH3Div"/>
      </w:pPr>
      <w:bookmarkStart w:id="188" w:name="_Toc170486439"/>
      <w:r w:rsidRPr="00A02214">
        <w:rPr>
          <w:rStyle w:val="CharDivNo"/>
        </w:rPr>
        <w:t>Division 9.2.3</w:t>
      </w:r>
      <w:r>
        <w:tab/>
      </w:r>
      <w:r w:rsidRPr="00A02214">
        <w:rPr>
          <w:rStyle w:val="CharDivText"/>
        </w:rPr>
        <w:t>Choice of law</w:t>
      </w:r>
      <w:bookmarkEnd w:id="188"/>
    </w:p>
    <w:p w14:paraId="22CFB607" w14:textId="77777777" w:rsidR="0033756F" w:rsidRDefault="0033756F">
      <w:pPr>
        <w:pStyle w:val="AH5Sec"/>
      </w:pPr>
      <w:bookmarkStart w:id="189" w:name="_Toc170486440"/>
      <w:r w:rsidRPr="00A02214">
        <w:rPr>
          <w:rStyle w:val="CharSectNo"/>
        </w:rPr>
        <w:t>123</w:t>
      </w:r>
      <w:r>
        <w:tab/>
        <w:t>Choice of law for defamation proceedings</w:t>
      </w:r>
      <w:bookmarkEnd w:id="189"/>
    </w:p>
    <w:p w14:paraId="1586EE0E" w14:textId="77777777" w:rsidR="0033756F" w:rsidRDefault="0033756F" w:rsidP="00F87BBD">
      <w:pPr>
        <w:pStyle w:val="Amain"/>
        <w:keepLines/>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14:paraId="74675BCF" w14:textId="4C2D84E3" w:rsidR="0033756F" w:rsidRDefault="0033756F" w:rsidP="000E6F1F">
      <w:pPr>
        <w:pStyle w:val="Amain"/>
        <w:keepLines/>
      </w:pPr>
      <w:r>
        <w:tab/>
        <w:t>(2)</w:t>
      </w:r>
      <w:r>
        <w:tab/>
        <w:t>If there is a multiple publication of matter in more than 1</w:t>
      </w:r>
      <w:r w:rsidR="00566889">
        <w:t> </w:t>
      </w:r>
      <w:r>
        <w:t>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14:paraId="3C3A1467" w14:textId="77777777" w:rsidR="0033756F" w:rsidRDefault="0033756F">
      <w:pPr>
        <w:pStyle w:val="Amain"/>
      </w:pPr>
      <w:r>
        <w:tab/>
        <w:t>(3)</w:t>
      </w:r>
      <w:r>
        <w:tab/>
        <w:t>In determining the Australian jurisdictional area with which the harm occasioned by a publication of matter has its closest connection, a court may take into account—</w:t>
      </w:r>
    </w:p>
    <w:p w14:paraId="1B2D852B" w14:textId="77777777"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14:paraId="3C5A7C9E" w14:textId="77777777" w:rsidR="0033756F" w:rsidRDefault="0033756F">
      <w:pPr>
        <w:pStyle w:val="Apara"/>
      </w:pPr>
      <w:r>
        <w:lastRenderedPageBreak/>
        <w:tab/>
        <w:t>(b)</w:t>
      </w:r>
      <w:r>
        <w:tab/>
        <w:t>the extent of publication in each relevant Australian jurisdictional area; and</w:t>
      </w:r>
    </w:p>
    <w:p w14:paraId="766B8380" w14:textId="77777777" w:rsidR="0033756F" w:rsidRDefault="0033756F">
      <w:pPr>
        <w:pStyle w:val="Apara"/>
      </w:pPr>
      <w:r>
        <w:tab/>
        <w:t>(c)</w:t>
      </w:r>
      <w:r>
        <w:tab/>
        <w:t>the extent of harm sustained by the plaintiff in each relevant Australian jurisdictional area; and</w:t>
      </w:r>
    </w:p>
    <w:p w14:paraId="15A0B7FE" w14:textId="77777777" w:rsidR="0033756F" w:rsidRDefault="0033756F">
      <w:pPr>
        <w:pStyle w:val="Apara"/>
      </w:pPr>
      <w:r>
        <w:tab/>
        <w:t>(d)</w:t>
      </w:r>
      <w:r>
        <w:tab/>
        <w:t>any other matter that the court considers relevant.</w:t>
      </w:r>
    </w:p>
    <w:p w14:paraId="51BF53BA" w14:textId="77777777"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14:paraId="33FBF936" w14:textId="77777777" w:rsidR="0033756F" w:rsidRDefault="0033756F" w:rsidP="00F87BBD">
      <w:pPr>
        <w:pStyle w:val="Amain"/>
        <w:keepNext/>
      </w:pPr>
      <w:r>
        <w:tab/>
        <w:t>(5)</w:t>
      </w:r>
      <w:r>
        <w:tab/>
        <w:t>In this section:</w:t>
      </w:r>
    </w:p>
    <w:p w14:paraId="64946302" w14:textId="77777777" w:rsidR="0033756F" w:rsidRDefault="0033756F">
      <w:pPr>
        <w:pStyle w:val="aDef"/>
        <w:keepNext/>
      </w:pPr>
      <w:r>
        <w:rPr>
          <w:rStyle w:val="charBoldItals"/>
        </w:rPr>
        <w:t>Australian jurisdictional area</w:t>
      </w:r>
      <w:r>
        <w:t xml:space="preserve"> means—</w:t>
      </w:r>
    </w:p>
    <w:p w14:paraId="2BA72E20" w14:textId="77777777"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14:paraId="47A158C4" w14:textId="77777777"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14:paraId="13D73A90" w14:textId="77777777"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14:paraId="42EE543E" w14:textId="77777777"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14:paraId="4C22B5A0" w14:textId="77777777"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14:paraId="6A9E9290" w14:textId="77777777" w:rsidR="0033756F" w:rsidRDefault="0033756F">
      <w:pPr>
        <w:pStyle w:val="aDefpara"/>
      </w:pPr>
      <w:r>
        <w:tab/>
        <w:t>(b)</w:t>
      </w:r>
      <w:r>
        <w:tab/>
        <w:t>the external territories.</w:t>
      </w:r>
    </w:p>
    <w:p w14:paraId="60699D8A" w14:textId="77777777"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14:paraId="4ECDA14E" w14:textId="77777777" w:rsidR="0033756F" w:rsidRDefault="0033756F">
      <w:pPr>
        <w:pStyle w:val="PageBreak"/>
      </w:pPr>
      <w:r>
        <w:br w:type="page"/>
      </w:r>
    </w:p>
    <w:p w14:paraId="41B215F0" w14:textId="77777777" w:rsidR="0033756F" w:rsidRPr="00A02214" w:rsidRDefault="0033756F">
      <w:pPr>
        <w:pStyle w:val="AH2Part"/>
      </w:pPr>
      <w:bookmarkStart w:id="190" w:name="_Toc170486441"/>
      <w:r w:rsidRPr="00A02214">
        <w:rPr>
          <w:rStyle w:val="CharPartNo"/>
        </w:rPr>
        <w:lastRenderedPageBreak/>
        <w:t>Part 9.3</w:t>
      </w:r>
      <w:r>
        <w:tab/>
      </w:r>
      <w:r w:rsidRPr="00A02214">
        <w:rPr>
          <w:rStyle w:val="CharPartText"/>
        </w:rPr>
        <w:t>Resolution of civil disputes without litigation</w:t>
      </w:r>
      <w:bookmarkEnd w:id="190"/>
    </w:p>
    <w:p w14:paraId="605B0A43" w14:textId="77777777" w:rsidR="00ED6E34" w:rsidRPr="00A02214" w:rsidRDefault="00ED6E34" w:rsidP="00ED6E34">
      <w:pPr>
        <w:pStyle w:val="AH3Div"/>
      </w:pPr>
      <w:bookmarkStart w:id="191" w:name="_Toc170486442"/>
      <w:r w:rsidRPr="00A02214">
        <w:rPr>
          <w:rStyle w:val="CharDivNo"/>
        </w:rPr>
        <w:t>Division 9.3.1</w:t>
      </w:r>
      <w:r w:rsidRPr="000C0970">
        <w:tab/>
      </w:r>
      <w:r w:rsidRPr="00A02214">
        <w:rPr>
          <w:rStyle w:val="CharDivText"/>
        </w:rPr>
        <w:t>Concerns notices and offers to make amends</w:t>
      </w:r>
      <w:bookmarkEnd w:id="191"/>
    </w:p>
    <w:p w14:paraId="71AAE4AA" w14:textId="77777777" w:rsidR="0033756F" w:rsidRDefault="0033756F">
      <w:pPr>
        <w:pStyle w:val="AH5Sec"/>
      </w:pPr>
      <w:bookmarkStart w:id="192" w:name="_Toc170486443"/>
      <w:r w:rsidRPr="00A02214">
        <w:rPr>
          <w:rStyle w:val="CharSectNo"/>
        </w:rPr>
        <w:t>124</w:t>
      </w:r>
      <w:r>
        <w:tab/>
        <w:t>Application—div 9.3.1</w:t>
      </w:r>
      <w:bookmarkEnd w:id="192"/>
    </w:p>
    <w:p w14:paraId="44133F6D" w14:textId="77777777"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14:paraId="31750134" w14:textId="77777777" w:rsidR="0033756F" w:rsidRDefault="0033756F">
      <w:pPr>
        <w:pStyle w:val="Amain"/>
      </w:pPr>
      <w:r>
        <w:tab/>
        <w:t>(2)</w:t>
      </w:r>
      <w:r>
        <w:tab/>
        <w:t>The provisions of this division may be used instead of the provisions of any rules of court or any other law in relation to payment into court or offers of compromise.</w:t>
      </w:r>
    </w:p>
    <w:p w14:paraId="70BC021A" w14:textId="77777777"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14:paraId="1BD70552" w14:textId="77777777" w:rsidR="00ED6E34" w:rsidRPr="000C0970" w:rsidRDefault="00ED6E34" w:rsidP="00ED6E34">
      <w:pPr>
        <w:pStyle w:val="AH5Sec"/>
      </w:pPr>
      <w:bookmarkStart w:id="193" w:name="_Toc170486444"/>
      <w:r w:rsidRPr="00A02214">
        <w:rPr>
          <w:rStyle w:val="CharSectNo"/>
        </w:rPr>
        <w:t>124A</w:t>
      </w:r>
      <w:r w:rsidRPr="000C0970">
        <w:tab/>
        <w:t>Concerns notices</w:t>
      </w:r>
      <w:bookmarkEnd w:id="193"/>
    </w:p>
    <w:p w14:paraId="22F3E57F" w14:textId="77777777" w:rsidR="00ED6E34" w:rsidRPr="000C0970" w:rsidRDefault="00ED6E34" w:rsidP="00ED6E34">
      <w:pPr>
        <w:pStyle w:val="Amain"/>
      </w:pPr>
      <w:r w:rsidRPr="000C0970">
        <w:tab/>
        <w:t>(1)</w:t>
      </w:r>
      <w:r w:rsidRPr="000C0970">
        <w:tab/>
        <w:t xml:space="preserve">For this division, a notice is a </w:t>
      </w:r>
      <w:r w:rsidRPr="000C0970">
        <w:rPr>
          <w:rStyle w:val="charBoldItals"/>
        </w:rPr>
        <w:t>concerns notice</w:t>
      </w:r>
      <w:r w:rsidRPr="000C0970">
        <w:t xml:space="preserve"> if—</w:t>
      </w:r>
    </w:p>
    <w:p w14:paraId="01B7F04A" w14:textId="77777777" w:rsidR="00ED6E34" w:rsidRPr="000C0970" w:rsidRDefault="00ED6E34" w:rsidP="00ED6E34">
      <w:pPr>
        <w:pStyle w:val="Apara"/>
      </w:pPr>
      <w:r w:rsidRPr="000C0970">
        <w:tab/>
        <w:t>(a)</w:t>
      </w:r>
      <w:r w:rsidRPr="000C0970">
        <w:tab/>
        <w:t>the notice—</w:t>
      </w:r>
    </w:p>
    <w:p w14:paraId="0889EE60" w14:textId="77777777" w:rsidR="00ED6E34" w:rsidRPr="000C0970" w:rsidRDefault="00ED6E34" w:rsidP="00ED6E34">
      <w:pPr>
        <w:pStyle w:val="Asubpara"/>
      </w:pPr>
      <w:r w:rsidRPr="000C0970">
        <w:tab/>
        <w:t>(i)</w:t>
      </w:r>
      <w:r w:rsidRPr="000C0970">
        <w:tab/>
        <w:t>is in writing; and</w:t>
      </w:r>
    </w:p>
    <w:p w14:paraId="2E8A81CA" w14:textId="77777777" w:rsidR="00ED6E34" w:rsidRPr="000C0970" w:rsidRDefault="00ED6E34" w:rsidP="00ED6E34">
      <w:pPr>
        <w:pStyle w:val="Asubpara"/>
      </w:pPr>
      <w:r w:rsidRPr="000C0970">
        <w:tab/>
        <w:t>(ii)</w:t>
      </w:r>
      <w:r w:rsidRPr="000C0970">
        <w:tab/>
        <w:t>states the location where the matter in question can be accessed; and</w:t>
      </w:r>
    </w:p>
    <w:p w14:paraId="12A1F399" w14:textId="77777777" w:rsidR="00ED6E34" w:rsidRPr="000C0970" w:rsidRDefault="00ED6E34" w:rsidP="00ED6E34">
      <w:pPr>
        <w:pStyle w:val="aExamHdgsubpar"/>
      </w:pPr>
      <w:r w:rsidRPr="000C0970">
        <w:t>Example—location</w:t>
      </w:r>
    </w:p>
    <w:p w14:paraId="6A0AFB46" w14:textId="77777777" w:rsidR="00ED6E34" w:rsidRPr="000C0970" w:rsidRDefault="00ED6E34" w:rsidP="00ED6E34">
      <w:pPr>
        <w:pStyle w:val="aExamsubpar"/>
      </w:pPr>
      <w:r w:rsidRPr="000C0970">
        <w:t>a webpage address</w:t>
      </w:r>
    </w:p>
    <w:p w14:paraId="4256A7F3" w14:textId="77777777" w:rsidR="00ED6E34" w:rsidRPr="000C0970" w:rsidRDefault="00ED6E34" w:rsidP="00ED6E34">
      <w:pPr>
        <w:pStyle w:val="A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1175ECA6" w14:textId="77777777" w:rsidR="00ED6E34" w:rsidRPr="000C0970" w:rsidRDefault="00ED6E34" w:rsidP="00ED6E34">
      <w:pPr>
        <w:pStyle w:val="Asubpara"/>
      </w:pPr>
      <w:r w:rsidRPr="000C0970">
        <w:lastRenderedPageBreak/>
        <w:tab/>
        <w:t>(iv)</w:t>
      </w:r>
      <w:r w:rsidRPr="000C0970">
        <w:tab/>
        <w:t>informs the publisher of the harm that the person considers to be serious harm to the person’s reputation caused, or likely to be caused, by the publication of the matter in question; and</w:t>
      </w:r>
    </w:p>
    <w:p w14:paraId="740447D6" w14:textId="77777777" w:rsidR="00ED6E34" w:rsidRPr="000C0970" w:rsidRDefault="00ED6E34" w:rsidP="00ED6E34">
      <w:pPr>
        <w:pStyle w:val="A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6344CB09" w14:textId="77777777" w:rsidR="00ED6E34" w:rsidRPr="000C0970" w:rsidRDefault="00ED6E34" w:rsidP="00ED6E34">
      <w:pPr>
        <w:pStyle w:val="Apara"/>
      </w:pPr>
      <w:r w:rsidRPr="000C0970">
        <w:tab/>
        <w:t>(b)</w:t>
      </w:r>
      <w:r w:rsidRPr="000C0970">
        <w:tab/>
        <w:t>a copy of the matter in question is, if practicable, provided to the publisher together with the notice.</w:t>
      </w:r>
    </w:p>
    <w:p w14:paraId="612E007E" w14:textId="77777777" w:rsidR="00ED6E34" w:rsidRPr="000C0970" w:rsidRDefault="00ED6E34" w:rsidP="00ED6E34">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3CD5D503" w14:textId="77777777" w:rsidR="00ED6E34" w:rsidRPr="000C0970" w:rsidRDefault="00ED6E34" w:rsidP="00ED6E34">
      <w:pPr>
        <w:pStyle w:val="Amain"/>
      </w:pPr>
      <w:r w:rsidRPr="000C0970">
        <w:tab/>
        <w:t>(2)</w:t>
      </w:r>
      <w:r w:rsidRPr="000C0970">
        <w:tab/>
        <w:t xml:space="preserve">To remove any doubt, a document that is required to be filed or lodged to commence defamation proceedings cannot be used as a concerns notice. </w:t>
      </w:r>
    </w:p>
    <w:p w14:paraId="7259BBDD" w14:textId="77777777" w:rsidR="00ED6E34" w:rsidRPr="000C0970" w:rsidRDefault="00ED6E34" w:rsidP="00ED6E34">
      <w:pPr>
        <w:pStyle w:val="Amain"/>
      </w:pPr>
      <w:r w:rsidRPr="000C0970">
        <w:tab/>
        <w:t>(3)</w:t>
      </w:r>
      <w:r w:rsidRPr="000C0970">
        <w:tab/>
        <w:t xml:space="preserve">If a concerns notice fails to particularise adequately any of the information required by subsection (1) (a) (ii), (iii), (iv) or (v), the publisher may give the aggrieved person a written notice (a </w:t>
      </w:r>
      <w:r w:rsidRPr="000C0970">
        <w:rPr>
          <w:rStyle w:val="charBoldItals"/>
        </w:rPr>
        <w:t>further particulars notice</w:t>
      </w:r>
      <w:r w:rsidRPr="000C0970">
        <w:t xml:space="preserve">) requesting that the aggrieved person provide reasonable further particulars as stated in the further particulars notice about the information concerned. </w:t>
      </w:r>
    </w:p>
    <w:p w14:paraId="7788FD13" w14:textId="77777777" w:rsidR="00ED6E34" w:rsidRPr="000C0970" w:rsidRDefault="00ED6E34" w:rsidP="00ED6E34">
      <w:pPr>
        <w:pStyle w:val="Amain"/>
      </w:pPr>
      <w:r w:rsidRPr="000C0970">
        <w:tab/>
        <w:t>(4)</w:t>
      </w:r>
      <w:r w:rsidRPr="000C0970">
        <w:tab/>
        <w:t xml:space="preserve">An aggrieved person to whom a further particulars notice is given must provide the reasonable further particulars stated in the notice within 14 days (or any further period agreed by the publisher and aggrieved person) after being given the notice. </w:t>
      </w:r>
    </w:p>
    <w:p w14:paraId="5D61C267" w14:textId="77777777" w:rsidR="00ED6E34" w:rsidRPr="000C0970" w:rsidRDefault="00ED6E34" w:rsidP="00ED6E34">
      <w:pPr>
        <w:pStyle w:val="Amain"/>
      </w:pPr>
      <w:r w:rsidRPr="000C0970">
        <w:tab/>
        <w:t>(5)</w:t>
      </w:r>
      <w:r w:rsidRPr="000C0970">
        <w:tab/>
        <w:t>An aggrieved person who fails to provide the reasonable further particulars stated in a further particulars notice within the applicable period is taken not to have given the publisher a concerns notice for this section.</w:t>
      </w:r>
    </w:p>
    <w:p w14:paraId="0A6BD70B" w14:textId="77777777" w:rsidR="00ED6E34" w:rsidRPr="000C0970" w:rsidRDefault="00ED6E34" w:rsidP="00ED6E34">
      <w:pPr>
        <w:pStyle w:val="AH5Sec"/>
      </w:pPr>
      <w:bookmarkStart w:id="194" w:name="_Toc170486445"/>
      <w:r w:rsidRPr="00A02214">
        <w:rPr>
          <w:rStyle w:val="CharSectNo"/>
        </w:rPr>
        <w:lastRenderedPageBreak/>
        <w:t>124B</w:t>
      </w:r>
      <w:r w:rsidRPr="000C0970">
        <w:tab/>
        <w:t>Defamation proceedings cannot be commenced without concerns notice</w:t>
      </w:r>
      <w:bookmarkEnd w:id="194"/>
    </w:p>
    <w:p w14:paraId="66256A81" w14:textId="77777777" w:rsidR="00ED6E34" w:rsidRPr="000C0970" w:rsidRDefault="00ED6E34" w:rsidP="00ED6E34">
      <w:pPr>
        <w:pStyle w:val="Amain"/>
      </w:pPr>
      <w:r w:rsidRPr="000C0970">
        <w:tab/>
        <w:t>(1)</w:t>
      </w:r>
      <w:r w:rsidRPr="000C0970">
        <w:tab/>
        <w:t>An aggrieved person cannot commence defamation proceedings unless—</w:t>
      </w:r>
    </w:p>
    <w:p w14:paraId="4473C8D4" w14:textId="77777777" w:rsidR="00ED6E34" w:rsidRPr="000C0970" w:rsidRDefault="00ED6E34" w:rsidP="00ED6E34">
      <w:pPr>
        <w:pStyle w:val="Apara"/>
      </w:pPr>
      <w:r w:rsidRPr="000C0970">
        <w:tab/>
        <w:t>(a)</w:t>
      </w:r>
      <w:r w:rsidRPr="000C0970">
        <w:tab/>
        <w:t>the person has given the proposed defendant a concerns notice in relation to the matter concerned; and</w:t>
      </w:r>
    </w:p>
    <w:p w14:paraId="28EC516C" w14:textId="77777777" w:rsidR="00ED6E34" w:rsidRPr="000C0970" w:rsidRDefault="00ED6E34" w:rsidP="00ED6E34">
      <w:pPr>
        <w:pStyle w:val="Apara"/>
      </w:pPr>
      <w:r w:rsidRPr="000C0970">
        <w:tab/>
        <w:t>(b)</w:t>
      </w:r>
      <w:r w:rsidRPr="000C0970">
        <w:tab/>
        <w:t xml:space="preserve">the imputations to be relied on by the person in the proposed proceedings were particularised in the concerns notice; and </w:t>
      </w:r>
    </w:p>
    <w:p w14:paraId="0CFC5F00" w14:textId="77777777" w:rsidR="00ED6E34" w:rsidRPr="000C0970" w:rsidRDefault="00ED6E34" w:rsidP="00ED6E34">
      <w:pPr>
        <w:pStyle w:val="Apara"/>
      </w:pPr>
      <w:r w:rsidRPr="000C0970">
        <w:tab/>
        <w:t>(c)</w:t>
      </w:r>
      <w:r w:rsidRPr="000C0970">
        <w:tab/>
        <w:t>the applicable period for an offer to make amends has elapsed.</w:t>
      </w:r>
    </w:p>
    <w:p w14:paraId="48D53068" w14:textId="77777777" w:rsidR="00ED6E34" w:rsidRPr="000C0970" w:rsidRDefault="00ED6E34" w:rsidP="00ED6E34">
      <w:pPr>
        <w:pStyle w:val="Amain"/>
      </w:pPr>
      <w:r w:rsidRPr="000C0970">
        <w:tab/>
        <w:t>(2)</w:t>
      </w:r>
      <w:r w:rsidRPr="000C0970">
        <w:tab/>
        <w:t>Subsection (1) (b) does not prevent reliance on—</w:t>
      </w:r>
    </w:p>
    <w:p w14:paraId="35AEE278" w14:textId="77777777" w:rsidR="00ED6E34" w:rsidRPr="000C0970" w:rsidRDefault="00ED6E34" w:rsidP="00ED6E34">
      <w:pPr>
        <w:pStyle w:val="Apara"/>
      </w:pPr>
      <w:r w:rsidRPr="000C0970">
        <w:tab/>
        <w:t>(a)</w:t>
      </w:r>
      <w:r w:rsidRPr="000C0970">
        <w:tab/>
        <w:t>some, but not all, of the imputations particularised in a concerns notice; or</w:t>
      </w:r>
    </w:p>
    <w:p w14:paraId="1132E386" w14:textId="77777777" w:rsidR="00ED6E34" w:rsidRPr="000C0970" w:rsidRDefault="00ED6E34" w:rsidP="00ED6E34">
      <w:pPr>
        <w:pStyle w:val="Apara"/>
      </w:pPr>
      <w:r w:rsidRPr="000C0970">
        <w:tab/>
        <w:t>(b)</w:t>
      </w:r>
      <w:r w:rsidRPr="000C0970">
        <w:tab/>
        <w:t xml:space="preserve">imputations that are substantially the same as those particularised in a concerns notice. </w:t>
      </w:r>
    </w:p>
    <w:p w14:paraId="684F3B8F" w14:textId="77777777" w:rsidR="00ED6E34" w:rsidRPr="000C0970" w:rsidRDefault="00ED6E34" w:rsidP="00ED6E34">
      <w:pPr>
        <w:pStyle w:val="Amain"/>
      </w:pPr>
      <w:r w:rsidRPr="000C0970">
        <w:tab/>
        <w:t>(3)</w:t>
      </w:r>
      <w:r w:rsidRPr="000C0970">
        <w:tab/>
        <w:t>The court may grant leave for proceedings to be commenced despite non-compliance with subsection (1) (c), but only if the proposed plaintiff satisfies the court—</w:t>
      </w:r>
    </w:p>
    <w:p w14:paraId="42ACB969" w14:textId="77777777" w:rsidR="00ED6E34" w:rsidRPr="000C0970" w:rsidRDefault="00ED6E34" w:rsidP="00ED6E34">
      <w:pPr>
        <w:pStyle w:val="Apara"/>
      </w:pPr>
      <w:r w:rsidRPr="000C0970">
        <w:tab/>
        <w:t>(a)</w:t>
      </w:r>
      <w:r w:rsidRPr="000C0970">
        <w:tab/>
        <w:t>the commencement of proceedings after the end of the applicable period for an offer to make amends contravenes the limitation law; or</w:t>
      </w:r>
    </w:p>
    <w:p w14:paraId="7751D086" w14:textId="77777777" w:rsidR="00ED6E34" w:rsidRPr="000C0970" w:rsidRDefault="00ED6E34" w:rsidP="00ED6E34">
      <w:pPr>
        <w:pStyle w:val="Apara"/>
      </w:pPr>
      <w:r w:rsidRPr="000C0970">
        <w:tab/>
        <w:t>(b)</w:t>
      </w:r>
      <w:r w:rsidRPr="000C0970">
        <w:tab/>
        <w:t>it is just and reasonable to grant leave.</w:t>
      </w:r>
    </w:p>
    <w:p w14:paraId="18B9ADA7" w14:textId="77777777" w:rsidR="00ED6E34" w:rsidRPr="000C0970" w:rsidRDefault="00ED6E34" w:rsidP="00ED6E34">
      <w:pPr>
        <w:pStyle w:val="Amain"/>
      </w:pPr>
      <w:r w:rsidRPr="000C0970">
        <w:tab/>
        <w:t>(4)</w:t>
      </w:r>
      <w:r w:rsidRPr="000C0970">
        <w:tab/>
        <w:t xml:space="preserve">The commencement of proceedings contravenes the limitation law for subsection (3) (a) if the proceedings could not be commenced after the end of the applicable period for an offer to make amends because the court will have ceased to have power to extend the limitation period. </w:t>
      </w:r>
    </w:p>
    <w:p w14:paraId="264794A5" w14:textId="77777777" w:rsidR="00ED6E34" w:rsidRPr="000C0970" w:rsidRDefault="00ED6E34" w:rsidP="00ED6E34">
      <w:pPr>
        <w:pStyle w:val="Amain"/>
      </w:pPr>
      <w:r w:rsidRPr="000C0970">
        <w:tab/>
        <w:t>(5)</w:t>
      </w:r>
      <w:r w:rsidRPr="000C0970">
        <w:tab/>
        <w:t>In this section:</w:t>
      </w:r>
    </w:p>
    <w:p w14:paraId="231E4187" w14:textId="07AE9420" w:rsidR="00ED6E34" w:rsidRPr="000C0970" w:rsidRDefault="00ED6E34" w:rsidP="00ED6E34">
      <w:pPr>
        <w:pStyle w:val="aDef"/>
      </w:pPr>
      <w:r w:rsidRPr="000C0970">
        <w:rPr>
          <w:rStyle w:val="charBoldItals"/>
        </w:rPr>
        <w:t>limitation law</w:t>
      </w:r>
      <w:r w:rsidRPr="000C0970">
        <w:t xml:space="preserve"> means the </w:t>
      </w:r>
      <w:hyperlink r:id="rId106" w:tooltip="A1985-66" w:history="1">
        <w:r w:rsidRPr="000C0970">
          <w:rPr>
            <w:rStyle w:val="charCitHyperlinkItal"/>
          </w:rPr>
          <w:t>Limitation Act 1985</w:t>
        </w:r>
      </w:hyperlink>
      <w:r w:rsidRPr="000C0970">
        <w:t xml:space="preserve">.  </w:t>
      </w:r>
    </w:p>
    <w:p w14:paraId="77A993F5" w14:textId="77777777" w:rsidR="0033756F" w:rsidRDefault="0033756F">
      <w:pPr>
        <w:pStyle w:val="AH5Sec"/>
      </w:pPr>
      <w:bookmarkStart w:id="195" w:name="_Toc170486446"/>
      <w:r w:rsidRPr="00A02214">
        <w:rPr>
          <w:rStyle w:val="CharSectNo"/>
        </w:rPr>
        <w:lastRenderedPageBreak/>
        <w:t>125</w:t>
      </w:r>
      <w:r>
        <w:tab/>
        <w:t>Publisher may make offer to make amends</w:t>
      </w:r>
      <w:bookmarkEnd w:id="195"/>
    </w:p>
    <w:p w14:paraId="3F9E093A" w14:textId="77777777" w:rsidR="0033756F" w:rsidRDefault="0033756F">
      <w:pPr>
        <w:pStyle w:val="Amain"/>
      </w:pPr>
      <w:r>
        <w:tab/>
        <w:t>(1)</w:t>
      </w:r>
      <w:r>
        <w:tab/>
        <w:t>The publisher may make an offer to make amends to the aggrieved person.</w:t>
      </w:r>
    </w:p>
    <w:p w14:paraId="2CD4CD37" w14:textId="77777777" w:rsidR="0033756F" w:rsidRDefault="0033756F">
      <w:pPr>
        <w:pStyle w:val="Amain"/>
      </w:pPr>
      <w:r>
        <w:tab/>
        <w:t>(2)</w:t>
      </w:r>
      <w:r>
        <w:tab/>
        <w:t>The offer may be—</w:t>
      </w:r>
    </w:p>
    <w:p w14:paraId="7AD173F8" w14:textId="77777777" w:rsidR="0033756F" w:rsidRDefault="0033756F">
      <w:pPr>
        <w:pStyle w:val="Apara"/>
      </w:pPr>
      <w:r>
        <w:tab/>
        <w:t>(a)</w:t>
      </w:r>
      <w:r>
        <w:tab/>
        <w:t>in relation to the matter in question generally; or</w:t>
      </w:r>
    </w:p>
    <w:p w14:paraId="505AEBC0" w14:textId="77777777" w:rsidR="0033756F" w:rsidRDefault="0033756F">
      <w:pPr>
        <w:pStyle w:val="Apara"/>
      </w:pPr>
      <w:r>
        <w:tab/>
        <w:t>(b)</w:t>
      </w:r>
      <w:r>
        <w:tab/>
        <w:t>limited to any particular defamatory imputations that the publisher accepts that the matter in question carries or may carry.</w:t>
      </w:r>
    </w:p>
    <w:p w14:paraId="4B130BED" w14:textId="77777777" w:rsidR="0033756F" w:rsidRDefault="0033756F">
      <w:pPr>
        <w:pStyle w:val="Amain"/>
      </w:pPr>
      <w:r>
        <w:tab/>
        <w:t>(3)</w:t>
      </w:r>
      <w:r>
        <w:tab/>
        <w:t>If 2 or more persons published the matter in question, an offer to make amends by 1 or more of them does not affect the liability of the other or others.</w:t>
      </w:r>
    </w:p>
    <w:p w14:paraId="34BD6182" w14:textId="77777777" w:rsidR="0033756F" w:rsidRDefault="0033756F">
      <w:pPr>
        <w:pStyle w:val="Amain"/>
      </w:pPr>
      <w:r>
        <w:tab/>
        <w:t>(4)</w:t>
      </w:r>
      <w:r>
        <w:tab/>
        <w:t>An offer to make amends is taken to have been made without prejudice, unless the offer provides otherwise.</w:t>
      </w:r>
    </w:p>
    <w:p w14:paraId="79F35DA0" w14:textId="77777777" w:rsidR="00ED6E34" w:rsidRPr="000C0970" w:rsidRDefault="00ED6E34" w:rsidP="00ED6E34">
      <w:pPr>
        <w:pStyle w:val="AH5Sec"/>
      </w:pPr>
      <w:bookmarkStart w:id="196" w:name="_Toc170486447"/>
      <w:r w:rsidRPr="00A02214">
        <w:rPr>
          <w:rStyle w:val="CharSectNo"/>
        </w:rPr>
        <w:t>126</w:t>
      </w:r>
      <w:r w:rsidRPr="000C0970">
        <w:tab/>
        <w:t>When offer to make amends may be made</w:t>
      </w:r>
      <w:bookmarkEnd w:id="196"/>
    </w:p>
    <w:p w14:paraId="085BA9DB" w14:textId="77777777" w:rsidR="00ED6E34" w:rsidRPr="000C0970" w:rsidRDefault="00ED6E34" w:rsidP="00ED6E34">
      <w:pPr>
        <w:pStyle w:val="Amain"/>
      </w:pPr>
      <w:r w:rsidRPr="000C0970">
        <w:tab/>
        <w:t>(1)</w:t>
      </w:r>
      <w:r w:rsidRPr="000C0970">
        <w:tab/>
        <w:t>An offer to make amends cannot be made if—</w:t>
      </w:r>
    </w:p>
    <w:p w14:paraId="3F8FEB3C" w14:textId="77777777" w:rsidR="00ED6E34" w:rsidRPr="000C0970" w:rsidRDefault="00ED6E34" w:rsidP="00ED6E34">
      <w:pPr>
        <w:pStyle w:val="Apara"/>
      </w:pPr>
      <w:r w:rsidRPr="000C0970">
        <w:tab/>
        <w:t>(a)</w:t>
      </w:r>
      <w:r w:rsidRPr="000C0970">
        <w:tab/>
        <w:t>the applicable period for an offer to make amends has expired; or</w:t>
      </w:r>
    </w:p>
    <w:p w14:paraId="0F402AE0" w14:textId="77777777" w:rsidR="00ED6E34" w:rsidRPr="000C0970" w:rsidRDefault="00ED6E34" w:rsidP="00ED6E34">
      <w:pPr>
        <w:pStyle w:val="Apara"/>
      </w:pPr>
      <w:r w:rsidRPr="000C0970">
        <w:tab/>
        <w:t>(b)</w:t>
      </w:r>
      <w:r w:rsidRPr="000C0970">
        <w:tab/>
        <w:t>a defence has been served in an action brought by the aggrieved person against the publisher in relation to the matter in question.</w:t>
      </w:r>
    </w:p>
    <w:p w14:paraId="2BB99131" w14:textId="77777777" w:rsidR="00ED6E34" w:rsidRPr="000C0970" w:rsidRDefault="00ED6E34" w:rsidP="00ED6E34">
      <w:pPr>
        <w:pStyle w:val="Amain"/>
      </w:pPr>
      <w:r w:rsidRPr="000C0970">
        <w:tab/>
        <w:t>(2)</w:t>
      </w:r>
      <w:r w:rsidRPr="000C0970">
        <w:tab/>
        <w:t xml:space="preserve">For this division, the </w:t>
      </w:r>
      <w:r w:rsidRPr="000C0970">
        <w:rPr>
          <w:rStyle w:val="charBoldItals"/>
        </w:rPr>
        <w:t>applicable period</w:t>
      </w:r>
      <w:r w:rsidRPr="000C0970">
        <w:t xml:space="preserve"> for an offer to make amends is—</w:t>
      </w:r>
    </w:p>
    <w:p w14:paraId="0903D906" w14:textId="77777777" w:rsidR="00ED6E34" w:rsidRPr="000C0970" w:rsidRDefault="00ED6E34" w:rsidP="00ED6E34">
      <w:pPr>
        <w:pStyle w:val="A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73A974F2" w14:textId="77777777" w:rsidR="00ED6E34" w:rsidRPr="000C0970" w:rsidRDefault="00ED6E34" w:rsidP="00ED6E34">
      <w:pPr>
        <w:pStyle w:val="Apara"/>
      </w:pPr>
      <w:r w:rsidRPr="000C0970">
        <w:tab/>
        <w:t>(b)</w:t>
      </w:r>
      <w:r w:rsidRPr="000C0970">
        <w:tab/>
        <w:t>in any other case—28 days since the publisher was given a concerns notice by the aggrieved person.</w:t>
      </w:r>
    </w:p>
    <w:p w14:paraId="46F869D7" w14:textId="77777777" w:rsidR="00ED6E34" w:rsidRPr="000C0970" w:rsidRDefault="00ED6E34" w:rsidP="00ED6E34">
      <w:pPr>
        <w:pStyle w:val="Amain"/>
      </w:pPr>
      <w:r w:rsidRPr="000C0970">
        <w:lastRenderedPageBreak/>
        <w:tab/>
        <w:t>(3)</w:t>
      </w:r>
      <w:r w:rsidRPr="000C0970">
        <w:tab/>
        <w:t>If a publisher gives more than 1 further particulars notice, subsection  (2) (a) applies only in relation to the first notice.</w:t>
      </w:r>
    </w:p>
    <w:p w14:paraId="0E17893D" w14:textId="77777777" w:rsidR="0033756F" w:rsidRDefault="0033756F">
      <w:pPr>
        <w:pStyle w:val="AH5Sec"/>
      </w:pPr>
      <w:bookmarkStart w:id="197" w:name="_Toc170486448"/>
      <w:r w:rsidRPr="00A02214">
        <w:rPr>
          <w:rStyle w:val="CharSectNo"/>
        </w:rPr>
        <w:t>127</w:t>
      </w:r>
      <w:r>
        <w:tab/>
        <w:t>Content of offer to make amends</w:t>
      </w:r>
      <w:bookmarkEnd w:id="197"/>
    </w:p>
    <w:p w14:paraId="37F893A5" w14:textId="77777777" w:rsidR="0033756F" w:rsidRDefault="0033756F">
      <w:pPr>
        <w:pStyle w:val="Amain"/>
      </w:pPr>
      <w:r>
        <w:tab/>
        <w:t>(1)</w:t>
      </w:r>
      <w:r>
        <w:tab/>
        <w:t>An offer to make amends—</w:t>
      </w:r>
    </w:p>
    <w:p w14:paraId="5644FA68" w14:textId="77777777" w:rsidR="0033756F" w:rsidRDefault="0033756F">
      <w:pPr>
        <w:pStyle w:val="Apara"/>
      </w:pPr>
      <w:r>
        <w:tab/>
        <w:t>(a)</w:t>
      </w:r>
      <w:r>
        <w:tab/>
        <w:t>must be in writing; and</w:t>
      </w:r>
    </w:p>
    <w:p w14:paraId="2F473CFA" w14:textId="77777777" w:rsidR="0033756F" w:rsidRDefault="0033756F">
      <w:pPr>
        <w:pStyle w:val="Apara"/>
      </w:pPr>
      <w:r>
        <w:tab/>
        <w:t>(b)</w:t>
      </w:r>
      <w:r>
        <w:tab/>
        <w:t>must be readily identifiable as an offer to make amends under this division; and</w:t>
      </w:r>
    </w:p>
    <w:p w14:paraId="18CC7CF5" w14:textId="557509A9" w:rsidR="00ED6E34" w:rsidRPr="000C0970" w:rsidRDefault="00ED6E34" w:rsidP="00ED6E34">
      <w:pPr>
        <w:pStyle w:val="Apara"/>
      </w:pPr>
      <w:r w:rsidRPr="000C0970">
        <w:tab/>
        <w:t>(ba)</w:t>
      </w:r>
      <w:r w:rsidRPr="000C0970">
        <w:tab/>
        <w:t>must provide for the offer to be open for acceptance for at least 28</w:t>
      </w:r>
      <w:r w:rsidR="00257662">
        <w:t> </w:t>
      </w:r>
      <w:r w:rsidRPr="000C0970">
        <w:t>days commencing on the day the offer is made; and</w:t>
      </w:r>
    </w:p>
    <w:p w14:paraId="5AFB0A73" w14:textId="77777777" w:rsidR="0033756F" w:rsidRDefault="0033756F">
      <w:pPr>
        <w:pStyle w:val="Apara"/>
      </w:pPr>
      <w:r>
        <w:tab/>
        <w:t>(c)</w:t>
      </w:r>
      <w:r>
        <w:tab/>
        <w:t>if the offer is limited to any particular defamatory imputations—must state that the offer is so limited and particularise the imputations to which the offer is limited; and</w:t>
      </w:r>
    </w:p>
    <w:p w14:paraId="6BCCD07D" w14:textId="6AB428B4" w:rsidR="0033756F" w:rsidRDefault="0033756F">
      <w:pPr>
        <w:pStyle w:val="Apara"/>
      </w:pPr>
      <w:r>
        <w:tab/>
        <w:t>(d)</w:t>
      </w:r>
      <w:r>
        <w:tab/>
        <w:t>must include an offer to publish, or join in publishing, a reasonable correction of</w:t>
      </w:r>
      <w:r w:rsidR="007A2DD1" w:rsidRPr="000C0970">
        <w:t xml:space="preserve">, or a </w:t>
      </w:r>
      <w:r w:rsidR="007A2DD1" w:rsidRPr="000C0970">
        <w:rPr>
          <w:rFonts w:ascii="TimesNewRomanPSMT" w:hAnsi="TimesNewRomanPSMT" w:cs="TimesNewRomanPSMT"/>
          <w:szCs w:val="24"/>
          <w:lang w:eastAsia="en-AU"/>
        </w:rPr>
        <w:t>clarification of or additional information about,</w:t>
      </w:r>
      <w:r>
        <w:t xml:space="preserve"> the matter in question or, if the offer is limited to any particular defamatory imputations, the imputations to which the offer is limited; and</w:t>
      </w:r>
    </w:p>
    <w:p w14:paraId="2B674F23" w14:textId="77777777"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14:paraId="3553B1C8" w14:textId="053AB501"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w:t>
      </w:r>
      <w:r w:rsidR="003E7BA7">
        <w:t>.</w:t>
      </w:r>
    </w:p>
    <w:p w14:paraId="7192CC31" w14:textId="77777777" w:rsidR="007A2DD1" w:rsidRPr="000C0970" w:rsidRDefault="007A2DD1" w:rsidP="00F87BBD">
      <w:pPr>
        <w:pStyle w:val="Amain"/>
        <w:keepLines/>
      </w:pPr>
      <w:r w:rsidRPr="000C0970">
        <w:lastRenderedPageBreak/>
        <w:tab/>
        <w:t>(1A)</w:t>
      </w:r>
      <w:r w:rsidRPr="000C0970">
        <w:tab/>
        <w:t>In addition to the matters mentioned in subsection (1), an offer to make amends may include any other kind of offer, or particulars of any other action taken by the publisher, to redress the harm sustained by the aggrieved person because of the matter in question, including (but not limited to)—</w:t>
      </w:r>
    </w:p>
    <w:p w14:paraId="27B07714"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2D6A57BD" w14:textId="77777777" w:rsidR="0087737F" w:rsidRPr="00DA3547" w:rsidRDefault="0087737F" w:rsidP="00FD2A0F">
      <w:pPr>
        <w:pStyle w:val="Apara"/>
      </w:pPr>
      <w:r w:rsidRPr="00DA3547">
        <w:tab/>
      </w:r>
      <w:r w:rsidRPr="00B64CD7">
        <w:t>(b)</w:t>
      </w:r>
      <w:r w:rsidRPr="00B64CD7">
        <w:tab/>
        <w:t>if the matter is digital matter—an offer to take access prevention steps in relation to the matter; or</w:t>
      </w:r>
    </w:p>
    <w:p w14:paraId="000A542E"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74C1FEF" w14:textId="77777777" w:rsidR="007A2DD1" w:rsidRDefault="007A2DD1" w:rsidP="007A2DD1">
      <w:pPr>
        <w:pStyle w:val="Apara"/>
      </w:pPr>
      <w:r w:rsidRPr="000C0970">
        <w:rPr>
          <w:lang w:eastAsia="en-AU"/>
        </w:rPr>
        <w:tab/>
        <w:t>(d)</w:t>
      </w:r>
      <w:r w:rsidRPr="000C0970">
        <w:rPr>
          <w:lang w:eastAsia="en-AU"/>
        </w:rPr>
        <w:tab/>
      </w:r>
      <w:r w:rsidRPr="000C0970">
        <w:t>the particulars of any correction or apology made, or action taken, before the date of the offer.</w:t>
      </w:r>
    </w:p>
    <w:p w14:paraId="7670A913" w14:textId="77777777" w:rsidR="00645140" w:rsidRPr="00DA3547" w:rsidRDefault="00645140" w:rsidP="00645140">
      <w:pPr>
        <w:pStyle w:val="Amain"/>
      </w:pPr>
      <w:r w:rsidRPr="00DA3547">
        <w:tab/>
      </w:r>
      <w:r w:rsidRPr="00B64CD7">
        <w:t>(1B)</w:t>
      </w:r>
      <w:r w:rsidRPr="00B64CD7">
        <w:tab/>
        <w:t>If the matter in question is digital matter, an offer to take access prevention steps may be made instead of, or in addition to, either or both of the offers mentioned in subsection (1) (d) and (e).</w:t>
      </w:r>
    </w:p>
    <w:p w14:paraId="6485C7A6" w14:textId="7223CE59" w:rsidR="0033756F" w:rsidRDefault="0033756F">
      <w:pPr>
        <w:pStyle w:val="Amain"/>
      </w:pPr>
      <w:r>
        <w:tab/>
        <w:t>(2)</w:t>
      </w:r>
      <w:r>
        <w:tab/>
        <w:t xml:space="preserve">Without limiting </w:t>
      </w:r>
      <w:r w:rsidR="007A2DD1" w:rsidRPr="000C0970">
        <w:rPr>
          <w:lang w:eastAsia="en-AU"/>
        </w:rPr>
        <w:t>subsection (1A) (c)</w:t>
      </w:r>
      <w:r>
        <w:t>, an offer to pay compensa</w:t>
      </w:r>
      <w:r w:rsidR="00987DAD">
        <w:t>tion may comprise or include</w:t>
      </w:r>
      <w:r>
        <w:t xml:space="preserve"> 1 or more of the following:</w:t>
      </w:r>
    </w:p>
    <w:p w14:paraId="7B4913FA" w14:textId="77777777" w:rsidR="0033756F" w:rsidRDefault="0033756F">
      <w:pPr>
        <w:pStyle w:val="Apara"/>
      </w:pPr>
      <w:r>
        <w:tab/>
        <w:t>(a)</w:t>
      </w:r>
      <w:r>
        <w:tab/>
        <w:t>an offer to pay a stated amount;</w:t>
      </w:r>
    </w:p>
    <w:p w14:paraId="3D905FF9" w14:textId="77777777" w:rsidR="0033756F" w:rsidRDefault="0033756F">
      <w:pPr>
        <w:pStyle w:val="Apara"/>
      </w:pPr>
      <w:r>
        <w:tab/>
        <w:t>(b)</w:t>
      </w:r>
      <w:r>
        <w:tab/>
        <w:t>an offer to pay an amount to be agreed between the publisher and the aggrieved person;</w:t>
      </w:r>
    </w:p>
    <w:p w14:paraId="66BE9A90" w14:textId="77777777" w:rsidR="0033756F" w:rsidRDefault="0033756F">
      <w:pPr>
        <w:pStyle w:val="Apara"/>
      </w:pPr>
      <w:r>
        <w:tab/>
        <w:t>(c)</w:t>
      </w:r>
      <w:r>
        <w:tab/>
        <w:t>an offer to pay an amount determined by an arbitrator appointed, or agreed on, by the publisher and the aggrieved person;</w:t>
      </w:r>
    </w:p>
    <w:p w14:paraId="393C6E9D" w14:textId="77777777" w:rsidR="0033756F" w:rsidRDefault="0033756F">
      <w:pPr>
        <w:pStyle w:val="Apara"/>
      </w:pPr>
      <w:r>
        <w:tab/>
        <w:t>(d)</w:t>
      </w:r>
      <w:r>
        <w:tab/>
        <w:t>an offer to pay an amount determined by a court.</w:t>
      </w:r>
    </w:p>
    <w:p w14:paraId="5E6C50E1" w14:textId="77777777" w:rsidR="0033756F" w:rsidRDefault="0033756F" w:rsidP="003E224F">
      <w:pPr>
        <w:pStyle w:val="Amain"/>
        <w:keepNext/>
      </w:pPr>
      <w:r>
        <w:lastRenderedPageBreak/>
        <w:tab/>
        <w:t>(3)</w:t>
      </w:r>
      <w:r>
        <w:tab/>
        <w:t>If an offer to make amends is accepted, a court may, on the application of the aggrieved person or publisher, determine—</w:t>
      </w:r>
    </w:p>
    <w:p w14:paraId="7C67AB64" w14:textId="77777777" w:rsidR="0033756F" w:rsidRDefault="0033756F" w:rsidP="003E224F">
      <w:pPr>
        <w:pStyle w:val="Apara"/>
        <w:keepNext/>
      </w:pPr>
      <w:r>
        <w:tab/>
        <w:t>(a)</w:t>
      </w:r>
      <w:r>
        <w:tab/>
        <w:t>if the offer provides for a court to determine the amount of compensation payable under the offer—the amount of compensation to be paid under the offer; and</w:t>
      </w:r>
    </w:p>
    <w:p w14:paraId="30270B7F" w14:textId="77777777" w:rsidR="0033756F" w:rsidRDefault="0033756F">
      <w:pPr>
        <w:pStyle w:val="Apara"/>
      </w:pPr>
      <w:r>
        <w:tab/>
        <w:t>(b)</w:t>
      </w:r>
      <w:r>
        <w:tab/>
        <w:t>any other question that arises about what must be done to carry out the terms of the offer.</w:t>
      </w:r>
    </w:p>
    <w:p w14:paraId="64F0DDD4" w14:textId="77777777" w:rsidR="0033756F" w:rsidRDefault="0033756F">
      <w:pPr>
        <w:pStyle w:val="Amain"/>
      </w:pPr>
      <w:r>
        <w:tab/>
        <w:t>(4)</w:t>
      </w:r>
      <w:r>
        <w:tab/>
        <w:t>The powers conferred on a court by subsection (3) are exercisable—</w:t>
      </w:r>
    </w:p>
    <w:p w14:paraId="077AEDED"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120663C2" w14:textId="77777777" w:rsidR="0033756F" w:rsidRDefault="0033756F">
      <w:pPr>
        <w:pStyle w:val="Apara"/>
      </w:pPr>
      <w:r>
        <w:tab/>
        <w:t>(b)</w:t>
      </w:r>
      <w:r>
        <w:tab/>
        <w:t>except as provided in paragraph (a)—by the Supreme Court.</w:t>
      </w:r>
    </w:p>
    <w:p w14:paraId="1A2DC7F8" w14:textId="77777777" w:rsidR="0033756F" w:rsidRDefault="0033756F">
      <w:pPr>
        <w:pStyle w:val="AH5Sec"/>
      </w:pPr>
      <w:bookmarkStart w:id="198" w:name="_Toc170486449"/>
      <w:r w:rsidRPr="00A02214">
        <w:rPr>
          <w:rStyle w:val="CharSectNo"/>
        </w:rPr>
        <w:t>128</w:t>
      </w:r>
      <w:r>
        <w:tab/>
        <w:t>Withdrawal of offer to make amends</w:t>
      </w:r>
      <w:bookmarkEnd w:id="198"/>
    </w:p>
    <w:p w14:paraId="695D3B4D" w14:textId="77777777" w:rsidR="0033756F" w:rsidRDefault="0033756F" w:rsidP="009A04E8">
      <w:pPr>
        <w:pStyle w:val="Amain"/>
        <w:keepNext/>
      </w:pPr>
      <w:r>
        <w:tab/>
        <w:t>(1)</w:t>
      </w:r>
      <w:r>
        <w:tab/>
        <w:t>An offer to make amends may be withdrawn before it is accepted by notice in writing given to the aggrieved person.</w:t>
      </w:r>
    </w:p>
    <w:p w14:paraId="38B8DA61" w14:textId="77777777" w:rsidR="0033756F" w:rsidRDefault="0033756F">
      <w:pPr>
        <w:pStyle w:val="Amain"/>
      </w:pPr>
      <w:r>
        <w:tab/>
        <w:t>(2)</w:t>
      </w:r>
      <w:r>
        <w:tab/>
        <w:t>A publisher who has withdrawn an offer to make amends may make a renewed offer.</w:t>
      </w:r>
    </w:p>
    <w:p w14:paraId="269E9A2D" w14:textId="77777777" w:rsidR="0033756F" w:rsidRDefault="0033756F">
      <w:pPr>
        <w:pStyle w:val="Amain"/>
      </w:pPr>
      <w:r>
        <w:tab/>
        <w:t>(3)</w:t>
      </w:r>
      <w:r>
        <w:tab/>
        <w:t>A renewed offer may (but need not) be in the same terms as the withdrawn offer.</w:t>
      </w:r>
    </w:p>
    <w:p w14:paraId="2D8D6925" w14:textId="77777777" w:rsidR="0033756F" w:rsidRDefault="0033756F">
      <w:pPr>
        <w:pStyle w:val="Amain"/>
      </w:pPr>
      <w:r>
        <w:tab/>
        <w:t>(4)</w:t>
      </w:r>
      <w:r>
        <w:tab/>
        <w:t>A renewed offer is to be treated as a new offer (including for the purposes of section 126).</w:t>
      </w:r>
    </w:p>
    <w:p w14:paraId="25077E25" w14:textId="77777777"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14:paraId="2B7F12C8" w14:textId="77777777" w:rsidR="0033756F" w:rsidRDefault="0033756F">
      <w:pPr>
        <w:pStyle w:val="Apara"/>
      </w:pPr>
      <w:r>
        <w:tab/>
        <w:t>(a)</w:t>
      </w:r>
      <w:r>
        <w:tab/>
        <w:t>the renewed offer represents a genuine attempt by the publisher to address matters of concern raised by the aggrieved person about the withdrawn offer; and</w:t>
      </w:r>
    </w:p>
    <w:p w14:paraId="4500451E" w14:textId="77777777" w:rsidR="0033756F" w:rsidRDefault="0033756F">
      <w:pPr>
        <w:pStyle w:val="Apara"/>
      </w:pPr>
      <w:r>
        <w:lastRenderedPageBreak/>
        <w:tab/>
        <w:t>(b)</w:t>
      </w:r>
      <w:r>
        <w:tab/>
        <w:t>the renewed offer is made within 14 days after the withdrawal of the withdrawn offer or any other period agreed by the publisher and the aggrieved person.</w:t>
      </w:r>
    </w:p>
    <w:p w14:paraId="36686E29" w14:textId="77777777" w:rsidR="0033756F" w:rsidRDefault="0033756F">
      <w:pPr>
        <w:pStyle w:val="AH5Sec"/>
      </w:pPr>
      <w:bookmarkStart w:id="199" w:name="_Toc170486450"/>
      <w:r w:rsidRPr="00A02214">
        <w:rPr>
          <w:rStyle w:val="CharSectNo"/>
        </w:rPr>
        <w:t>129</w:t>
      </w:r>
      <w:r>
        <w:tab/>
        <w:t>Effect of acceptance of offer to make amends</w:t>
      </w:r>
      <w:bookmarkEnd w:id="199"/>
    </w:p>
    <w:p w14:paraId="5F56E1B3" w14:textId="77777777" w:rsidR="0033756F" w:rsidRDefault="0033756F" w:rsidP="00F87BBD">
      <w:pPr>
        <w:pStyle w:val="Amain"/>
        <w:keepLines/>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14:paraId="231D82D2" w14:textId="77777777" w:rsidR="0033756F" w:rsidRDefault="0033756F">
      <w:pPr>
        <w:pStyle w:val="Amain"/>
      </w:pPr>
      <w:r>
        <w:tab/>
        <w:t>(2)</w:t>
      </w:r>
      <w:r>
        <w:tab/>
        <w:t>A court may (but need not)—</w:t>
      </w:r>
    </w:p>
    <w:p w14:paraId="3E307041" w14:textId="77777777" w:rsidR="0033756F" w:rsidRDefault="0033756F">
      <w:pPr>
        <w:pStyle w:val="Apara"/>
      </w:pPr>
      <w:r>
        <w:tab/>
        <w:t>(a)</w:t>
      </w:r>
      <w:r>
        <w:tab/>
        <w:t>order the publisher to pay the aggrieved person the expenses reasonably incurred by the aggrieved person as a result of accepting the offer; and</w:t>
      </w:r>
    </w:p>
    <w:p w14:paraId="634F4FC4" w14:textId="77777777" w:rsidR="0033756F" w:rsidRDefault="0033756F">
      <w:pPr>
        <w:pStyle w:val="Apara"/>
      </w:pPr>
      <w:r>
        <w:tab/>
        <w:t>(b)</w:t>
      </w:r>
      <w:r>
        <w:tab/>
        <w:t>order any costs incurred by the aggrieved person that form part of those expenses to be assessed on an indemnity basis.</w:t>
      </w:r>
    </w:p>
    <w:p w14:paraId="74B41074" w14:textId="77777777" w:rsidR="0033756F" w:rsidRDefault="0033756F">
      <w:pPr>
        <w:pStyle w:val="Amain"/>
      </w:pPr>
      <w:r>
        <w:tab/>
        <w:t>(3)</w:t>
      </w:r>
      <w:r>
        <w:tab/>
        <w:t>The powers conferred on a court by subsection (2) are exercisable—</w:t>
      </w:r>
    </w:p>
    <w:p w14:paraId="3AE834D1"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793F075F" w14:textId="77777777" w:rsidR="0033756F" w:rsidRDefault="0033756F">
      <w:pPr>
        <w:pStyle w:val="Apara"/>
      </w:pPr>
      <w:r>
        <w:tab/>
        <w:t>(b)</w:t>
      </w:r>
      <w:r>
        <w:tab/>
        <w:t>except as provided in paragraph (a)—by the Supreme Court.</w:t>
      </w:r>
    </w:p>
    <w:p w14:paraId="020AB25D" w14:textId="77777777" w:rsidR="0033756F" w:rsidRDefault="0033756F" w:rsidP="00DD5CC6">
      <w:pPr>
        <w:pStyle w:val="AH5Sec"/>
        <w:keepLines/>
      </w:pPr>
      <w:bookmarkStart w:id="200" w:name="_Toc170486451"/>
      <w:r w:rsidRPr="00A02214">
        <w:rPr>
          <w:rStyle w:val="CharSectNo"/>
        </w:rPr>
        <w:lastRenderedPageBreak/>
        <w:t>130</w:t>
      </w:r>
      <w:r>
        <w:tab/>
        <w:t>Effect of failure to accept reasonable offer to make amends</w:t>
      </w:r>
      <w:bookmarkEnd w:id="200"/>
    </w:p>
    <w:p w14:paraId="6F694E28" w14:textId="77777777" w:rsidR="0033756F" w:rsidRDefault="0033756F" w:rsidP="00DD5CC6">
      <w:pPr>
        <w:pStyle w:val="Amain"/>
        <w:keepNext/>
        <w:keepLines/>
      </w:pPr>
      <w:r>
        <w:tab/>
        <w:t>(1)</w:t>
      </w:r>
      <w:r>
        <w:tab/>
        <w:t>If an offer to make amends is made in relation to the matter in question but is not accepted, it is a defence to an action for defamation against the publisher in relation to the matter if—</w:t>
      </w:r>
    </w:p>
    <w:p w14:paraId="0B0D5807" w14:textId="77777777" w:rsidR="007A2DD1" w:rsidRPr="000C0970" w:rsidRDefault="007A2DD1" w:rsidP="00DD5CC6">
      <w:pPr>
        <w:pStyle w:val="Apara"/>
        <w:keepNext/>
        <w:keepLines/>
        <w:rPr>
          <w:lang w:eastAsia="en-AU"/>
        </w:rPr>
      </w:pPr>
      <w:r w:rsidRPr="000C0970">
        <w:rPr>
          <w:lang w:eastAsia="en-AU"/>
        </w:rPr>
        <w:tab/>
        <w:t>(a)</w:t>
      </w:r>
      <w:r w:rsidRPr="000C0970">
        <w:rPr>
          <w:lang w:eastAsia="en-AU"/>
        </w:rPr>
        <w:tab/>
        <w:t>the publisher made the offer as soon as reasonably practicable after the publisher was given a concerns notice in relation to the matter (and, in any event, within the applicable period for an offer to make amends); and</w:t>
      </w:r>
    </w:p>
    <w:p w14:paraId="2CD6BB3F" w14:textId="6F3A7438" w:rsidR="0033756F" w:rsidRDefault="0033756F" w:rsidP="00F87BBD">
      <w:pPr>
        <w:pStyle w:val="Apara"/>
        <w:keepNext/>
      </w:pPr>
      <w:r>
        <w:tab/>
        <w:t>(b)</w:t>
      </w:r>
      <w:r>
        <w:tab/>
        <w:t>the publisher was ready and willing, on acceptance of the offer by the aggrieved person, to carry out the terms of the offer; and</w:t>
      </w:r>
    </w:p>
    <w:p w14:paraId="44DA3082" w14:textId="77777777" w:rsidR="0033756F" w:rsidRDefault="0033756F">
      <w:pPr>
        <w:pStyle w:val="Apara"/>
      </w:pPr>
      <w:r>
        <w:tab/>
        <w:t>(c)</w:t>
      </w:r>
      <w:r>
        <w:tab/>
        <w:t>in all the circumstances the offer was reasonable.</w:t>
      </w:r>
    </w:p>
    <w:p w14:paraId="0183D627" w14:textId="77777777" w:rsidR="0033756F" w:rsidRDefault="0033756F">
      <w:pPr>
        <w:pStyle w:val="Amain"/>
      </w:pPr>
      <w:r>
        <w:tab/>
        <w:t>(2)</w:t>
      </w:r>
      <w:r>
        <w:tab/>
        <w:t>In determining whether an offer to make amends is reasonable, a court—</w:t>
      </w:r>
    </w:p>
    <w:p w14:paraId="39BB515D" w14:textId="77777777"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14:paraId="622D234B" w14:textId="77777777" w:rsidR="0033756F" w:rsidRDefault="0033756F">
      <w:pPr>
        <w:pStyle w:val="Asubpara"/>
      </w:pPr>
      <w:r>
        <w:tab/>
        <w:t>(i)</w:t>
      </w:r>
      <w:r>
        <w:tab/>
        <w:t>the prominence given to the correction or apology as published in comparison to the prominence given to the matter in question as published; and</w:t>
      </w:r>
    </w:p>
    <w:p w14:paraId="78AFD6A0" w14:textId="77777777" w:rsidR="0033756F" w:rsidRDefault="0033756F">
      <w:pPr>
        <w:pStyle w:val="Asubpara"/>
      </w:pPr>
      <w:r>
        <w:tab/>
        <w:t>(ii)</w:t>
      </w:r>
      <w:r>
        <w:tab/>
        <w:t>the period that elapses between publication of the matter in question and publication of the correction or apology; and</w:t>
      </w:r>
    </w:p>
    <w:p w14:paraId="0CC9A4ED" w14:textId="77777777" w:rsidR="0033756F" w:rsidRDefault="0033756F" w:rsidP="00DD5CC6">
      <w:pPr>
        <w:pStyle w:val="Apara"/>
        <w:keepNext/>
        <w:keepLines/>
      </w:pPr>
      <w:r>
        <w:lastRenderedPageBreak/>
        <w:tab/>
        <w:t>(b)</w:t>
      </w:r>
      <w:r>
        <w:tab/>
        <w:t>may have regard to—</w:t>
      </w:r>
    </w:p>
    <w:p w14:paraId="2EC8C1AF" w14:textId="77777777" w:rsidR="0033756F" w:rsidRDefault="0033756F" w:rsidP="00DD5CC6">
      <w:pPr>
        <w:pStyle w:val="Asubpara"/>
        <w:keepNext/>
        <w:keepLines/>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14:paraId="66BB2925" w14:textId="77777777" w:rsidR="0033756F" w:rsidRDefault="0033756F" w:rsidP="00DD5CC6">
      <w:pPr>
        <w:pStyle w:val="Asubpara"/>
        <w:keepNext/>
        <w:keepLines/>
      </w:pPr>
      <w:r>
        <w:tab/>
        <w:t>(ii)</w:t>
      </w:r>
      <w:r>
        <w:tab/>
        <w:t>any other matter that the court considers relevant.</w:t>
      </w:r>
    </w:p>
    <w:p w14:paraId="352650BA" w14:textId="77777777" w:rsidR="0033756F" w:rsidRDefault="0033756F">
      <w:pPr>
        <w:pStyle w:val="AH5Sec"/>
      </w:pPr>
      <w:bookmarkStart w:id="201" w:name="_Toc170486452"/>
      <w:r w:rsidRPr="00A02214">
        <w:rPr>
          <w:rStyle w:val="CharSectNo"/>
        </w:rPr>
        <w:t>131</w:t>
      </w:r>
      <w:r>
        <w:tab/>
        <w:t>Inadmissibility of evidence of certain statements and admissions</w:t>
      </w:r>
      <w:bookmarkEnd w:id="201"/>
    </w:p>
    <w:p w14:paraId="19F3B2B5" w14:textId="77777777" w:rsidR="0033756F" w:rsidRDefault="0033756F" w:rsidP="00F87BBD">
      <w:pPr>
        <w:pStyle w:val="Amain"/>
        <w:keepNext/>
      </w:pPr>
      <w:r>
        <w:tab/>
        <w:t>(1)</w:t>
      </w:r>
      <w:r>
        <w:tab/>
        <w:t>Evidence of any statement or admission made in connection with the making or acceptance of an offer to make amends is not admissible as evidence in any legal proceedings (whether criminal or civil).</w:t>
      </w:r>
    </w:p>
    <w:p w14:paraId="351B9A01" w14:textId="77777777" w:rsidR="0033756F" w:rsidRDefault="0033756F" w:rsidP="00F87BBD">
      <w:pPr>
        <w:pStyle w:val="Amain"/>
        <w:keepNext/>
      </w:pPr>
      <w:r>
        <w:tab/>
        <w:t>(2)</w:t>
      </w:r>
      <w:r>
        <w:tab/>
        <w:t>Subsection (1) does not prevent the admission of evidence in any legal proceedings in order to determine—</w:t>
      </w:r>
    </w:p>
    <w:p w14:paraId="7EEFE071" w14:textId="77777777" w:rsidR="0033756F" w:rsidRDefault="0033756F" w:rsidP="00F87BBD">
      <w:pPr>
        <w:pStyle w:val="Apara"/>
        <w:keepNext/>
      </w:pPr>
      <w:r>
        <w:tab/>
        <w:t>(a)</w:t>
      </w:r>
      <w:r>
        <w:tab/>
        <w:t>any issue arising under, or relating to the application of, a provision of this division; or</w:t>
      </w:r>
    </w:p>
    <w:p w14:paraId="53824536" w14:textId="77777777" w:rsidR="0033756F" w:rsidRDefault="0033756F">
      <w:pPr>
        <w:pStyle w:val="Apara"/>
      </w:pPr>
      <w:r>
        <w:tab/>
        <w:t>(b)</w:t>
      </w:r>
      <w:r>
        <w:tab/>
        <w:t>costs in defamation proceedings.</w:t>
      </w:r>
    </w:p>
    <w:p w14:paraId="47A613B1" w14:textId="77777777" w:rsidR="0033756F" w:rsidRPr="00A02214" w:rsidRDefault="0033756F">
      <w:pPr>
        <w:pStyle w:val="AH3Div"/>
      </w:pPr>
      <w:bookmarkStart w:id="202" w:name="_Toc170486453"/>
      <w:r w:rsidRPr="00A02214">
        <w:rPr>
          <w:rStyle w:val="CharDivNo"/>
        </w:rPr>
        <w:t>Division 9.3.2</w:t>
      </w:r>
      <w:r>
        <w:tab/>
      </w:r>
      <w:r w:rsidRPr="00A02214">
        <w:rPr>
          <w:rStyle w:val="CharDivText"/>
        </w:rPr>
        <w:t>Apologies</w:t>
      </w:r>
      <w:bookmarkEnd w:id="202"/>
    </w:p>
    <w:p w14:paraId="494E366E" w14:textId="77777777" w:rsidR="0033756F" w:rsidRDefault="0033756F">
      <w:pPr>
        <w:pStyle w:val="AH5Sec"/>
      </w:pPr>
      <w:bookmarkStart w:id="203" w:name="_Toc170486454"/>
      <w:r w:rsidRPr="00A02214">
        <w:rPr>
          <w:rStyle w:val="CharSectNo"/>
        </w:rPr>
        <w:t>132</w:t>
      </w:r>
      <w:r>
        <w:tab/>
        <w:t>Effect of apology on liability for defamation</w:t>
      </w:r>
      <w:bookmarkEnd w:id="203"/>
    </w:p>
    <w:p w14:paraId="588AFE97" w14:textId="77777777" w:rsidR="0033756F" w:rsidRDefault="0033756F">
      <w:pPr>
        <w:pStyle w:val="Amain"/>
      </w:pPr>
      <w:r>
        <w:tab/>
        <w:t>(1)</w:t>
      </w:r>
      <w:r>
        <w:tab/>
        <w:t>An apology made by or on behalf of a person in connection with any defamatory matter alleged to have been published by the person—</w:t>
      </w:r>
    </w:p>
    <w:p w14:paraId="6755BE85" w14:textId="77777777" w:rsidR="0033756F" w:rsidRDefault="0033756F">
      <w:pPr>
        <w:pStyle w:val="Apara"/>
      </w:pPr>
      <w:r>
        <w:tab/>
        <w:t>(a)</w:t>
      </w:r>
      <w:r>
        <w:tab/>
        <w:t>does not constitute an express or implied admission of fault or liability by the person in connection with that matter; and</w:t>
      </w:r>
    </w:p>
    <w:p w14:paraId="5F7AE216" w14:textId="77777777" w:rsidR="0033756F" w:rsidRDefault="0033756F">
      <w:pPr>
        <w:pStyle w:val="Apara"/>
      </w:pPr>
      <w:r>
        <w:tab/>
        <w:t>(b)</w:t>
      </w:r>
      <w:r>
        <w:tab/>
        <w:t>is not relevant to the determination of fault or liability in connection with that matter.</w:t>
      </w:r>
    </w:p>
    <w:p w14:paraId="084043CE" w14:textId="77777777" w:rsidR="0033756F" w:rsidRDefault="0033756F" w:rsidP="00DF41A9">
      <w:pPr>
        <w:pStyle w:val="Amain"/>
        <w:keepNext/>
        <w:keepLines/>
      </w:pPr>
      <w:r>
        <w:lastRenderedPageBreak/>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14:paraId="2475F933" w14:textId="77777777" w:rsidR="0033756F" w:rsidRDefault="0033756F">
      <w:pPr>
        <w:pStyle w:val="Amain"/>
      </w:pPr>
      <w:r>
        <w:tab/>
        <w:t>(3)</w:t>
      </w:r>
      <w:r>
        <w:tab/>
        <w:t>Nothing in this section limits the operation of section 139G (State of mind of defendant generally not relevant to awarding damages).</w:t>
      </w:r>
    </w:p>
    <w:p w14:paraId="5CE5D851" w14:textId="77777777" w:rsidR="0033756F" w:rsidRDefault="0033756F">
      <w:pPr>
        <w:pStyle w:val="PageBreak"/>
      </w:pPr>
      <w:r>
        <w:br w:type="page"/>
      </w:r>
    </w:p>
    <w:p w14:paraId="78A87D81" w14:textId="77777777" w:rsidR="0033756F" w:rsidRPr="00A02214" w:rsidRDefault="0033756F">
      <w:pPr>
        <w:pStyle w:val="AH2Part"/>
      </w:pPr>
      <w:bookmarkStart w:id="204" w:name="_Toc170486455"/>
      <w:r w:rsidRPr="00A02214">
        <w:rPr>
          <w:rStyle w:val="CharPartNo"/>
        </w:rPr>
        <w:lastRenderedPageBreak/>
        <w:t>Part 9.4</w:t>
      </w:r>
      <w:r>
        <w:tab/>
      </w:r>
      <w:r w:rsidRPr="00A02214">
        <w:rPr>
          <w:rStyle w:val="CharPartText"/>
        </w:rPr>
        <w:t>Litigation of civil disputes</w:t>
      </w:r>
      <w:bookmarkEnd w:id="204"/>
    </w:p>
    <w:p w14:paraId="72E3B525" w14:textId="77777777" w:rsidR="0033756F" w:rsidRPr="00A02214" w:rsidRDefault="0033756F">
      <w:pPr>
        <w:pStyle w:val="AH3Div"/>
      </w:pPr>
      <w:bookmarkStart w:id="205" w:name="_Toc170486456"/>
      <w:r w:rsidRPr="00A02214">
        <w:rPr>
          <w:rStyle w:val="CharDivNo"/>
        </w:rPr>
        <w:t>Division 9.4.1</w:t>
      </w:r>
      <w:r>
        <w:tab/>
      </w:r>
      <w:r w:rsidRPr="00A02214">
        <w:rPr>
          <w:rStyle w:val="CharDivText"/>
        </w:rPr>
        <w:t>General</w:t>
      </w:r>
      <w:bookmarkEnd w:id="205"/>
    </w:p>
    <w:p w14:paraId="26B1A64E" w14:textId="77777777" w:rsidR="007A2DD1" w:rsidRPr="000C0970" w:rsidRDefault="007A2DD1" w:rsidP="007A2DD1">
      <w:pPr>
        <w:pStyle w:val="AH5Sec"/>
        <w:rPr>
          <w:lang w:eastAsia="en-AU"/>
        </w:rPr>
      </w:pPr>
      <w:bookmarkStart w:id="206" w:name="_Toc170486457"/>
      <w:r w:rsidRPr="00A02214">
        <w:rPr>
          <w:rStyle w:val="CharSectNo"/>
        </w:rPr>
        <w:t>133</w:t>
      </w:r>
      <w:r w:rsidRPr="000C0970">
        <w:rPr>
          <w:lang w:eastAsia="en-AU"/>
        </w:rPr>
        <w:tab/>
        <w:t>Leave required for multiple proceedings in relation to publication of same defamatory matter</w:t>
      </w:r>
      <w:bookmarkEnd w:id="206"/>
    </w:p>
    <w:p w14:paraId="0845CC1D"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Pr="000C0970">
        <w:rPr>
          <w:rStyle w:val="charBoldItals"/>
        </w:rPr>
        <w:t>previous defendant</w:t>
      </w:r>
      <w:r w:rsidRPr="000C0970">
        <w:rPr>
          <w:rFonts w:ascii="TimesNewRomanPSMT" w:hAnsi="TimesNewRomanPSMT" w:cs="TimesNewRomanPSMT"/>
          <w:szCs w:val="24"/>
          <w:lang w:eastAsia="en-AU"/>
        </w:rPr>
        <w:t>) in relation to the publication of a matter.</w:t>
      </w:r>
    </w:p>
    <w:p w14:paraId="78B43CD6"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358EE8C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6862BD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 or</w:t>
      </w:r>
    </w:p>
    <w:p w14:paraId="244C7408" w14:textId="77777777" w:rsidR="007A2DD1" w:rsidRPr="000C0970" w:rsidRDefault="007A2DD1" w:rsidP="007A2DD1">
      <w:pPr>
        <w:pStyle w:val="Apara"/>
        <w:rPr>
          <w:lang w:eastAsia="en-AU"/>
        </w:rPr>
      </w:pPr>
      <w:r w:rsidRPr="000C0970">
        <w:rPr>
          <w:lang w:eastAsia="en-AU"/>
        </w:rPr>
        <w:tab/>
        <w:t>(b)</w:t>
      </w:r>
      <w:r w:rsidRPr="000C0970">
        <w:rPr>
          <w:lang w:eastAsia="en-AU"/>
        </w:rPr>
        <w:tab/>
        <w:t>a person publishing matter as a contractor of the defendant; or</w:t>
      </w:r>
    </w:p>
    <w:p w14:paraId="240C0EBB" w14:textId="77777777" w:rsidR="007A2DD1" w:rsidRDefault="007A2DD1" w:rsidP="007A2DD1">
      <w:pPr>
        <w:pStyle w:val="Apara"/>
        <w:rPr>
          <w:lang w:eastAsia="en-AU"/>
        </w:rPr>
      </w:pPr>
      <w:r w:rsidRPr="000C0970">
        <w:rPr>
          <w:lang w:eastAsia="en-AU"/>
        </w:rPr>
        <w:tab/>
        <w:t>(c)</w:t>
      </w:r>
      <w:r w:rsidRPr="000C0970">
        <w:rPr>
          <w:lang w:eastAsia="en-AU"/>
        </w:rPr>
        <w:tab/>
        <w:t>an associated entity of the defendant (or an employee or contractor of the associated entity).</w:t>
      </w:r>
    </w:p>
    <w:p w14:paraId="73831F50" w14:textId="77777777" w:rsidR="00B27C15" w:rsidRPr="00B6426E" w:rsidRDefault="00B27C15" w:rsidP="00B116AA">
      <w:pPr>
        <w:pStyle w:val="AH5Sec"/>
        <w:keepLines/>
      </w:pPr>
      <w:bookmarkStart w:id="207" w:name="_Toc170486458"/>
      <w:r w:rsidRPr="00A02214">
        <w:rPr>
          <w:rStyle w:val="CharSectNo"/>
        </w:rPr>
        <w:lastRenderedPageBreak/>
        <w:t>133A</w:t>
      </w:r>
      <w:r w:rsidRPr="00B6426E">
        <w:tab/>
        <w:t>Orders for preliminary discovery about posters of digital matter</w:t>
      </w:r>
      <w:bookmarkEnd w:id="207"/>
    </w:p>
    <w:p w14:paraId="08553362" w14:textId="77777777" w:rsidR="00B27C15" w:rsidRPr="00B6426E" w:rsidRDefault="00B27C15" w:rsidP="00B116AA">
      <w:pPr>
        <w:pStyle w:val="Amain"/>
        <w:keepNext/>
        <w:keepLines/>
      </w:pPr>
      <w:r w:rsidRPr="00B6426E">
        <w:tab/>
        <w:t>(1)</w:t>
      </w:r>
      <w:r w:rsidRPr="00B6426E">
        <w:tab/>
        <w:t>This section applies if the court procedure law for a court allows a person seeking to bring defamation proceedings for the publication of digital matter to obtain an order for, or in the nature of, preliminary discovery for either or both of the following purposes:</w:t>
      </w:r>
    </w:p>
    <w:p w14:paraId="47A0D8B2" w14:textId="77777777" w:rsidR="00B27C15" w:rsidRPr="00B6426E" w:rsidRDefault="00B27C15" w:rsidP="00B116AA">
      <w:pPr>
        <w:pStyle w:val="Apara"/>
        <w:keepNext/>
        <w:keepLines/>
      </w:pPr>
      <w:r w:rsidRPr="00B6426E">
        <w:tab/>
        <w:t>(a)</w:t>
      </w:r>
      <w:r w:rsidRPr="00B6426E">
        <w:tab/>
        <w:t>to obtain information to assist in identifying the posters of the matter;</w:t>
      </w:r>
    </w:p>
    <w:p w14:paraId="00A5F0F2" w14:textId="77777777" w:rsidR="00B27C15" w:rsidRPr="00B6426E" w:rsidRDefault="00B27C15" w:rsidP="00B116AA">
      <w:pPr>
        <w:pStyle w:val="Apara"/>
        <w:keepNext/>
        <w:keepLines/>
      </w:pPr>
      <w:r w:rsidRPr="00B6426E">
        <w:tab/>
        <w:t>(b)</w:t>
      </w:r>
      <w:r w:rsidRPr="00B6426E">
        <w:tab/>
        <w:t>to obtain information to assist in locating physical or digital addresses for the posters of the matter to allow concerns notices to be given to them or defamation proceedings against them to be commenced.</w:t>
      </w:r>
    </w:p>
    <w:p w14:paraId="791923F1" w14:textId="77777777" w:rsidR="00B27C15" w:rsidRPr="00B6426E" w:rsidRDefault="00B27C15" w:rsidP="00B27C15">
      <w:pPr>
        <w:pStyle w:val="Amain"/>
      </w:pPr>
      <w:r w:rsidRPr="00B6426E">
        <w:tab/>
        <w:t>(2)</w:t>
      </w:r>
      <w:r w:rsidRPr="00B6426E">
        <w:tab/>
        <w:t>Despite anything to the contrary in the court procedure law for a court, the court must take the following matters into account before making an order mentioned in subsection (1):</w:t>
      </w:r>
    </w:p>
    <w:p w14:paraId="5484BEF3" w14:textId="77777777" w:rsidR="00B27C15" w:rsidRPr="00B6426E" w:rsidRDefault="00B27C15" w:rsidP="00B27C15">
      <w:pPr>
        <w:pStyle w:val="Apara"/>
      </w:pPr>
      <w:r w:rsidRPr="00B6426E">
        <w:tab/>
        <w:t>(a)</w:t>
      </w:r>
      <w:r w:rsidRPr="00B6426E">
        <w:tab/>
        <w:t>the objects of this chapter;</w:t>
      </w:r>
    </w:p>
    <w:p w14:paraId="039E52F6" w14:textId="77777777" w:rsidR="00B27C15" w:rsidRPr="00B6426E" w:rsidRDefault="00B27C15" w:rsidP="00B27C15">
      <w:pPr>
        <w:pStyle w:val="Apara"/>
      </w:pPr>
      <w:r w:rsidRPr="00B6426E">
        <w:tab/>
        <w:t>(b)</w:t>
      </w:r>
      <w:r w:rsidRPr="00B6426E">
        <w:tab/>
        <w:t>privacy, safety or other public interest considerations that may arise if the order is made.</w:t>
      </w:r>
    </w:p>
    <w:p w14:paraId="6BE1634F" w14:textId="77777777" w:rsidR="00B27C15" w:rsidRPr="00B6426E" w:rsidRDefault="00B27C15" w:rsidP="00B27C15">
      <w:pPr>
        <w:pStyle w:val="aExamHdgpar"/>
      </w:pPr>
      <w:r w:rsidRPr="00B6426E">
        <w:t>Example—par (b)</w:t>
      </w:r>
    </w:p>
    <w:p w14:paraId="40ABB387" w14:textId="77777777" w:rsidR="00B27C15" w:rsidRPr="00B6426E" w:rsidRDefault="00B27C15" w:rsidP="00B27C15">
      <w:pPr>
        <w:pStyle w:val="aExampar"/>
      </w:pPr>
      <w:r w:rsidRPr="00B6426E">
        <w:t>evidence suggesting the poster of digital matter is in fear of family violence from the person seeking an order to obtain the poster’s address</w:t>
      </w:r>
    </w:p>
    <w:p w14:paraId="16131631" w14:textId="77777777" w:rsidR="00B27C15" w:rsidRPr="00B6426E" w:rsidRDefault="00B27C15" w:rsidP="00B27C15">
      <w:pPr>
        <w:pStyle w:val="Amain"/>
      </w:pPr>
      <w:r w:rsidRPr="00B6426E">
        <w:tab/>
        <w:t>(3)</w:t>
      </w:r>
      <w:r w:rsidRPr="00B6426E">
        <w:tab/>
        <w:t>This section does not limit the matters the court may take into account before making an order mentioned in subsection (1).</w:t>
      </w:r>
    </w:p>
    <w:p w14:paraId="75470899" w14:textId="77777777" w:rsidR="00B27C15" w:rsidRPr="00B6426E" w:rsidRDefault="00B27C15" w:rsidP="00B87825">
      <w:pPr>
        <w:pStyle w:val="Amain"/>
        <w:keepNext/>
      </w:pPr>
      <w:r w:rsidRPr="00B6426E">
        <w:lastRenderedPageBreak/>
        <w:tab/>
        <w:t>(4)</w:t>
      </w:r>
      <w:r w:rsidRPr="00B6426E">
        <w:tab/>
        <w:t>In this section:</w:t>
      </w:r>
    </w:p>
    <w:p w14:paraId="4121DBA1" w14:textId="77777777" w:rsidR="00B27C15" w:rsidRPr="00B6426E" w:rsidRDefault="00B27C15" w:rsidP="00B87825">
      <w:pPr>
        <w:pStyle w:val="aDef"/>
        <w:keepNext/>
      </w:pPr>
      <w:r w:rsidRPr="00B6426E">
        <w:rPr>
          <w:rStyle w:val="charBoldItals"/>
        </w:rPr>
        <w:t>court procedure law</w:t>
      </w:r>
      <w:r w:rsidRPr="00B6426E">
        <w:t xml:space="preserve"> for a court means—</w:t>
      </w:r>
    </w:p>
    <w:p w14:paraId="4AF387AE" w14:textId="77777777" w:rsidR="00B27C15" w:rsidRPr="00B6426E" w:rsidRDefault="00B27C15" w:rsidP="00B87825">
      <w:pPr>
        <w:pStyle w:val="aDefpara"/>
        <w:keepNext/>
      </w:pPr>
      <w:r w:rsidRPr="00B6426E">
        <w:tab/>
        <w:t>(a)</w:t>
      </w:r>
      <w:r w:rsidRPr="00B6426E">
        <w:tab/>
        <w:t>rules of court for the court; or</w:t>
      </w:r>
    </w:p>
    <w:p w14:paraId="7BA8F008" w14:textId="77777777" w:rsidR="00B27C15" w:rsidRPr="00B6426E" w:rsidRDefault="00B27C15" w:rsidP="00B87825">
      <w:pPr>
        <w:pStyle w:val="aDefpara"/>
        <w:keepNext/>
      </w:pPr>
      <w:r w:rsidRPr="00B6426E">
        <w:tab/>
        <w:t>(b)</w:t>
      </w:r>
      <w:r w:rsidRPr="00B6426E">
        <w:tab/>
        <w:t>an Act or other legislation that regulates the practice or procedure of the court; or</w:t>
      </w:r>
    </w:p>
    <w:p w14:paraId="1B0D4A3C" w14:textId="77777777" w:rsidR="00B27C15" w:rsidRPr="00DA3547" w:rsidRDefault="00B27C15" w:rsidP="00B87825">
      <w:pPr>
        <w:pStyle w:val="aDefpara"/>
        <w:keepNext/>
      </w:pPr>
      <w:r w:rsidRPr="00B6426E">
        <w:tab/>
        <w:t>(c)</w:t>
      </w:r>
      <w:r w:rsidRPr="00B6426E">
        <w:tab/>
        <w:t>the general law concerning the inherent or implied jurisdiction or powers of the court.</w:t>
      </w:r>
    </w:p>
    <w:p w14:paraId="6CA9D1AC" w14:textId="77777777" w:rsidR="0033756F" w:rsidRPr="00A02214" w:rsidRDefault="0033756F">
      <w:pPr>
        <w:pStyle w:val="AH3Div"/>
      </w:pPr>
      <w:bookmarkStart w:id="208" w:name="_Toc170486459"/>
      <w:r w:rsidRPr="00A02214">
        <w:rPr>
          <w:rStyle w:val="CharDivNo"/>
        </w:rPr>
        <w:t>Division 9.4.2</w:t>
      </w:r>
      <w:r>
        <w:tab/>
      </w:r>
      <w:r w:rsidRPr="00A02214">
        <w:rPr>
          <w:rStyle w:val="CharDivText"/>
        </w:rPr>
        <w:t>Defences</w:t>
      </w:r>
      <w:bookmarkEnd w:id="208"/>
    </w:p>
    <w:p w14:paraId="49DD9E8E" w14:textId="77777777" w:rsidR="0033756F" w:rsidRDefault="0033756F">
      <w:pPr>
        <w:pStyle w:val="AH5Sec"/>
      </w:pPr>
      <w:bookmarkStart w:id="209" w:name="_Toc170486460"/>
      <w:r w:rsidRPr="00A02214">
        <w:rPr>
          <w:rStyle w:val="CharSectNo"/>
        </w:rPr>
        <w:t>134</w:t>
      </w:r>
      <w:r>
        <w:tab/>
        <w:t>Scope of defences under general law and other law not limited</w:t>
      </w:r>
      <w:bookmarkEnd w:id="209"/>
    </w:p>
    <w:p w14:paraId="56189D27" w14:textId="77777777" w:rsidR="0033756F" w:rsidRDefault="0033756F" w:rsidP="00F87BBD">
      <w:pPr>
        <w:pStyle w:val="Amain"/>
        <w:keepNext/>
        <w:keepLines/>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14:paraId="0951CCC5" w14:textId="77777777"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14:paraId="22294EC0" w14:textId="77777777" w:rsidR="0033756F" w:rsidRDefault="0033756F">
      <w:pPr>
        <w:pStyle w:val="AH5Sec"/>
      </w:pPr>
      <w:bookmarkStart w:id="210" w:name="_Toc170486461"/>
      <w:r w:rsidRPr="00A02214">
        <w:rPr>
          <w:rStyle w:val="CharSectNo"/>
        </w:rPr>
        <w:t>135</w:t>
      </w:r>
      <w:r>
        <w:tab/>
        <w:t>Defence of justification</w:t>
      </w:r>
      <w:bookmarkEnd w:id="210"/>
    </w:p>
    <w:p w14:paraId="25BEE389" w14:textId="77777777"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14:paraId="1F584684" w14:textId="77777777" w:rsidR="007A2DD1" w:rsidRPr="000C0970" w:rsidRDefault="007A2DD1" w:rsidP="00B87825">
      <w:pPr>
        <w:pStyle w:val="AH5Sec"/>
        <w:rPr>
          <w:lang w:eastAsia="en-AU"/>
        </w:rPr>
      </w:pPr>
      <w:bookmarkStart w:id="211" w:name="_Toc170486462"/>
      <w:r w:rsidRPr="00A02214">
        <w:rPr>
          <w:rStyle w:val="CharSectNo"/>
        </w:rPr>
        <w:lastRenderedPageBreak/>
        <w:t>136</w:t>
      </w:r>
      <w:r w:rsidRPr="000C0970">
        <w:rPr>
          <w:lang w:eastAsia="en-AU"/>
        </w:rPr>
        <w:tab/>
        <w:t>Defence of contextual truth</w:t>
      </w:r>
      <w:bookmarkEnd w:id="211"/>
    </w:p>
    <w:p w14:paraId="1895EB88" w14:textId="77777777" w:rsidR="007A2DD1" w:rsidRPr="000C0970" w:rsidRDefault="007A2DD1" w:rsidP="00B87825">
      <w:pPr>
        <w:pStyle w:val="Amain"/>
        <w:keepNext/>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4A796F03" w14:textId="77777777" w:rsidR="007A2DD1" w:rsidRPr="000C0970" w:rsidRDefault="007A2DD1" w:rsidP="00B87825">
      <w:pPr>
        <w:pStyle w:val="Apara"/>
        <w:keepNext/>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carried 1 or more imputations that are substantially true (</w:t>
      </w:r>
      <w:r w:rsidRPr="000C0970">
        <w:rPr>
          <w:rStyle w:val="charBoldItals"/>
        </w:rPr>
        <w:t>contextual imputations</w:t>
      </w:r>
      <w:r w:rsidRPr="000C0970">
        <w:rPr>
          <w:rFonts w:ascii="TimesNewRomanPSMT" w:hAnsi="TimesNewRomanPSMT" w:cs="TimesNewRomanPSMT"/>
          <w:szCs w:val="24"/>
          <w:lang w:eastAsia="en-AU"/>
        </w:rPr>
        <w:t>); and</w:t>
      </w:r>
    </w:p>
    <w:p w14:paraId="2FA49F2E"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597B806D"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26DD3959" w14:textId="77777777" w:rsidR="0033756F" w:rsidRDefault="0033756F">
      <w:pPr>
        <w:pStyle w:val="AH5Sec"/>
      </w:pPr>
      <w:bookmarkStart w:id="212" w:name="_Toc170486463"/>
      <w:r w:rsidRPr="00A02214">
        <w:rPr>
          <w:rStyle w:val="CharSectNo"/>
        </w:rPr>
        <w:t>137</w:t>
      </w:r>
      <w:r>
        <w:tab/>
        <w:t>Defence of absolute privilege</w:t>
      </w:r>
      <w:bookmarkEnd w:id="212"/>
    </w:p>
    <w:p w14:paraId="0FEDCEC5" w14:textId="77777777" w:rsidR="0033756F" w:rsidRDefault="0033756F" w:rsidP="00F87BBD">
      <w:pPr>
        <w:pStyle w:val="Amain"/>
        <w:keepNext/>
      </w:pPr>
      <w:r>
        <w:tab/>
        <w:t>(1)</w:t>
      </w:r>
      <w:r>
        <w:tab/>
        <w:t>It is a defence to the publication of defamatory matter if the defendant proves that it was published on an occasion of absolute privilege.</w:t>
      </w:r>
    </w:p>
    <w:p w14:paraId="31222153" w14:textId="77777777" w:rsidR="0033756F" w:rsidRDefault="0033756F" w:rsidP="00F87BBD">
      <w:pPr>
        <w:pStyle w:val="Amain"/>
        <w:keepNext/>
      </w:pPr>
      <w:r>
        <w:tab/>
        <w:t>(2)</w:t>
      </w:r>
      <w:r>
        <w:tab/>
        <w:t>Without limiting subsection (1), matter is published on an occasion of absolute privilege if—</w:t>
      </w:r>
    </w:p>
    <w:p w14:paraId="05654B1E" w14:textId="77777777" w:rsidR="0033756F" w:rsidRDefault="0033756F" w:rsidP="00F87BBD">
      <w:pPr>
        <w:pStyle w:val="Apara"/>
        <w:keepNext/>
      </w:pPr>
      <w:r>
        <w:tab/>
        <w:t>(a)</w:t>
      </w:r>
      <w:r>
        <w:tab/>
        <w:t>the matter is published in the course of the proceedings of a parliamentary body, including (but not limited to)—</w:t>
      </w:r>
    </w:p>
    <w:p w14:paraId="19FF68D6" w14:textId="77777777" w:rsidR="0033756F" w:rsidRDefault="0033756F">
      <w:pPr>
        <w:pStyle w:val="Asubpara"/>
      </w:pPr>
      <w:r>
        <w:tab/>
        <w:t>(i)</w:t>
      </w:r>
      <w:r>
        <w:tab/>
        <w:t>the publication of a document by order, or under the authority, of the body; and</w:t>
      </w:r>
    </w:p>
    <w:p w14:paraId="76659049" w14:textId="77777777" w:rsidR="0033756F" w:rsidRDefault="0033756F">
      <w:pPr>
        <w:pStyle w:val="Asubpara"/>
      </w:pPr>
      <w:r>
        <w:tab/>
        <w:t>(ii)</w:t>
      </w:r>
      <w:r>
        <w:tab/>
        <w:t>the publication of the debates and proceedings of the body by or under the authority of the body or any law; and</w:t>
      </w:r>
    </w:p>
    <w:p w14:paraId="315D49B7" w14:textId="77777777" w:rsidR="0033756F" w:rsidRDefault="0033756F">
      <w:pPr>
        <w:pStyle w:val="Asubpara"/>
      </w:pPr>
      <w:r>
        <w:tab/>
        <w:t>(iii)</w:t>
      </w:r>
      <w:r>
        <w:tab/>
        <w:t>the publication of matter while giving evidence before the body; and</w:t>
      </w:r>
    </w:p>
    <w:p w14:paraId="62E1BB6F" w14:textId="77777777" w:rsidR="0033756F" w:rsidRDefault="0033756F">
      <w:pPr>
        <w:pStyle w:val="Asubpara"/>
      </w:pPr>
      <w:r>
        <w:tab/>
        <w:t>(iv)</w:t>
      </w:r>
      <w:r>
        <w:tab/>
        <w:t>the publication of matter while presenting or submitting a document to the body; or</w:t>
      </w:r>
    </w:p>
    <w:p w14:paraId="08E075E2" w14:textId="77777777"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14:paraId="26170970" w14:textId="77777777" w:rsidR="0033756F" w:rsidRDefault="0033756F">
      <w:pPr>
        <w:pStyle w:val="Asubpara"/>
      </w:pPr>
      <w:r>
        <w:tab/>
        <w:t>(i)</w:t>
      </w:r>
      <w:r>
        <w:tab/>
        <w:t>the publication of matter in any document filed or lodged with, or otherwise submitted to, the court or tribunal (including any originating process); and</w:t>
      </w:r>
    </w:p>
    <w:p w14:paraId="5CD1D937" w14:textId="77777777" w:rsidR="0033756F" w:rsidRDefault="0033756F">
      <w:pPr>
        <w:pStyle w:val="Asubpara"/>
      </w:pPr>
      <w:r>
        <w:tab/>
        <w:t>(ii)</w:t>
      </w:r>
      <w:r>
        <w:tab/>
        <w:t>the publication of matter while giving evidence before the court or tribunal; and</w:t>
      </w:r>
    </w:p>
    <w:p w14:paraId="7986F06A" w14:textId="77777777" w:rsidR="0033756F" w:rsidRDefault="0033756F">
      <w:pPr>
        <w:pStyle w:val="Asubpara"/>
      </w:pPr>
      <w:r>
        <w:tab/>
        <w:t>(iii)</w:t>
      </w:r>
      <w:r>
        <w:tab/>
        <w:t>the publication of matter in any judgment, order or other determination of the court or tribunal; or</w:t>
      </w:r>
    </w:p>
    <w:p w14:paraId="1457BB31" w14:textId="77777777" w:rsidR="0014118C" w:rsidRPr="00DA3547" w:rsidRDefault="0014118C" w:rsidP="00253FCB">
      <w:pPr>
        <w:pStyle w:val="Apara"/>
      </w:pPr>
      <w:r w:rsidRPr="00DA3547">
        <w:tab/>
      </w:r>
      <w:r w:rsidRPr="006C366A">
        <w:t>(ba)</w:t>
      </w:r>
      <w:r w:rsidRPr="006C366A">
        <w:tab/>
        <w:t>the matter is published to a person who, at the time of the publication, is an official of a police force or service of an Australian jurisdiction and it is published to the official while the official is acting in an official capacity; or</w:t>
      </w:r>
    </w:p>
    <w:p w14:paraId="48C1FFC1" w14:textId="3E85F167"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w:t>
      </w:r>
      <w:r w:rsidRPr="006C366A">
        <w:t>on</w:t>
      </w:r>
      <w:r w:rsidR="00A73AB9" w:rsidRPr="006C366A">
        <w:t>; or</w:t>
      </w:r>
    </w:p>
    <w:p w14:paraId="64727265" w14:textId="77777777" w:rsidR="003349A0" w:rsidRDefault="003349A0" w:rsidP="00A73AB9">
      <w:pPr>
        <w:pStyle w:val="Apara"/>
      </w:pPr>
      <w:r w:rsidRPr="00DA3547">
        <w:tab/>
      </w:r>
      <w:r w:rsidRPr="006C366A">
        <w:t>(d)</w:t>
      </w:r>
      <w:r w:rsidRPr="006C366A">
        <w:tab/>
        <w:t>the matter is published by a person or body in any circumstances specified in schedule 1A.</w:t>
      </w:r>
    </w:p>
    <w:p w14:paraId="34FC9792" w14:textId="366349C0" w:rsidR="009868D0" w:rsidRPr="00617371" w:rsidRDefault="009868D0" w:rsidP="009868D0">
      <w:pPr>
        <w:pStyle w:val="Amain"/>
      </w:pPr>
      <w:r>
        <w:tab/>
      </w:r>
      <w:r w:rsidRPr="00617371">
        <w:t>(3)</w:t>
      </w:r>
      <w:r w:rsidRPr="00617371">
        <w:tab/>
        <w:t>In this section:</w:t>
      </w:r>
    </w:p>
    <w:p w14:paraId="594F937B" w14:textId="77777777" w:rsidR="009868D0" w:rsidRPr="00617371" w:rsidRDefault="009868D0" w:rsidP="009868D0">
      <w:pPr>
        <w:pStyle w:val="aDef"/>
      </w:pPr>
      <w:r w:rsidRPr="00617371">
        <w:rPr>
          <w:rStyle w:val="charBoldItals"/>
        </w:rPr>
        <w:t>official</w:t>
      </w:r>
      <w:r w:rsidRPr="00617371">
        <w:rPr>
          <w:bCs/>
          <w:iCs/>
        </w:rPr>
        <w:t>,</w:t>
      </w:r>
      <w:r w:rsidRPr="00617371">
        <w:t xml:space="preserve"> of a police force or service of an Australian jurisdiction, means—</w:t>
      </w:r>
    </w:p>
    <w:p w14:paraId="5CD9AE8C" w14:textId="77777777" w:rsidR="009868D0" w:rsidRPr="00617371" w:rsidRDefault="009868D0" w:rsidP="009868D0">
      <w:pPr>
        <w:pStyle w:val="aDefpara"/>
      </w:pPr>
      <w:r w:rsidRPr="00617371">
        <w:tab/>
        <w:t>(a)</w:t>
      </w:r>
      <w:r w:rsidRPr="00617371">
        <w:tab/>
        <w:t>an officer, employee or member of staff of the police force or service; or</w:t>
      </w:r>
    </w:p>
    <w:p w14:paraId="260A1B09" w14:textId="77777777" w:rsidR="009868D0" w:rsidRPr="00DA3547" w:rsidRDefault="009868D0" w:rsidP="009868D0">
      <w:pPr>
        <w:pStyle w:val="aDefpara"/>
      </w:pPr>
      <w:r w:rsidRPr="00617371">
        <w:tab/>
        <w:t>(b)</w:t>
      </w:r>
      <w:r w:rsidRPr="00617371">
        <w:tab/>
        <w:t>another person engaged to act for or on behalf of the police force or service.</w:t>
      </w:r>
    </w:p>
    <w:p w14:paraId="557D62A8" w14:textId="77777777" w:rsidR="0033756F" w:rsidRDefault="0033756F">
      <w:pPr>
        <w:pStyle w:val="AH5Sec"/>
      </w:pPr>
      <w:bookmarkStart w:id="213" w:name="_Toc170486464"/>
      <w:r w:rsidRPr="00A02214">
        <w:rPr>
          <w:rStyle w:val="CharSectNo"/>
        </w:rPr>
        <w:lastRenderedPageBreak/>
        <w:t>138</w:t>
      </w:r>
      <w:r>
        <w:tab/>
        <w:t>Defence for publication of public documents</w:t>
      </w:r>
      <w:bookmarkEnd w:id="213"/>
    </w:p>
    <w:p w14:paraId="463EB52D" w14:textId="77777777" w:rsidR="0033756F" w:rsidRDefault="0033756F">
      <w:pPr>
        <w:pStyle w:val="Amain"/>
      </w:pPr>
      <w:r>
        <w:tab/>
        <w:t>(1)</w:t>
      </w:r>
      <w:r>
        <w:tab/>
        <w:t>It is a defence to the publication of defamatory matter if the defendant proves that the matter was contained in—</w:t>
      </w:r>
    </w:p>
    <w:p w14:paraId="6EB959A2" w14:textId="77777777" w:rsidR="0033756F" w:rsidRDefault="0033756F">
      <w:pPr>
        <w:pStyle w:val="Apara"/>
      </w:pPr>
      <w:r>
        <w:tab/>
        <w:t>(a)</w:t>
      </w:r>
      <w:r>
        <w:tab/>
        <w:t>a public document or a fair copy of a public document; or</w:t>
      </w:r>
    </w:p>
    <w:p w14:paraId="57B09755" w14:textId="77777777" w:rsidR="0033756F" w:rsidRDefault="0033756F">
      <w:pPr>
        <w:pStyle w:val="Apara"/>
      </w:pPr>
      <w:r>
        <w:tab/>
        <w:t>(b)</w:t>
      </w:r>
      <w:r>
        <w:tab/>
        <w:t>a fair summary of, or a fair extract from, a public document.</w:t>
      </w:r>
    </w:p>
    <w:p w14:paraId="2CAA7EE8" w14:textId="77777777"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14:paraId="23D35AC2" w14:textId="77777777" w:rsidR="0033756F" w:rsidRDefault="0033756F">
      <w:pPr>
        <w:pStyle w:val="Apara"/>
      </w:pPr>
      <w:r>
        <w:tab/>
        <w:t>(a)</w:t>
      </w:r>
      <w:r>
        <w:tab/>
        <w:t>the formal requirements for the content or layout of the report or document; or</w:t>
      </w:r>
    </w:p>
    <w:p w14:paraId="7E4D7B19" w14:textId="77777777" w:rsidR="0033756F" w:rsidRDefault="0033756F">
      <w:pPr>
        <w:pStyle w:val="Apara"/>
      </w:pPr>
      <w:r>
        <w:tab/>
        <w:t>(b)</w:t>
      </w:r>
      <w:r>
        <w:tab/>
        <w:t>the time within which the report or document is prepared, or presented, submitted, tabled or laid to or before a person or body;</w:t>
      </w:r>
    </w:p>
    <w:p w14:paraId="7D7857E1" w14:textId="77777777" w:rsidR="0033756F" w:rsidRDefault="0033756F">
      <w:pPr>
        <w:pStyle w:val="Amainreturn"/>
      </w:pPr>
      <w:r>
        <w:t>the report or document is a public document despite that noncompliance.</w:t>
      </w:r>
    </w:p>
    <w:p w14:paraId="0CD03EDD" w14:textId="77777777" w:rsidR="0033756F" w:rsidRDefault="0033756F" w:rsidP="00A94307">
      <w:pPr>
        <w:pStyle w:val="Amain"/>
        <w:keepNext/>
        <w:keepLines/>
      </w:pPr>
      <w:r>
        <w:tab/>
        <w:t>(3)</w:t>
      </w:r>
      <w:r>
        <w:tab/>
        <w:t>A defence established under subsection (1) is defeated if, and only if, the plaintiff proves that the defamatory matter was not published honestly for the information of the public or the advancement of education.</w:t>
      </w:r>
    </w:p>
    <w:p w14:paraId="2C085BF5" w14:textId="77777777" w:rsidR="0033756F" w:rsidRDefault="0033756F">
      <w:pPr>
        <w:pStyle w:val="Amain"/>
      </w:pPr>
      <w:r>
        <w:tab/>
        <w:t>(4)</w:t>
      </w:r>
      <w:r>
        <w:tab/>
        <w:t>In this section:</w:t>
      </w:r>
    </w:p>
    <w:p w14:paraId="57BC9E45" w14:textId="77777777" w:rsidR="0033756F" w:rsidRDefault="0033756F">
      <w:pPr>
        <w:pStyle w:val="aDef"/>
        <w:keepNext/>
      </w:pPr>
      <w:r>
        <w:rPr>
          <w:rStyle w:val="charBoldItals"/>
        </w:rPr>
        <w:t>public document</w:t>
      </w:r>
      <w:r>
        <w:t xml:space="preserve"> means—</w:t>
      </w:r>
    </w:p>
    <w:p w14:paraId="7A1095DA" w14:textId="77777777"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14:paraId="6951D5C3" w14:textId="77777777" w:rsidR="0033756F" w:rsidRDefault="0033756F" w:rsidP="00F87BBD">
      <w:pPr>
        <w:pStyle w:val="aDefpara"/>
        <w:keepNext/>
      </w:pPr>
      <w:r>
        <w:lastRenderedPageBreak/>
        <w:tab/>
        <w:t>(b)</w:t>
      </w:r>
      <w:r>
        <w:tab/>
        <w:t>any judgment, order or other determination of a court or arbitral tribunal of any country in civil proceedings and including—</w:t>
      </w:r>
    </w:p>
    <w:p w14:paraId="03828691" w14:textId="77777777" w:rsidR="0033756F" w:rsidRDefault="0033756F">
      <w:pPr>
        <w:pStyle w:val="aDefsubpara"/>
      </w:pPr>
      <w:r>
        <w:tab/>
        <w:t>(i)</w:t>
      </w:r>
      <w:r>
        <w:tab/>
        <w:t>any record of the court or tribunal relating to the judgment, order or determination or to its enforcement or satisfaction; and</w:t>
      </w:r>
    </w:p>
    <w:p w14:paraId="41710B4B" w14:textId="77777777" w:rsidR="0033756F" w:rsidRDefault="0033756F">
      <w:pPr>
        <w:pStyle w:val="aDefsubpara"/>
        <w:keepNext/>
      </w:pPr>
      <w:r>
        <w:tab/>
        <w:t>(ii)</w:t>
      </w:r>
      <w:r>
        <w:tab/>
        <w:t>any report of the court or tribunal about its judgment, order or determination and the reasons for its judgment, order or determination; or</w:t>
      </w:r>
    </w:p>
    <w:p w14:paraId="28CB12F1" w14:textId="77777777" w:rsidR="0033756F" w:rsidRDefault="0033756F">
      <w:pPr>
        <w:pStyle w:val="aDefpara"/>
      </w:pPr>
      <w:r>
        <w:tab/>
        <w:t>(c)</w:t>
      </w:r>
      <w:r>
        <w:tab/>
        <w:t>any report or other document that under the law of any country—</w:t>
      </w:r>
    </w:p>
    <w:p w14:paraId="11A26119" w14:textId="77777777" w:rsidR="0033756F" w:rsidRDefault="0033756F">
      <w:pPr>
        <w:pStyle w:val="aDefsubpara"/>
      </w:pPr>
      <w:r>
        <w:tab/>
        <w:t>(i)</w:t>
      </w:r>
      <w:r>
        <w:tab/>
        <w:t>is authorised to be published; or</w:t>
      </w:r>
    </w:p>
    <w:p w14:paraId="1D73C2BE" w14:textId="77777777" w:rsidR="0033756F" w:rsidRDefault="0033756F">
      <w:pPr>
        <w:pStyle w:val="aDefsubpara"/>
        <w:keepNext/>
      </w:pPr>
      <w:r>
        <w:tab/>
        <w:t>(ii)</w:t>
      </w:r>
      <w:r>
        <w:tab/>
        <w:t>is required to be presented or submitted to, tabled in, or laid before, a parliamentary body; or</w:t>
      </w:r>
    </w:p>
    <w:p w14:paraId="7D02B183" w14:textId="77777777" w:rsidR="0033756F" w:rsidRDefault="0033756F">
      <w:pPr>
        <w:pStyle w:val="aDefpara"/>
      </w:pPr>
      <w:r>
        <w:tab/>
        <w:t>(d)</w:t>
      </w:r>
      <w:r>
        <w:tab/>
        <w:t>any document issued by the government (including a local government) of a country, or by an officer, employee or agency of the government, for the information of the public; or</w:t>
      </w:r>
    </w:p>
    <w:p w14:paraId="6B60DB29" w14:textId="77777777" w:rsidR="0033756F" w:rsidRDefault="0033756F">
      <w:pPr>
        <w:pStyle w:val="aDefpara"/>
      </w:pPr>
      <w:r>
        <w:tab/>
        <w:t>(e)</w:t>
      </w:r>
      <w:r>
        <w:tab/>
        <w:t>any record or other document open to inspection by the public that is kept—</w:t>
      </w:r>
    </w:p>
    <w:p w14:paraId="7DC4955F" w14:textId="77777777" w:rsidR="0033756F" w:rsidRDefault="0033756F">
      <w:pPr>
        <w:pStyle w:val="aDefsubpara"/>
      </w:pPr>
      <w:r>
        <w:tab/>
        <w:t>(i)</w:t>
      </w:r>
      <w:r>
        <w:tab/>
        <w:t>by an Australian jurisdiction; or</w:t>
      </w:r>
    </w:p>
    <w:p w14:paraId="79A369D9" w14:textId="77777777" w:rsidR="0033756F" w:rsidRDefault="0033756F">
      <w:pPr>
        <w:pStyle w:val="aDefsubpara"/>
      </w:pPr>
      <w:r>
        <w:tab/>
        <w:t>(ii)</w:t>
      </w:r>
      <w:r>
        <w:tab/>
        <w:t>by a statutory authority of an Australian jurisdiction; or</w:t>
      </w:r>
    </w:p>
    <w:p w14:paraId="0D20B248" w14:textId="77777777" w:rsidR="0033756F" w:rsidRDefault="0033756F">
      <w:pPr>
        <w:pStyle w:val="aDefsubpara"/>
      </w:pPr>
      <w:r>
        <w:tab/>
        <w:t>(iii)</w:t>
      </w:r>
      <w:r>
        <w:tab/>
        <w:t>by an Australian court; or</w:t>
      </w:r>
    </w:p>
    <w:p w14:paraId="3A641ECB" w14:textId="77777777" w:rsidR="0033756F" w:rsidRDefault="0033756F">
      <w:pPr>
        <w:pStyle w:val="aDefsubpara"/>
        <w:keepNext/>
      </w:pPr>
      <w:r>
        <w:tab/>
        <w:t>(iv)</w:t>
      </w:r>
      <w:r>
        <w:tab/>
        <w:t>under legislation of an Australian jurisdiction; or</w:t>
      </w:r>
    </w:p>
    <w:p w14:paraId="2DFE12C9" w14:textId="77777777"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14:paraId="072375FA" w14:textId="77777777" w:rsidR="0033756F" w:rsidRDefault="0033756F">
      <w:pPr>
        <w:pStyle w:val="AH5Sec"/>
      </w:pPr>
      <w:bookmarkStart w:id="214" w:name="_Toc170486465"/>
      <w:r w:rsidRPr="00A02214">
        <w:rPr>
          <w:rStyle w:val="CharSectNo"/>
        </w:rPr>
        <w:lastRenderedPageBreak/>
        <w:t>139</w:t>
      </w:r>
      <w:r>
        <w:tab/>
        <w:t>Defences of fair report of proceedings of public concern</w:t>
      </w:r>
      <w:bookmarkEnd w:id="214"/>
    </w:p>
    <w:p w14:paraId="767199D6" w14:textId="77777777" w:rsidR="0033756F" w:rsidRDefault="0033756F">
      <w:pPr>
        <w:pStyle w:val="Amain"/>
      </w:pPr>
      <w:r>
        <w:tab/>
        <w:t>(1)</w:t>
      </w:r>
      <w:r>
        <w:tab/>
        <w:t>It is a defence to the publication of defamatory matter if the defendant proves that the matter was, or was contained in, a fair report of any proceedings of public concern.</w:t>
      </w:r>
    </w:p>
    <w:p w14:paraId="7F279269" w14:textId="77777777" w:rsidR="0033756F" w:rsidRDefault="0033756F">
      <w:pPr>
        <w:pStyle w:val="Amain"/>
      </w:pPr>
      <w:r>
        <w:tab/>
        <w:t>(2)</w:t>
      </w:r>
      <w:r>
        <w:tab/>
        <w:t>It is a defence to the publication of defamatory matter if the defendant proves that—</w:t>
      </w:r>
    </w:p>
    <w:p w14:paraId="2C28C719" w14:textId="77777777" w:rsidR="0033756F" w:rsidRDefault="0033756F">
      <w:pPr>
        <w:pStyle w:val="Apara"/>
      </w:pPr>
      <w:r>
        <w:tab/>
        <w:t>(a)</w:t>
      </w:r>
      <w:r>
        <w:tab/>
        <w:t>the matter was, or was contained in, an earlier published report of proceedings of public concern; and</w:t>
      </w:r>
    </w:p>
    <w:p w14:paraId="336AD4C9" w14:textId="77777777" w:rsidR="0033756F" w:rsidRDefault="0033756F">
      <w:pPr>
        <w:pStyle w:val="Apara"/>
      </w:pPr>
      <w:r>
        <w:tab/>
        <w:t>(b)</w:t>
      </w:r>
      <w:r>
        <w:tab/>
        <w:t>the matter was, or was contained in, a fair copy of, a fair summary of, or a fair extract from, the earlier published report; and</w:t>
      </w:r>
    </w:p>
    <w:p w14:paraId="24720088" w14:textId="77777777" w:rsidR="0033756F" w:rsidRDefault="0033756F">
      <w:pPr>
        <w:pStyle w:val="Apara"/>
      </w:pPr>
      <w:r>
        <w:tab/>
        <w:t>(c)</w:t>
      </w:r>
      <w:r>
        <w:tab/>
        <w:t>the defendant had no knowledge that would reasonably make the defendant aware that the earlier published report was not fair.</w:t>
      </w:r>
    </w:p>
    <w:p w14:paraId="448B2F42" w14:textId="77777777"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14:paraId="2AA0C641" w14:textId="77777777" w:rsidR="0033756F" w:rsidRDefault="0033756F">
      <w:pPr>
        <w:pStyle w:val="Amain"/>
      </w:pPr>
      <w:r>
        <w:tab/>
        <w:t>(4)</w:t>
      </w:r>
      <w:r>
        <w:tab/>
        <w:t>In this section:</w:t>
      </w:r>
    </w:p>
    <w:p w14:paraId="74E265D4" w14:textId="77777777" w:rsidR="0033756F" w:rsidRDefault="0033756F">
      <w:pPr>
        <w:pStyle w:val="aDef"/>
        <w:keepNext/>
      </w:pPr>
      <w:r>
        <w:rPr>
          <w:rStyle w:val="charBoldItals"/>
        </w:rPr>
        <w:t>proceedings of public concern</w:t>
      </w:r>
      <w:r>
        <w:t xml:space="preserve"> means—</w:t>
      </w:r>
    </w:p>
    <w:p w14:paraId="2C697B64" w14:textId="77777777" w:rsidR="0033756F" w:rsidRDefault="0033756F">
      <w:pPr>
        <w:pStyle w:val="aDefpara"/>
      </w:pPr>
      <w:r>
        <w:tab/>
        <w:t>(a)</w:t>
      </w:r>
      <w:r>
        <w:tab/>
        <w:t>any proceedings in public of a parliamentary body; or</w:t>
      </w:r>
    </w:p>
    <w:p w14:paraId="65AF6B17" w14:textId="77777777" w:rsidR="0033756F" w:rsidRDefault="0033756F">
      <w:pPr>
        <w:pStyle w:val="aDefpara"/>
      </w:pPr>
      <w:r>
        <w:tab/>
        <w:t>(b)</w:t>
      </w:r>
      <w:r>
        <w:tab/>
        <w:t>any proceedings in public of an international organisation of any countries or of the governments of any countries; or</w:t>
      </w:r>
    </w:p>
    <w:p w14:paraId="15AC414D" w14:textId="77777777" w:rsidR="0033756F" w:rsidRDefault="0033756F">
      <w:pPr>
        <w:pStyle w:val="aDefpara"/>
      </w:pPr>
      <w:r>
        <w:tab/>
        <w:t>(c)</w:t>
      </w:r>
      <w:r>
        <w:tab/>
        <w:t>any proceedings in public of an international conference at which the governments of any countries are represented; or</w:t>
      </w:r>
    </w:p>
    <w:p w14:paraId="0C51E8B0" w14:textId="77777777" w:rsidR="0033756F" w:rsidRDefault="0033756F">
      <w:pPr>
        <w:pStyle w:val="aDefpara"/>
      </w:pPr>
      <w:r>
        <w:tab/>
        <w:t>(d)</w:t>
      </w:r>
      <w:r>
        <w:tab/>
        <w:t>any proceedings in public of—</w:t>
      </w:r>
    </w:p>
    <w:p w14:paraId="3D5866E1" w14:textId="77777777" w:rsidR="0033756F" w:rsidRDefault="0033756F">
      <w:pPr>
        <w:pStyle w:val="aDefsubpara"/>
      </w:pPr>
      <w:r>
        <w:tab/>
        <w:t>(i)</w:t>
      </w:r>
      <w:r>
        <w:tab/>
        <w:t>the International Court of Justice, or any other judicial or arbitral tribunal, for the decision of any matter in dispute between nations; or</w:t>
      </w:r>
    </w:p>
    <w:p w14:paraId="036F8F66" w14:textId="77777777" w:rsidR="0033756F" w:rsidRDefault="0033756F">
      <w:pPr>
        <w:pStyle w:val="aDefsubpara"/>
        <w:keepNext/>
      </w:pPr>
      <w:r>
        <w:lastRenderedPageBreak/>
        <w:tab/>
        <w:t>(ii)</w:t>
      </w:r>
      <w:r>
        <w:tab/>
        <w:t>any other international judicial or arbitral tribunal; or</w:t>
      </w:r>
    </w:p>
    <w:p w14:paraId="69DCDE5F" w14:textId="77777777" w:rsidR="0033756F" w:rsidRDefault="0033756F">
      <w:pPr>
        <w:pStyle w:val="aDefpara"/>
      </w:pPr>
      <w:r>
        <w:tab/>
        <w:t>(e)</w:t>
      </w:r>
      <w:r>
        <w:tab/>
        <w:t>any proceedings in public of a court or arbitral tribunal of any country; or</w:t>
      </w:r>
    </w:p>
    <w:p w14:paraId="594BC3B1" w14:textId="77777777" w:rsidR="0033756F" w:rsidRDefault="0033756F">
      <w:pPr>
        <w:pStyle w:val="aDefpara"/>
      </w:pPr>
      <w:r>
        <w:tab/>
        <w:t>(f)</w:t>
      </w:r>
      <w:r>
        <w:tab/>
        <w:t>any proceedings in public of an inquiry held under the law of any country or under the authority of the government of any country; or</w:t>
      </w:r>
    </w:p>
    <w:p w14:paraId="4A9F4DB1" w14:textId="77777777" w:rsidR="0033756F" w:rsidRDefault="0033756F">
      <w:pPr>
        <w:pStyle w:val="aDefpara"/>
      </w:pPr>
      <w:r>
        <w:tab/>
        <w:t>(g)</w:t>
      </w:r>
      <w:r>
        <w:tab/>
        <w:t>any proceedings in public of a local government body of any Australian jurisdiction; or</w:t>
      </w:r>
    </w:p>
    <w:p w14:paraId="5C746AD2" w14:textId="77777777"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7932ED3A" w14:textId="77777777" w:rsidR="0033756F" w:rsidRDefault="0033756F">
      <w:pPr>
        <w:pStyle w:val="aDefsubpara"/>
      </w:pPr>
      <w:r>
        <w:tab/>
        <w:t>(i)</w:t>
      </w:r>
      <w:r>
        <w:tab/>
        <w:t>a member or members of the society; or</w:t>
      </w:r>
    </w:p>
    <w:p w14:paraId="31C3BC56" w14:textId="77777777" w:rsidR="0033756F" w:rsidRDefault="0033756F">
      <w:pPr>
        <w:pStyle w:val="aDefsubpara"/>
        <w:keepNext/>
      </w:pPr>
      <w:r>
        <w:tab/>
        <w:t>(ii)</w:t>
      </w:r>
      <w:r>
        <w:tab/>
        <w:t>a person subject by contract or otherwise by law to control by the society; or</w:t>
      </w:r>
    </w:p>
    <w:p w14:paraId="3D1D093B" w14:textId="77777777"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1DF7FC0B" w14:textId="77777777" w:rsidR="0033756F" w:rsidRDefault="0033756F">
      <w:pPr>
        <w:pStyle w:val="aDefsubpara"/>
      </w:pPr>
      <w:r>
        <w:tab/>
        <w:t>(i)</w:t>
      </w:r>
      <w:r>
        <w:tab/>
        <w:t>a member or members of the association; or</w:t>
      </w:r>
    </w:p>
    <w:p w14:paraId="4D8D0325" w14:textId="77777777" w:rsidR="0033756F" w:rsidRDefault="0033756F">
      <w:pPr>
        <w:pStyle w:val="aDefsubpara"/>
        <w:keepNext/>
      </w:pPr>
      <w:r>
        <w:tab/>
        <w:t>(ii)</w:t>
      </w:r>
      <w:r>
        <w:tab/>
        <w:t>a person subject by contract or otherwise by law to control by the association; or</w:t>
      </w:r>
    </w:p>
    <w:p w14:paraId="35BE716B" w14:textId="77777777"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6611DA94" w14:textId="77777777" w:rsidR="0033756F" w:rsidRDefault="0033756F">
      <w:pPr>
        <w:pStyle w:val="aDefsubpara"/>
      </w:pPr>
      <w:r>
        <w:tab/>
        <w:t>(i)</w:t>
      </w:r>
      <w:r>
        <w:tab/>
        <w:t>a member or members of the association; or</w:t>
      </w:r>
    </w:p>
    <w:p w14:paraId="55FB4F42" w14:textId="77777777" w:rsidR="0033756F" w:rsidRDefault="0033756F">
      <w:pPr>
        <w:pStyle w:val="aDefsubpara"/>
        <w:keepNext/>
      </w:pPr>
      <w:r>
        <w:lastRenderedPageBreak/>
        <w:tab/>
        <w:t>(ii)</w:t>
      </w:r>
      <w:r>
        <w:tab/>
        <w:t>a person subject by contract or otherwise by law to control by the association; or</w:t>
      </w:r>
    </w:p>
    <w:p w14:paraId="251C7B9B" w14:textId="5F379E27" w:rsidR="0033756F" w:rsidRDefault="0033756F">
      <w:pPr>
        <w:pStyle w:val="aDefpara"/>
      </w:pPr>
      <w:r>
        <w:tab/>
        <w:t>(k)</w:t>
      </w:r>
      <w:r>
        <w:tab/>
        <w:t xml:space="preserve">any proceedings of a public meeting (with or without restriction on the people attending) of shareholders of a public company under the </w:t>
      </w:r>
      <w:hyperlink r:id="rId107"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14:paraId="50BEC0F9" w14:textId="6D5B01F6"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108" w:tooltip="A2001-14" w:history="1">
        <w:r w:rsidR="00946B73" w:rsidRPr="00946B73">
          <w:rPr>
            <w:rStyle w:val="charCitHyperlinkAbbrev"/>
          </w:rPr>
          <w:t>Legislation Act</w:t>
        </w:r>
      </w:hyperlink>
      <w:r>
        <w:t>, dict, pt 1.</w:t>
      </w:r>
    </w:p>
    <w:p w14:paraId="40FDFE3A" w14:textId="77777777"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14:paraId="6B0ED4E1" w14:textId="77777777" w:rsidR="0033756F" w:rsidRDefault="0033756F">
      <w:pPr>
        <w:pStyle w:val="aDefpara"/>
      </w:pPr>
      <w:r>
        <w:tab/>
        <w:t>(m)</w:t>
      </w:r>
      <w:r>
        <w:tab/>
        <w:t>any proceedings of an ombudsman of any country if the proceedings relate to a report of the ombudsman; or</w:t>
      </w:r>
    </w:p>
    <w:p w14:paraId="3309A577" w14:textId="77777777" w:rsidR="0033756F" w:rsidRDefault="0033756F">
      <w:pPr>
        <w:pStyle w:val="aDefpara"/>
      </w:pPr>
      <w:r>
        <w:tab/>
        <w:t>(n)</w:t>
      </w:r>
      <w:r>
        <w:tab/>
        <w:t>any proceedings in public of a law reform body of any country; or</w:t>
      </w:r>
    </w:p>
    <w:p w14:paraId="141D8519" w14:textId="77777777"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14:paraId="4B87D2C5" w14:textId="77777777" w:rsidR="0033756F" w:rsidRDefault="0033756F">
      <w:pPr>
        <w:pStyle w:val="Amain"/>
        <w:keepNext/>
      </w:pPr>
      <w:r>
        <w:tab/>
        <w:t>(5)</w:t>
      </w:r>
      <w:r>
        <w:tab/>
        <w:t>In this section:</w:t>
      </w:r>
    </w:p>
    <w:p w14:paraId="34AD9C5E" w14:textId="77777777" w:rsidR="0033756F" w:rsidRDefault="0033756F" w:rsidP="009A04E8">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14:paraId="0354A2F6" w14:textId="77777777" w:rsidR="0033756F" w:rsidRDefault="0033756F">
      <w:pPr>
        <w:pStyle w:val="aDef"/>
        <w:keepNext/>
      </w:pPr>
      <w:r>
        <w:rPr>
          <w:rStyle w:val="charBoldItals"/>
        </w:rPr>
        <w:t>learned society</w:t>
      </w:r>
      <w:r>
        <w:t xml:space="preserve"> means a body, wherever formed—</w:t>
      </w:r>
    </w:p>
    <w:p w14:paraId="60FC5E8E" w14:textId="77777777" w:rsidR="0033756F" w:rsidRDefault="0033756F">
      <w:pPr>
        <w:pStyle w:val="aDefpara"/>
      </w:pPr>
      <w:r>
        <w:tab/>
        <w:t>(a)</w:t>
      </w:r>
      <w:r>
        <w:tab/>
        <w:t>the objects of which include the advancement of any art, science or religion or the advancement of learning in any field; and</w:t>
      </w:r>
    </w:p>
    <w:p w14:paraId="4CC4475A" w14:textId="77777777" w:rsidR="0033756F" w:rsidRDefault="0033756F" w:rsidP="00F87BBD">
      <w:pPr>
        <w:pStyle w:val="aDefpara"/>
        <w:keepNext/>
      </w:pPr>
      <w:r>
        <w:lastRenderedPageBreak/>
        <w:tab/>
        <w:t>(b)</w:t>
      </w:r>
      <w:r>
        <w:tab/>
        <w:t>authorised by its constitution—</w:t>
      </w:r>
    </w:p>
    <w:p w14:paraId="20F22967" w14:textId="77777777" w:rsidR="0033756F" w:rsidRDefault="0033756F">
      <w:pPr>
        <w:pStyle w:val="Asubpara"/>
      </w:pPr>
      <w:r>
        <w:tab/>
        <w:t>(i)</w:t>
      </w:r>
      <w:r>
        <w:tab/>
        <w:t>to exercise control over, or adjudicate on, matters connected with those objects; and</w:t>
      </w:r>
    </w:p>
    <w:p w14:paraId="052B28DE" w14:textId="77777777"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63CB74F5" w14:textId="77777777"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14:paraId="0F52D092" w14:textId="77777777" w:rsidR="0033756F" w:rsidRDefault="0033756F">
      <w:pPr>
        <w:pStyle w:val="aDef"/>
        <w:keepNext/>
      </w:pPr>
      <w:r>
        <w:rPr>
          <w:rStyle w:val="charBoldItals"/>
        </w:rPr>
        <w:t>relevant objects</w:t>
      </w:r>
      <w:r>
        <w:t>, of a learned society, sport or recreation association or trade association, means—</w:t>
      </w:r>
    </w:p>
    <w:p w14:paraId="77182449" w14:textId="77777777"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14:paraId="74350E03" w14:textId="77777777"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14:paraId="32676EEB" w14:textId="77777777"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14:paraId="45170184" w14:textId="77777777" w:rsidR="0033756F" w:rsidRDefault="0033756F">
      <w:pPr>
        <w:pStyle w:val="aDef"/>
        <w:keepNext/>
      </w:pPr>
      <w:r>
        <w:rPr>
          <w:rStyle w:val="charBoldItals"/>
        </w:rPr>
        <w:t>sport or recreation association</w:t>
      </w:r>
      <w:r>
        <w:t xml:space="preserve"> means a body, wherever formed—</w:t>
      </w:r>
    </w:p>
    <w:p w14:paraId="1EA1FE1F" w14:textId="77777777"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14:paraId="479EA495" w14:textId="77777777" w:rsidR="0033756F" w:rsidRDefault="0033756F">
      <w:pPr>
        <w:pStyle w:val="aDefpara"/>
      </w:pPr>
      <w:r>
        <w:tab/>
        <w:t>(b)</w:t>
      </w:r>
      <w:r>
        <w:tab/>
        <w:t>authorised by its constitution—</w:t>
      </w:r>
    </w:p>
    <w:p w14:paraId="2C1CC03F" w14:textId="77777777" w:rsidR="0033756F" w:rsidRDefault="0033756F">
      <w:pPr>
        <w:pStyle w:val="aDefsubpara"/>
      </w:pPr>
      <w:r>
        <w:tab/>
        <w:t>(i)</w:t>
      </w:r>
      <w:r>
        <w:tab/>
        <w:t>to exercise control over, or adjudicate on, matters connected with the game, sport, or pastime; and</w:t>
      </w:r>
    </w:p>
    <w:p w14:paraId="6607FBBD" w14:textId="77777777" w:rsidR="0033756F" w:rsidRDefault="0033756F">
      <w:pPr>
        <w:pStyle w:val="aDefsubpara"/>
      </w:pPr>
      <w:r>
        <w:lastRenderedPageBreak/>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5B516D1B" w14:textId="77777777" w:rsidR="0033756F" w:rsidRDefault="0033756F" w:rsidP="00375CD6">
      <w:pPr>
        <w:pStyle w:val="aDef"/>
        <w:keepNext/>
        <w:keepLines/>
      </w:pPr>
      <w:r>
        <w:rPr>
          <w:rStyle w:val="charBoldItals"/>
        </w:rPr>
        <w:t>trade association</w:t>
      </w:r>
      <w:r>
        <w:t xml:space="preserve"> means a body, wherever formed—</w:t>
      </w:r>
    </w:p>
    <w:p w14:paraId="5DD390C7" w14:textId="77777777" w:rsidR="0033756F" w:rsidRDefault="0033756F" w:rsidP="00375CD6">
      <w:pPr>
        <w:pStyle w:val="aDefpara"/>
        <w:keepLines/>
      </w:pPr>
      <w:r>
        <w:tab/>
        <w:t>(a)</w:t>
      </w:r>
      <w:r>
        <w:tab/>
        <w:t>the objects of which include the promotion of any calling, that is to say, a trade, business, industry or profession and the promotion or protection of the interests of people engaged in any calling; and</w:t>
      </w:r>
    </w:p>
    <w:p w14:paraId="186618AF" w14:textId="77777777" w:rsidR="0033756F" w:rsidRDefault="0033756F">
      <w:pPr>
        <w:pStyle w:val="aDefpara"/>
      </w:pPr>
      <w:r>
        <w:tab/>
        <w:t>(b)</w:t>
      </w:r>
      <w:r>
        <w:tab/>
        <w:t>authorised by its constitution—</w:t>
      </w:r>
    </w:p>
    <w:p w14:paraId="1FCDA4C1" w14:textId="77777777" w:rsidR="0033756F" w:rsidRDefault="0033756F">
      <w:pPr>
        <w:pStyle w:val="aDefsubpara"/>
      </w:pPr>
      <w:r>
        <w:tab/>
        <w:t>(i)</w:t>
      </w:r>
      <w:r>
        <w:tab/>
        <w:t>to exercise control over, or adjudicate on, matters connected with a calling or the conduct of people engaged in the calling; and</w:t>
      </w:r>
    </w:p>
    <w:p w14:paraId="2F3635EA" w14:textId="77777777"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3BF18E16" w14:textId="77777777" w:rsidR="007A2DD1" w:rsidRPr="000C0970" w:rsidRDefault="007A2DD1" w:rsidP="007A2DD1">
      <w:pPr>
        <w:pStyle w:val="AH5Sec"/>
        <w:rPr>
          <w:lang w:eastAsia="en-AU"/>
        </w:rPr>
      </w:pPr>
      <w:bookmarkStart w:id="215" w:name="_Toc170486466"/>
      <w:r w:rsidRPr="00A02214">
        <w:rPr>
          <w:rStyle w:val="CharSectNo"/>
        </w:rPr>
        <w:t>139AA</w:t>
      </w:r>
      <w:r w:rsidRPr="000C0970">
        <w:rPr>
          <w:lang w:eastAsia="en-AU"/>
        </w:rPr>
        <w:tab/>
        <w:t>Defence of publication of matter concerning issue of public interest</w:t>
      </w:r>
      <w:bookmarkEnd w:id="215"/>
    </w:p>
    <w:p w14:paraId="3CE4A820"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2B12AE11"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06AC7EDF"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228BE96F"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6C87188B"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the court may take into account the following factors to the extent the court considers them applicable in the circumstances:</w:t>
      </w:r>
    </w:p>
    <w:p w14:paraId="15C588CE"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61E077F" w14:textId="77777777" w:rsidR="007A2DD1" w:rsidRPr="000C0970" w:rsidRDefault="007A2DD1" w:rsidP="007A2DD1">
      <w:pPr>
        <w:pStyle w:val="A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591289F9"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743F272"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44B8C2D9"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7F17EAF3"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p>
    <w:p w14:paraId="539D709A" w14:textId="77777777" w:rsidR="007A2DD1" w:rsidRPr="000C0970" w:rsidRDefault="007A2DD1" w:rsidP="007A2DD1">
      <w:pPr>
        <w:pStyle w:val="aExamHdgpar"/>
      </w:pPr>
      <w:r w:rsidRPr="000C0970">
        <w:t>Example—good reason</w:t>
      </w:r>
    </w:p>
    <w:p w14:paraId="59F59564" w14:textId="77777777" w:rsidR="007A2DD1" w:rsidRPr="000C0970" w:rsidRDefault="007A2DD1" w:rsidP="007A2DD1">
      <w:pPr>
        <w:pStyle w:val="aExampar"/>
      </w:pPr>
      <w:r w:rsidRPr="000C0970">
        <w:t>to comply with an applicable professional code or standard</w:t>
      </w:r>
    </w:p>
    <w:p w14:paraId="3D71082D" w14:textId="77777777" w:rsidR="007A2DD1" w:rsidRPr="000C0970" w:rsidRDefault="007A2DD1" w:rsidP="007A2DD1">
      <w:pPr>
        <w:pStyle w:val="A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345380F0" w14:textId="77777777" w:rsidR="007A2DD1" w:rsidRPr="000C0970" w:rsidRDefault="007A2DD1" w:rsidP="007A2DD1">
      <w:pPr>
        <w:pStyle w:val="A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028641D2" w14:textId="77777777" w:rsidR="007A2DD1" w:rsidRPr="000C0970" w:rsidRDefault="007A2DD1" w:rsidP="007A2DD1">
      <w:pPr>
        <w:pStyle w:val="A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97C577"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Subsection (3) does not—</w:t>
      </w:r>
    </w:p>
    <w:p w14:paraId="207F5E92"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515BC6A7"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DBF1585" w14:textId="77777777" w:rsidR="0033756F" w:rsidRDefault="0033756F">
      <w:pPr>
        <w:pStyle w:val="AH5Sec"/>
      </w:pPr>
      <w:bookmarkStart w:id="216" w:name="_Toc170486467"/>
      <w:r w:rsidRPr="00A02214">
        <w:rPr>
          <w:rStyle w:val="CharSectNo"/>
        </w:rPr>
        <w:lastRenderedPageBreak/>
        <w:t>139A</w:t>
      </w:r>
      <w:r>
        <w:tab/>
        <w:t>Defence of qualified privilege for provision of certain information</w:t>
      </w:r>
      <w:bookmarkEnd w:id="216"/>
    </w:p>
    <w:p w14:paraId="36A95C0B" w14:textId="77777777"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14:paraId="1A3CEBD6" w14:textId="77777777" w:rsidR="0033756F" w:rsidRDefault="0033756F">
      <w:pPr>
        <w:pStyle w:val="Apara"/>
      </w:pPr>
      <w:r>
        <w:tab/>
        <w:t>(a)</w:t>
      </w:r>
      <w:r>
        <w:tab/>
        <w:t>the recipient has an interest or apparent interest in having information on some subject; and</w:t>
      </w:r>
    </w:p>
    <w:p w14:paraId="2E30426A" w14:textId="77777777" w:rsidR="0033756F" w:rsidRDefault="0033756F">
      <w:pPr>
        <w:pStyle w:val="Apara"/>
      </w:pPr>
      <w:r>
        <w:tab/>
        <w:t>(b)</w:t>
      </w:r>
      <w:r>
        <w:tab/>
        <w:t>the matter is published to the recipient in the course of giving to the recipient information on that subject; and</w:t>
      </w:r>
    </w:p>
    <w:p w14:paraId="0C70B5E7" w14:textId="77777777" w:rsidR="0033756F" w:rsidRDefault="0033756F">
      <w:pPr>
        <w:pStyle w:val="Apara"/>
      </w:pPr>
      <w:r>
        <w:tab/>
        <w:t>(c)</w:t>
      </w:r>
      <w:r>
        <w:tab/>
        <w:t>the conduct of the defendant in publishing that matter is reasonable in the circumstances.</w:t>
      </w:r>
    </w:p>
    <w:p w14:paraId="5AFF06C7" w14:textId="77777777"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14:paraId="3605C8B6"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16F1BCA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2DEC734"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478CF7BF"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06093CC5"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appropriate in the circumstances for the matter to be published expeditiously;</w:t>
      </w:r>
    </w:p>
    <w:p w14:paraId="2B6D1800"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133E87F4" w14:textId="77777777" w:rsidR="007A2DD1" w:rsidRPr="000C0970" w:rsidRDefault="007A2DD1" w:rsidP="007A2DD1">
      <w:pPr>
        <w:pStyle w:val="Amain"/>
        <w:rPr>
          <w:lang w:eastAsia="en-AU"/>
        </w:rPr>
      </w:pPr>
      <w:r w:rsidRPr="000C0970">
        <w:rPr>
          <w:lang w:eastAsia="en-AU"/>
        </w:rPr>
        <w:lastRenderedPageBreak/>
        <w:tab/>
        <w:t>(3A)</w:t>
      </w:r>
      <w:r w:rsidRPr="000C0970">
        <w:rPr>
          <w:lang w:eastAsia="en-AU"/>
        </w:rPr>
        <w:tab/>
      </w:r>
      <w:r w:rsidRPr="000C0970">
        <w:rPr>
          <w:rFonts w:ascii="TimesNewRomanPSMT" w:hAnsi="TimesNewRomanPSMT" w:cs="TimesNewRomanPSMT"/>
          <w:szCs w:val="24"/>
          <w:lang w:eastAsia="en-AU"/>
        </w:rPr>
        <w:t>Subsection (3) does not—</w:t>
      </w:r>
    </w:p>
    <w:p w14:paraId="60F247D9"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49BB301D" w14:textId="77777777" w:rsidR="007A2DD1" w:rsidRPr="000C0970" w:rsidRDefault="007A2DD1" w:rsidP="007A2DD1">
      <w:pPr>
        <w:pStyle w:val="Apara"/>
        <w:rPr>
          <w:lang w:eastAsia="en-AU"/>
        </w:rPr>
      </w:pPr>
      <w:r w:rsidRPr="000C0970">
        <w:rPr>
          <w:lang w:eastAsia="en-AU"/>
        </w:rPr>
        <w:tab/>
        <w:t>(b)</w:t>
      </w:r>
      <w:r w:rsidRPr="000C0970">
        <w:rPr>
          <w:lang w:eastAsia="en-AU"/>
        </w:rPr>
        <w:tab/>
        <w:t>limit the matters that the court may take into account.</w:t>
      </w:r>
    </w:p>
    <w:p w14:paraId="2D31B209" w14:textId="77777777" w:rsidR="007A2DD1" w:rsidRPr="000C0970" w:rsidRDefault="007A2DD1" w:rsidP="007A2DD1">
      <w:pPr>
        <w:pStyle w:val="Amain"/>
        <w:rPr>
          <w:lang w:eastAsia="en-AU"/>
        </w:rPr>
      </w:pPr>
      <w:r w:rsidRPr="000C0970">
        <w:rPr>
          <w:lang w:eastAsia="en-AU"/>
        </w:rPr>
        <w:tab/>
        <w:t>(3B)</w:t>
      </w:r>
      <w:r w:rsidRPr="000C0970">
        <w:rPr>
          <w:lang w:eastAsia="en-AU"/>
        </w:rPr>
        <w:tab/>
      </w:r>
      <w:r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0778BB6C" w14:textId="77777777"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14:paraId="3DBAC75F" w14:textId="77777777" w:rsidR="0033756F" w:rsidRDefault="0033756F">
      <w:pPr>
        <w:pStyle w:val="Amain"/>
      </w:pPr>
      <w:r>
        <w:tab/>
        <w:t>(5)</w:t>
      </w:r>
      <w:r>
        <w:tab/>
        <w:t>However, a defence of qualified privilege under subsection (1) is not defeated merely because the defamatory matter was published for reward.</w:t>
      </w:r>
    </w:p>
    <w:p w14:paraId="0951841C" w14:textId="77777777" w:rsidR="007A2DD1" w:rsidRPr="000C0970" w:rsidRDefault="007A2DD1" w:rsidP="007A2DD1">
      <w:pPr>
        <w:pStyle w:val="AH5Sec"/>
        <w:rPr>
          <w:lang w:eastAsia="en-AU"/>
        </w:rPr>
      </w:pPr>
      <w:bookmarkStart w:id="217" w:name="_Toc170486468"/>
      <w:r w:rsidRPr="00A02214">
        <w:rPr>
          <w:rStyle w:val="CharSectNo"/>
        </w:rPr>
        <w:t>139AB</w:t>
      </w:r>
      <w:r w:rsidRPr="000C0970">
        <w:rPr>
          <w:lang w:eastAsia="en-AU"/>
        </w:rPr>
        <w:tab/>
        <w:t>Defence of scientific or academic peer review</w:t>
      </w:r>
      <w:bookmarkEnd w:id="217"/>
    </w:p>
    <w:p w14:paraId="1745D5FB" w14:textId="77777777" w:rsidR="007A2DD1" w:rsidRPr="000C0970" w:rsidRDefault="007A2DD1" w:rsidP="007A2DD1">
      <w:pPr>
        <w:pStyle w:val="Amain"/>
        <w:rPr>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6D2EAD50"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2BBB992"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66CAD1E8"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0DE39025"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6E1D8D44"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1 or more people with expertise in the scientific or academic issue concerned.</w:t>
      </w:r>
    </w:p>
    <w:p w14:paraId="7EC161E2" w14:textId="77777777" w:rsidR="007A2DD1" w:rsidRPr="000C0970" w:rsidRDefault="007A2DD1" w:rsidP="00F87BBD">
      <w:pPr>
        <w:pStyle w:val="Amain"/>
        <w:keepLines/>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5BD528CA"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assessment was written by 1 or more of the people who carried out the independent review of the matter; and</w:t>
      </w:r>
    </w:p>
    <w:p w14:paraId="1B8AB9CE"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3406E74F" w14:textId="77777777" w:rsidR="007A2DD1" w:rsidRPr="000C0970" w:rsidRDefault="007A2DD1" w:rsidP="00375CD6">
      <w:pPr>
        <w:pStyle w:val="Amain"/>
        <w:keepLines/>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07E48284"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If a journal has more than 1 editor, a reference in this section to the editor of the journal is to be read as a reference to the editor or editors who were responsible for deciding to publish the matter concerned.</w:t>
      </w:r>
    </w:p>
    <w:p w14:paraId="646FB9FF" w14:textId="77777777" w:rsidR="007A2DD1" w:rsidRPr="000C0970" w:rsidRDefault="007A2DD1" w:rsidP="007A2DD1">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A defence established under this section is defeated if, and only if, the plaintiff proves that the defamatory matter or assessment was not published honestly for the information of the public or the advancement of education.</w:t>
      </w:r>
    </w:p>
    <w:p w14:paraId="417F56A3" w14:textId="77777777" w:rsidR="0033756F" w:rsidRDefault="0033756F">
      <w:pPr>
        <w:pStyle w:val="AH5Sec"/>
      </w:pPr>
      <w:bookmarkStart w:id="218" w:name="_Toc170486469"/>
      <w:r w:rsidRPr="00A02214">
        <w:rPr>
          <w:rStyle w:val="CharSectNo"/>
        </w:rPr>
        <w:t>139B</w:t>
      </w:r>
      <w:r>
        <w:tab/>
        <w:t>Defences of honest opinion</w:t>
      </w:r>
      <w:bookmarkEnd w:id="218"/>
    </w:p>
    <w:p w14:paraId="4D2B7DDC" w14:textId="77777777" w:rsidR="0033756F" w:rsidRDefault="0033756F">
      <w:pPr>
        <w:pStyle w:val="Amain"/>
      </w:pPr>
      <w:r>
        <w:tab/>
        <w:t>(1)</w:t>
      </w:r>
      <w:r>
        <w:tab/>
        <w:t>It is a defence to the publication of defamatory matter if the defendant proves that—</w:t>
      </w:r>
    </w:p>
    <w:p w14:paraId="1888482D" w14:textId="77777777" w:rsidR="0033756F" w:rsidRDefault="0033756F">
      <w:pPr>
        <w:pStyle w:val="Apara"/>
      </w:pPr>
      <w:r>
        <w:tab/>
        <w:t>(a)</w:t>
      </w:r>
      <w:r>
        <w:tab/>
        <w:t>the matter was an expression of opinion of the defendant rather than a statement of fact; and</w:t>
      </w:r>
    </w:p>
    <w:p w14:paraId="3F45A55D" w14:textId="77777777" w:rsidR="0033756F" w:rsidRDefault="0033756F">
      <w:pPr>
        <w:pStyle w:val="Apara"/>
      </w:pPr>
      <w:r>
        <w:tab/>
        <w:t>(b)</w:t>
      </w:r>
      <w:r>
        <w:tab/>
        <w:t>the opinion related to a matter of public interest; and</w:t>
      </w:r>
    </w:p>
    <w:p w14:paraId="6DE5B168" w14:textId="77777777" w:rsidR="0033756F" w:rsidRDefault="0033756F">
      <w:pPr>
        <w:pStyle w:val="Apara"/>
      </w:pPr>
      <w:r>
        <w:tab/>
        <w:t>(c)</w:t>
      </w:r>
      <w:r>
        <w:tab/>
        <w:t>the opinion is based on proper material.</w:t>
      </w:r>
    </w:p>
    <w:p w14:paraId="1FD3CDB5" w14:textId="77777777" w:rsidR="0033756F" w:rsidRDefault="0033756F">
      <w:pPr>
        <w:pStyle w:val="Amain"/>
      </w:pPr>
      <w:r>
        <w:tab/>
        <w:t>(2)</w:t>
      </w:r>
      <w:r>
        <w:tab/>
        <w:t>It is a defence to the publication of defamatory matter if the defendant proves that—</w:t>
      </w:r>
    </w:p>
    <w:p w14:paraId="1B875406" w14:textId="77777777" w:rsidR="0033756F" w:rsidRDefault="0033756F">
      <w:pPr>
        <w:pStyle w:val="Apara"/>
      </w:pPr>
      <w:r>
        <w:tab/>
        <w:t>(a)</w:t>
      </w:r>
      <w:r>
        <w:tab/>
        <w:t>the matter was an expression of opinion of an employee or agent of the defendant rather than a statement of fact; and</w:t>
      </w:r>
    </w:p>
    <w:p w14:paraId="31AF37A8" w14:textId="77777777" w:rsidR="0033756F" w:rsidRDefault="0033756F">
      <w:pPr>
        <w:pStyle w:val="Apara"/>
      </w:pPr>
      <w:r>
        <w:lastRenderedPageBreak/>
        <w:tab/>
        <w:t>(b)</w:t>
      </w:r>
      <w:r>
        <w:tab/>
        <w:t>the opinion related to a matter of public interest; and</w:t>
      </w:r>
    </w:p>
    <w:p w14:paraId="29F6FAD4" w14:textId="77777777" w:rsidR="0033756F" w:rsidRDefault="0033756F">
      <w:pPr>
        <w:pStyle w:val="Apara"/>
      </w:pPr>
      <w:r>
        <w:tab/>
        <w:t>(c)</w:t>
      </w:r>
      <w:r>
        <w:tab/>
        <w:t>the opinion is based on proper material.</w:t>
      </w:r>
    </w:p>
    <w:p w14:paraId="030165D8" w14:textId="77777777" w:rsidR="0033756F" w:rsidRDefault="0033756F">
      <w:pPr>
        <w:pStyle w:val="Amain"/>
      </w:pPr>
      <w:r>
        <w:tab/>
        <w:t>(3)</w:t>
      </w:r>
      <w:r>
        <w:tab/>
        <w:t>It is a defence to the publication of defamatory matter if the defendant proves that—</w:t>
      </w:r>
    </w:p>
    <w:p w14:paraId="67ACC63D" w14:textId="77777777"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14:paraId="6A3E09E5" w14:textId="77777777" w:rsidR="0033756F" w:rsidRDefault="0033756F">
      <w:pPr>
        <w:pStyle w:val="Apara"/>
      </w:pPr>
      <w:r>
        <w:tab/>
        <w:t>(b)</w:t>
      </w:r>
      <w:r>
        <w:tab/>
        <w:t>the opinion related to a matter of public interest; and</w:t>
      </w:r>
    </w:p>
    <w:p w14:paraId="690E9112" w14:textId="77777777" w:rsidR="0033756F" w:rsidRDefault="0033756F">
      <w:pPr>
        <w:pStyle w:val="Apara"/>
      </w:pPr>
      <w:r>
        <w:tab/>
        <w:t>(c)</w:t>
      </w:r>
      <w:r>
        <w:tab/>
        <w:t>the opinion is based on proper material.</w:t>
      </w:r>
    </w:p>
    <w:p w14:paraId="6EE05B8B" w14:textId="77777777" w:rsidR="0033756F" w:rsidRDefault="0033756F">
      <w:pPr>
        <w:pStyle w:val="Amain"/>
      </w:pPr>
      <w:r>
        <w:tab/>
        <w:t>(4)</w:t>
      </w:r>
      <w:r>
        <w:tab/>
        <w:t>A defence established under this section is defeated if, and only if, the plaintiff proves that—</w:t>
      </w:r>
    </w:p>
    <w:p w14:paraId="3024D4F0" w14:textId="77777777" w:rsidR="0033756F" w:rsidRDefault="0033756F">
      <w:pPr>
        <w:pStyle w:val="Apara"/>
      </w:pPr>
      <w:r>
        <w:tab/>
        <w:t>(a)</w:t>
      </w:r>
      <w:r>
        <w:tab/>
        <w:t>in the case of a defence under subsection (1)—the opinion was not honestly held by the defendant at the time the defamatory matter was published; or</w:t>
      </w:r>
    </w:p>
    <w:p w14:paraId="1009D554" w14:textId="77777777"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14:paraId="6449BEB2" w14:textId="77777777"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14:paraId="7C8D4CCF" w14:textId="77777777" w:rsidR="007A2DD1" w:rsidRPr="000C0970" w:rsidRDefault="007A2DD1" w:rsidP="007A2DD1">
      <w:pPr>
        <w:pStyle w:val="Amain"/>
        <w:rPr>
          <w:lang w:eastAsia="en-AU"/>
        </w:rPr>
      </w:pPr>
      <w:r w:rsidRPr="000C0970">
        <w:tab/>
        <w:t>(5)</w:t>
      </w:r>
      <w:r w:rsidRPr="000C0970">
        <w:tab/>
        <w:t xml:space="preserve">For this section, </w:t>
      </w:r>
      <w:r w:rsidRPr="000C0970">
        <w:rPr>
          <w:rFonts w:ascii="TimesNewRomanPSMT" w:hAnsi="TimesNewRomanPSMT" w:cs="TimesNewRomanPSMT"/>
          <w:szCs w:val="24"/>
          <w:lang w:eastAsia="en-AU"/>
        </w:rPr>
        <w:t xml:space="preserve">an opinion is </w:t>
      </w:r>
      <w:r w:rsidRPr="000C0970">
        <w:rPr>
          <w:rStyle w:val="charBoldItals"/>
        </w:rPr>
        <w:t xml:space="preserve">based on proper material </w:t>
      </w:r>
      <w:r w:rsidRPr="000C0970">
        <w:rPr>
          <w:rFonts w:ascii="TimesNewRomanPSMT" w:hAnsi="TimesNewRomanPSMT" w:cs="TimesNewRomanPSMT"/>
          <w:szCs w:val="24"/>
          <w:lang w:eastAsia="en-AU"/>
        </w:rPr>
        <w:t>if—</w:t>
      </w:r>
    </w:p>
    <w:p w14:paraId="53C8A91E" w14:textId="77777777" w:rsidR="007A2DD1" w:rsidRPr="000C0970" w:rsidRDefault="007A2DD1" w:rsidP="007A2DD1">
      <w:pPr>
        <w:pStyle w:val="Apara"/>
        <w:rPr>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540CD0EB"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0AB7AC3A" w14:textId="77777777" w:rsidR="007A2DD1" w:rsidRPr="000C0970" w:rsidRDefault="007A2DD1" w:rsidP="00640FA4">
      <w:pPr>
        <w:pStyle w:val="Asubpara"/>
        <w:keepNext/>
        <w:rPr>
          <w:lang w:eastAsia="en-AU"/>
        </w:rPr>
      </w:pPr>
      <w:r w:rsidRPr="000C0970">
        <w:rPr>
          <w:lang w:eastAsia="en-AU"/>
        </w:rPr>
        <w:lastRenderedPageBreak/>
        <w:tab/>
        <w:t>(ii)</w:t>
      </w:r>
      <w:r w:rsidRPr="000C0970">
        <w:rPr>
          <w:lang w:eastAsia="en-AU"/>
        </w:rPr>
        <w:tab/>
        <w:t>notorious; or</w:t>
      </w:r>
    </w:p>
    <w:p w14:paraId="4356F347" w14:textId="77777777" w:rsidR="007A2DD1" w:rsidRPr="000C0970" w:rsidRDefault="007A2DD1" w:rsidP="00640FA4">
      <w:pPr>
        <w:pStyle w:val="Asubpara"/>
        <w:keepNext/>
        <w:rPr>
          <w:lang w:eastAsia="en-AU"/>
        </w:rPr>
      </w:pPr>
      <w:r w:rsidRPr="000C0970">
        <w:rPr>
          <w:lang w:eastAsia="en-AU"/>
        </w:rPr>
        <w:tab/>
        <w:t>(iii)</w:t>
      </w:r>
      <w:r w:rsidRPr="000C0970">
        <w:rPr>
          <w:lang w:eastAsia="en-AU"/>
        </w:rPr>
        <w:tab/>
        <w:t>accessible from a reference, link or other access point included in the matter; or</w:t>
      </w:r>
    </w:p>
    <w:p w14:paraId="79BFCC32" w14:textId="77777777" w:rsidR="007A2DD1" w:rsidRPr="000C0970" w:rsidRDefault="007A2DD1" w:rsidP="007A2DD1">
      <w:pPr>
        <w:pStyle w:val="aExamHdgsubpar"/>
      </w:pPr>
      <w:r w:rsidRPr="000C0970">
        <w:t>Example—other access point</w:t>
      </w:r>
    </w:p>
    <w:p w14:paraId="4E099F76" w14:textId="77777777" w:rsidR="007A2DD1" w:rsidRPr="000C0970" w:rsidRDefault="007A2DD1" w:rsidP="007A2DD1">
      <w:pPr>
        <w:pStyle w:val="aExamsubpar"/>
      </w:pPr>
      <w:r w:rsidRPr="000C0970">
        <w:t>a hyperlink on a webpage</w:t>
      </w:r>
    </w:p>
    <w:p w14:paraId="62375119" w14:textId="77777777" w:rsidR="007A2DD1" w:rsidRPr="000C0970" w:rsidRDefault="007A2DD1" w:rsidP="007A2DD1">
      <w:pPr>
        <w:pStyle w:val="A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7F2F271C" w14:textId="77777777" w:rsidR="007A2DD1" w:rsidRPr="000C0970" w:rsidRDefault="007A2DD1" w:rsidP="007A2DD1">
      <w:pPr>
        <w:pStyle w:val="Apara"/>
        <w:rPr>
          <w:lang w:eastAsia="en-AU"/>
        </w:rPr>
      </w:pPr>
      <w:r w:rsidRPr="000C0970">
        <w:tab/>
        <w:t>(b)</w:t>
      </w:r>
      <w:r w:rsidRPr="000C0970">
        <w:tab/>
      </w:r>
      <w:r w:rsidRPr="000C0970">
        <w:rPr>
          <w:rFonts w:ascii="TimesNewRomanPSMT" w:hAnsi="TimesNewRomanPSMT" w:cs="TimesNewRomanPSMT"/>
          <w:szCs w:val="24"/>
          <w:lang w:eastAsia="en-AU"/>
        </w:rPr>
        <w:t>the material—</w:t>
      </w:r>
    </w:p>
    <w:p w14:paraId="4EFC671D"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440CACCF"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was published on an occasion of absolute or qualified privilege (whether under this Act or at general law); or</w:t>
      </w:r>
    </w:p>
    <w:p w14:paraId="354E62E8" w14:textId="77777777" w:rsidR="007A2DD1" w:rsidRPr="000C0970" w:rsidRDefault="007A2DD1" w:rsidP="007A2DD1">
      <w:pPr>
        <w:pStyle w:val="A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 section 138 (Defence for publication of public documents) or section 139 (Defences of fair report of proceedings of public concern).</w:t>
      </w:r>
    </w:p>
    <w:p w14:paraId="19DA3D05" w14:textId="77777777" w:rsidR="0033756F" w:rsidRDefault="0033756F" w:rsidP="00A94307">
      <w:pPr>
        <w:pStyle w:val="Amain"/>
        <w:keepNext/>
        <w:keepLines/>
      </w:pPr>
      <w:r>
        <w:tab/>
        <w:t>(6)</w:t>
      </w:r>
      <w:r>
        <w:tab/>
        <w:t>An opinion does not cease to be based on proper material only because some of the material on which it is based is not proper matter if the opinion might reasonably be based on such of the material as is proper material.</w:t>
      </w:r>
    </w:p>
    <w:p w14:paraId="4D542A86" w14:textId="77777777" w:rsidR="00773AC4" w:rsidRPr="002622FA" w:rsidRDefault="00773AC4" w:rsidP="00773AC4">
      <w:pPr>
        <w:pStyle w:val="AH5Sec"/>
      </w:pPr>
      <w:bookmarkStart w:id="219" w:name="_Toc170486470"/>
      <w:r w:rsidRPr="00A02214">
        <w:rPr>
          <w:rStyle w:val="CharSectNo"/>
        </w:rPr>
        <w:t>139BA</w:t>
      </w:r>
      <w:r w:rsidRPr="002622FA">
        <w:tab/>
        <w:t>Defence for publications involving digital intermediaries</w:t>
      </w:r>
      <w:bookmarkEnd w:id="219"/>
    </w:p>
    <w:p w14:paraId="30F0256E" w14:textId="77777777" w:rsidR="00773AC4" w:rsidRPr="002622FA" w:rsidRDefault="00773AC4" w:rsidP="00773AC4">
      <w:pPr>
        <w:pStyle w:val="Amain"/>
      </w:pPr>
      <w:r w:rsidRPr="002622FA">
        <w:tab/>
        <w:t>(1)</w:t>
      </w:r>
      <w:r w:rsidRPr="002622FA">
        <w:tab/>
        <w:t>It is a defence to the publication of defamatory digital matter if the defendant proves—</w:t>
      </w:r>
    </w:p>
    <w:p w14:paraId="07D8C322" w14:textId="77777777" w:rsidR="00773AC4" w:rsidRPr="002622FA" w:rsidRDefault="00773AC4" w:rsidP="00773AC4">
      <w:pPr>
        <w:pStyle w:val="Apara"/>
      </w:pPr>
      <w:r w:rsidRPr="002622FA">
        <w:tab/>
        <w:t>(a)</w:t>
      </w:r>
      <w:r w:rsidRPr="002622FA">
        <w:tab/>
        <w:t>the defendant was a digital intermediary in relation to the publication; and</w:t>
      </w:r>
    </w:p>
    <w:p w14:paraId="21C29E7C" w14:textId="77777777" w:rsidR="00773AC4" w:rsidRPr="002622FA" w:rsidRDefault="00773AC4" w:rsidP="00773AC4">
      <w:pPr>
        <w:pStyle w:val="Apara"/>
      </w:pPr>
      <w:r w:rsidRPr="002622FA">
        <w:tab/>
        <w:t>(b)</w:t>
      </w:r>
      <w:r w:rsidRPr="002622FA">
        <w:tab/>
        <w:t>the defendant had, at the time of the publication, an accessible complaints mechanism for the plaintiff to use; and</w:t>
      </w:r>
    </w:p>
    <w:p w14:paraId="4246B830" w14:textId="77777777" w:rsidR="00773AC4" w:rsidRPr="002622FA" w:rsidRDefault="00773AC4" w:rsidP="00D41CD7">
      <w:pPr>
        <w:pStyle w:val="Apara"/>
        <w:keepNext/>
        <w:keepLines/>
      </w:pPr>
      <w:r w:rsidRPr="002622FA">
        <w:lastRenderedPageBreak/>
        <w:tab/>
        <w:t>(c)</w:t>
      </w:r>
      <w:r w:rsidRPr="002622FA">
        <w:tab/>
        <w:t>if the plaintiff gave the defendant a written complaint under this section about the publication—reasonable access prevention steps, if steps were available, were taken in relation to the publication, whether before the complaint was given or within 7 days after the complaint was given.</w:t>
      </w:r>
    </w:p>
    <w:p w14:paraId="2E14EBAB" w14:textId="77777777" w:rsidR="00773AC4" w:rsidRPr="002622FA" w:rsidRDefault="00773AC4" w:rsidP="00773AC4">
      <w:pPr>
        <w:pStyle w:val="aNotepar"/>
        <w:keepNext/>
        <w:keepLines/>
        <w:rPr>
          <w:iCs/>
        </w:rPr>
      </w:pPr>
      <w:r w:rsidRPr="002622FA">
        <w:rPr>
          <w:rStyle w:val="charItals"/>
        </w:rPr>
        <w:t>Note 1</w:t>
      </w:r>
      <w:r w:rsidRPr="002622FA">
        <w:rPr>
          <w:rStyle w:val="charItals"/>
        </w:rPr>
        <w:tab/>
      </w:r>
      <w:r w:rsidRPr="002622FA">
        <w:rPr>
          <w:iCs/>
        </w:rPr>
        <w:t>The defendant is not required to prove par (c) to establish the defence if the plaintiff has not given the defendant a complaint about the publication under this section. Subsection (3) sets out requirements for giving complaints.</w:t>
      </w:r>
    </w:p>
    <w:p w14:paraId="73A1DDFA" w14:textId="77777777" w:rsidR="00773AC4" w:rsidRPr="002622FA" w:rsidRDefault="00773AC4" w:rsidP="00773AC4">
      <w:pPr>
        <w:pStyle w:val="aNotepar"/>
        <w:keepNext/>
        <w:keepLines/>
        <w:rPr>
          <w:iCs/>
        </w:rPr>
      </w:pPr>
      <w:r w:rsidRPr="002622FA">
        <w:rPr>
          <w:rStyle w:val="charItals"/>
        </w:rPr>
        <w:t>Note 2</w:t>
      </w:r>
      <w:r w:rsidRPr="002622FA">
        <w:rPr>
          <w:rStyle w:val="charItals"/>
        </w:rPr>
        <w:tab/>
      </w:r>
      <w:r w:rsidRPr="002622FA">
        <w:rPr>
          <w:iCs/>
        </w:rPr>
        <w:t xml:space="preserve">Subsection (6) defines </w:t>
      </w:r>
      <w:r w:rsidRPr="002622FA">
        <w:rPr>
          <w:rStyle w:val="charBoldItals"/>
        </w:rPr>
        <w:t>accessible complaints mechanism</w:t>
      </w:r>
      <w:r w:rsidRPr="002622FA">
        <w:rPr>
          <w:iCs/>
        </w:rPr>
        <w:t>.</w:t>
      </w:r>
    </w:p>
    <w:p w14:paraId="23CDBE60" w14:textId="77777777" w:rsidR="00773AC4" w:rsidRPr="002622FA" w:rsidRDefault="00773AC4" w:rsidP="00773AC4">
      <w:pPr>
        <w:pStyle w:val="Amain"/>
      </w:pPr>
      <w:r w:rsidRPr="002622FA">
        <w:tab/>
        <w:t>(2)</w:t>
      </w:r>
      <w:r w:rsidRPr="002622FA">
        <w:tab/>
        <w:t>For subsection (1) (c), reasonable access prevention steps were taken in relation to the publication of digital matter if—</w:t>
      </w:r>
    </w:p>
    <w:p w14:paraId="270D3AC6" w14:textId="77777777" w:rsidR="00773AC4" w:rsidRPr="002622FA" w:rsidRDefault="00773AC4" w:rsidP="00773AC4">
      <w:pPr>
        <w:pStyle w:val="Apara"/>
      </w:pPr>
      <w:r w:rsidRPr="002622FA">
        <w:tab/>
        <w:t>(a)</w:t>
      </w:r>
      <w:r w:rsidRPr="002622FA">
        <w:tab/>
        <w:t>for access prevention steps taken by the defendant—the steps taken were reasonable for the defendant to take in the circumstances; or</w:t>
      </w:r>
    </w:p>
    <w:p w14:paraId="419485DC" w14:textId="77777777" w:rsidR="00773AC4" w:rsidRPr="002622FA" w:rsidRDefault="00773AC4" w:rsidP="00773AC4">
      <w:pPr>
        <w:pStyle w:val="Apara"/>
      </w:pPr>
      <w:r w:rsidRPr="002622FA">
        <w:tab/>
        <w:t>(b)</w:t>
      </w:r>
      <w:r w:rsidRPr="002622FA">
        <w:tab/>
        <w:t>for access prevention steps taken by another person—it was reasonable for the defendant not to take steps because of the steps already taken.</w:t>
      </w:r>
    </w:p>
    <w:p w14:paraId="79E03125" w14:textId="77777777" w:rsidR="00773AC4" w:rsidRPr="002622FA" w:rsidRDefault="00773AC4" w:rsidP="00773AC4">
      <w:pPr>
        <w:pStyle w:val="Amain"/>
      </w:pPr>
      <w:r w:rsidRPr="002622FA">
        <w:tab/>
        <w:t>(3)</w:t>
      </w:r>
      <w:r w:rsidRPr="002622FA">
        <w:tab/>
        <w:t>A written complaint is given under this section about the publication of defamatory digital matter if—</w:t>
      </w:r>
    </w:p>
    <w:p w14:paraId="28CA4BAF" w14:textId="77777777" w:rsidR="00773AC4" w:rsidRPr="002622FA" w:rsidRDefault="00773AC4" w:rsidP="00773AC4">
      <w:pPr>
        <w:pStyle w:val="Apara"/>
      </w:pPr>
      <w:r w:rsidRPr="002622FA">
        <w:tab/>
        <w:t>(a)</w:t>
      </w:r>
      <w:r w:rsidRPr="002622FA">
        <w:tab/>
        <w:t>the complaint contained information sufficient to enable a reasonable person in the defendant’s circumstances to be made aware of the following:</w:t>
      </w:r>
    </w:p>
    <w:p w14:paraId="73C63A22" w14:textId="77777777" w:rsidR="00773AC4" w:rsidRPr="002622FA" w:rsidRDefault="00773AC4" w:rsidP="00773AC4">
      <w:pPr>
        <w:pStyle w:val="Asubpara"/>
      </w:pPr>
      <w:r w:rsidRPr="002622FA">
        <w:tab/>
        <w:t>(i)</w:t>
      </w:r>
      <w:r w:rsidRPr="002622FA">
        <w:tab/>
        <w:t>the name of the plaintiff;</w:t>
      </w:r>
    </w:p>
    <w:p w14:paraId="16B12816" w14:textId="77777777" w:rsidR="00773AC4" w:rsidRPr="002622FA" w:rsidRDefault="00773AC4" w:rsidP="00773AC4">
      <w:pPr>
        <w:pStyle w:val="Asubpara"/>
      </w:pPr>
      <w:r w:rsidRPr="002622FA">
        <w:tab/>
        <w:t>(ii)</w:t>
      </w:r>
      <w:r w:rsidRPr="002622FA">
        <w:tab/>
        <w:t>the matter and where it could be located;</w:t>
      </w:r>
    </w:p>
    <w:p w14:paraId="255B7FAD" w14:textId="77777777" w:rsidR="00773AC4" w:rsidRPr="002622FA" w:rsidRDefault="00773AC4" w:rsidP="00773AC4">
      <w:pPr>
        <w:pStyle w:val="Asubpara"/>
      </w:pPr>
      <w:r w:rsidRPr="002622FA">
        <w:tab/>
        <w:t>(iii)</w:t>
      </w:r>
      <w:r w:rsidRPr="002622FA">
        <w:tab/>
        <w:t>that the plaintiff considered the matter to be defamatory; and</w:t>
      </w:r>
    </w:p>
    <w:p w14:paraId="423DE5B7" w14:textId="2E55C3C1" w:rsidR="00773AC4" w:rsidRPr="002622FA" w:rsidRDefault="00773AC4" w:rsidP="00C52E78">
      <w:pPr>
        <w:pStyle w:val="Apara"/>
        <w:keepNext/>
        <w:keepLines/>
      </w:pPr>
      <w:r w:rsidRPr="002622FA">
        <w:lastRenderedPageBreak/>
        <w:tab/>
        <w:t>(b)</w:t>
      </w:r>
      <w:r w:rsidRPr="002622FA">
        <w:tab/>
        <w:t xml:space="preserve">the complaint was given using an accessible complaints mechanism for the plaintiff to use or given to the defendant in another way permitted by this Act, section 139O or the </w:t>
      </w:r>
      <w:hyperlink r:id="rId109" w:tooltip="A2001-14" w:history="1">
        <w:r w:rsidRPr="002622FA">
          <w:rPr>
            <w:rStyle w:val="charCitHyperlinkAbbrev"/>
          </w:rPr>
          <w:t>Legislation Act</w:t>
        </w:r>
      </w:hyperlink>
      <w:r w:rsidRPr="002622FA">
        <w:t>, part 19.5.</w:t>
      </w:r>
    </w:p>
    <w:p w14:paraId="5BA27D76" w14:textId="77777777" w:rsidR="00773AC4" w:rsidRPr="00CF5288" w:rsidRDefault="00773AC4" w:rsidP="00773AC4">
      <w:pPr>
        <w:pStyle w:val="Amain"/>
      </w:pPr>
      <w:r w:rsidRPr="00CF5288">
        <w:tab/>
        <w:t>(4)</w:t>
      </w:r>
      <w:r w:rsidRPr="00CF5288">
        <w:tab/>
        <w:t>A defence under this section is defeated only if the plaintiff proves the defendant was actuated by malice in establishing or providing the online service by means of which the digital matter was published.</w:t>
      </w:r>
    </w:p>
    <w:p w14:paraId="03B40BDC" w14:textId="77777777" w:rsidR="00773AC4" w:rsidRPr="00CF5288" w:rsidRDefault="00773AC4" w:rsidP="00773AC4">
      <w:pPr>
        <w:pStyle w:val="Amain"/>
      </w:pPr>
      <w:r w:rsidRPr="00CF5288">
        <w:tab/>
        <w:t>(5)</w:t>
      </w:r>
      <w:r w:rsidRPr="00CF5288">
        <w:tab/>
        <w:t>A defendant who would otherwise be a digital intermediary in relation to the publication of digital matter does not cease to be a digital intermediary for this section merely because the defendant took steps to detect or identify, or steps to remove, block, disable or otherwise prevent access by people to, the following:</w:t>
      </w:r>
    </w:p>
    <w:p w14:paraId="2D37B14B" w14:textId="77777777" w:rsidR="00773AC4" w:rsidRPr="00CF5288" w:rsidRDefault="00773AC4" w:rsidP="00773AC4">
      <w:pPr>
        <w:pStyle w:val="Apara"/>
      </w:pPr>
      <w:r w:rsidRPr="00CF5288">
        <w:tab/>
        <w:t>(a)</w:t>
      </w:r>
      <w:r w:rsidRPr="00CF5288">
        <w:tab/>
        <w:t>defamatory or other unlawful content published, or sought to be published, by a person using the online service provided by the defendant;</w:t>
      </w:r>
    </w:p>
    <w:p w14:paraId="4C9950D4" w14:textId="77777777" w:rsidR="00773AC4" w:rsidRPr="00CF5288" w:rsidRDefault="00773AC4" w:rsidP="00773AC4">
      <w:pPr>
        <w:pStyle w:val="Apara"/>
      </w:pPr>
      <w:r w:rsidRPr="00CF5288">
        <w:tab/>
        <w:t>(b)</w:t>
      </w:r>
      <w:r w:rsidRPr="00CF5288">
        <w:tab/>
        <w:t>other content published, or sought to be published, by a person using the online service provided by the defendant that was incompatible with the terms or conditions under which the service was provided.</w:t>
      </w:r>
    </w:p>
    <w:p w14:paraId="30BEB2E7" w14:textId="77777777" w:rsidR="00773AC4" w:rsidRPr="00CF5288" w:rsidRDefault="00773AC4" w:rsidP="00773AC4">
      <w:pPr>
        <w:pStyle w:val="aNote"/>
      </w:pPr>
      <w:r w:rsidRPr="00CF5288">
        <w:rPr>
          <w:rStyle w:val="charItals"/>
        </w:rPr>
        <w:t>Note</w:t>
      </w:r>
      <w:r w:rsidRPr="00CF5288">
        <w:rPr>
          <w:rStyle w:val="charItals"/>
        </w:rPr>
        <w:tab/>
      </w:r>
      <w:r w:rsidRPr="00CF5288">
        <w:rPr>
          <w:iCs/>
        </w:rPr>
        <w:t>S</w:t>
      </w:r>
      <w:r w:rsidRPr="00CF5288">
        <w:t xml:space="preserve">ubsection (5) allows a defendant to rely on the defence despite the definition of </w:t>
      </w:r>
      <w:r w:rsidRPr="00CF5288">
        <w:rPr>
          <w:rStyle w:val="charBoldItals"/>
        </w:rPr>
        <w:t>digital intermediary</w:t>
      </w:r>
      <w:r w:rsidRPr="00CF5288">
        <w:t xml:space="preserve"> in s 116 excluding authors, originators or posters of digital matter if the defendant’s editorial or moderating role over content published using the online service was limited to the steps mentioned in the subsection.</w:t>
      </w:r>
    </w:p>
    <w:p w14:paraId="1EE21240" w14:textId="77777777" w:rsidR="00773AC4" w:rsidRPr="00CF5288" w:rsidRDefault="00773AC4" w:rsidP="00C52E78">
      <w:pPr>
        <w:pStyle w:val="Amain"/>
        <w:keepNext/>
      </w:pPr>
      <w:r w:rsidRPr="00CF5288">
        <w:lastRenderedPageBreak/>
        <w:tab/>
        <w:t>(6)</w:t>
      </w:r>
      <w:r w:rsidRPr="00CF5288">
        <w:tab/>
        <w:t>In this section:</w:t>
      </w:r>
    </w:p>
    <w:p w14:paraId="61E2DBEB" w14:textId="77777777" w:rsidR="00773AC4" w:rsidRPr="00CF5288" w:rsidRDefault="00773AC4" w:rsidP="00C52E78">
      <w:pPr>
        <w:pStyle w:val="aDef"/>
        <w:keepNext/>
        <w:keepLines/>
      </w:pPr>
      <w:r w:rsidRPr="00CF5288">
        <w:rPr>
          <w:rStyle w:val="charBoldItals"/>
        </w:rPr>
        <w:t>accessible complaints mechanism</w:t>
      </w:r>
      <w:r w:rsidRPr="00CF5288">
        <w:t>, for a plaintiff to use, means an easily accessible address, location or other mechanism available for the plaintiff to use to complain to the defendant about the publication of the digital matter concerned.</w:t>
      </w:r>
    </w:p>
    <w:p w14:paraId="571BA8D3" w14:textId="77777777" w:rsidR="00773AC4" w:rsidRPr="00CF5288" w:rsidRDefault="00773AC4" w:rsidP="00773AC4">
      <w:pPr>
        <w:pStyle w:val="aExamHdgss"/>
        <w:keepLines/>
      </w:pPr>
      <w:r w:rsidRPr="00CF5288">
        <w:t>Examples</w:t>
      </w:r>
    </w:p>
    <w:p w14:paraId="5B289A6A" w14:textId="77777777" w:rsidR="00773AC4" w:rsidRPr="00CF5288" w:rsidRDefault="00773AC4" w:rsidP="00773AC4">
      <w:pPr>
        <w:pStyle w:val="aExamINumss"/>
        <w:keepNext/>
        <w:keepLines/>
      </w:pPr>
      <w:r w:rsidRPr="00CF5288">
        <w:t>1</w:t>
      </w:r>
      <w:r w:rsidRPr="00CF5288">
        <w:tab/>
        <w:t>an email address or direct messaging address to which a complaint may be sent</w:t>
      </w:r>
    </w:p>
    <w:p w14:paraId="3FB8C6B3" w14:textId="77777777" w:rsidR="00773AC4" w:rsidRPr="00DA3547" w:rsidRDefault="00773AC4" w:rsidP="00773AC4">
      <w:pPr>
        <w:pStyle w:val="aExamINumss"/>
        <w:keepNext/>
        <w:keepLines/>
      </w:pPr>
      <w:r w:rsidRPr="00CF5288">
        <w:t>2</w:t>
      </w:r>
      <w:r w:rsidRPr="00CF5288">
        <w:tab/>
        <w:t>a webpage, or a part of a webpage, enabling details about a complaint to be uploaded or inputted</w:t>
      </w:r>
    </w:p>
    <w:p w14:paraId="6463B2FF" w14:textId="4BAEBE27" w:rsidR="0033756F" w:rsidRDefault="0033756F">
      <w:pPr>
        <w:pStyle w:val="AH5Sec"/>
      </w:pPr>
      <w:bookmarkStart w:id="220" w:name="_Toc170486471"/>
      <w:r w:rsidRPr="00A02214">
        <w:rPr>
          <w:rStyle w:val="CharSectNo"/>
        </w:rPr>
        <w:t>139C</w:t>
      </w:r>
      <w:r>
        <w:tab/>
        <w:t>Defence of innocent dissemination</w:t>
      </w:r>
      <w:bookmarkEnd w:id="220"/>
    </w:p>
    <w:p w14:paraId="5FD6CABC" w14:textId="77777777" w:rsidR="0033756F" w:rsidRDefault="0033756F">
      <w:pPr>
        <w:pStyle w:val="Amain"/>
      </w:pPr>
      <w:r>
        <w:tab/>
        <w:t>(1)</w:t>
      </w:r>
      <w:r>
        <w:tab/>
        <w:t>It is a defence to the publication of defamatory matter if the defendant proves that—</w:t>
      </w:r>
    </w:p>
    <w:p w14:paraId="4E2C6FEE" w14:textId="77777777" w:rsidR="0033756F" w:rsidRDefault="0033756F">
      <w:pPr>
        <w:pStyle w:val="Apara"/>
      </w:pPr>
      <w:r>
        <w:tab/>
        <w:t>(a)</w:t>
      </w:r>
      <w:r>
        <w:tab/>
        <w:t>the defendant published the matter merely in the capacity, or as an employee or agent, of a subordinate distributor; and</w:t>
      </w:r>
    </w:p>
    <w:p w14:paraId="19CECAF0" w14:textId="77777777" w:rsidR="0033756F" w:rsidRDefault="0033756F">
      <w:pPr>
        <w:pStyle w:val="Apara"/>
      </w:pPr>
      <w:r>
        <w:tab/>
        <w:t>(b)</w:t>
      </w:r>
      <w:r>
        <w:tab/>
        <w:t>the defendant neither knew, nor ought reasonably to have known, that the matter was defamatory; and</w:t>
      </w:r>
    </w:p>
    <w:p w14:paraId="2D4C2BFC" w14:textId="77777777" w:rsidR="0033756F" w:rsidRDefault="0033756F">
      <w:pPr>
        <w:pStyle w:val="Apara"/>
      </w:pPr>
      <w:r>
        <w:tab/>
        <w:t>(c)</w:t>
      </w:r>
      <w:r>
        <w:tab/>
        <w:t>the defendant’s lack of knowledge was not due to any negligence on the part of the defendant.</w:t>
      </w:r>
    </w:p>
    <w:p w14:paraId="5E40315F" w14:textId="77777777"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14:paraId="5FB2E6A5" w14:textId="77777777" w:rsidR="0033756F" w:rsidRDefault="0033756F">
      <w:pPr>
        <w:pStyle w:val="Apara"/>
      </w:pPr>
      <w:r>
        <w:tab/>
        <w:t>(a)</w:t>
      </w:r>
      <w:r>
        <w:tab/>
        <w:t>was not the first or primary distributor of the matter; and</w:t>
      </w:r>
    </w:p>
    <w:p w14:paraId="6D473FAD" w14:textId="77777777" w:rsidR="0033756F" w:rsidRDefault="0033756F">
      <w:pPr>
        <w:pStyle w:val="Apara"/>
      </w:pPr>
      <w:r>
        <w:tab/>
        <w:t>(b)</w:t>
      </w:r>
      <w:r>
        <w:tab/>
        <w:t>was not the author or originator of the matter; and</w:t>
      </w:r>
    </w:p>
    <w:p w14:paraId="6162B3BA" w14:textId="77777777" w:rsidR="0033756F" w:rsidRDefault="0033756F">
      <w:pPr>
        <w:pStyle w:val="Apara"/>
      </w:pPr>
      <w:r>
        <w:tab/>
        <w:t>(c)</w:t>
      </w:r>
      <w:r>
        <w:tab/>
        <w:t>did not have any capacity to exercise editorial control over the content of the matter (or over the publication of the matter) before it was first published.</w:t>
      </w:r>
    </w:p>
    <w:p w14:paraId="2295C55B" w14:textId="77777777" w:rsidR="0033756F" w:rsidRDefault="0033756F" w:rsidP="00375CD6">
      <w:pPr>
        <w:pStyle w:val="Amain"/>
        <w:keepNext/>
      </w:pPr>
      <w:r>
        <w:tab/>
        <w:t>(3)</w:t>
      </w:r>
      <w:r>
        <w:tab/>
        <w:t>Without limiting subsection (2) (a), a person is not the first or primary distributor of matter merely because the person was involved in the publication of the matter in the capacity of—</w:t>
      </w:r>
    </w:p>
    <w:p w14:paraId="66C10547" w14:textId="77777777" w:rsidR="0033756F" w:rsidRDefault="0033756F">
      <w:pPr>
        <w:pStyle w:val="Apara"/>
      </w:pPr>
      <w:r>
        <w:tab/>
        <w:t>(a)</w:t>
      </w:r>
      <w:r>
        <w:tab/>
        <w:t>a bookseller, newsagent or newsvendor; or</w:t>
      </w:r>
    </w:p>
    <w:p w14:paraId="15F4711A" w14:textId="77777777" w:rsidR="0033756F" w:rsidRDefault="0033756F">
      <w:pPr>
        <w:pStyle w:val="Apara"/>
      </w:pPr>
      <w:r>
        <w:lastRenderedPageBreak/>
        <w:tab/>
        <w:t>(b)</w:t>
      </w:r>
      <w:r>
        <w:tab/>
        <w:t>a librarian; or</w:t>
      </w:r>
    </w:p>
    <w:p w14:paraId="5DA3B308" w14:textId="77777777" w:rsidR="0033756F" w:rsidRDefault="0033756F">
      <w:pPr>
        <w:pStyle w:val="Apara"/>
      </w:pPr>
      <w:r>
        <w:tab/>
        <w:t>(c)</w:t>
      </w:r>
      <w:r>
        <w:tab/>
        <w:t>a wholesaler or retailer of the matter; or</w:t>
      </w:r>
    </w:p>
    <w:p w14:paraId="6C1829C6" w14:textId="77777777" w:rsidR="0033756F" w:rsidRDefault="0033756F">
      <w:pPr>
        <w:pStyle w:val="Apara"/>
      </w:pPr>
      <w:r>
        <w:tab/>
        <w:t>(d)</w:t>
      </w:r>
      <w:r>
        <w:tab/>
        <w:t>a provider of postal or similar services by means of which the matter is published; or</w:t>
      </w:r>
    </w:p>
    <w:p w14:paraId="76077209" w14:textId="77777777" w:rsidR="0033756F" w:rsidRDefault="0033756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14:paraId="16AEACB2" w14:textId="77777777" w:rsidR="0033756F" w:rsidRDefault="0033756F">
      <w:pPr>
        <w:pStyle w:val="Apara"/>
      </w:pPr>
      <w:r>
        <w:tab/>
        <w:t>(f)</w:t>
      </w:r>
      <w:r>
        <w:tab/>
        <w:t>a provider of services consisting of—</w:t>
      </w:r>
    </w:p>
    <w:p w14:paraId="4623F205" w14:textId="77777777" w:rsidR="0033756F" w:rsidRDefault="0033756F">
      <w:pPr>
        <w:pStyle w:val="Asubpara"/>
      </w:pPr>
      <w:r>
        <w:tab/>
        <w:t>(i)</w:t>
      </w:r>
      <w:r>
        <w:tab/>
        <w:t>the processing, copying, distributing or selling of any electronic medium in or on which the matter is recorded; or</w:t>
      </w:r>
    </w:p>
    <w:p w14:paraId="6C087CFC" w14:textId="77777777" w:rsidR="0033756F" w:rsidRDefault="0033756F">
      <w:pPr>
        <w:pStyle w:val="Asubpara"/>
      </w:pPr>
      <w:r>
        <w:tab/>
        <w:t>(ii)</w:t>
      </w:r>
      <w:r>
        <w:tab/>
        <w:t>the operation of, or the provision of any equipment, system or service, by means of which the matter is retrieved, copied, distributed or made available in electronic form; or</w:t>
      </w:r>
    </w:p>
    <w:p w14:paraId="1CAFC137" w14:textId="77777777" w:rsidR="0033756F" w:rsidRDefault="0033756F" w:rsidP="00F87BBD">
      <w:pPr>
        <w:pStyle w:val="Apara"/>
        <w:keepNext/>
        <w:keepLines/>
      </w:pPr>
      <w:r>
        <w:tab/>
        <w:t>(g)</w:t>
      </w:r>
      <w:r>
        <w:tab/>
        <w:t>an operator of, or a provider of access to, a communications system by means of which the matter is transmitted, or made available, by another person over whom the operator or provider has no effective control; or</w:t>
      </w:r>
    </w:p>
    <w:p w14:paraId="1D942397" w14:textId="77777777"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14:paraId="1DDC4511" w14:textId="77777777" w:rsidR="0033756F" w:rsidRPr="00A02214" w:rsidRDefault="0033756F">
      <w:pPr>
        <w:pStyle w:val="AH3Div"/>
      </w:pPr>
      <w:bookmarkStart w:id="221" w:name="_Toc170486472"/>
      <w:r w:rsidRPr="00A02214">
        <w:rPr>
          <w:rStyle w:val="CharDivNo"/>
        </w:rPr>
        <w:t>Division 9.4.3</w:t>
      </w:r>
      <w:r>
        <w:tab/>
      </w:r>
      <w:r w:rsidRPr="00A02214">
        <w:rPr>
          <w:rStyle w:val="CharDivText"/>
        </w:rPr>
        <w:t>Remedies</w:t>
      </w:r>
      <w:bookmarkEnd w:id="221"/>
    </w:p>
    <w:p w14:paraId="26526D47" w14:textId="77777777" w:rsidR="0033756F" w:rsidRDefault="0033756F">
      <w:pPr>
        <w:pStyle w:val="AH5Sec"/>
      </w:pPr>
      <w:bookmarkStart w:id="222" w:name="_Toc170486473"/>
      <w:r w:rsidRPr="00A02214">
        <w:rPr>
          <w:rStyle w:val="CharSectNo"/>
        </w:rPr>
        <w:t>139E</w:t>
      </w:r>
      <w:r>
        <w:tab/>
        <w:t>Damages to bear rational relationship to harm</w:t>
      </w:r>
      <w:bookmarkEnd w:id="222"/>
    </w:p>
    <w:p w14:paraId="4336F6F0" w14:textId="77777777"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14:paraId="2EAC2D3B" w14:textId="77777777" w:rsidR="0033756F" w:rsidRDefault="0033756F">
      <w:pPr>
        <w:pStyle w:val="AH5Sec"/>
      </w:pPr>
      <w:bookmarkStart w:id="223" w:name="_Toc170486474"/>
      <w:r w:rsidRPr="00A02214">
        <w:rPr>
          <w:rStyle w:val="CharSectNo"/>
        </w:rPr>
        <w:lastRenderedPageBreak/>
        <w:t>139F</w:t>
      </w:r>
      <w:r>
        <w:tab/>
        <w:t>Damages for non-economic loss limited</w:t>
      </w:r>
      <w:bookmarkEnd w:id="223"/>
    </w:p>
    <w:p w14:paraId="1E4FF452" w14:textId="5F5DC271" w:rsidR="0033756F" w:rsidRDefault="0033756F">
      <w:pPr>
        <w:pStyle w:val="Amain"/>
      </w:pPr>
      <w:r>
        <w:tab/>
        <w:t>(1)</w:t>
      </w:r>
      <w:r>
        <w:tab/>
      </w:r>
      <w:r w:rsidR="00115A9D" w:rsidRPr="000C0970">
        <w:t xml:space="preserve">The </w:t>
      </w:r>
      <w:r>
        <w:t xml:space="preserve">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14:paraId="7D2B9511" w14:textId="77777777" w:rsidR="00115A9D" w:rsidRPr="000C0970" w:rsidRDefault="00115A9D" w:rsidP="00115A9D">
      <w:pPr>
        <w:pStyle w:val="Amain"/>
      </w:pPr>
      <w:r w:rsidRPr="000C0970">
        <w:tab/>
        <w:t>(2)</w:t>
      </w:r>
      <w:r w:rsidRPr="000C0970">
        <w:tab/>
      </w:r>
      <w:r w:rsidRPr="000C0970">
        <w:rPr>
          <w:rFonts w:ascii="TimesNewRomanPSMT" w:hAnsi="TimesNewRomanPSMT" w:cs="TimesNewRomanPSMT"/>
          <w:szCs w:val="24"/>
          <w:lang w:eastAsia="en-AU"/>
        </w:rPr>
        <w:t>The maximum damages amount is to be awarded only in a most serious case.</w:t>
      </w:r>
    </w:p>
    <w:p w14:paraId="0C02AF08" w14:textId="77777777" w:rsidR="00115A9D" w:rsidRPr="000C0970" w:rsidRDefault="00115A9D" w:rsidP="00115A9D">
      <w:pPr>
        <w:pStyle w:val="Amain"/>
      </w:pPr>
      <w:r w:rsidRPr="000C0970">
        <w:tab/>
        <w:t>(2A)</w:t>
      </w:r>
      <w:r w:rsidRPr="000C0970">
        <w:tab/>
      </w:r>
      <w:r w:rsidRPr="000C0970">
        <w:rPr>
          <w:rFonts w:ascii="TimesNewRomanPSMT" w:hAnsi="TimesNewRomanPSMT" w:cs="TimesNewRomanPSMT"/>
          <w:szCs w:val="24"/>
          <w:lang w:eastAsia="en-AU"/>
        </w:rPr>
        <w:t>Subsection (1) does not limit the court’s power to award aggravated damages if an award of aggravated damages is warranted in the circumstances.</w:t>
      </w:r>
    </w:p>
    <w:p w14:paraId="5E017123" w14:textId="77777777" w:rsidR="00115A9D" w:rsidRPr="000C0970" w:rsidRDefault="00115A9D" w:rsidP="00115A9D">
      <w:pPr>
        <w:pStyle w:val="Amain"/>
      </w:pPr>
      <w:r w:rsidRPr="000C0970">
        <w:tab/>
        <w:t>(2B)</w:t>
      </w:r>
      <w:r w:rsidRPr="000C0970">
        <w:tab/>
      </w:r>
      <w:r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BE519E0" w14:textId="77777777"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14:paraId="6F1E538E" w14:textId="77777777"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14:paraId="79785CBA" w14:textId="77777777" w:rsidR="0033756F" w:rsidRDefault="0033756F">
      <w:pPr>
        <w:pStyle w:val="Amain"/>
        <w:keepNext/>
      </w:pPr>
      <w:r>
        <w:tab/>
        <w:t>(5)</w:t>
      </w:r>
      <w:r>
        <w:tab/>
        <w:t>A declaration under subsection (3) is a notifiable instrument.</w:t>
      </w:r>
    </w:p>
    <w:p w14:paraId="198A4C60" w14:textId="57F25BF7" w:rsidR="0033756F" w:rsidRDefault="0033756F">
      <w:pPr>
        <w:pStyle w:val="aNote"/>
      </w:pPr>
      <w:r>
        <w:rPr>
          <w:rStyle w:val="charItals"/>
        </w:rPr>
        <w:t>Note</w:t>
      </w:r>
      <w:r>
        <w:rPr>
          <w:rStyle w:val="charItals"/>
        </w:rPr>
        <w:tab/>
      </w:r>
      <w:r>
        <w:t xml:space="preserve">A notifiable instrument must be notified under the </w:t>
      </w:r>
      <w:hyperlink r:id="rId110" w:tooltip="A2001-14" w:history="1">
        <w:r w:rsidR="00946B73" w:rsidRPr="00946B73">
          <w:rPr>
            <w:rStyle w:val="charCitHyperlinkAbbrev"/>
          </w:rPr>
          <w:t>Legislation Act</w:t>
        </w:r>
      </w:hyperlink>
      <w:r>
        <w:t>.</w:t>
      </w:r>
    </w:p>
    <w:p w14:paraId="69A0BBA4" w14:textId="77777777" w:rsidR="0033756F" w:rsidRDefault="0033756F">
      <w:pPr>
        <w:pStyle w:val="Amain"/>
      </w:pPr>
      <w:r>
        <w:tab/>
        <w:t>(6)</w:t>
      </w:r>
      <w:r>
        <w:tab/>
        <w:t>An amount declared for the time being under this section applies to the exclusion of the amount of $250 000 or an amount previously adjusted under this section.</w:t>
      </w:r>
    </w:p>
    <w:p w14:paraId="564B6854" w14:textId="77777777" w:rsidR="0033756F" w:rsidRDefault="0033756F">
      <w:pPr>
        <w:pStyle w:val="Amain"/>
      </w:pPr>
      <w:r>
        <w:lastRenderedPageBreak/>
        <w:tab/>
        <w:t>(7)</w:t>
      </w:r>
      <w:r>
        <w:tab/>
        <w:t>If the Australian statistician fails or ceases to estimate the amount referred to in subsection (4), the amount declared is to be determined in accordance with the regulations.</w:t>
      </w:r>
    </w:p>
    <w:p w14:paraId="25EE51FB" w14:textId="77777777" w:rsidR="0033756F" w:rsidRDefault="0033756F">
      <w:pPr>
        <w:pStyle w:val="Amain"/>
      </w:pPr>
      <w:r>
        <w:tab/>
        <w:t>(8)</w:t>
      </w:r>
      <w:r>
        <w:tab/>
        <w:t>In adjusting an amount to be declared for the purposes of subsection (1), the amount determined in accordance with subsection (4) is to be rounded to the nearest $500.</w:t>
      </w:r>
    </w:p>
    <w:p w14:paraId="42CBE080" w14:textId="77777777" w:rsidR="0033756F" w:rsidRDefault="0033756F">
      <w:pPr>
        <w:pStyle w:val="Amain"/>
      </w:pPr>
      <w:r>
        <w:tab/>
        <w:t>(9)</w:t>
      </w:r>
      <w:r>
        <w:tab/>
        <w:t>A declaration may provide that it commences retrospectively.</w:t>
      </w:r>
    </w:p>
    <w:p w14:paraId="227071EF" w14:textId="77777777" w:rsidR="0033756F" w:rsidRDefault="0033756F">
      <w:pPr>
        <w:pStyle w:val="AH5Sec"/>
      </w:pPr>
      <w:bookmarkStart w:id="224" w:name="_Toc170486475"/>
      <w:r w:rsidRPr="00A02214">
        <w:rPr>
          <w:rStyle w:val="CharSectNo"/>
        </w:rPr>
        <w:t>139G</w:t>
      </w:r>
      <w:r>
        <w:tab/>
        <w:t>State of mind of defendant generally not relevant to awarding damages</w:t>
      </w:r>
      <w:bookmarkEnd w:id="224"/>
    </w:p>
    <w:p w14:paraId="4ECF92B9" w14:textId="77777777"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14:paraId="0C3CA631" w14:textId="77777777" w:rsidR="0033756F" w:rsidRDefault="0033756F">
      <w:pPr>
        <w:pStyle w:val="AH5Sec"/>
      </w:pPr>
      <w:bookmarkStart w:id="225" w:name="_Toc170486476"/>
      <w:r w:rsidRPr="00A02214">
        <w:rPr>
          <w:rStyle w:val="CharSectNo"/>
        </w:rPr>
        <w:t>139H</w:t>
      </w:r>
      <w:r>
        <w:tab/>
        <w:t>Exemplary or punitive damages cannot be awarded</w:t>
      </w:r>
      <w:bookmarkEnd w:id="225"/>
    </w:p>
    <w:p w14:paraId="0DC05742" w14:textId="77777777" w:rsidR="0033756F" w:rsidRDefault="0033756F">
      <w:pPr>
        <w:pStyle w:val="Amainreturn"/>
      </w:pPr>
      <w:r>
        <w:t>A plaintiff cannot be awarded exemplary or punitive damages for defamation.</w:t>
      </w:r>
    </w:p>
    <w:p w14:paraId="26E02DF5" w14:textId="77777777" w:rsidR="0033756F" w:rsidRDefault="0033756F">
      <w:pPr>
        <w:pStyle w:val="AH5Sec"/>
      </w:pPr>
      <w:bookmarkStart w:id="226" w:name="_Toc170486477"/>
      <w:r w:rsidRPr="00A02214">
        <w:rPr>
          <w:rStyle w:val="CharSectNo"/>
        </w:rPr>
        <w:t>139I</w:t>
      </w:r>
      <w:r>
        <w:tab/>
        <w:t>Factors in mitigation of damages</w:t>
      </w:r>
      <w:bookmarkEnd w:id="226"/>
    </w:p>
    <w:p w14:paraId="014FE593" w14:textId="77777777" w:rsidR="0033756F" w:rsidRDefault="0033756F">
      <w:pPr>
        <w:pStyle w:val="Amain"/>
      </w:pPr>
      <w:r>
        <w:tab/>
        <w:t>(1)</w:t>
      </w:r>
      <w:r>
        <w:tab/>
        <w:t>Evidence is admissible on behalf of the defendant, in mitigation of damages for the publication of defamatory matter, that—</w:t>
      </w:r>
    </w:p>
    <w:p w14:paraId="7126FC82" w14:textId="77777777" w:rsidR="0033756F" w:rsidRDefault="0033756F">
      <w:pPr>
        <w:pStyle w:val="Apara"/>
      </w:pPr>
      <w:r>
        <w:tab/>
        <w:t>(a)</w:t>
      </w:r>
      <w:r>
        <w:tab/>
        <w:t>the defendant has made an apology to the plaintiff about the publication of the defamatory matter; or</w:t>
      </w:r>
    </w:p>
    <w:p w14:paraId="7FB20BB3" w14:textId="77777777" w:rsidR="0033756F" w:rsidRDefault="0033756F">
      <w:pPr>
        <w:pStyle w:val="Apara"/>
      </w:pPr>
      <w:r>
        <w:tab/>
        <w:t>(b)</w:t>
      </w:r>
      <w:r>
        <w:tab/>
        <w:t>the defendant has published a correction of the defamatory matter; or</w:t>
      </w:r>
    </w:p>
    <w:p w14:paraId="6C77BCCC" w14:textId="77777777" w:rsidR="0033756F" w:rsidRDefault="0033756F">
      <w:pPr>
        <w:pStyle w:val="Apara"/>
      </w:pPr>
      <w:r>
        <w:tab/>
        <w:t>(c)</w:t>
      </w:r>
      <w:r>
        <w:tab/>
        <w:t>the plaintiff has already recovered damages for defamation in relation to any other publication of matter having the same meaning or effect as the defamatory matter; or</w:t>
      </w:r>
    </w:p>
    <w:p w14:paraId="4892D82B" w14:textId="77777777" w:rsidR="0033756F" w:rsidRDefault="0033756F">
      <w:pPr>
        <w:pStyle w:val="Apara"/>
      </w:pPr>
      <w:r>
        <w:lastRenderedPageBreak/>
        <w:tab/>
        <w:t>(d)</w:t>
      </w:r>
      <w:r>
        <w:tab/>
        <w:t>the plaintiff has brought proceedings for damages for defamation in relation to any other publication of matter having the same meaning or effect as the defamatory matter; or</w:t>
      </w:r>
    </w:p>
    <w:p w14:paraId="447BBF6A" w14:textId="77777777" w:rsidR="0033756F" w:rsidRDefault="0033756F">
      <w:pPr>
        <w:pStyle w:val="Apara"/>
      </w:pPr>
      <w:r>
        <w:tab/>
        <w:t>(e)</w:t>
      </w:r>
      <w:r>
        <w:tab/>
        <w:t>the plaintiff has received or agreed to receive compensation for defamation in relation to any other publication of matter having the same meaning or effect as the defamatory matter.</w:t>
      </w:r>
    </w:p>
    <w:p w14:paraId="5A6B1E85" w14:textId="77777777" w:rsidR="0033756F" w:rsidRDefault="0033756F">
      <w:pPr>
        <w:pStyle w:val="Amain"/>
      </w:pPr>
      <w:r>
        <w:tab/>
        <w:t>(2)</w:t>
      </w:r>
      <w:r>
        <w:tab/>
        <w:t>Nothing in subsection (1) operates to limit the matters that can be taken into account by a court in mitigation of damages.</w:t>
      </w:r>
    </w:p>
    <w:p w14:paraId="5A7ECC6D" w14:textId="77777777" w:rsidR="0033756F" w:rsidRDefault="0033756F">
      <w:pPr>
        <w:pStyle w:val="AH5Sec"/>
      </w:pPr>
      <w:bookmarkStart w:id="227" w:name="_Toc170486478"/>
      <w:r w:rsidRPr="00A02214">
        <w:rPr>
          <w:rStyle w:val="CharSectNo"/>
        </w:rPr>
        <w:t>139J</w:t>
      </w:r>
      <w:r>
        <w:tab/>
        <w:t>Damages for multiple causes of action may be assessed as single sum</w:t>
      </w:r>
      <w:bookmarkEnd w:id="227"/>
    </w:p>
    <w:p w14:paraId="4D7551F4" w14:textId="77777777" w:rsidR="0033756F" w:rsidRDefault="0033756F">
      <w:pPr>
        <w:pStyle w:val="Amainreturn"/>
      </w:pPr>
      <w:r>
        <w:t>If the court in defamation proceedings finds for the plaintiff as to more than 1 cause of action, the judicial officer may assess damages in a single sum.</w:t>
      </w:r>
    </w:p>
    <w:p w14:paraId="287A8C77" w14:textId="77777777" w:rsidR="0085374C" w:rsidRPr="00391B41" w:rsidRDefault="0085374C" w:rsidP="00935848">
      <w:pPr>
        <w:pStyle w:val="AH5Sec"/>
      </w:pPr>
      <w:bookmarkStart w:id="228" w:name="_Toc170486479"/>
      <w:r w:rsidRPr="00A02214">
        <w:rPr>
          <w:rStyle w:val="CharSectNo"/>
        </w:rPr>
        <w:t>139JA</w:t>
      </w:r>
      <w:r w:rsidRPr="00391B41">
        <w:tab/>
        <w:t>Orders against non-party digital intermediaries concerning defamatory digital matter</w:t>
      </w:r>
      <w:bookmarkEnd w:id="228"/>
    </w:p>
    <w:p w14:paraId="006B762B" w14:textId="77777777" w:rsidR="0085374C" w:rsidRPr="00391B41" w:rsidRDefault="0085374C" w:rsidP="00935848">
      <w:pPr>
        <w:pStyle w:val="Amain"/>
      </w:pPr>
      <w:r w:rsidRPr="00391B41">
        <w:tab/>
        <w:t>(1)</w:t>
      </w:r>
      <w:r w:rsidRPr="00391B41">
        <w:tab/>
        <w:t>This section applies in relation to defamation proceedings for the publication of digital matter if—</w:t>
      </w:r>
    </w:p>
    <w:p w14:paraId="35A1074B" w14:textId="77777777" w:rsidR="0085374C" w:rsidRPr="00391B41" w:rsidRDefault="0085374C" w:rsidP="00935848">
      <w:pPr>
        <w:pStyle w:val="Apara"/>
      </w:pPr>
      <w:r w:rsidRPr="00391B41">
        <w:tab/>
        <w:t>(a)</w:t>
      </w:r>
      <w:r w:rsidRPr="00391B41">
        <w:tab/>
        <w:t>the plaintiff has obtained judgment for defamation against the defendant in the proceedings; or</w:t>
      </w:r>
    </w:p>
    <w:p w14:paraId="7DA1A082" w14:textId="77777777" w:rsidR="0085374C" w:rsidRPr="00391B41" w:rsidRDefault="0085374C" w:rsidP="00935848">
      <w:pPr>
        <w:pStyle w:val="Apara"/>
      </w:pPr>
      <w:r w:rsidRPr="00391B41">
        <w:tab/>
        <w:t>(b)</w:t>
      </w:r>
      <w:r w:rsidRPr="00391B41">
        <w:tab/>
        <w:t>a court has granted a temporary injunction or makes another temporary order preventing the defendant from continuing to publish, or from republishing, the matter pending the determination of the proceedings; or</w:t>
      </w:r>
    </w:p>
    <w:p w14:paraId="3C97A5D8" w14:textId="77777777" w:rsidR="0085374C" w:rsidRPr="00391B41" w:rsidRDefault="0085374C" w:rsidP="00935848">
      <w:pPr>
        <w:pStyle w:val="Apara"/>
      </w:pPr>
      <w:r w:rsidRPr="00391B41">
        <w:tab/>
        <w:t>(c)</w:t>
      </w:r>
      <w:r w:rsidRPr="00391B41">
        <w:tab/>
        <w:t xml:space="preserve"> a court has granted a final injunction or makes another final order preventing the defendant from continuing to publish, or from republishing, the matter.</w:t>
      </w:r>
    </w:p>
    <w:p w14:paraId="20C22ACF" w14:textId="77777777" w:rsidR="0085374C" w:rsidRPr="00391B41" w:rsidRDefault="0085374C" w:rsidP="0077111D">
      <w:pPr>
        <w:pStyle w:val="Amain"/>
        <w:keepNext/>
        <w:keepLines/>
      </w:pPr>
      <w:r w:rsidRPr="00391B41">
        <w:lastRenderedPageBreak/>
        <w:tab/>
        <w:t>(2)</w:t>
      </w:r>
      <w:r w:rsidRPr="00391B41">
        <w:tab/>
        <w:t>In defamation proceedings to which this section applies, the court may order a digital intermediary who is not a party to the proceedings (a </w:t>
      </w:r>
      <w:r w:rsidRPr="00391B41">
        <w:rPr>
          <w:rStyle w:val="charBoldItals"/>
        </w:rPr>
        <w:t>non-party digital intermediary</w:t>
      </w:r>
      <w:r w:rsidRPr="00391B41">
        <w:t>) to take access prevention steps or other steps the court considers necessary in the circumstances—</w:t>
      </w:r>
    </w:p>
    <w:p w14:paraId="53F10AC9" w14:textId="77777777" w:rsidR="0085374C" w:rsidRPr="00391B41" w:rsidRDefault="0085374C" w:rsidP="00935848">
      <w:pPr>
        <w:pStyle w:val="Apara"/>
      </w:pPr>
      <w:r w:rsidRPr="00391B41">
        <w:tab/>
        <w:t>(a)</w:t>
      </w:r>
      <w:r w:rsidRPr="00391B41">
        <w:tab/>
        <w:t>to prevent or limit the continued publication or republication of the matter; or</w:t>
      </w:r>
    </w:p>
    <w:p w14:paraId="613794B6" w14:textId="77777777" w:rsidR="0085374C" w:rsidRPr="00391B41" w:rsidRDefault="0085374C" w:rsidP="00935848">
      <w:pPr>
        <w:pStyle w:val="Apara"/>
      </w:pPr>
      <w:r w:rsidRPr="00391B41">
        <w:tab/>
        <w:t>(b)</w:t>
      </w:r>
      <w:r w:rsidRPr="00391B41">
        <w:tab/>
        <w:t>to comply with, or otherwise give effect to, the judgment, injunction or other order mentioned in subsection (1).</w:t>
      </w:r>
    </w:p>
    <w:p w14:paraId="2C510633" w14:textId="77777777" w:rsidR="0085374C" w:rsidRPr="00391B41" w:rsidRDefault="0085374C" w:rsidP="00935848">
      <w:pPr>
        <w:pStyle w:val="Amain"/>
      </w:pPr>
      <w:r w:rsidRPr="00391B41">
        <w:tab/>
        <w:t>(3)</w:t>
      </w:r>
      <w:r w:rsidRPr="00391B41">
        <w:tab/>
        <w:t>Without limiting subsection (2), an order under this section may—</w:t>
      </w:r>
    </w:p>
    <w:p w14:paraId="3B67A493" w14:textId="77777777" w:rsidR="0085374C" w:rsidRPr="00391B41" w:rsidRDefault="0085374C" w:rsidP="00935848">
      <w:pPr>
        <w:pStyle w:val="Apara"/>
      </w:pPr>
      <w:r w:rsidRPr="00391B41">
        <w:tab/>
        <w:t>(a)</w:t>
      </w:r>
      <w:r w:rsidRPr="00391B41">
        <w:tab/>
        <w:t>require 1 or more steps to be taken; or</w:t>
      </w:r>
    </w:p>
    <w:p w14:paraId="12217146" w14:textId="77777777" w:rsidR="0085374C" w:rsidRPr="00391B41" w:rsidRDefault="0085374C" w:rsidP="00935848">
      <w:pPr>
        <w:pStyle w:val="Apara"/>
      </w:pPr>
      <w:r w:rsidRPr="00391B41">
        <w:tab/>
        <w:t>(b)</w:t>
      </w:r>
      <w:r w:rsidRPr="00391B41">
        <w:tab/>
        <w:t>require a step to be taken in relation to all, or only some, of the users of an online service.</w:t>
      </w:r>
    </w:p>
    <w:p w14:paraId="2803440D" w14:textId="77777777" w:rsidR="0085374C" w:rsidRPr="00391B41" w:rsidRDefault="0085374C" w:rsidP="00935848">
      <w:pPr>
        <w:pStyle w:val="Amain"/>
      </w:pPr>
      <w:r w:rsidRPr="00391B41">
        <w:tab/>
        <w:t>(4)</w:t>
      </w:r>
      <w:r w:rsidRPr="00391B41">
        <w:tab/>
        <w:t>The court may not make an order under this section against a non</w:t>
      </w:r>
      <w:r w:rsidRPr="00391B41">
        <w:noBreakHyphen/>
        <w:t>party digital intermediary unless the intermediary has been given an opportunity to be heard about whether it is appropriate for the order to be made.</w:t>
      </w:r>
    </w:p>
    <w:p w14:paraId="2056745A" w14:textId="77777777" w:rsidR="0085374C" w:rsidRPr="00391B41" w:rsidRDefault="0085374C" w:rsidP="00935848">
      <w:pPr>
        <w:pStyle w:val="Amain"/>
      </w:pPr>
      <w:r w:rsidRPr="00391B41">
        <w:tab/>
        <w:t>(5)</w:t>
      </w:r>
      <w:r w:rsidRPr="00391B41">
        <w:tab/>
        <w:t>Despite subsection (4), the court may make a temporary order without giving the non-party digital intermediary an opportunity to be heard about whether it is appropriate to make the order if the court considers it necessary in the circumstances for the order to be made expeditiously pending a subsequent hearing concerning whether a further temporary order or a final order should be made.</w:t>
      </w:r>
    </w:p>
    <w:p w14:paraId="2FBA5B11" w14:textId="77777777" w:rsidR="0085374C" w:rsidRPr="00391B41" w:rsidRDefault="0085374C" w:rsidP="00935848">
      <w:pPr>
        <w:pStyle w:val="Amain"/>
      </w:pPr>
      <w:r w:rsidRPr="00391B41">
        <w:tab/>
        <w:t>(6)</w:t>
      </w:r>
      <w:r w:rsidRPr="00391B41">
        <w:tab/>
        <w:t>An order may be made under this section even if the non-party digital intermediary is not, or may not be, liable for defamation, including because of a defence, for the publication of the digital matter to which the defamation proceedings relate.</w:t>
      </w:r>
    </w:p>
    <w:p w14:paraId="1B4461C3" w14:textId="77777777" w:rsidR="0085374C" w:rsidRPr="00DA3547" w:rsidRDefault="0085374C" w:rsidP="00935848">
      <w:pPr>
        <w:pStyle w:val="Amain"/>
      </w:pPr>
      <w:r w:rsidRPr="00391B41">
        <w:tab/>
        <w:t>(7)</w:t>
      </w:r>
      <w:r w:rsidRPr="00391B41">
        <w:tab/>
        <w:t>This section does not limit other powers the court may have apart from this section to grant injunctions or make other orders requiring a non-party digital intermediary to take access prevention steps or other steps.</w:t>
      </w:r>
    </w:p>
    <w:p w14:paraId="28D5EE1C" w14:textId="77777777" w:rsidR="0033756F" w:rsidRPr="00A02214" w:rsidRDefault="0033756F">
      <w:pPr>
        <w:pStyle w:val="AH3Div"/>
      </w:pPr>
      <w:bookmarkStart w:id="229" w:name="_Toc170486480"/>
      <w:r w:rsidRPr="00A02214">
        <w:rPr>
          <w:rStyle w:val="CharDivNo"/>
        </w:rPr>
        <w:lastRenderedPageBreak/>
        <w:t>Division 9.4.4</w:t>
      </w:r>
      <w:r>
        <w:tab/>
      </w:r>
      <w:r w:rsidRPr="00A02214">
        <w:rPr>
          <w:rStyle w:val="CharDivText"/>
        </w:rPr>
        <w:t>Costs</w:t>
      </w:r>
      <w:bookmarkEnd w:id="229"/>
    </w:p>
    <w:p w14:paraId="321C744D" w14:textId="77777777" w:rsidR="0033756F" w:rsidRDefault="0033756F">
      <w:pPr>
        <w:pStyle w:val="AH5Sec"/>
      </w:pPr>
      <w:bookmarkStart w:id="230" w:name="_Toc170486481"/>
      <w:r w:rsidRPr="00A02214">
        <w:rPr>
          <w:rStyle w:val="CharSectNo"/>
        </w:rPr>
        <w:t>139K</w:t>
      </w:r>
      <w:r>
        <w:tab/>
        <w:t>Costs in defamation proceedings</w:t>
      </w:r>
      <w:bookmarkEnd w:id="230"/>
    </w:p>
    <w:p w14:paraId="08A6766F" w14:textId="77777777" w:rsidR="0033756F" w:rsidRDefault="0033756F">
      <w:pPr>
        <w:pStyle w:val="Amain"/>
      </w:pPr>
      <w:r>
        <w:tab/>
        <w:t>(1)</w:t>
      </w:r>
      <w:r>
        <w:tab/>
        <w:t>In awarding costs in defamation proceedings, the court may have regard to—</w:t>
      </w:r>
    </w:p>
    <w:p w14:paraId="751A263C" w14:textId="77777777"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14:paraId="0739C88E" w14:textId="77777777" w:rsidR="0033756F" w:rsidRDefault="0033756F">
      <w:pPr>
        <w:pStyle w:val="Apara"/>
      </w:pPr>
      <w:r>
        <w:tab/>
        <w:t>(b)</w:t>
      </w:r>
      <w:r>
        <w:tab/>
        <w:t>any other matters that the court considers relevant.</w:t>
      </w:r>
    </w:p>
    <w:p w14:paraId="4ECFB3B2" w14:textId="77777777" w:rsidR="0033756F" w:rsidRDefault="0033756F" w:rsidP="00375CD6">
      <w:pPr>
        <w:pStyle w:val="Amain"/>
        <w:keepNext/>
      </w:pPr>
      <w:r>
        <w:tab/>
        <w:t>(2)</w:t>
      </w:r>
      <w:r>
        <w:tab/>
        <w:t>Without limiting subsection (1), a court must (unless the interests of justice require otherwise)—</w:t>
      </w:r>
    </w:p>
    <w:p w14:paraId="112D91C7" w14:textId="77777777"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14:paraId="1C3E382B" w14:textId="77777777" w:rsidR="0033756F" w:rsidRDefault="0033756F" w:rsidP="00A94307">
      <w:pPr>
        <w:pStyle w:val="Apara"/>
        <w:keepNext/>
        <w:keepLines/>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14:paraId="19FD77EE" w14:textId="77777777" w:rsidR="0033756F" w:rsidRDefault="0033756F">
      <w:pPr>
        <w:pStyle w:val="Amain"/>
      </w:pPr>
      <w:r>
        <w:tab/>
        <w:t>(3)</w:t>
      </w:r>
      <w:r>
        <w:tab/>
        <w:t>In this section:</w:t>
      </w:r>
    </w:p>
    <w:p w14:paraId="2BEEA2AE" w14:textId="77777777"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14:paraId="7CE3B00B" w14:textId="77777777" w:rsidR="0033756F" w:rsidRDefault="0033756F">
      <w:pPr>
        <w:pStyle w:val="PageBreak"/>
      </w:pPr>
      <w:r>
        <w:br w:type="page"/>
      </w:r>
    </w:p>
    <w:p w14:paraId="45E59719" w14:textId="77777777" w:rsidR="0033756F" w:rsidRPr="00A02214" w:rsidRDefault="0033756F">
      <w:pPr>
        <w:pStyle w:val="AH2Part"/>
      </w:pPr>
      <w:bookmarkStart w:id="231" w:name="_Toc170486482"/>
      <w:r w:rsidRPr="00A02214">
        <w:rPr>
          <w:rStyle w:val="CharPartNo"/>
        </w:rPr>
        <w:lastRenderedPageBreak/>
        <w:t>Part 9.5</w:t>
      </w:r>
      <w:r>
        <w:tab/>
      </w:r>
      <w:r w:rsidRPr="00A02214">
        <w:rPr>
          <w:rStyle w:val="CharPartText"/>
        </w:rPr>
        <w:t>Miscellaneous—ch 9</w:t>
      </w:r>
      <w:bookmarkEnd w:id="231"/>
    </w:p>
    <w:p w14:paraId="13E272BA" w14:textId="77777777" w:rsidR="0033756F" w:rsidRDefault="0033756F">
      <w:pPr>
        <w:pStyle w:val="Placeholder"/>
      </w:pPr>
      <w:r>
        <w:rPr>
          <w:rStyle w:val="CharDivNo"/>
        </w:rPr>
        <w:t xml:space="preserve">  </w:t>
      </w:r>
      <w:r>
        <w:rPr>
          <w:rStyle w:val="CharDivText"/>
        </w:rPr>
        <w:t xml:space="preserve">  </w:t>
      </w:r>
    </w:p>
    <w:p w14:paraId="7157F879" w14:textId="77777777" w:rsidR="0033756F" w:rsidRDefault="0033756F">
      <w:pPr>
        <w:pStyle w:val="AH5Sec"/>
      </w:pPr>
      <w:bookmarkStart w:id="232" w:name="_Toc170486483"/>
      <w:r w:rsidRPr="00A02214">
        <w:rPr>
          <w:rStyle w:val="CharSectNo"/>
        </w:rPr>
        <w:t>139L</w:t>
      </w:r>
      <w:r>
        <w:tab/>
        <w:t>Proof of publication</w:t>
      </w:r>
      <w:bookmarkEnd w:id="232"/>
    </w:p>
    <w:p w14:paraId="56E42EEB" w14:textId="77777777"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14:paraId="0AE8DC0B" w14:textId="77777777"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14:paraId="224E5057" w14:textId="77777777" w:rsidR="0033756F" w:rsidRDefault="0033756F">
      <w:pPr>
        <w:pStyle w:val="Amain"/>
      </w:pPr>
      <w:r>
        <w:tab/>
        <w:t>(3)</w:t>
      </w:r>
      <w:r>
        <w:tab/>
        <w:t>In this section:</w:t>
      </w:r>
    </w:p>
    <w:p w14:paraId="316CD1E1" w14:textId="77777777" w:rsidR="0033756F" w:rsidRDefault="0033756F">
      <w:pPr>
        <w:pStyle w:val="aDef"/>
      </w:pPr>
      <w:r>
        <w:rPr>
          <w:rStyle w:val="charBoldItals"/>
        </w:rPr>
        <w:t>periodical</w:t>
      </w:r>
      <w:r>
        <w:t xml:space="preserve"> includes any newspaper, review, magazine or other printed document of which numbers or parts are published periodically.</w:t>
      </w:r>
    </w:p>
    <w:p w14:paraId="36BC6806" w14:textId="77777777" w:rsidR="0033756F" w:rsidRDefault="0033756F">
      <w:pPr>
        <w:pStyle w:val="AH5Sec"/>
      </w:pPr>
      <w:bookmarkStart w:id="233" w:name="_Toc170486484"/>
      <w:r w:rsidRPr="00A02214">
        <w:rPr>
          <w:rStyle w:val="CharSectNo"/>
        </w:rPr>
        <w:t>139M</w:t>
      </w:r>
      <w:r>
        <w:tab/>
        <w:t>Proof of convictions for offences</w:t>
      </w:r>
      <w:bookmarkEnd w:id="233"/>
    </w:p>
    <w:p w14:paraId="74EF8C5D" w14:textId="77777777" w:rsidR="0033756F" w:rsidRDefault="0033756F">
      <w:pPr>
        <w:pStyle w:val="Amain"/>
      </w:pPr>
      <w:r>
        <w:tab/>
        <w:t>(1)</w:t>
      </w:r>
      <w:r>
        <w:tab/>
        <w:t>If the question whether or not a person committed an offence is in question in defamation proceedings—</w:t>
      </w:r>
    </w:p>
    <w:p w14:paraId="24E8B1FD" w14:textId="77777777" w:rsidR="0033756F" w:rsidRDefault="0033756F">
      <w:pPr>
        <w:pStyle w:val="Apara"/>
      </w:pPr>
      <w:r>
        <w:tab/>
        <w:t>(a)</w:t>
      </w:r>
      <w:r>
        <w:tab/>
        <w:t>proof that the person was convicted of the offence by an Australian court is conclusive evidence that the person committed the offence; and</w:t>
      </w:r>
    </w:p>
    <w:p w14:paraId="0E010776" w14:textId="77777777"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14:paraId="5887F775" w14:textId="77777777"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14:paraId="732D292E" w14:textId="77777777" w:rsidR="0033756F" w:rsidRDefault="0033756F">
      <w:pPr>
        <w:pStyle w:val="Amain"/>
      </w:pPr>
      <w:r>
        <w:tab/>
        <w:t>(3)</w:t>
      </w:r>
      <w:r>
        <w:tab/>
        <w:t>Subsection (2) does not affect the admissibility of other evidence to identify the facts on which the conviction is based.</w:t>
      </w:r>
    </w:p>
    <w:p w14:paraId="2691B635" w14:textId="77777777" w:rsidR="0033756F" w:rsidRDefault="0033756F">
      <w:pPr>
        <w:pStyle w:val="Amain"/>
      </w:pPr>
      <w:r>
        <w:tab/>
        <w:t>(4)</w:t>
      </w:r>
      <w:r>
        <w:tab/>
        <w:t>In this section:</w:t>
      </w:r>
    </w:p>
    <w:p w14:paraId="3F07E9B1" w14:textId="77777777" w:rsidR="0033756F" w:rsidRDefault="0033756F">
      <w:pPr>
        <w:pStyle w:val="aDef"/>
        <w:keepNext/>
      </w:pPr>
      <w:r>
        <w:rPr>
          <w:rStyle w:val="charBoldItals"/>
        </w:rPr>
        <w:t>conviction</w:t>
      </w:r>
      <w:r>
        <w:t>, for an offence, includes a finding of guilt, but does not include—</w:t>
      </w:r>
    </w:p>
    <w:p w14:paraId="2D9D0E5C" w14:textId="77777777" w:rsidR="0033756F" w:rsidRDefault="0033756F">
      <w:pPr>
        <w:pStyle w:val="aDefpara"/>
      </w:pPr>
      <w:r>
        <w:tab/>
        <w:t>(a)</w:t>
      </w:r>
      <w:r>
        <w:tab/>
        <w:t>a conviction that has been set aside or quashed; or</w:t>
      </w:r>
    </w:p>
    <w:p w14:paraId="7D3C97D7" w14:textId="77777777" w:rsidR="0033756F" w:rsidRDefault="0033756F">
      <w:pPr>
        <w:pStyle w:val="aDefpara"/>
      </w:pPr>
      <w:r>
        <w:tab/>
        <w:t>(b)</w:t>
      </w:r>
      <w:r>
        <w:tab/>
        <w:t>a conviction for an offence for which a person has received a pardon.</w:t>
      </w:r>
    </w:p>
    <w:p w14:paraId="189A0AB2" w14:textId="77777777" w:rsidR="0033756F" w:rsidRDefault="0033756F">
      <w:pPr>
        <w:pStyle w:val="AH5Sec"/>
      </w:pPr>
      <w:bookmarkStart w:id="234" w:name="_Toc170486485"/>
      <w:r w:rsidRPr="00A02214">
        <w:rPr>
          <w:rStyle w:val="CharSectNo"/>
        </w:rPr>
        <w:t>139N</w:t>
      </w:r>
      <w:r>
        <w:tab/>
        <w:t>Incriminating answers, documents or things</w:t>
      </w:r>
      <w:bookmarkEnd w:id="234"/>
    </w:p>
    <w:p w14:paraId="6898FE3E" w14:textId="77777777"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14:paraId="505E7779" w14:textId="77777777"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14:paraId="2282D858" w14:textId="77777777" w:rsidR="0001568D" w:rsidRPr="00596E7F" w:rsidRDefault="0001568D" w:rsidP="00E12FA3">
      <w:pPr>
        <w:pStyle w:val="AH5Sec"/>
        <w:keepLines/>
      </w:pPr>
      <w:bookmarkStart w:id="235" w:name="_Toc170486486"/>
      <w:r w:rsidRPr="00A02214">
        <w:rPr>
          <w:rStyle w:val="CharSectNo"/>
        </w:rPr>
        <w:lastRenderedPageBreak/>
        <w:t>139O</w:t>
      </w:r>
      <w:r w:rsidRPr="00596E7F">
        <w:tab/>
        <w:t>Giving of notices and other documents</w:t>
      </w:r>
      <w:bookmarkEnd w:id="235"/>
    </w:p>
    <w:p w14:paraId="10B26B42" w14:textId="77777777" w:rsidR="0001568D" w:rsidRPr="00596E7F" w:rsidRDefault="0001568D" w:rsidP="00E12FA3">
      <w:pPr>
        <w:pStyle w:val="Amainreturn"/>
        <w:keepNext/>
        <w:keepLines/>
      </w:pPr>
      <w:r w:rsidRPr="00596E7F">
        <w:t>For this chapter, a notice or other document may be given to or served on a person by sending it by messaging or other electronic communication to an electronic address or location indicated by the person for giving documents to, or serving documents on, the person.</w:t>
      </w:r>
    </w:p>
    <w:p w14:paraId="27C97ACD" w14:textId="77777777" w:rsidR="0001568D" w:rsidRPr="00596E7F" w:rsidRDefault="0001568D" w:rsidP="00E12FA3">
      <w:pPr>
        <w:pStyle w:val="aExamHdgss"/>
        <w:keepLines/>
      </w:pPr>
      <w:r w:rsidRPr="00596E7F">
        <w:t>Examples</w:t>
      </w:r>
    </w:p>
    <w:p w14:paraId="7778CA4F" w14:textId="77777777" w:rsidR="0001568D" w:rsidRPr="00596E7F" w:rsidRDefault="0001568D" w:rsidP="00E12FA3">
      <w:pPr>
        <w:pStyle w:val="aExamINumss"/>
        <w:keepNext/>
        <w:keepLines/>
      </w:pPr>
      <w:r w:rsidRPr="00596E7F">
        <w:t>1</w:t>
      </w:r>
      <w:r w:rsidRPr="00596E7F">
        <w:tab/>
        <w:t>a direct messaging address set out on an internet</w:t>
      </w:r>
      <w:r w:rsidRPr="00596E7F">
        <w:noBreakHyphen/>
        <w:t>based social media forum for contacting the administrator of the forum about content on the forum</w:t>
      </w:r>
    </w:p>
    <w:p w14:paraId="6FF62F9C" w14:textId="77777777" w:rsidR="0001568D" w:rsidRPr="00596E7F" w:rsidRDefault="0001568D" w:rsidP="00E12FA3">
      <w:pPr>
        <w:pStyle w:val="aExamINumss"/>
        <w:keepNext/>
        <w:keepLines/>
      </w:pPr>
      <w:r w:rsidRPr="00596E7F">
        <w:t>2</w:t>
      </w:r>
      <w:r w:rsidRPr="00596E7F">
        <w:tab/>
        <w:t>a direct messaging address provided by the poster of digital matter on an internet</w:t>
      </w:r>
      <w:r w:rsidRPr="00596E7F">
        <w:noBreakHyphen/>
        <w:t>based social media forum for contacting the poster about the content of the matter</w:t>
      </w:r>
    </w:p>
    <w:p w14:paraId="528D57B3" w14:textId="77777777" w:rsidR="0001568D" w:rsidRPr="00596E7F" w:rsidRDefault="0001568D" w:rsidP="00E12FA3">
      <w:pPr>
        <w:pStyle w:val="aExamINumss"/>
        <w:keepNext/>
        <w:keepLines/>
      </w:pPr>
      <w:r w:rsidRPr="00596E7F">
        <w:t>3</w:t>
      </w:r>
      <w:r w:rsidRPr="00596E7F">
        <w:tab/>
        <w:t>a form on a website provided by a digital intermediary enabling a user to contact the intermediary by filling in the form or uploading documents</w:t>
      </w:r>
    </w:p>
    <w:p w14:paraId="136A5AC0" w14:textId="41FF54CA" w:rsidR="0001568D" w:rsidRPr="00DA3547" w:rsidRDefault="0001568D" w:rsidP="00E12FA3">
      <w:pPr>
        <w:pStyle w:val="aNote"/>
        <w:keepNext/>
        <w:keepLines/>
      </w:pPr>
      <w:r w:rsidRPr="00596E7F">
        <w:rPr>
          <w:rStyle w:val="charItals"/>
        </w:rPr>
        <w:t>Note</w:t>
      </w:r>
      <w:r w:rsidRPr="00596E7F">
        <w:tab/>
        <w:t xml:space="preserve">For other ways </w:t>
      </w:r>
      <w:r w:rsidRPr="00596E7F">
        <w:rPr>
          <w:iCs/>
        </w:rPr>
        <w:t>documents may be given</w:t>
      </w:r>
      <w:r w:rsidRPr="00596E7F">
        <w:t xml:space="preserve">, see the </w:t>
      </w:r>
      <w:hyperlink r:id="rId111" w:tooltip="A2001-14" w:history="1">
        <w:r w:rsidRPr="00596E7F">
          <w:rPr>
            <w:rStyle w:val="charCitHyperlinkAbbrev"/>
          </w:rPr>
          <w:t>Legislation Act</w:t>
        </w:r>
      </w:hyperlink>
      <w:r w:rsidRPr="00596E7F">
        <w:t>, pt 19.5.</w:t>
      </w:r>
    </w:p>
    <w:p w14:paraId="531A4CD3" w14:textId="77777777" w:rsidR="0033756F" w:rsidRDefault="0033756F">
      <w:pPr>
        <w:pStyle w:val="PageBreak"/>
      </w:pPr>
      <w:r>
        <w:br w:type="page"/>
      </w:r>
    </w:p>
    <w:p w14:paraId="33021BC3" w14:textId="77777777" w:rsidR="0033756F" w:rsidRPr="00A02214" w:rsidRDefault="0033756F">
      <w:pPr>
        <w:pStyle w:val="AH1Chapter"/>
      </w:pPr>
      <w:bookmarkStart w:id="236" w:name="_Toc170486487"/>
      <w:r w:rsidRPr="00A02214">
        <w:rPr>
          <w:rStyle w:val="CharChapNo"/>
        </w:rPr>
        <w:lastRenderedPageBreak/>
        <w:t>Chapter 10</w:t>
      </w:r>
      <w:r>
        <w:tab/>
      </w:r>
      <w:r w:rsidRPr="00A02214">
        <w:rPr>
          <w:rStyle w:val="CharChapText"/>
        </w:rPr>
        <w:t>Trespass</w:t>
      </w:r>
      <w:bookmarkEnd w:id="236"/>
    </w:p>
    <w:p w14:paraId="72EFCAE6" w14:textId="77777777" w:rsidR="0033756F" w:rsidRDefault="0033756F">
      <w:pPr>
        <w:pStyle w:val="Placeholder"/>
      </w:pPr>
      <w:r>
        <w:rPr>
          <w:rStyle w:val="CharPartNo"/>
        </w:rPr>
        <w:t xml:space="preserve">  </w:t>
      </w:r>
      <w:r>
        <w:rPr>
          <w:rStyle w:val="CharPartText"/>
        </w:rPr>
        <w:t xml:space="preserve">  </w:t>
      </w:r>
    </w:p>
    <w:p w14:paraId="7447C932" w14:textId="77777777" w:rsidR="0033756F" w:rsidRDefault="0033756F">
      <w:pPr>
        <w:pStyle w:val="AH5Sec"/>
      </w:pPr>
      <w:bookmarkStart w:id="237" w:name="_Toc170486488"/>
      <w:r w:rsidRPr="00A02214">
        <w:rPr>
          <w:rStyle w:val="CharSectNo"/>
        </w:rPr>
        <w:t>141</w:t>
      </w:r>
      <w:r>
        <w:tab/>
        <w:t>Defence to action for trespass to land</w:t>
      </w:r>
      <w:bookmarkEnd w:id="237"/>
    </w:p>
    <w:p w14:paraId="00FE75E2" w14:textId="77777777" w:rsidR="0033756F" w:rsidRDefault="0033756F">
      <w:pPr>
        <w:pStyle w:val="Amainreturn"/>
      </w:pPr>
      <w:r>
        <w:t>It is a defence to an action for trespass to land if the defendant establishes that—</w:t>
      </w:r>
    </w:p>
    <w:p w14:paraId="3CFD162D" w14:textId="77777777" w:rsidR="0033756F" w:rsidRDefault="0033756F">
      <w:pPr>
        <w:pStyle w:val="Apara"/>
      </w:pPr>
      <w:r>
        <w:tab/>
        <w:t>(a)</w:t>
      </w:r>
      <w:r>
        <w:tab/>
        <w:t>the defendant does not claim any interest in the land; and</w:t>
      </w:r>
    </w:p>
    <w:p w14:paraId="5448833B" w14:textId="77777777" w:rsidR="0033756F" w:rsidRDefault="0033756F">
      <w:pPr>
        <w:pStyle w:val="Apara"/>
      </w:pPr>
      <w:r>
        <w:tab/>
        <w:t>(b)</w:t>
      </w:r>
      <w:r>
        <w:tab/>
        <w:t>the trespass was because of negligence or was not intentional; and</w:t>
      </w:r>
    </w:p>
    <w:p w14:paraId="7CDF4D4A" w14:textId="77777777" w:rsidR="0033756F" w:rsidRDefault="0033756F">
      <w:pPr>
        <w:pStyle w:val="Apara"/>
      </w:pPr>
      <w:r>
        <w:tab/>
        <w:t>(c)</w:t>
      </w:r>
      <w:r>
        <w:tab/>
        <w:t>the defendant made a reasonable offer to make amends to the plaintiff before the action was brought.</w:t>
      </w:r>
    </w:p>
    <w:p w14:paraId="1DA50E70" w14:textId="77777777" w:rsidR="0033756F" w:rsidRDefault="0033756F">
      <w:pPr>
        <w:pStyle w:val="AH5Sec"/>
      </w:pPr>
      <w:bookmarkStart w:id="238" w:name="_Toc170486489"/>
      <w:r w:rsidRPr="00A02214">
        <w:rPr>
          <w:rStyle w:val="CharSectNo"/>
        </w:rPr>
        <w:t>142</w:t>
      </w:r>
      <w:r>
        <w:tab/>
        <w:t>Action for use and occupation of land—amount of damages</w:t>
      </w:r>
      <w:bookmarkEnd w:id="238"/>
    </w:p>
    <w:p w14:paraId="6027B095" w14:textId="77777777" w:rsidR="0033756F" w:rsidRDefault="0033756F">
      <w:pPr>
        <w:pStyle w:val="Amain"/>
      </w:pPr>
      <w:r>
        <w:tab/>
        <w:t>(1)</w:t>
      </w:r>
      <w:r>
        <w:tab/>
        <w:t>This section applies to an action for damages for use and occupation of land.</w:t>
      </w:r>
    </w:p>
    <w:p w14:paraId="6DAE326C" w14:textId="77777777" w:rsidR="0033756F" w:rsidRDefault="0033756F">
      <w:pPr>
        <w:pStyle w:val="Amain"/>
      </w:pPr>
      <w:r>
        <w:tab/>
        <w:t>(2)</w:t>
      </w:r>
      <w:r>
        <w:tab/>
        <w:t>Evidence may be given of a lease of the land (whether by deed, orally or otherwise) and of the rent payable under the lease.</w:t>
      </w:r>
    </w:p>
    <w:p w14:paraId="4ED14176" w14:textId="77777777" w:rsidR="0033756F" w:rsidRDefault="0033756F">
      <w:pPr>
        <w:pStyle w:val="Amain"/>
      </w:pPr>
      <w:r>
        <w:tab/>
        <w:t>(3)</w:t>
      </w:r>
      <w:r>
        <w:tab/>
        <w:t>The evidence must be received by the court as evidence of the amount of damages for the use and occupation of the land.</w:t>
      </w:r>
    </w:p>
    <w:p w14:paraId="4CC918D1" w14:textId="77777777" w:rsidR="0033756F" w:rsidRDefault="0033756F">
      <w:pPr>
        <w:pStyle w:val="Amain"/>
      </w:pPr>
      <w:r>
        <w:tab/>
        <w:t>(4)</w:t>
      </w:r>
      <w:r>
        <w:tab/>
        <w:t>Proof of a lease of the land is not a defence to the action.</w:t>
      </w:r>
    </w:p>
    <w:p w14:paraId="59C9F8AB" w14:textId="77777777" w:rsidR="0033756F" w:rsidRDefault="0033756F">
      <w:pPr>
        <w:pStyle w:val="PageBreak"/>
      </w:pPr>
      <w:r>
        <w:br w:type="page"/>
      </w:r>
    </w:p>
    <w:p w14:paraId="3455A3CB" w14:textId="77777777" w:rsidR="0033756F" w:rsidRPr="00A02214" w:rsidRDefault="0033756F">
      <w:pPr>
        <w:pStyle w:val="AH1Chapter"/>
      </w:pPr>
      <w:bookmarkStart w:id="239" w:name="_Toc170486490"/>
      <w:r w:rsidRPr="00A02214">
        <w:rPr>
          <w:rStyle w:val="CharChapNo"/>
        </w:rPr>
        <w:lastRenderedPageBreak/>
        <w:t>Chapter 11</w:t>
      </w:r>
      <w:r>
        <w:tab/>
      </w:r>
      <w:r w:rsidRPr="00A02214">
        <w:rPr>
          <w:rStyle w:val="CharChapText"/>
        </w:rPr>
        <w:t>Mitigation of strict liability</w:t>
      </w:r>
      <w:bookmarkEnd w:id="239"/>
    </w:p>
    <w:p w14:paraId="54797D42" w14:textId="77777777" w:rsidR="0033756F" w:rsidRPr="00A02214" w:rsidRDefault="0033756F">
      <w:pPr>
        <w:pStyle w:val="AH2Part"/>
      </w:pPr>
      <w:bookmarkStart w:id="240" w:name="_Toc170486491"/>
      <w:r w:rsidRPr="00A02214">
        <w:rPr>
          <w:rStyle w:val="CharPartNo"/>
        </w:rPr>
        <w:t>Part 11.1</w:t>
      </w:r>
      <w:r>
        <w:tab/>
      </w:r>
      <w:r w:rsidRPr="00A02214">
        <w:rPr>
          <w:rStyle w:val="CharPartText"/>
        </w:rPr>
        <w:t>Traveller accommodation providers liability</w:t>
      </w:r>
      <w:bookmarkEnd w:id="240"/>
    </w:p>
    <w:p w14:paraId="53C73700" w14:textId="77777777" w:rsidR="0033756F" w:rsidRPr="00A02214" w:rsidRDefault="0033756F">
      <w:pPr>
        <w:pStyle w:val="AH3Div"/>
      </w:pPr>
      <w:bookmarkStart w:id="241" w:name="_Toc170486492"/>
      <w:r w:rsidRPr="00A02214">
        <w:rPr>
          <w:rStyle w:val="CharDivNo"/>
        </w:rPr>
        <w:t>Division 11.1.1</w:t>
      </w:r>
      <w:r>
        <w:tab/>
      </w:r>
      <w:r w:rsidRPr="00A02214">
        <w:rPr>
          <w:rStyle w:val="CharDivText"/>
        </w:rPr>
        <w:t>Preliminary—pt 11.1</w:t>
      </w:r>
      <w:bookmarkEnd w:id="241"/>
    </w:p>
    <w:p w14:paraId="1C95D5AA" w14:textId="77777777" w:rsidR="0033756F" w:rsidRDefault="0033756F">
      <w:pPr>
        <w:pStyle w:val="AH5Sec"/>
        <w:rPr>
          <w:snapToGrid w:val="0"/>
        </w:rPr>
      </w:pPr>
      <w:bookmarkStart w:id="242" w:name="_Toc170486493"/>
      <w:r w:rsidRPr="00A02214">
        <w:rPr>
          <w:rStyle w:val="CharSectNo"/>
        </w:rPr>
        <w:t>143</w:t>
      </w:r>
      <w:r>
        <w:rPr>
          <w:snapToGrid w:val="0"/>
        </w:rPr>
        <w:tab/>
        <w:t>Purpose—pt 11.1</w:t>
      </w:r>
      <w:bookmarkEnd w:id="242"/>
    </w:p>
    <w:p w14:paraId="3B32AC5B" w14:textId="77777777" w:rsidR="0033756F" w:rsidRDefault="0033756F">
      <w:pPr>
        <w:pStyle w:val="Amainreturn"/>
        <w:rPr>
          <w:snapToGrid w:val="0"/>
        </w:rPr>
      </w:pPr>
      <w:r>
        <w:rPr>
          <w:snapToGrid w:val="0"/>
        </w:rPr>
        <w:t>The purpose of this part is to mitigate some of the harsh consequences of innkeeper’s liability at common law.</w:t>
      </w:r>
    </w:p>
    <w:p w14:paraId="220AF17B" w14:textId="77777777" w:rsidR="0033756F" w:rsidRDefault="0033756F">
      <w:pPr>
        <w:pStyle w:val="AH5Sec"/>
        <w:rPr>
          <w:snapToGrid w:val="0"/>
        </w:rPr>
      </w:pPr>
      <w:bookmarkStart w:id="243" w:name="_Toc170486494"/>
      <w:r w:rsidRPr="00A02214">
        <w:rPr>
          <w:rStyle w:val="CharSectNo"/>
        </w:rPr>
        <w:t>144</w:t>
      </w:r>
      <w:r>
        <w:rPr>
          <w:snapToGrid w:val="0"/>
        </w:rPr>
        <w:tab/>
        <w:t>Definitions—pt 11.1</w:t>
      </w:r>
      <w:bookmarkEnd w:id="243"/>
    </w:p>
    <w:p w14:paraId="18DECE08" w14:textId="77777777" w:rsidR="0033756F" w:rsidRDefault="0033756F">
      <w:pPr>
        <w:pStyle w:val="Amainreturn"/>
      </w:pPr>
      <w:r>
        <w:t>In this part:</w:t>
      </w:r>
    </w:p>
    <w:p w14:paraId="3692D449" w14:textId="77777777"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14:paraId="39E6C405" w14:textId="77777777" w:rsidR="0033756F" w:rsidRDefault="0033756F">
      <w:pPr>
        <w:pStyle w:val="aDef"/>
        <w:keepNext/>
        <w:rPr>
          <w:snapToGrid w:val="0"/>
        </w:rPr>
      </w:pPr>
      <w:r>
        <w:rPr>
          <w:rStyle w:val="charBoldItals"/>
        </w:rPr>
        <w:t>agent</w:t>
      </w:r>
      <w:r>
        <w:rPr>
          <w:snapToGrid w:val="0"/>
        </w:rPr>
        <w:t>, of an accommodation provider, includes—</w:t>
      </w:r>
    </w:p>
    <w:p w14:paraId="64FAC2F0" w14:textId="77777777" w:rsidR="0033756F" w:rsidRDefault="0033756F">
      <w:pPr>
        <w:pStyle w:val="aDefpara"/>
        <w:rPr>
          <w:snapToGrid w:val="0"/>
        </w:rPr>
      </w:pPr>
      <w:r>
        <w:rPr>
          <w:snapToGrid w:val="0"/>
        </w:rPr>
        <w:tab/>
        <w:t>(a)</w:t>
      </w:r>
      <w:r>
        <w:rPr>
          <w:snapToGrid w:val="0"/>
        </w:rPr>
        <w:tab/>
        <w:t>an employee of the accommodation provider; and</w:t>
      </w:r>
    </w:p>
    <w:p w14:paraId="03156A33" w14:textId="77777777" w:rsidR="0033756F" w:rsidRDefault="0033756F">
      <w:pPr>
        <w:pStyle w:val="aDefpara"/>
        <w:rPr>
          <w:snapToGrid w:val="0"/>
        </w:rPr>
      </w:pPr>
      <w:r>
        <w:rPr>
          <w:snapToGrid w:val="0"/>
        </w:rPr>
        <w:tab/>
        <w:t>(b)</w:t>
      </w:r>
      <w:r>
        <w:rPr>
          <w:snapToGrid w:val="0"/>
        </w:rPr>
        <w:tab/>
        <w:t>an apparent agent or employee of the accommodation provider.</w:t>
      </w:r>
    </w:p>
    <w:p w14:paraId="6797E76A" w14:textId="77777777"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14:paraId="4995B2E3" w14:textId="77777777" w:rsidR="00AF516A" w:rsidRPr="00AF516A" w:rsidRDefault="00AF516A">
      <w:pPr>
        <w:pStyle w:val="aDef"/>
      </w:pPr>
      <w:r w:rsidRPr="00591A0F">
        <w:rPr>
          <w:rStyle w:val="charBoldItals"/>
        </w:rPr>
        <w:t>innkeeper’s liability</w:t>
      </w:r>
      <w:r w:rsidRPr="00591A0F">
        <w:t>—see section 147.</w:t>
      </w:r>
    </w:p>
    <w:p w14:paraId="0EFC9618" w14:textId="77777777" w:rsidR="0033756F" w:rsidRDefault="0033756F">
      <w:pPr>
        <w:pStyle w:val="aDef"/>
        <w:rPr>
          <w:snapToGrid w:val="0"/>
        </w:rPr>
      </w:pPr>
      <w:r>
        <w:rPr>
          <w:rStyle w:val="charBoldItals"/>
        </w:rPr>
        <w:t>limitation amount</w:t>
      </w:r>
      <w:r>
        <w:rPr>
          <w:snapToGrid w:val="0"/>
        </w:rPr>
        <w:t xml:space="preserve"> means the amount prescribed by regulation.</w:t>
      </w:r>
    </w:p>
    <w:p w14:paraId="0B16D237" w14:textId="77777777" w:rsidR="0033756F" w:rsidRDefault="0033756F">
      <w:pPr>
        <w:pStyle w:val="aDef"/>
        <w:rPr>
          <w:snapToGrid w:val="0"/>
        </w:rPr>
      </w:pPr>
      <w:r>
        <w:rPr>
          <w:rStyle w:val="charBoldItals"/>
        </w:rPr>
        <w:t>loss</w:t>
      </w:r>
      <w:r>
        <w:rPr>
          <w:snapToGrid w:val="0"/>
        </w:rPr>
        <w:t>, of property, includes damage to, or destruction of, the property.</w:t>
      </w:r>
    </w:p>
    <w:p w14:paraId="058B4400" w14:textId="77777777"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14:paraId="4ABC7A6F" w14:textId="77777777" w:rsidR="0033756F" w:rsidRDefault="0033756F">
      <w:pPr>
        <w:pStyle w:val="aDef"/>
        <w:rPr>
          <w:snapToGrid w:val="0"/>
        </w:rPr>
      </w:pPr>
      <w:r>
        <w:rPr>
          <w:rStyle w:val="charBoldItals"/>
        </w:rPr>
        <w:t>safe custody facilities</w:t>
      </w:r>
      <w:r>
        <w:rPr>
          <w:snapToGrid w:val="0"/>
        </w:rPr>
        <w:t xml:space="preserve">—see section 153 (1). </w:t>
      </w:r>
    </w:p>
    <w:p w14:paraId="3BB1C446" w14:textId="77777777" w:rsidR="0033756F" w:rsidRDefault="0033756F">
      <w:pPr>
        <w:pStyle w:val="AH5Sec"/>
        <w:rPr>
          <w:rStyle w:val="charItals"/>
        </w:rPr>
      </w:pPr>
      <w:bookmarkStart w:id="244" w:name="_Toc170486495"/>
      <w:r w:rsidRPr="00A02214">
        <w:rPr>
          <w:rStyle w:val="CharSectNo"/>
        </w:rPr>
        <w:lastRenderedPageBreak/>
        <w:t>145</w:t>
      </w:r>
      <w:r>
        <w:rPr>
          <w:snapToGrid w:val="0"/>
        </w:rPr>
        <w:tab/>
        <w:t xml:space="preserve">Meaning of </w:t>
      </w:r>
      <w:r>
        <w:rPr>
          <w:rStyle w:val="charItals"/>
        </w:rPr>
        <w:t>traveller accommodation</w:t>
      </w:r>
      <w:bookmarkEnd w:id="244"/>
    </w:p>
    <w:p w14:paraId="2DC38401" w14:textId="77777777"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14:paraId="40ABD448" w14:textId="77777777" w:rsidR="0033756F" w:rsidRDefault="0033756F">
      <w:pPr>
        <w:pStyle w:val="Amain"/>
      </w:pPr>
      <w:r>
        <w:tab/>
        <w:t>(2)</w:t>
      </w:r>
      <w:r>
        <w:tab/>
      </w:r>
      <w:r>
        <w:rPr>
          <w:snapToGrid w:val="0"/>
        </w:rPr>
        <w:t xml:space="preserve">Without limiting subsection (1), traveller accommodation includes </w:t>
      </w:r>
      <w:r>
        <w:t>the following types of accommodation:</w:t>
      </w:r>
    </w:p>
    <w:p w14:paraId="1AFBB7A8" w14:textId="77777777" w:rsidR="0033756F" w:rsidRDefault="0033756F">
      <w:pPr>
        <w:pStyle w:val="Apara"/>
        <w:rPr>
          <w:snapToGrid w:val="0"/>
        </w:rPr>
      </w:pPr>
      <w:r>
        <w:rPr>
          <w:snapToGrid w:val="0"/>
        </w:rPr>
        <w:tab/>
        <w:t>(a)</w:t>
      </w:r>
      <w:r>
        <w:rPr>
          <w:snapToGrid w:val="0"/>
        </w:rPr>
        <w:tab/>
        <w:t xml:space="preserve">backpacker; </w:t>
      </w:r>
    </w:p>
    <w:p w14:paraId="45C17848" w14:textId="77777777" w:rsidR="0033756F" w:rsidRDefault="0033756F">
      <w:pPr>
        <w:pStyle w:val="Apara"/>
        <w:rPr>
          <w:snapToGrid w:val="0"/>
        </w:rPr>
      </w:pPr>
      <w:r>
        <w:rPr>
          <w:snapToGrid w:val="0"/>
        </w:rPr>
        <w:tab/>
        <w:t>(b)</w:t>
      </w:r>
      <w:r>
        <w:rPr>
          <w:snapToGrid w:val="0"/>
        </w:rPr>
        <w:tab/>
        <w:t xml:space="preserve">bed and breakfast; </w:t>
      </w:r>
    </w:p>
    <w:p w14:paraId="2A302A3D" w14:textId="77777777" w:rsidR="0033756F" w:rsidRDefault="0033756F">
      <w:pPr>
        <w:pStyle w:val="Apara"/>
        <w:rPr>
          <w:snapToGrid w:val="0"/>
        </w:rPr>
      </w:pPr>
      <w:r>
        <w:rPr>
          <w:snapToGrid w:val="0"/>
        </w:rPr>
        <w:tab/>
        <w:t>(c)</w:t>
      </w:r>
      <w:r>
        <w:rPr>
          <w:snapToGrid w:val="0"/>
        </w:rPr>
        <w:tab/>
        <w:t xml:space="preserve">hotel; </w:t>
      </w:r>
    </w:p>
    <w:p w14:paraId="14D135F6" w14:textId="77777777" w:rsidR="0033756F" w:rsidRDefault="0033756F">
      <w:pPr>
        <w:pStyle w:val="Apara"/>
        <w:rPr>
          <w:snapToGrid w:val="0"/>
        </w:rPr>
      </w:pPr>
      <w:r>
        <w:rPr>
          <w:snapToGrid w:val="0"/>
        </w:rPr>
        <w:tab/>
        <w:t>(d)</w:t>
      </w:r>
      <w:r>
        <w:rPr>
          <w:snapToGrid w:val="0"/>
        </w:rPr>
        <w:tab/>
        <w:t xml:space="preserve">motel; </w:t>
      </w:r>
    </w:p>
    <w:p w14:paraId="390FE301" w14:textId="77777777" w:rsidR="0033756F" w:rsidRDefault="0033756F">
      <w:pPr>
        <w:pStyle w:val="Apara"/>
        <w:rPr>
          <w:snapToGrid w:val="0"/>
        </w:rPr>
      </w:pPr>
      <w:r>
        <w:rPr>
          <w:snapToGrid w:val="0"/>
        </w:rPr>
        <w:tab/>
        <w:t>(e)</w:t>
      </w:r>
      <w:r>
        <w:rPr>
          <w:snapToGrid w:val="0"/>
        </w:rPr>
        <w:tab/>
        <w:t>resort;</w:t>
      </w:r>
    </w:p>
    <w:p w14:paraId="31845F87" w14:textId="77777777" w:rsidR="0033756F" w:rsidRDefault="0033756F">
      <w:pPr>
        <w:pStyle w:val="Apara"/>
        <w:rPr>
          <w:snapToGrid w:val="0"/>
        </w:rPr>
      </w:pPr>
      <w:r>
        <w:rPr>
          <w:snapToGrid w:val="0"/>
        </w:rPr>
        <w:tab/>
        <w:t>(f)</w:t>
      </w:r>
      <w:r>
        <w:rPr>
          <w:snapToGrid w:val="0"/>
        </w:rPr>
        <w:tab/>
        <w:t>serviced apartment.</w:t>
      </w:r>
    </w:p>
    <w:p w14:paraId="3E51806E" w14:textId="77777777"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14:paraId="57B8D340" w14:textId="77777777" w:rsidR="0033756F" w:rsidRDefault="0033756F">
      <w:pPr>
        <w:pStyle w:val="aExamHead"/>
        <w:keepNext w:val="0"/>
        <w:rPr>
          <w:snapToGrid w:val="0"/>
        </w:rPr>
      </w:pPr>
      <w:r>
        <w:rPr>
          <w:snapToGrid w:val="0"/>
        </w:rPr>
        <w:t>Examples of accommodation supplied as part of commercial transaction</w:t>
      </w:r>
    </w:p>
    <w:p w14:paraId="688D2F8A" w14:textId="77777777" w:rsidR="0033756F" w:rsidRDefault="0033756F">
      <w:pPr>
        <w:pStyle w:val="aExamNum"/>
        <w:rPr>
          <w:snapToGrid w:val="0"/>
        </w:rPr>
      </w:pPr>
      <w:r>
        <w:rPr>
          <w:snapToGrid w:val="0"/>
        </w:rPr>
        <w:t>1</w:t>
      </w:r>
      <w:r>
        <w:rPr>
          <w:snapToGrid w:val="0"/>
        </w:rPr>
        <w:tab/>
        <w:t>resort holidays supplied to purchasers of electrical goods from retail outlets</w:t>
      </w:r>
    </w:p>
    <w:p w14:paraId="0B65B38D" w14:textId="77777777"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14:paraId="57A5E9B5" w14:textId="77777777" w:rsidR="0033756F" w:rsidRDefault="0033756F">
      <w:pPr>
        <w:pStyle w:val="Amain"/>
        <w:rPr>
          <w:snapToGrid w:val="0"/>
        </w:rPr>
      </w:pPr>
      <w:r>
        <w:rPr>
          <w:snapToGrid w:val="0"/>
        </w:rPr>
        <w:tab/>
        <w:t>(4)</w:t>
      </w:r>
      <w:r>
        <w:rPr>
          <w:snapToGrid w:val="0"/>
        </w:rPr>
        <w:tab/>
        <w:t>Despite subsections (1) to (3)—</w:t>
      </w:r>
    </w:p>
    <w:p w14:paraId="1303BB85" w14:textId="77777777" w:rsidR="0033756F" w:rsidRDefault="0033756F">
      <w:pPr>
        <w:pStyle w:val="Apara"/>
        <w:rPr>
          <w:snapToGrid w:val="0"/>
        </w:rPr>
      </w:pPr>
      <w:r>
        <w:rPr>
          <w:snapToGrid w:val="0"/>
        </w:rPr>
        <w:tab/>
        <w:t>(a)</w:t>
      </w:r>
      <w:r>
        <w:rPr>
          <w:snapToGrid w:val="0"/>
        </w:rPr>
        <w:tab/>
        <w:t>accommodation is traveller accommodation only if it includes an accommodation unit; and</w:t>
      </w:r>
    </w:p>
    <w:p w14:paraId="113D8CF9" w14:textId="77777777"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14:paraId="0155F405" w14:textId="77777777" w:rsidR="0033756F" w:rsidRDefault="0033756F" w:rsidP="00375CD6">
      <w:pPr>
        <w:pStyle w:val="AH5Sec"/>
        <w:keepNext w:val="0"/>
        <w:rPr>
          <w:snapToGrid w:val="0"/>
        </w:rPr>
      </w:pPr>
      <w:bookmarkStart w:id="245" w:name="_Toc170486496"/>
      <w:r w:rsidRPr="00A02214">
        <w:rPr>
          <w:rStyle w:val="CharSectNo"/>
        </w:rPr>
        <w:t>146</w:t>
      </w:r>
      <w:r>
        <w:rPr>
          <w:snapToGrid w:val="0"/>
        </w:rPr>
        <w:tab/>
        <w:t xml:space="preserve">Meaning of </w:t>
      </w:r>
      <w:r>
        <w:rPr>
          <w:rStyle w:val="charItals"/>
        </w:rPr>
        <w:t>accommodation provider</w:t>
      </w:r>
      <w:bookmarkEnd w:id="245"/>
    </w:p>
    <w:p w14:paraId="597F02D6" w14:textId="77777777" w:rsidR="0033756F" w:rsidRDefault="0033756F" w:rsidP="00375CD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14:paraId="789CAD39" w14:textId="77777777" w:rsidR="0033756F" w:rsidRDefault="0033756F">
      <w:pPr>
        <w:pStyle w:val="Amain"/>
        <w:keepNext/>
        <w:rPr>
          <w:snapToGrid w:val="0"/>
        </w:rPr>
      </w:pPr>
      <w:r>
        <w:rPr>
          <w:snapToGrid w:val="0"/>
        </w:rPr>
        <w:lastRenderedPageBreak/>
        <w:tab/>
        <w:t>(2)</w:t>
      </w:r>
      <w:r>
        <w:rPr>
          <w:snapToGrid w:val="0"/>
        </w:rPr>
        <w:tab/>
        <w:t>To remove any doubt, the owner of traveller accommodation is not necessarily the accommodation provider.</w:t>
      </w:r>
    </w:p>
    <w:p w14:paraId="2DAE5513" w14:textId="77777777" w:rsidR="0033756F" w:rsidRDefault="0033756F">
      <w:pPr>
        <w:pStyle w:val="aExamHead"/>
        <w:keepNext w:val="0"/>
        <w:rPr>
          <w:snapToGrid w:val="0"/>
        </w:rPr>
      </w:pPr>
      <w:r>
        <w:rPr>
          <w:snapToGrid w:val="0"/>
        </w:rPr>
        <w:t>Example of accommodation provider</w:t>
      </w:r>
    </w:p>
    <w:p w14:paraId="14028D00" w14:textId="77777777"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14:paraId="40E7FD56" w14:textId="77777777" w:rsidR="0033756F" w:rsidRDefault="0033756F">
      <w:pPr>
        <w:pStyle w:val="AH5Sec"/>
        <w:rPr>
          <w:rStyle w:val="charItals"/>
        </w:rPr>
      </w:pPr>
      <w:bookmarkStart w:id="246" w:name="_Toc170486497"/>
      <w:r w:rsidRPr="00A02214">
        <w:rPr>
          <w:rStyle w:val="CharSectNo"/>
        </w:rPr>
        <w:t>147</w:t>
      </w:r>
      <w:r>
        <w:rPr>
          <w:snapToGrid w:val="0"/>
        </w:rPr>
        <w:tab/>
        <w:t xml:space="preserve">Meaning of </w:t>
      </w:r>
      <w:r>
        <w:rPr>
          <w:rStyle w:val="charItals"/>
        </w:rPr>
        <w:t>innkeeper’s liability</w:t>
      </w:r>
      <w:bookmarkEnd w:id="246"/>
    </w:p>
    <w:p w14:paraId="1EEE98E5" w14:textId="77777777"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14:paraId="426C5C10" w14:textId="77777777"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14:paraId="5214A79B" w14:textId="77777777" w:rsidR="0033756F" w:rsidRDefault="0033756F">
      <w:pPr>
        <w:pStyle w:val="Amain"/>
        <w:rPr>
          <w:snapToGrid w:val="0"/>
        </w:rPr>
      </w:pPr>
      <w:r>
        <w:rPr>
          <w:snapToGrid w:val="0"/>
        </w:rPr>
        <w:tab/>
        <w:t>(3)</w:t>
      </w:r>
      <w:r>
        <w:rPr>
          <w:snapToGrid w:val="0"/>
        </w:rPr>
        <w:tab/>
        <w:t>For innkeeper’s liability—</w:t>
      </w:r>
    </w:p>
    <w:p w14:paraId="7D6EBE52" w14:textId="77777777" w:rsidR="0033756F" w:rsidRDefault="0033756F">
      <w:pPr>
        <w:pStyle w:val="Apara"/>
        <w:rPr>
          <w:snapToGrid w:val="0"/>
        </w:rPr>
      </w:pPr>
      <w:r>
        <w:rPr>
          <w:snapToGrid w:val="0"/>
        </w:rPr>
        <w:tab/>
        <w:t>(a)</w:t>
      </w:r>
      <w:r>
        <w:rPr>
          <w:snapToGrid w:val="0"/>
        </w:rPr>
        <w:tab/>
        <w:t>an accommodation provider, and only an accommodation provider, is an innkeeper; and</w:t>
      </w:r>
    </w:p>
    <w:p w14:paraId="1C8847E7" w14:textId="77777777" w:rsidR="0033756F" w:rsidRDefault="0033756F">
      <w:pPr>
        <w:pStyle w:val="Apara"/>
        <w:rPr>
          <w:snapToGrid w:val="0"/>
        </w:rPr>
      </w:pPr>
      <w:r>
        <w:rPr>
          <w:snapToGrid w:val="0"/>
        </w:rPr>
        <w:tab/>
        <w:t>(b)</w:t>
      </w:r>
      <w:r>
        <w:rPr>
          <w:snapToGrid w:val="0"/>
        </w:rPr>
        <w:tab/>
        <w:t>traveller accommodation, and only traveller accommodation, is an inn.</w:t>
      </w:r>
    </w:p>
    <w:p w14:paraId="333B22FD" w14:textId="77777777" w:rsidR="0033756F" w:rsidRDefault="0033756F">
      <w:pPr>
        <w:pStyle w:val="AH5Sec"/>
        <w:rPr>
          <w:snapToGrid w:val="0"/>
        </w:rPr>
      </w:pPr>
      <w:bookmarkStart w:id="247" w:name="_Toc170486498"/>
      <w:r w:rsidRPr="00A02214">
        <w:rPr>
          <w:rStyle w:val="CharSectNo"/>
        </w:rPr>
        <w:t>148</w:t>
      </w:r>
      <w:r>
        <w:rPr>
          <w:snapToGrid w:val="0"/>
        </w:rPr>
        <w:tab/>
        <w:t xml:space="preserve">Meaning of </w:t>
      </w:r>
      <w:r>
        <w:rPr>
          <w:rStyle w:val="charItals"/>
        </w:rPr>
        <w:t>guest</w:t>
      </w:r>
      <w:bookmarkEnd w:id="247"/>
    </w:p>
    <w:p w14:paraId="7EBA14FB" w14:textId="77777777"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14:paraId="43C3CF8E" w14:textId="77777777"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14:paraId="49FE437E" w14:textId="77777777" w:rsidR="0033756F" w:rsidRDefault="0033756F" w:rsidP="00847944">
      <w:pPr>
        <w:pStyle w:val="Amain"/>
        <w:keepNext/>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14:paraId="3A70087F"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14:paraId="7702D42A" w14:textId="77777777" w:rsidR="0033756F" w:rsidRDefault="0033756F">
      <w:pPr>
        <w:pStyle w:val="Apara"/>
        <w:rPr>
          <w:snapToGrid w:val="0"/>
        </w:rPr>
      </w:pPr>
      <w:r>
        <w:rPr>
          <w:snapToGrid w:val="0"/>
        </w:rPr>
        <w:tab/>
        <w:t>(b)</w:t>
      </w:r>
      <w:r>
        <w:rPr>
          <w:snapToGrid w:val="0"/>
        </w:rPr>
        <w:tab/>
        <w:t>who usually lives at the traveller accommodation.</w:t>
      </w:r>
    </w:p>
    <w:p w14:paraId="42923BE7" w14:textId="77777777" w:rsidR="0033756F" w:rsidRDefault="0033756F">
      <w:pPr>
        <w:pStyle w:val="AH5Sec"/>
        <w:rPr>
          <w:snapToGrid w:val="0"/>
        </w:rPr>
      </w:pPr>
      <w:bookmarkStart w:id="248" w:name="_Toc170486499"/>
      <w:r w:rsidRPr="00A02214">
        <w:rPr>
          <w:rStyle w:val="CharSectNo"/>
        </w:rPr>
        <w:lastRenderedPageBreak/>
        <w:t>149</w:t>
      </w:r>
      <w:r>
        <w:rPr>
          <w:snapToGrid w:val="0"/>
        </w:rPr>
        <w:tab/>
        <w:t xml:space="preserve">Meaning of </w:t>
      </w:r>
      <w:r>
        <w:rPr>
          <w:rStyle w:val="charItals"/>
        </w:rPr>
        <w:t>property</w:t>
      </w:r>
      <w:r>
        <w:rPr>
          <w:snapToGrid w:val="0"/>
        </w:rPr>
        <w:t xml:space="preserve"> of guest</w:t>
      </w:r>
      <w:bookmarkEnd w:id="248"/>
    </w:p>
    <w:p w14:paraId="7F10F570" w14:textId="77777777"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14:paraId="48A4D8CD" w14:textId="77777777"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14:paraId="771E07E9"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14:paraId="562274DF" w14:textId="77777777" w:rsidR="0033756F" w:rsidRDefault="0033756F">
      <w:pPr>
        <w:pStyle w:val="Apara"/>
        <w:rPr>
          <w:snapToGrid w:val="0"/>
        </w:rPr>
      </w:pPr>
      <w:r>
        <w:rPr>
          <w:snapToGrid w:val="0"/>
        </w:rPr>
        <w:tab/>
        <w:t>(b)</w:t>
      </w:r>
      <w:r>
        <w:rPr>
          <w:snapToGrid w:val="0"/>
        </w:rPr>
        <w:tab/>
        <w:t>property taken from the traveller accommodation or its surrounds by or for the guest.</w:t>
      </w:r>
    </w:p>
    <w:p w14:paraId="02EA7957" w14:textId="77777777" w:rsidR="0033756F" w:rsidRPr="00A02214" w:rsidRDefault="0033756F">
      <w:pPr>
        <w:pStyle w:val="AH3Div"/>
      </w:pPr>
      <w:bookmarkStart w:id="249" w:name="_Toc170486500"/>
      <w:r w:rsidRPr="00A02214">
        <w:rPr>
          <w:rStyle w:val="CharDivNo"/>
        </w:rPr>
        <w:t>Division 11.1.2</w:t>
      </w:r>
      <w:r>
        <w:tab/>
      </w:r>
      <w:r w:rsidRPr="00A02214">
        <w:rPr>
          <w:rStyle w:val="CharDivText"/>
        </w:rPr>
        <w:t>Liability of accommodation providers</w:t>
      </w:r>
      <w:bookmarkEnd w:id="249"/>
    </w:p>
    <w:p w14:paraId="783DA86A" w14:textId="77777777" w:rsidR="0033756F" w:rsidRDefault="0033756F">
      <w:pPr>
        <w:pStyle w:val="AH5Sec"/>
        <w:rPr>
          <w:snapToGrid w:val="0"/>
        </w:rPr>
      </w:pPr>
      <w:bookmarkStart w:id="250" w:name="_Toc170486501"/>
      <w:r w:rsidRPr="00A02214">
        <w:rPr>
          <w:rStyle w:val="CharSectNo"/>
        </w:rPr>
        <w:t>150</w:t>
      </w:r>
      <w:r>
        <w:rPr>
          <w:snapToGrid w:val="0"/>
        </w:rPr>
        <w:tab/>
        <w:t>Application—div 11.1.2</w:t>
      </w:r>
      <w:bookmarkEnd w:id="250"/>
    </w:p>
    <w:p w14:paraId="7072D1FC" w14:textId="77777777"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14:paraId="7FEE9B77" w14:textId="77777777" w:rsidR="0033756F" w:rsidRDefault="0033756F">
      <w:pPr>
        <w:pStyle w:val="AH5Sec"/>
        <w:rPr>
          <w:snapToGrid w:val="0"/>
        </w:rPr>
      </w:pPr>
      <w:bookmarkStart w:id="251" w:name="_Toc170486502"/>
      <w:r w:rsidRPr="00A02214">
        <w:rPr>
          <w:rStyle w:val="CharSectNo"/>
        </w:rPr>
        <w:t>151</w:t>
      </w:r>
      <w:r>
        <w:rPr>
          <w:snapToGrid w:val="0"/>
        </w:rPr>
        <w:tab/>
        <w:t>Limitation on strict liability under innkeeper’s liability</w:t>
      </w:r>
      <w:bookmarkEnd w:id="251"/>
    </w:p>
    <w:p w14:paraId="7FCF2C39" w14:textId="77777777"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14:paraId="49E07A9F" w14:textId="77777777"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14:paraId="43CCFF9A" w14:textId="77777777" w:rsidR="0033756F" w:rsidRDefault="0033756F">
      <w:pPr>
        <w:pStyle w:val="Apara"/>
        <w:rPr>
          <w:snapToGrid w:val="0"/>
        </w:rPr>
      </w:pPr>
      <w:r>
        <w:rPr>
          <w:snapToGrid w:val="0"/>
        </w:rPr>
        <w:tab/>
        <w:t>(a)</w:t>
      </w:r>
      <w:r>
        <w:rPr>
          <w:snapToGrid w:val="0"/>
        </w:rPr>
        <w:tab/>
        <w:t>the amount of the loss on the day; or</w:t>
      </w:r>
    </w:p>
    <w:p w14:paraId="2A76889E" w14:textId="77777777" w:rsidR="0033756F" w:rsidRDefault="0033756F">
      <w:pPr>
        <w:pStyle w:val="Apara"/>
        <w:rPr>
          <w:snapToGrid w:val="0"/>
        </w:rPr>
      </w:pPr>
      <w:r>
        <w:rPr>
          <w:snapToGrid w:val="0"/>
        </w:rPr>
        <w:tab/>
        <w:t>(b)</w:t>
      </w:r>
      <w:r>
        <w:rPr>
          <w:snapToGrid w:val="0"/>
        </w:rPr>
        <w:tab/>
        <w:t>the number of guests who, on the day, are provided with the use of the accommodation unit and suffer a loss of property.</w:t>
      </w:r>
    </w:p>
    <w:p w14:paraId="2063EECA" w14:textId="77777777" w:rsidR="0033756F" w:rsidRDefault="0033756F">
      <w:pPr>
        <w:pStyle w:val="Amain"/>
        <w:rPr>
          <w:snapToGrid w:val="0"/>
        </w:rPr>
      </w:pPr>
      <w:r>
        <w:rPr>
          <w:snapToGrid w:val="0"/>
        </w:rPr>
        <w:tab/>
        <w:t>(3)</w:t>
      </w:r>
      <w:r>
        <w:rPr>
          <w:snapToGrid w:val="0"/>
        </w:rPr>
        <w:tab/>
        <w:t xml:space="preserve">Despite the limitation on the liability to the limitation amount, the accommodation provider’s liability is subject to the defences </w:t>
      </w:r>
      <w:r>
        <w:rPr>
          <w:snapToGrid w:val="0"/>
        </w:rPr>
        <w:lastRenderedPageBreak/>
        <w:t>available at common law for an innkeeper, including the perils of travel defences.</w:t>
      </w:r>
    </w:p>
    <w:p w14:paraId="34CC899C" w14:textId="77777777" w:rsidR="0033756F" w:rsidRDefault="0033756F">
      <w:pPr>
        <w:pStyle w:val="AH5Sec"/>
        <w:rPr>
          <w:snapToGrid w:val="0"/>
        </w:rPr>
      </w:pPr>
      <w:bookmarkStart w:id="252" w:name="_Toc170486503"/>
      <w:r w:rsidRPr="00A02214">
        <w:rPr>
          <w:rStyle w:val="CharSectNo"/>
        </w:rPr>
        <w:t>152</w:t>
      </w:r>
      <w:r>
        <w:rPr>
          <w:snapToGrid w:val="0"/>
        </w:rPr>
        <w:tab/>
        <w:t>Circumstances when limitation does not apply</w:t>
      </w:r>
      <w:bookmarkEnd w:id="252"/>
    </w:p>
    <w:p w14:paraId="25C7F16D" w14:textId="77777777"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14:paraId="0285AE94" w14:textId="77777777" w:rsidR="0033756F" w:rsidRDefault="0033756F">
      <w:pPr>
        <w:pStyle w:val="Apara"/>
        <w:rPr>
          <w:snapToGrid w:val="0"/>
        </w:rPr>
      </w:pPr>
      <w:r>
        <w:rPr>
          <w:snapToGrid w:val="0"/>
        </w:rPr>
        <w:tab/>
        <w:t>(a)</w:t>
      </w:r>
      <w:r>
        <w:rPr>
          <w:snapToGrid w:val="0"/>
        </w:rPr>
        <w:tab/>
        <w:t>is caused by the fault of the accommodation provider or the provider’s agent; or</w:t>
      </w:r>
    </w:p>
    <w:p w14:paraId="5D871E48" w14:textId="77777777"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14:paraId="23A1AB0B" w14:textId="77777777"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14:paraId="0C2B8B48" w14:textId="77777777"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14:paraId="7D8B0B2A" w14:textId="77777777"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14:paraId="5A384B6F" w14:textId="77777777"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14:paraId="3CB2C0DC" w14:textId="77777777" w:rsidR="0033756F" w:rsidRDefault="0033756F">
      <w:pPr>
        <w:pStyle w:val="Asubpara"/>
        <w:rPr>
          <w:snapToGrid w:val="0"/>
        </w:rPr>
      </w:pPr>
      <w:r>
        <w:rPr>
          <w:snapToGrid w:val="0"/>
        </w:rPr>
        <w:tab/>
        <w:t>(i)</w:t>
      </w:r>
      <w:r>
        <w:rPr>
          <w:snapToGrid w:val="0"/>
        </w:rPr>
        <w:tab/>
        <w:t>comply with section 154 (1) (b) in relation to the accommodation unit;</w:t>
      </w:r>
    </w:p>
    <w:p w14:paraId="309D821A" w14:textId="77777777"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14:paraId="2594F28B" w14:textId="77777777" w:rsidR="0033756F" w:rsidRDefault="0033756F">
      <w:pPr>
        <w:pStyle w:val="AH5Sec"/>
        <w:rPr>
          <w:snapToGrid w:val="0"/>
        </w:rPr>
      </w:pPr>
      <w:bookmarkStart w:id="253" w:name="_Toc170486504"/>
      <w:r w:rsidRPr="00A02214">
        <w:rPr>
          <w:rStyle w:val="CharSectNo"/>
        </w:rPr>
        <w:t>153</w:t>
      </w:r>
      <w:r>
        <w:rPr>
          <w:snapToGrid w:val="0"/>
        </w:rPr>
        <w:tab/>
        <w:t>Safe custody facilities</w:t>
      </w:r>
      <w:bookmarkEnd w:id="253"/>
    </w:p>
    <w:p w14:paraId="5E2982D4" w14:textId="77777777" w:rsidR="0033756F" w:rsidRDefault="0033756F">
      <w:pPr>
        <w:pStyle w:val="Amain"/>
        <w:rPr>
          <w:snapToGrid w:val="0"/>
        </w:rPr>
      </w:pPr>
      <w:r>
        <w:rPr>
          <w:snapToGrid w:val="0"/>
        </w:rPr>
        <w:tab/>
        <w:t>(1)</w:t>
      </w:r>
      <w:r>
        <w:rPr>
          <w:snapToGrid w:val="0"/>
        </w:rPr>
        <w:tab/>
        <w:t xml:space="preserve">This section applies if an accommodation provider, or the provider’s agent, accepts a guest’s property for safekeeping in facilities controlled by the accommodation provider or the provider’s agent </w:t>
      </w:r>
      <w:r>
        <w:rPr>
          <w:snapToGrid w:val="0"/>
        </w:rPr>
        <w:lastRenderedPageBreak/>
        <w:t>(</w:t>
      </w:r>
      <w:r>
        <w:rPr>
          <w:rStyle w:val="charBoldItals"/>
        </w:rPr>
        <w:t>safe custody facilities</w:t>
      </w:r>
      <w:r>
        <w:rPr>
          <w:snapToGrid w:val="0"/>
        </w:rPr>
        <w:t>), other than facilities located in an accommodation unit for the safekeeping of property.</w:t>
      </w:r>
    </w:p>
    <w:p w14:paraId="798CF207" w14:textId="77777777"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14:paraId="2F2DEFC7" w14:textId="77777777"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14:paraId="10547B3D" w14:textId="77777777"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14:paraId="140893C0" w14:textId="77777777"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14:paraId="2818F642" w14:textId="77777777"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14:paraId="60ABFCB8" w14:textId="77777777"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14:paraId="410B0845" w14:textId="77777777" w:rsidR="0033756F" w:rsidRDefault="0033756F">
      <w:pPr>
        <w:pStyle w:val="AH5Sec"/>
        <w:rPr>
          <w:snapToGrid w:val="0"/>
        </w:rPr>
      </w:pPr>
      <w:bookmarkStart w:id="254" w:name="_Toc170486505"/>
      <w:r w:rsidRPr="00A02214">
        <w:rPr>
          <w:rStyle w:val="CharSectNo"/>
        </w:rPr>
        <w:t>154</w:t>
      </w:r>
      <w:r>
        <w:rPr>
          <w:snapToGrid w:val="0"/>
        </w:rPr>
        <w:tab/>
        <w:t>Notice about pt 11.1</w:t>
      </w:r>
      <w:bookmarkEnd w:id="254"/>
    </w:p>
    <w:p w14:paraId="5F490858" w14:textId="77777777"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14:paraId="0FD20A8A" w14:textId="77777777" w:rsidR="0033756F" w:rsidRDefault="0033756F">
      <w:pPr>
        <w:pStyle w:val="Apara"/>
        <w:rPr>
          <w:snapToGrid w:val="0"/>
        </w:rPr>
      </w:pPr>
      <w:r>
        <w:rPr>
          <w:snapToGrid w:val="0"/>
        </w:rPr>
        <w:tab/>
        <w:t>(a)</w:t>
      </w:r>
      <w:r>
        <w:rPr>
          <w:snapToGrid w:val="0"/>
        </w:rPr>
        <w:tab/>
        <w:t>in the reception area for, or main entrance to, the traveller accommodation; and</w:t>
      </w:r>
    </w:p>
    <w:p w14:paraId="07EAF933" w14:textId="77777777" w:rsidR="0033756F" w:rsidRDefault="0033756F">
      <w:pPr>
        <w:pStyle w:val="Apara"/>
        <w:rPr>
          <w:snapToGrid w:val="0"/>
        </w:rPr>
      </w:pPr>
      <w:r>
        <w:rPr>
          <w:snapToGrid w:val="0"/>
        </w:rPr>
        <w:tab/>
        <w:t>(b)</w:t>
      </w:r>
      <w:r>
        <w:rPr>
          <w:snapToGrid w:val="0"/>
        </w:rPr>
        <w:tab/>
        <w:t>in an accommodation unit.</w:t>
      </w:r>
    </w:p>
    <w:p w14:paraId="5C66BB52" w14:textId="77777777" w:rsidR="0033756F" w:rsidRDefault="0033756F" w:rsidP="00375CD6">
      <w:pPr>
        <w:pStyle w:val="Amain"/>
        <w:keepNext/>
        <w:keepLines/>
        <w:rPr>
          <w:snapToGrid w:val="0"/>
        </w:rPr>
      </w:pPr>
      <w:r>
        <w:rPr>
          <w:snapToGrid w:val="0"/>
        </w:rPr>
        <w:lastRenderedPageBreak/>
        <w:tab/>
        <w:t>(2)</w:t>
      </w:r>
      <w:r>
        <w:rPr>
          <w:snapToGrid w:val="0"/>
        </w:rPr>
        <w:tab/>
        <w:t>However, subsection (1) (b) does not apply if the accommodation provider has a system in operation under which—</w:t>
      </w:r>
    </w:p>
    <w:p w14:paraId="6C2D0F8E" w14:textId="77777777" w:rsidR="0033756F" w:rsidRDefault="0033756F" w:rsidP="00375CD6">
      <w:pPr>
        <w:pStyle w:val="Apara"/>
        <w:keepNext/>
        <w:keepLines/>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14:paraId="17BAA177" w14:textId="77777777"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14:paraId="6DD114D7" w14:textId="77777777" w:rsidR="0033756F" w:rsidRDefault="0033756F">
      <w:pPr>
        <w:pStyle w:val="PageBreak"/>
      </w:pPr>
      <w:r>
        <w:br w:type="page"/>
      </w:r>
    </w:p>
    <w:p w14:paraId="0919684E" w14:textId="77777777" w:rsidR="0033756F" w:rsidRPr="00A02214" w:rsidRDefault="0033756F">
      <w:pPr>
        <w:pStyle w:val="AH2Part"/>
      </w:pPr>
      <w:bookmarkStart w:id="255" w:name="_Toc170486506"/>
      <w:r w:rsidRPr="00A02214">
        <w:rPr>
          <w:rStyle w:val="CharPartNo"/>
        </w:rPr>
        <w:lastRenderedPageBreak/>
        <w:t>Part 11.2</w:t>
      </w:r>
      <w:r>
        <w:tab/>
      </w:r>
      <w:r w:rsidRPr="00A02214">
        <w:rPr>
          <w:rStyle w:val="CharPartText"/>
        </w:rPr>
        <w:t>Common carriers</w:t>
      </w:r>
      <w:bookmarkEnd w:id="255"/>
    </w:p>
    <w:p w14:paraId="2EC336E7" w14:textId="77777777" w:rsidR="0033756F" w:rsidRPr="00A02214" w:rsidRDefault="0033756F">
      <w:pPr>
        <w:pStyle w:val="AH3Div"/>
      </w:pPr>
      <w:bookmarkStart w:id="256" w:name="_Toc170486507"/>
      <w:r w:rsidRPr="00A02214">
        <w:rPr>
          <w:rStyle w:val="CharDivNo"/>
        </w:rPr>
        <w:t>Division 11.2.1</w:t>
      </w:r>
      <w:r>
        <w:tab/>
      </w:r>
      <w:r w:rsidRPr="00A02214">
        <w:rPr>
          <w:rStyle w:val="CharDivText"/>
        </w:rPr>
        <w:t>Preliminary—common carriers</w:t>
      </w:r>
      <w:bookmarkEnd w:id="256"/>
    </w:p>
    <w:p w14:paraId="121E0919" w14:textId="77777777" w:rsidR="0033756F" w:rsidRDefault="0033756F">
      <w:pPr>
        <w:pStyle w:val="AH5Sec"/>
      </w:pPr>
      <w:bookmarkStart w:id="257" w:name="_Toc170486508"/>
      <w:r w:rsidRPr="00A02214">
        <w:rPr>
          <w:rStyle w:val="CharSectNo"/>
        </w:rPr>
        <w:t>155</w:t>
      </w:r>
      <w:r>
        <w:tab/>
        <w:t>Purpose—pt 11.2</w:t>
      </w:r>
      <w:bookmarkEnd w:id="257"/>
    </w:p>
    <w:p w14:paraId="254FBB02" w14:textId="77777777" w:rsidR="0033756F" w:rsidRDefault="0033756F">
      <w:pPr>
        <w:pStyle w:val="Amainreturn"/>
      </w:pPr>
      <w:r>
        <w:t>The purpose of this part is to mitigate some of the harsh consequences of common carriers’ liability at common law.</w:t>
      </w:r>
    </w:p>
    <w:p w14:paraId="7EC5F4AB" w14:textId="77777777" w:rsidR="0033756F" w:rsidRDefault="0033756F">
      <w:pPr>
        <w:pStyle w:val="AH5Sec"/>
      </w:pPr>
      <w:bookmarkStart w:id="258" w:name="_Toc170486509"/>
      <w:r w:rsidRPr="00A02214">
        <w:rPr>
          <w:rStyle w:val="CharSectNo"/>
        </w:rPr>
        <w:t>156</w:t>
      </w:r>
      <w:r>
        <w:tab/>
        <w:t>Definitions—pt 11.2</w:t>
      </w:r>
      <w:bookmarkEnd w:id="258"/>
    </w:p>
    <w:p w14:paraId="0B484620" w14:textId="77777777" w:rsidR="0033756F" w:rsidRDefault="0033756F">
      <w:pPr>
        <w:pStyle w:val="Amainreturn"/>
      </w:pPr>
      <w:r>
        <w:t>In this part:</w:t>
      </w:r>
    </w:p>
    <w:p w14:paraId="6EB6F2CB" w14:textId="77777777" w:rsidR="0033756F" w:rsidRDefault="0033756F">
      <w:pPr>
        <w:pStyle w:val="aDef"/>
      </w:pPr>
      <w:r>
        <w:rPr>
          <w:rStyle w:val="charBoldItals"/>
        </w:rPr>
        <w:t>common carrier</w:t>
      </w:r>
      <w:r>
        <w:t xml:space="preserve"> means a common carrier by land.</w:t>
      </w:r>
    </w:p>
    <w:p w14:paraId="7B8D4649" w14:textId="77777777" w:rsidR="0033756F" w:rsidRDefault="0033756F">
      <w:pPr>
        <w:pStyle w:val="aDef"/>
      </w:pPr>
      <w:r>
        <w:rPr>
          <w:rStyle w:val="charBoldItals"/>
        </w:rPr>
        <w:t>schedule 2 packaged goods</w:t>
      </w:r>
      <w:r w:rsidR="00904A15">
        <w:t>—see section 159 (1)</w:t>
      </w:r>
      <w:r>
        <w:t>.</w:t>
      </w:r>
    </w:p>
    <w:p w14:paraId="75CE5820" w14:textId="77777777" w:rsidR="0033756F" w:rsidRDefault="0033756F">
      <w:pPr>
        <w:pStyle w:val="aDef"/>
        <w:keepNext/>
      </w:pPr>
      <w:r>
        <w:rPr>
          <w:rStyle w:val="charBoldItals"/>
        </w:rPr>
        <w:t>transport</w:t>
      </w:r>
      <w:r>
        <w:t xml:space="preserve"> means carriage—</w:t>
      </w:r>
    </w:p>
    <w:p w14:paraId="0817BC57" w14:textId="77777777" w:rsidR="0033756F" w:rsidRDefault="0033756F">
      <w:pPr>
        <w:pStyle w:val="aDefpara"/>
      </w:pPr>
      <w:r>
        <w:tab/>
        <w:t>(a)</w:t>
      </w:r>
      <w:r>
        <w:tab/>
        <w:t xml:space="preserve">under a contract of carriage; or </w:t>
      </w:r>
    </w:p>
    <w:p w14:paraId="11A0FAB3" w14:textId="77777777" w:rsidR="0033756F" w:rsidRDefault="0033756F">
      <w:pPr>
        <w:pStyle w:val="aDefpara"/>
      </w:pPr>
      <w:r>
        <w:tab/>
        <w:t>(b)</w:t>
      </w:r>
      <w:r>
        <w:tab/>
        <w:t>incidental to the carriage of a person for reward.</w:t>
      </w:r>
    </w:p>
    <w:p w14:paraId="67BE5521" w14:textId="77777777" w:rsidR="0033756F" w:rsidRPr="00A02214" w:rsidRDefault="0033756F">
      <w:pPr>
        <w:pStyle w:val="AH3Div"/>
      </w:pPr>
      <w:bookmarkStart w:id="259" w:name="_Toc170486510"/>
      <w:r w:rsidRPr="00A02214">
        <w:rPr>
          <w:rStyle w:val="CharDivNo"/>
        </w:rPr>
        <w:t>Division 11.2.2</w:t>
      </w:r>
      <w:r>
        <w:rPr>
          <w:snapToGrid w:val="0"/>
        </w:rPr>
        <w:tab/>
      </w:r>
      <w:r w:rsidRPr="00A02214">
        <w:rPr>
          <w:rStyle w:val="CharDivText"/>
          <w:snapToGrid w:val="0"/>
        </w:rPr>
        <w:t>When common law liability of carriers not affected</w:t>
      </w:r>
      <w:bookmarkEnd w:id="259"/>
    </w:p>
    <w:p w14:paraId="0BD4C45C" w14:textId="77777777" w:rsidR="0033756F" w:rsidRDefault="0033756F">
      <w:pPr>
        <w:pStyle w:val="AH5Sec"/>
      </w:pPr>
      <w:bookmarkStart w:id="260" w:name="_Toc170486511"/>
      <w:r w:rsidRPr="00A02214">
        <w:rPr>
          <w:rStyle w:val="CharSectNo"/>
        </w:rPr>
        <w:t>157</w:t>
      </w:r>
      <w:r>
        <w:tab/>
        <w:t>Certain things not protected by pt 11.2</w:t>
      </w:r>
      <w:bookmarkEnd w:id="260"/>
    </w:p>
    <w:p w14:paraId="7C7DAA13" w14:textId="77777777"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14:paraId="7BF2A4FE" w14:textId="77777777"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14:paraId="26B09B7C" w14:textId="77777777" w:rsidR="0033756F" w:rsidRDefault="0033756F">
      <w:pPr>
        <w:pStyle w:val="AH5Sec"/>
      </w:pPr>
      <w:bookmarkStart w:id="261" w:name="_Toc170486512"/>
      <w:r w:rsidRPr="00A02214">
        <w:rPr>
          <w:rStyle w:val="CharSectNo"/>
        </w:rPr>
        <w:lastRenderedPageBreak/>
        <w:t>158</w:t>
      </w:r>
      <w:r>
        <w:tab/>
        <w:t>Public notices by carrier not to affect liability</w:t>
      </w:r>
      <w:bookmarkEnd w:id="261"/>
    </w:p>
    <w:p w14:paraId="6049BD96" w14:textId="77777777"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14:paraId="07FAFFA8" w14:textId="77777777" w:rsidR="0033756F" w:rsidRPr="00A02214" w:rsidRDefault="0033756F">
      <w:pPr>
        <w:pStyle w:val="AH3Div"/>
      </w:pPr>
      <w:bookmarkStart w:id="262" w:name="_Toc170486513"/>
      <w:r w:rsidRPr="00A02214">
        <w:rPr>
          <w:rStyle w:val="CharDivNo"/>
        </w:rPr>
        <w:t>Division 11.2.3</w:t>
      </w:r>
      <w:r>
        <w:tab/>
      </w:r>
      <w:r w:rsidRPr="00A02214">
        <w:rPr>
          <w:rStyle w:val="CharDivText"/>
        </w:rPr>
        <w:t>Liability of common carriers for certain goods worth more than $20</w:t>
      </w:r>
      <w:bookmarkEnd w:id="262"/>
    </w:p>
    <w:p w14:paraId="432E938B" w14:textId="77777777" w:rsidR="0033756F" w:rsidRDefault="0033756F">
      <w:pPr>
        <w:pStyle w:val="AH5Sec"/>
      </w:pPr>
      <w:bookmarkStart w:id="263" w:name="_Toc170486514"/>
      <w:r w:rsidRPr="00A02214">
        <w:rPr>
          <w:rStyle w:val="CharSectNo"/>
        </w:rPr>
        <w:t>159</w:t>
      </w:r>
      <w:r>
        <w:tab/>
        <w:t>Liability of carriers for certain goods worth more than $20</w:t>
      </w:r>
      <w:bookmarkEnd w:id="263"/>
    </w:p>
    <w:p w14:paraId="6CDF0838" w14:textId="77777777"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14:paraId="434B4C8C" w14:textId="77777777" w:rsidR="0033756F" w:rsidRDefault="0033756F">
      <w:pPr>
        <w:pStyle w:val="Amain"/>
      </w:pPr>
      <w:r>
        <w:tab/>
        <w:t>(2)</w:t>
      </w:r>
      <w:r>
        <w:tab/>
        <w:t>The common carrier is not liable for more than $20 for the loss of, or damage to, the goods.</w:t>
      </w:r>
    </w:p>
    <w:p w14:paraId="3AC4689B" w14:textId="77777777" w:rsidR="0033756F" w:rsidRDefault="0033756F">
      <w:pPr>
        <w:pStyle w:val="Amain"/>
      </w:pPr>
      <w:r>
        <w:tab/>
        <w:t>(3)</w:t>
      </w:r>
      <w:r>
        <w:tab/>
        <w:t>However, subsection (2) does not apply if—</w:t>
      </w:r>
    </w:p>
    <w:p w14:paraId="1BEDE2AB" w14:textId="77777777" w:rsidR="0033756F" w:rsidRDefault="0033756F">
      <w:pPr>
        <w:pStyle w:val="Apara"/>
      </w:pPr>
      <w:r>
        <w:tab/>
        <w:t>(a)</w:t>
      </w:r>
      <w:r>
        <w:tab/>
        <w:t>at or before the time the goods are given to the carrier for transport, the person giving the goods declares the nature and value of the goods in the parcel or package; and</w:t>
      </w:r>
    </w:p>
    <w:p w14:paraId="101D843A" w14:textId="77777777" w:rsidR="0033756F" w:rsidRDefault="0033756F">
      <w:pPr>
        <w:pStyle w:val="Apara"/>
      </w:pPr>
      <w:r>
        <w:tab/>
        <w:t>(b)</w:t>
      </w:r>
      <w:r>
        <w:tab/>
        <w:t>the person giving the goods pays, or agrees to pay, any increased charge mentioned in section 160 (1) that is asked for by the carrier for the transport of the goods; and</w:t>
      </w:r>
    </w:p>
    <w:p w14:paraId="57667132" w14:textId="77777777" w:rsidR="0033756F" w:rsidRDefault="0033756F">
      <w:pPr>
        <w:pStyle w:val="Apara"/>
      </w:pPr>
      <w:r>
        <w:tab/>
        <w:t>(c)</w:t>
      </w:r>
      <w:r>
        <w:tab/>
        <w:t>the carrier receives the goods for transport.</w:t>
      </w:r>
    </w:p>
    <w:p w14:paraId="101179FC" w14:textId="77777777" w:rsidR="0033756F" w:rsidRDefault="0033756F">
      <w:pPr>
        <w:pStyle w:val="AH5Sec"/>
      </w:pPr>
      <w:bookmarkStart w:id="264" w:name="_Toc170486515"/>
      <w:r w:rsidRPr="00A02214">
        <w:rPr>
          <w:rStyle w:val="CharSectNo"/>
        </w:rPr>
        <w:lastRenderedPageBreak/>
        <w:t>160</w:t>
      </w:r>
      <w:r>
        <w:tab/>
        <w:t>Notice of increased charge for transport of certain goods</w:t>
      </w:r>
      <w:bookmarkEnd w:id="264"/>
    </w:p>
    <w:p w14:paraId="098184D4" w14:textId="77777777"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14:paraId="48D1690B" w14:textId="77777777" w:rsidR="0033756F" w:rsidRDefault="0033756F">
      <w:pPr>
        <w:pStyle w:val="Amain"/>
      </w:pPr>
      <w:r>
        <w:tab/>
        <w:t>(2)</w:t>
      </w:r>
      <w:r>
        <w:tab/>
        <w:t>A person is bound by the notice even if the person does not have actual knowledge of it.</w:t>
      </w:r>
    </w:p>
    <w:p w14:paraId="24B7B565" w14:textId="77777777"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14:paraId="36B6BAD5" w14:textId="77777777" w:rsidR="0033756F" w:rsidRDefault="0033756F">
      <w:pPr>
        <w:pStyle w:val="Apara"/>
      </w:pPr>
      <w:r>
        <w:tab/>
        <w:t>(a)</w:t>
      </w:r>
      <w:r>
        <w:tab/>
        <w:t>the carrier is liable under the common law for the loss of, or damage to, the goods; and</w:t>
      </w:r>
    </w:p>
    <w:p w14:paraId="1B2A60BD" w14:textId="77777777" w:rsidR="0033756F" w:rsidRDefault="0033756F">
      <w:pPr>
        <w:pStyle w:val="Apara"/>
      </w:pPr>
      <w:r>
        <w:tab/>
        <w:t>(b)</w:t>
      </w:r>
      <w:r>
        <w:tab/>
        <w:t>if the person has paid an increased charge for the transport—the carrier must refund the increased charge.</w:t>
      </w:r>
    </w:p>
    <w:p w14:paraId="43CDE097" w14:textId="77777777" w:rsidR="0033756F" w:rsidRDefault="0033756F">
      <w:pPr>
        <w:pStyle w:val="AH5Sec"/>
      </w:pPr>
      <w:bookmarkStart w:id="265" w:name="_Toc170486516"/>
      <w:r w:rsidRPr="00A02214">
        <w:rPr>
          <w:rStyle w:val="CharSectNo"/>
        </w:rPr>
        <w:t>161</w:t>
      </w:r>
      <w:r>
        <w:tab/>
        <w:t>Receipt of carrier for increased charge</w:t>
      </w:r>
      <w:bookmarkEnd w:id="265"/>
    </w:p>
    <w:p w14:paraId="4C2DE7F5" w14:textId="77777777"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14:paraId="18287973" w14:textId="77777777" w:rsidR="0033756F" w:rsidRDefault="0033756F">
      <w:pPr>
        <w:pStyle w:val="Amain"/>
      </w:pPr>
      <w:r>
        <w:tab/>
        <w:t>(2)</w:t>
      </w:r>
      <w:r>
        <w:tab/>
        <w:t>If the carrier does not give the person the receipt—</w:t>
      </w:r>
    </w:p>
    <w:p w14:paraId="63C7E347" w14:textId="77777777" w:rsidR="0033756F" w:rsidRDefault="0033756F">
      <w:pPr>
        <w:pStyle w:val="Apara"/>
      </w:pPr>
      <w:r>
        <w:tab/>
        <w:t>(a)</w:t>
      </w:r>
      <w:r>
        <w:tab/>
        <w:t>section 159 (2) (Liability of carriers for certain goods worth more than $20) does not apply to the carrier; and</w:t>
      </w:r>
    </w:p>
    <w:p w14:paraId="066704F8" w14:textId="77777777" w:rsidR="0033756F" w:rsidRDefault="0033756F">
      <w:pPr>
        <w:pStyle w:val="Apara"/>
      </w:pPr>
      <w:r>
        <w:tab/>
        <w:t>(b)</w:t>
      </w:r>
      <w:r>
        <w:tab/>
        <w:t>the carrier is liable under the common law for the loss of, or damage to, the goods; and</w:t>
      </w:r>
    </w:p>
    <w:p w14:paraId="39366055" w14:textId="77777777" w:rsidR="0033756F" w:rsidRDefault="0033756F">
      <w:pPr>
        <w:pStyle w:val="Apara"/>
      </w:pPr>
      <w:r>
        <w:tab/>
        <w:t>(c)</w:t>
      </w:r>
      <w:r>
        <w:tab/>
        <w:t>if the person has paid an increased charge for the transport—the carrier must refund the increased charge.</w:t>
      </w:r>
    </w:p>
    <w:p w14:paraId="761A663B" w14:textId="77777777" w:rsidR="0033756F" w:rsidRDefault="0033756F">
      <w:pPr>
        <w:pStyle w:val="AH5Sec"/>
      </w:pPr>
      <w:bookmarkStart w:id="266" w:name="_Toc170486517"/>
      <w:r w:rsidRPr="00A02214">
        <w:rPr>
          <w:rStyle w:val="CharSectNo"/>
        </w:rPr>
        <w:lastRenderedPageBreak/>
        <w:t>162</w:t>
      </w:r>
      <w:r>
        <w:tab/>
        <w:t>Carrier only liable for proven amount for certain goods</w:t>
      </w:r>
      <w:bookmarkEnd w:id="266"/>
    </w:p>
    <w:p w14:paraId="6DD0DEF7" w14:textId="77777777" w:rsidR="0033756F" w:rsidRDefault="0033756F">
      <w:pPr>
        <w:pStyle w:val="Amain"/>
      </w:pPr>
      <w:r>
        <w:tab/>
        <w:t>(1)</w:t>
      </w:r>
      <w:r>
        <w:tab/>
        <w:t>If—</w:t>
      </w:r>
    </w:p>
    <w:p w14:paraId="01069B8D" w14:textId="77777777" w:rsidR="0033756F" w:rsidRDefault="0033756F">
      <w:pPr>
        <w:pStyle w:val="Apara"/>
      </w:pPr>
      <w:r>
        <w:tab/>
        <w:t>(a)</w:t>
      </w:r>
      <w:r>
        <w:tab/>
        <w:t>a person gives schedule 2 packaged goods to a common carrier for transport; and</w:t>
      </w:r>
    </w:p>
    <w:p w14:paraId="758A2066" w14:textId="77777777" w:rsidR="0033756F" w:rsidRDefault="0033756F">
      <w:pPr>
        <w:pStyle w:val="Apara"/>
      </w:pPr>
      <w:r>
        <w:tab/>
        <w:t>(b)</w:t>
      </w:r>
      <w:r>
        <w:tab/>
        <w:t>the person declares the nature and value of the goods in accordance with this division; and</w:t>
      </w:r>
    </w:p>
    <w:p w14:paraId="4F09E164" w14:textId="77777777" w:rsidR="0033756F" w:rsidRDefault="0033756F">
      <w:pPr>
        <w:pStyle w:val="Apara"/>
      </w:pPr>
      <w:r>
        <w:tab/>
        <w:t>(c)</w:t>
      </w:r>
      <w:r>
        <w:tab/>
        <w:t>the person pays, or agrees to pay, any increased charge mentioned in section 160 (1) that is asked for by the carrier for the transport of the goods; and</w:t>
      </w:r>
    </w:p>
    <w:p w14:paraId="491893C4" w14:textId="77777777" w:rsidR="0033756F" w:rsidRDefault="0033756F">
      <w:pPr>
        <w:pStyle w:val="Apara"/>
      </w:pPr>
      <w:r>
        <w:tab/>
        <w:t>(d)</w:t>
      </w:r>
      <w:r>
        <w:tab/>
        <w:t>the carrier receives the goods for transport, but the goods are lost or damaged;</w:t>
      </w:r>
    </w:p>
    <w:p w14:paraId="4EE9A942" w14:textId="77777777" w:rsidR="0033756F" w:rsidRDefault="0033756F">
      <w:pPr>
        <w:pStyle w:val="Amainreturn"/>
      </w:pPr>
      <w:r>
        <w:t>the carrier is liable for not more than the proven amount for the goods.</w:t>
      </w:r>
    </w:p>
    <w:p w14:paraId="750F27C2" w14:textId="77777777"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14:paraId="6175350F" w14:textId="77777777" w:rsidR="0033756F" w:rsidRDefault="0033756F">
      <w:pPr>
        <w:pStyle w:val="Amain"/>
      </w:pPr>
      <w:r>
        <w:tab/>
        <w:t>(3)</w:t>
      </w:r>
      <w:r>
        <w:tab/>
        <w:t>In this section:</w:t>
      </w:r>
    </w:p>
    <w:p w14:paraId="68817CC1" w14:textId="77777777" w:rsidR="0033756F" w:rsidRDefault="0033756F">
      <w:pPr>
        <w:pStyle w:val="aDef"/>
      </w:pPr>
      <w:r>
        <w:rPr>
          <w:rStyle w:val="charBoldItals"/>
        </w:rPr>
        <w:t>proven amount</w:t>
      </w:r>
      <w:r>
        <w:t>, for goods, means the lesser of the actual or declared value of the goods.</w:t>
      </w:r>
    </w:p>
    <w:p w14:paraId="4A9BDF10" w14:textId="77777777" w:rsidR="0033756F" w:rsidRPr="00A02214" w:rsidRDefault="0033756F">
      <w:pPr>
        <w:pStyle w:val="AH3Div"/>
      </w:pPr>
      <w:bookmarkStart w:id="267" w:name="_Toc170486518"/>
      <w:r w:rsidRPr="00A02214">
        <w:rPr>
          <w:rStyle w:val="CharDivNo"/>
        </w:rPr>
        <w:t>Division 11.2.4</w:t>
      </w:r>
      <w:r>
        <w:tab/>
      </w:r>
      <w:r w:rsidRPr="00A02214">
        <w:rPr>
          <w:rStyle w:val="CharDivText"/>
        </w:rPr>
        <w:t>Liability of common carriers for certain animals</w:t>
      </w:r>
      <w:bookmarkEnd w:id="267"/>
    </w:p>
    <w:p w14:paraId="58C958AE" w14:textId="77777777" w:rsidR="0033756F" w:rsidRDefault="0033756F">
      <w:pPr>
        <w:pStyle w:val="AH5Sec"/>
      </w:pPr>
      <w:bookmarkStart w:id="268" w:name="_Toc170486519"/>
      <w:r w:rsidRPr="00A02214">
        <w:rPr>
          <w:rStyle w:val="CharSectNo"/>
        </w:rPr>
        <w:t>163</w:t>
      </w:r>
      <w:r>
        <w:tab/>
        <w:t>Definitions—div 11.2.4</w:t>
      </w:r>
      <w:bookmarkEnd w:id="268"/>
    </w:p>
    <w:p w14:paraId="3F5BEC52" w14:textId="77777777" w:rsidR="0033756F" w:rsidRDefault="0033756F">
      <w:pPr>
        <w:pStyle w:val="Amainreturn"/>
      </w:pPr>
      <w:r>
        <w:t>In this division:</w:t>
      </w:r>
    </w:p>
    <w:p w14:paraId="4485C8DA" w14:textId="77777777" w:rsidR="0033756F" w:rsidRDefault="0033756F">
      <w:pPr>
        <w:pStyle w:val="aDef"/>
      </w:pPr>
      <w:r>
        <w:rPr>
          <w:rStyle w:val="charBoldItals"/>
        </w:rPr>
        <w:t>animal</w:t>
      </w:r>
      <w:r>
        <w:t xml:space="preserve"> means a horse, cattle, sheep or pig.</w:t>
      </w:r>
    </w:p>
    <w:p w14:paraId="5B771C79" w14:textId="77777777" w:rsidR="0033756F" w:rsidRDefault="0033756F">
      <w:pPr>
        <w:pStyle w:val="aDef"/>
      </w:pPr>
      <w:r>
        <w:rPr>
          <w:rStyle w:val="charBoldItals"/>
        </w:rPr>
        <w:t>default value</w:t>
      </w:r>
      <w:r>
        <w:t>, for an animal, means the amount mentioned in table 164, column 3 for the animal.</w:t>
      </w:r>
    </w:p>
    <w:p w14:paraId="038C4087" w14:textId="77777777" w:rsidR="0033756F" w:rsidRDefault="0033756F">
      <w:pPr>
        <w:pStyle w:val="AH5Sec"/>
      </w:pPr>
      <w:bookmarkStart w:id="269" w:name="_Toc170486520"/>
      <w:r w:rsidRPr="00A02214">
        <w:rPr>
          <w:rStyle w:val="CharSectNo"/>
        </w:rPr>
        <w:lastRenderedPageBreak/>
        <w:t>164</w:t>
      </w:r>
      <w:r>
        <w:tab/>
        <w:t>Liability of carriers for certain animals</w:t>
      </w:r>
      <w:bookmarkEnd w:id="269"/>
    </w:p>
    <w:p w14:paraId="3694241B" w14:textId="77777777" w:rsidR="0033756F" w:rsidRDefault="0033756F">
      <w:pPr>
        <w:pStyle w:val="Amain"/>
      </w:pPr>
      <w:r>
        <w:tab/>
        <w:t>(1)</w:t>
      </w:r>
      <w:r>
        <w:tab/>
        <w:t>This section applies if—</w:t>
      </w:r>
    </w:p>
    <w:p w14:paraId="6C39E7F6" w14:textId="77777777" w:rsidR="0033756F" w:rsidRDefault="0033756F">
      <w:pPr>
        <w:pStyle w:val="Apara"/>
      </w:pPr>
      <w:r>
        <w:tab/>
        <w:t>(a)</w:t>
      </w:r>
      <w:r>
        <w:tab/>
        <w:t>an animal is given to a common carrier for transport; and</w:t>
      </w:r>
    </w:p>
    <w:p w14:paraId="0484C580" w14:textId="77777777" w:rsidR="0033756F" w:rsidRDefault="0033756F">
      <w:pPr>
        <w:pStyle w:val="Apara"/>
      </w:pPr>
      <w:r>
        <w:tab/>
        <w:t>(b)</w:t>
      </w:r>
      <w:r>
        <w:tab/>
        <w:t>the animal is worth more than the default value.</w:t>
      </w:r>
    </w:p>
    <w:p w14:paraId="74998029" w14:textId="77777777" w:rsidR="0033756F" w:rsidRDefault="0033756F">
      <w:pPr>
        <w:pStyle w:val="Amain"/>
      </w:pPr>
      <w:r>
        <w:tab/>
        <w:t>(2)</w:t>
      </w:r>
      <w:r>
        <w:tab/>
        <w:t>The common carrier is not liable for more than the default value for the loss of, or damage to, the animal.</w:t>
      </w:r>
    </w:p>
    <w:p w14:paraId="3FD69BBB" w14:textId="77777777" w:rsidR="0033756F" w:rsidRDefault="0033756F">
      <w:pPr>
        <w:pStyle w:val="Amain"/>
      </w:pPr>
      <w:r>
        <w:tab/>
        <w:t>(3)</w:t>
      </w:r>
      <w:r>
        <w:tab/>
        <w:t>However, subsection (2) does not apply if—</w:t>
      </w:r>
    </w:p>
    <w:p w14:paraId="27213212" w14:textId="77777777" w:rsidR="0033756F" w:rsidRDefault="0033756F">
      <w:pPr>
        <w:pStyle w:val="Apara"/>
      </w:pPr>
      <w:r>
        <w:tab/>
        <w:t>(a)</w:t>
      </w:r>
      <w:r>
        <w:tab/>
        <w:t>at or before the time the animal is given to the carrier for transport, the person giving the animal declares the value of the animal; and</w:t>
      </w:r>
    </w:p>
    <w:p w14:paraId="3F8AADE9" w14:textId="77777777" w:rsidR="0033756F" w:rsidRDefault="0033756F">
      <w:pPr>
        <w:pStyle w:val="Apara"/>
      </w:pPr>
      <w:r>
        <w:tab/>
        <w:t>(b)</w:t>
      </w:r>
      <w:r>
        <w:tab/>
        <w:t>the person giving the animal pays, or agrees to pay, any increased charge mentioned in section 165 (1) that is asked for by the carrier for the transport of the animal; and</w:t>
      </w:r>
    </w:p>
    <w:p w14:paraId="463EA786" w14:textId="77777777" w:rsidR="0033756F" w:rsidRDefault="0033756F">
      <w:pPr>
        <w:pStyle w:val="Apara"/>
      </w:pPr>
      <w:r>
        <w:tab/>
        <w:t>(c)</w:t>
      </w:r>
      <w:r>
        <w:tab/>
        <w:t>the carrier receives the animal for transport.</w:t>
      </w:r>
    </w:p>
    <w:p w14:paraId="6CAD9E63" w14:textId="77777777"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14:paraId="44079BB4" w14:textId="77777777">
        <w:trPr>
          <w:cantSplit/>
          <w:tblHeader/>
        </w:trPr>
        <w:tc>
          <w:tcPr>
            <w:tcW w:w="1320" w:type="dxa"/>
            <w:tcBorders>
              <w:top w:val="single" w:sz="4" w:space="0" w:color="auto"/>
              <w:left w:val="single" w:sz="4" w:space="0" w:color="auto"/>
              <w:bottom w:val="single" w:sz="4" w:space="0" w:color="auto"/>
              <w:right w:val="single" w:sz="4" w:space="0" w:color="auto"/>
            </w:tcBorders>
          </w:tcPr>
          <w:p w14:paraId="5BA22C95" w14:textId="77777777" w:rsidR="0033756F" w:rsidRDefault="0033756F">
            <w:pPr>
              <w:pStyle w:val="TableColHd"/>
            </w:pPr>
            <w:r>
              <w:t>column 1</w:t>
            </w:r>
          </w:p>
          <w:p w14:paraId="77952A44" w14:textId="77777777"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14:paraId="30836040" w14:textId="77777777" w:rsidR="0033756F" w:rsidRDefault="0033756F">
            <w:pPr>
              <w:pStyle w:val="TableColHd"/>
            </w:pPr>
            <w:r>
              <w:t>column 2</w:t>
            </w:r>
          </w:p>
          <w:p w14:paraId="3B10404E" w14:textId="77777777"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14:paraId="797FCDFE" w14:textId="77777777" w:rsidR="0033756F" w:rsidRDefault="0033756F">
            <w:pPr>
              <w:pStyle w:val="TableColHd"/>
            </w:pPr>
            <w:r>
              <w:t>column 3</w:t>
            </w:r>
          </w:p>
          <w:p w14:paraId="370E8B6D" w14:textId="77777777" w:rsidR="0033756F" w:rsidRDefault="0033756F">
            <w:pPr>
              <w:pStyle w:val="TableColHd"/>
            </w:pPr>
            <w:r>
              <w:t>amount per animal</w:t>
            </w:r>
          </w:p>
        </w:tc>
      </w:tr>
      <w:tr w:rsidR="0033756F" w14:paraId="4EB955C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72ED30B0" w14:textId="77777777"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14:paraId="1071CA26" w14:textId="77777777"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14:paraId="7864D12B" w14:textId="77777777" w:rsidR="0033756F" w:rsidRDefault="0033756F">
            <w:pPr>
              <w:pStyle w:val="TableText"/>
            </w:pPr>
            <w:r>
              <w:t>$100</w:t>
            </w:r>
          </w:p>
        </w:tc>
      </w:tr>
      <w:tr w:rsidR="0033756F" w14:paraId="6B4472B7"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71BC620" w14:textId="77777777"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14:paraId="3F8C7A83" w14:textId="77777777"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14:paraId="0B44D8F9" w14:textId="77777777" w:rsidR="0033756F" w:rsidRDefault="0033756F">
            <w:pPr>
              <w:pStyle w:val="TableText"/>
            </w:pPr>
            <w:r>
              <w:t>$30</w:t>
            </w:r>
          </w:p>
        </w:tc>
      </w:tr>
      <w:tr w:rsidR="0033756F" w14:paraId="5D79955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BF1C167" w14:textId="77777777"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14:paraId="44956E0D" w14:textId="77777777"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14:paraId="33ABB633" w14:textId="77777777" w:rsidR="0033756F" w:rsidRDefault="0033756F">
            <w:pPr>
              <w:pStyle w:val="TableText"/>
            </w:pPr>
            <w:r>
              <w:t>$4</w:t>
            </w:r>
          </w:p>
        </w:tc>
      </w:tr>
      <w:tr w:rsidR="0033756F" w14:paraId="7A37B4C0" w14:textId="77777777">
        <w:trPr>
          <w:cantSplit/>
        </w:trPr>
        <w:tc>
          <w:tcPr>
            <w:tcW w:w="1320" w:type="dxa"/>
            <w:tcBorders>
              <w:top w:val="single" w:sz="4" w:space="0" w:color="auto"/>
              <w:left w:val="single" w:sz="4" w:space="0" w:color="auto"/>
              <w:bottom w:val="single" w:sz="4" w:space="0" w:color="auto"/>
              <w:right w:val="single" w:sz="4" w:space="0" w:color="auto"/>
            </w:tcBorders>
          </w:tcPr>
          <w:p w14:paraId="1C625FFB" w14:textId="77777777"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14:paraId="0508D6F6" w14:textId="77777777"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14:paraId="3F2B4660" w14:textId="77777777" w:rsidR="0033756F" w:rsidRDefault="0033756F">
            <w:pPr>
              <w:pStyle w:val="TableText"/>
            </w:pPr>
            <w:r>
              <w:t>$4</w:t>
            </w:r>
          </w:p>
        </w:tc>
      </w:tr>
    </w:tbl>
    <w:p w14:paraId="461E2ED3" w14:textId="77777777" w:rsidR="0033756F" w:rsidRDefault="0033756F">
      <w:pPr>
        <w:pStyle w:val="AH5Sec"/>
      </w:pPr>
      <w:bookmarkStart w:id="270" w:name="_Toc170486521"/>
      <w:r w:rsidRPr="00A02214">
        <w:rPr>
          <w:rStyle w:val="CharSectNo"/>
        </w:rPr>
        <w:lastRenderedPageBreak/>
        <w:t>165</w:t>
      </w:r>
      <w:r>
        <w:tab/>
        <w:t>Notice of increased charge for transport of certain animals</w:t>
      </w:r>
      <w:bookmarkEnd w:id="270"/>
    </w:p>
    <w:p w14:paraId="0EF71EE9" w14:textId="77777777"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14:paraId="39698459" w14:textId="77777777" w:rsidR="0033756F" w:rsidRDefault="0033756F">
      <w:pPr>
        <w:pStyle w:val="Amain"/>
      </w:pPr>
      <w:r>
        <w:tab/>
        <w:t>(2)</w:t>
      </w:r>
      <w:r>
        <w:tab/>
        <w:t>A person is bound by the notice even if the person does not have actual knowledge of it.</w:t>
      </w:r>
    </w:p>
    <w:p w14:paraId="20070A8C" w14:textId="77777777" w:rsidR="0033756F" w:rsidRDefault="0033756F">
      <w:pPr>
        <w:pStyle w:val="AH5Sec"/>
      </w:pPr>
      <w:bookmarkStart w:id="271" w:name="_Toc170486522"/>
      <w:r w:rsidRPr="00A02214">
        <w:rPr>
          <w:rStyle w:val="CharSectNo"/>
        </w:rPr>
        <w:t>166</w:t>
      </w:r>
      <w:r>
        <w:tab/>
        <w:t>Carrier only liable for proven amount for certain animals</w:t>
      </w:r>
      <w:bookmarkEnd w:id="271"/>
    </w:p>
    <w:p w14:paraId="492C69E3" w14:textId="77777777" w:rsidR="0033756F" w:rsidRDefault="0033756F">
      <w:pPr>
        <w:pStyle w:val="Amain"/>
      </w:pPr>
      <w:r>
        <w:tab/>
        <w:t>(1)</w:t>
      </w:r>
      <w:r>
        <w:tab/>
        <w:t>If—</w:t>
      </w:r>
    </w:p>
    <w:p w14:paraId="47E6F8D0" w14:textId="77777777" w:rsidR="0033756F" w:rsidRDefault="0033756F">
      <w:pPr>
        <w:pStyle w:val="Apara"/>
      </w:pPr>
      <w:r>
        <w:tab/>
        <w:t>(a)</w:t>
      </w:r>
      <w:r>
        <w:tab/>
        <w:t>a person gives an animal to a common carrier for transport; and</w:t>
      </w:r>
    </w:p>
    <w:p w14:paraId="02E42B1E" w14:textId="77777777" w:rsidR="0033756F" w:rsidRDefault="0033756F">
      <w:pPr>
        <w:pStyle w:val="Apara"/>
      </w:pPr>
      <w:r>
        <w:tab/>
        <w:t>(b)</w:t>
      </w:r>
      <w:r>
        <w:tab/>
        <w:t>the person declares the value of the animal in accordance with this division; and</w:t>
      </w:r>
    </w:p>
    <w:p w14:paraId="0656D26D" w14:textId="77777777" w:rsidR="0033756F" w:rsidRDefault="0033756F">
      <w:pPr>
        <w:pStyle w:val="Apara"/>
      </w:pPr>
      <w:r>
        <w:tab/>
        <w:t>(c)</w:t>
      </w:r>
      <w:r>
        <w:tab/>
        <w:t>the person pays, or agrees to pay, any increased charge mentioned in section 165 (1) that is asked for by the carrier for the transport of the animal; and</w:t>
      </w:r>
    </w:p>
    <w:p w14:paraId="4BD35FBD" w14:textId="77777777" w:rsidR="0033756F" w:rsidRDefault="0033756F">
      <w:pPr>
        <w:pStyle w:val="Apara"/>
      </w:pPr>
      <w:r>
        <w:tab/>
        <w:t>(d)</w:t>
      </w:r>
      <w:r>
        <w:tab/>
        <w:t>the carrier receives the animal for transport, but the animal is lost or damaged;</w:t>
      </w:r>
    </w:p>
    <w:p w14:paraId="070CB2B7" w14:textId="77777777" w:rsidR="0033756F" w:rsidRDefault="0033756F">
      <w:pPr>
        <w:pStyle w:val="Amainreturn"/>
      </w:pPr>
      <w:r>
        <w:t>the carrier is liable for not more than the proven amount for the animal.</w:t>
      </w:r>
    </w:p>
    <w:p w14:paraId="0D30D19A" w14:textId="77777777"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14:paraId="24E5C07D" w14:textId="77777777" w:rsidR="0033756F" w:rsidRDefault="0033756F">
      <w:pPr>
        <w:pStyle w:val="Amain"/>
      </w:pPr>
      <w:r>
        <w:tab/>
        <w:t>(3)</w:t>
      </w:r>
      <w:r>
        <w:tab/>
        <w:t>In this section:</w:t>
      </w:r>
    </w:p>
    <w:p w14:paraId="1D163016" w14:textId="77777777" w:rsidR="0033756F" w:rsidRDefault="0033756F">
      <w:pPr>
        <w:pStyle w:val="aDef"/>
      </w:pPr>
      <w:r>
        <w:rPr>
          <w:rStyle w:val="charBoldItals"/>
        </w:rPr>
        <w:t>proven amount</w:t>
      </w:r>
      <w:r>
        <w:t>, for an animal, means the lesser of the actual or declared value of the animal.</w:t>
      </w:r>
    </w:p>
    <w:p w14:paraId="773F8A10" w14:textId="77777777" w:rsidR="0033756F" w:rsidRPr="00A02214" w:rsidRDefault="0033756F">
      <w:pPr>
        <w:pStyle w:val="AH3Div"/>
      </w:pPr>
      <w:bookmarkStart w:id="272" w:name="_Toc170486523"/>
      <w:r w:rsidRPr="00A02214">
        <w:rPr>
          <w:rStyle w:val="CharDivNo"/>
        </w:rPr>
        <w:lastRenderedPageBreak/>
        <w:t>Division 11.2.5</w:t>
      </w:r>
      <w:r>
        <w:tab/>
      </w:r>
      <w:r w:rsidRPr="00A02214">
        <w:rPr>
          <w:rStyle w:val="CharDivText"/>
        </w:rPr>
        <w:t>Notice, condition or declaration of carrier</w:t>
      </w:r>
      <w:bookmarkEnd w:id="272"/>
    </w:p>
    <w:p w14:paraId="5BA0925B" w14:textId="77777777" w:rsidR="0033756F" w:rsidRDefault="0033756F">
      <w:pPr>
        <w:pStyle w:val="AH5Sec"/>
      </w:pPr>
      <w:bookmarkStart w:id="273" w:name="_Toc170486524"/>
      <w:r w:rsidRPr="00A02214">
        <w:rPr>
          <w:rStyle w:val="CharSectNo"/>
        </w:rPr>
        <w:t>167</w:t>
      </w:r>
      <w:r>
        <w:tab/>
        <w:t>Carrier liable for neglect or default despite notice etc</w:t>
      </w:r>
      <w:bookmarkEnd w:id="273"/>
    </w:p>
    <w:p w14:paraId="3A1B815B" w14:textId="77777777"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14:paraId="4C3E40CC" w14:textId="77777777" w:rsidR="0033756F" w:rsidRDefault="0033756F">
      <w:pPr>
        <w:pStyle w:val="Amain"/>
      </w:pPr>
      <w:r>
        <w:tab/>
        <w:t>(2)</w:t>
      </w:r>
      <w:r>
        <w:tab/>
        <w:t>A notice, condition or declaration mentioned in subsection (1) is void.</w:t>
      </w:r>
    </w:p>
    <w:p w14:paraId="0B48A98E" w14:textId="77777777"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14:paraId="7D9D5F16" w14:textId="77777777"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14:paraId="1955B92B" w14:textId="77777777"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14:paraId="08AD68F0" w14:textId="77777777" w:rsidR="0033756F" w:rsidRDefault="0033756F">
      <w:pPr>
        <w:pStyle w:val="Amain"/>
        <w:rPr>
          <w:snapToGrid w:val="0"/>
        </w:rPr>
      </w:pPr>
      <w:r>
        <w:rPr>
          <w:snapToGrid w:val="0"/>
        </w:rPr>
        <w:tab/>
        <w:t>(6)</w:t>
      </w:r>
      <w:r>
        <w:rPr>
          <w:snapToGrid w:val="0"/>
        </w:rPr>
        <w:tab/>
        <w:t>In this section:</w:t>
      </w:r>
    </w:p>
    <w:p w14:paraId="7F9F6925" w14:textId="77777777"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14:paraId="2191A5DB" w14:textId="77777777" w:rsidR="0033756F" w:rsidRDefault="0033756F">
      <w:pPr>
        <w:pStyle w:val="PageBreak"/>
      </w:pPr>
      <w:r>
        <w:br w:type="page"/>
      </w:r>
    </w:p>
    <w:p w14:paraId="6B948E4F" w14:textId="77777777" w:rsidR="0033756F" w:rsidRPr="00A02214" w:rsidRDefault="0033756F">
      <w:pPr>
        <w:pStyle w:val="AH1Chapter"/>
      </w:pPr>
      <w:bookmarkStart w:id="274" w:name="_Toc170486525"/>
      <w:r w:rsidRPr="00A02214">
        <w:rPr>
          <w:rStyle w:val="CharChapNo"/>
        </w:rPr>
        <w:lastRenderedPageBreak/>
        <w:t>Chapter 12</w:t>
      </w:r>
      <w:r>
        <w:tab/>
      </w:r>
      <w:r w:rsidRPr="00A02214">
        <w:rPr>
          <w:rStyle w:val="CharChapText"/>
        </w:rPr>
        <w:t>Other liability provisions</w:t>
      </w:r>
      <w:bookmarkEnd w:id="274"/>
    </w:p>
    <w:p w14:paraId="3D245F0A" w14:textId="77777777" w:rsidR="0033756F" w:rsidRPr="00A02214" w:rsidRDefault="0033756F">
      <w:pPr>
        <w:pStyle w:val="AH2Part"/>
      </w:pPr>
      <w:bookmarkStart w:id="275" w:name="_Toc170486526"/>
      <w:r w:rsidRPr="00A02214">
        <w:rPr>
          <w:rStyle w:val="CharPartNo"/>
        </w:rPr>
        <w:t>Part 12.1</w:t>
      </w:r>
      <w:r>
        <w:tab/>
      </w:r>
      <w:r w:rsidRPr="00A02214">
        <w:rPr>
          <w:rStyle w:val="CharPartText"/>
        </w:rPr>
        <w:t>Occupiers liability</w:t>
      </w:r>
      <w:bookmarkEnd w:id="275"/>
    </w:p>
    <w:p w14:paraId="375EE3AA" w14:textId="77777777" w:rsidR="0033756F" w:rsidRDefault="0033756F">
      <w:pPr>
        <w:pStyle w:val="Placeholder"/>
      </w:pPr>
      <w:r>
        <w:rPr>
          <w:rStyle w:val="CharDivNo"/>
        </w:rPr>
        <w:t xml:space="preserve">  </w:t>
      </w:r>
      <w:r>
        <w:rPr>
          <w:rStyle w:val="CharDivText"/>
        </w:rPr>
        <w:t xml:space="preserve">  </w:t>
      </w:r>
    </w:p>
    <w:p w14:paraId="4E50D337" w14:textId="77777777" w:rsidR="0033756F" w:rsidRDefault="0033756F">
      <w:pPr>
        <w:pStyle w:val="AH5Sec"/>
      </w:pPr>
      <w:bookmarkStart w:id="276" w:name="_Toc170486527"/>
      <w:r w:rsidRPr="00A02214">
        <w:rPr>
          <w:rStyle w:val="CharSectNo"/>
        </w:rPr>
        <w:t>168</w:t>
      </w:r>
      <w:r>
        <w:tab/>
        <w:t>Liability of occupiers</w:t>
      </w:r>
      <w:bookmarkEnd w:id="276"/>
    </w:p>
    <w:p w14:paraId="0DC3B263" w14:textId="77777777"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14:paraId="279F256E" w14:textId="77777777" w:rsidR="0033756F" w:rsidRDefault="0033756F">
      <w:pPr>
        <w:pStyle w:val="Apara"/>
      </w:pPr>
      <w:r>
        <w:tab/>
        <w:t>(a)</w:t>
      </w:r>
      <w:r>
        <w:tab/>
        <w:t xml:space="preserve">the state of the premises; or </w:t>
      </w:r>
    </w:p>
    <w:p w14:paraId="1F6BBFE9" w14:textId="77777777" w:rsidR="0033756F" w:rsidRDefault="0033756F">
      <w:pPr>
        <w:pStyle w:val="Apara"/>
      </w:pPr>
      <w:r>
        <w:tab/>
        <w:t>(b)</w:t>
      </w:r>
      <w:r>
        <w:tab/>
        <w:t xml:space="preserve">things done or omitted to be done about the state of the premises. </w:t>
      </w:r>
    </w:p>
    <w:p w14:paraId="03AE040C" w14:textId="77777777" w:rsidR="0033756F" w:rsidRDefault="0033756F">
      <w:pPr>
        <w:pStyle w:val="Amain"/>
      </w:pPr>
      <w:r>
        <w:tab/>
        <w:t>(2)</w:t>
      </w:r>
      <w:r>
        <w:tab/>
        <w:t>Without limiting subsection (1), in deciding whether the duty of care has been discharged consideration must be given to the following:</w:t>
      </w:r>
    </w:p>
    <w:p w14:paraId="45DDEEE4" w14:textId="77777777" w:rsidR="0033756F" w:rsidRDefault="0033756F">
      <w:pPr>
        <w:pStyle w:val="Apara"/>
      </w:pPr>
      <w:r>
        <w:tab/>
        <w:t>(a)</w:t>
      </w:r>
      <w:r>
        <w:tab/>
        <w:t xml:space="preserve">the gravity and likelihood of the probable injury; </w:t>
      </w:r>
    </w:p>
    <w:p w14:paraId="6E2272F2" w14:textId="77777777" w:rsidR="0033756F" w:rsidRDefault="0033756F">
      <w:pPr>
        <w:pStyle w:val="Apara"/>
      </w:pPr>
      <w:r>
        <w:tab/>
        <w:t>(b)</w:t>
      </w:r>
      <w:r>
        <w:tab/>
        <w:t xml:space="preserve">the circumstances of the entry onto the premises; </w:t>
      </w:r>
    </w:p>
    <w:p w14:paraId="3AA0B11D" w14:textId="77777777" w:rsidR="0033756F" w:rsidRDefault="0033756F">
      <w:pPr>
        <w:pStyle w:val="Apara"/>
      </w:pPr>
      <w:r>
        <w:tab/>
        <w:t>(c)</w:t>
      </w:r>
      <w:r>
        <w:tab/>
        <w:t xml:space="preserve">the nature of the premises; </w:t>
      </w:r>
    </w:p>
    <w:p w14:paraId="41B78179" w14:textId="77777777" w:rsidR="0033756F" w:rsidRDefault="0033756F">
      <w:pPr>
        <w:pStyle w:val="Apara"/>
      </w:pPr>
      <w:r>
        <w:tab/>
        <w:t>(d)</w:t>
      </w:r>
      <w:r>
        <w:tab/>
        <w:t xml:space="preserve">the knowledge the occupier has or should have about the likelihood of people or property being on the premises; </w:t>
      </w:r>
    </w:p>
    <w:p w14:paraId="37EED3ED" w14:textId="77777777" w:rsidR="0033756F" w:rsidRDefault="0033756F">
      <w:pPr>
        <w:pStyle w:val="Apara"/>
      </w:pPr>
      <w:r>
        <w:tab/>
        <w:t>(e)</w:t>
      </w:r>
      <w:r>
        <w:tab/>
        <w:t xml:space="preserve">the age of the person entering the premises; </w:t>
      </w:r>
    </w:p>
    <w:p w14:paraId="60450430" w14:textId="77777777" w:rsidR="0033756F" w:rsidRDefault="0033756F">
      <w:pPr>
        <w:pStyle w:val="Apara"/>
      </w:pPr>
      <w:r>
        <w:tab/>
        <w:t>(f)</w:t>
      </w:r>
      <w:r>
        <w:tab/>
        <w:t xml:space="preserve">the ability of the person entering the premises to appreciate the danger; </w:t>
      </w:r>
    </w:p>
    <w:p w14:paraId="52BE7E27" w14:textId="77777777" w:rsidR="0033756F" w:rsidRDefault="0033756F">
      <w:pPr>
        <w:pStyle w:val="Apara"/>
      </w:pPr>
      <w:r>
        <w:tab/>
        <w:t>(g)</w:t>
      </w:r>
      <w:r>
        <w:tab/>
        <w:t>the burden on the occupier of removing the danger or protecting the person entering the premises from the danger as compared to the risk of the danger to the person.</w:t>
      </w:r>
    </w:p>
    <w:p w14:paraId="70FA7A67" w14:textId="77777777"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14:paraId="5436B242" w14:textId="77777777"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14:paraId="51617D18" w14:textId="77777777" w:rsidR="0033756F" w:rsidRDefault="0033756F">
      <w:pPr>
        <w:pStyle w:val="Amain"/>
      </w:pPr>
      <w:r>
        <w:tab/>
        <w:t>(5)</w:t>
      </w:r>
      <w:r>
        <w:tab/>
        <w:t>This section does not affect—</w:t>
      </w:r>
    </w:p>
    <w:p w14:paraId="2408E9DF" w14:textId="77777777" w:rsidR="0033756F" w:rsidRDefault="0033756F">
      <w:pPr>
        <w:pStyle w:val="Apara"/>
      </w:pPr>
      <w:r>
        <w:tab/>
        <w:t>(a)</w:t>
      </w:r>
      <w:r>
        <w:tab/>
        <w:t>other common law rules about the liability of occupiers to people entering on their premises; or</w:t>
      </w:r>
    </w:p>
    <w:p w14:paraId="0500D5EC" w14:textId="77777777" w:rsidR="0033756F" w:rsidRDefault="0033756F">
      <w:pPr>
        <w:pStyle w:val="Apara"/>
      </w:pPr>
      <w:r>
        <w:tab/>
        <w:t>(b)</w:t>
      </w:r>
      <w:r>
        <w:tab/>
        <w:t>any obligation an occupier of premises has under another Act or any statutory instrument or contract.</w:t>
      </w:r>
    </w:p>
    <w:p w14:paraId="0C1B8445" w14:textId="77777777" w:rsidR="0033756F" w:rsidRDefault="0033756F">
      <w:pPr>
        <w:pStyle w:val="Amain"/>
      </w:pPr>
      <w:r>
        <w:tab/>
        <w:t>(6)</w:t>
      </w:r>
      <w:r>
        <w:tab/>
        <w:t>In this section:</w:t>
      </w:r>
    </w:p>
    <w:p w14:paraId="16AE1420" w14:textId="77777777" w:rsidR="0033756F" w:rsidRDefault="0033756F">
      <w:pPr>
        <w:pStyle w:val="aDef"/>
        <w:keepNext/>
      </w:pPr>
      <w:r>
        <w:rPr>
          <w:rStyle w:val="charBoldItals"/>
        </w:rPr>
        <w:t>occupier</w:t>
      </w:r>
      <w:r>
        <w:t>, of premises, includes the lessor of premises let under a tenancy who—</w:t>
      </w:r>
    </w:p>
    <w:p w14:paraId="2F46C6EC" w14:textId="77777777" w:rsidR="0033756F" w:rsidRDefault="0033756F">
      <w:pPr>
        <w:pStyle w:val="aDefpara"/>
      </w:pPr>
      <w:r>
        <w:tab/>
        <w:t>(a)</w:t>
      </w:r>
      <w:r>
        <w:tab/>
        <w:t>is under an obligation to the tenant to maintain or repair the premises; or</w:t>
      </w:r>
    </w:p>
    <w:p w14:paraId="494A2785" w14:textId="77777777" w:rsidR="0033756F" w:rsidRDefault="0033756F">
      <w:pPr>
        <w:pStyle w:val="aDefpara"/>
      </w:pPr>
      <w:r>
        <w:tab/>
        <w:t>(b)</w:t>
      </w:r>
      <w:r>
        <w:tab/>
        <w:t>could exercise a right to enter the premises to carry out maintenance or repairs.</w:t>
      </w:r>
    </w:p>
    <w:p w14:paraId="3CDB06B6" w14:textId="77777777" w:rsidR="0033756F" w:rsidRDefault="0033756F">
      <w:pPr>
        <w:pStyle w:val="PageBreak"/>
      </w:pPr>
      <w:r>
        <w:br w:type="page"/>
      </w:r>
    </w:p>
    <w:p w14:paraId="399D5573" w14:textId="77777777" w:rsidR="0033756F" w:rsidRPr="00A02214" w:rsidRDefault="0033756F">
      <w:pPr>
        <w:pStyle w:val="AH2Part"/>
      </w:pPr>
      <w:bookmarkStart w:id="277" w:name="_Toc170486528"/>
      <w:r w:rsidRPr="00A02214">
        <w:rPr>
          <w:rStyle w:val="CharPartNo"/>
        </w:rPr>
        <w:lastRenderedPageBreak/>
        <w:t>Part 12.2</w:t>
      </w:r>
      <w:r>
        <w:tab/>
      </w:r>
      <w:r w:rsidRPr="00A02214">
        <w:rPr>
          <w:rStyle w:val="CharPartText"/>
        </w:rPr>
        <w:t>Liability for damage caused by animals</w:t>
      </w:r>
      <w:bookmarkEnd w:id="277"/>
    </w:p>
    <w:p w14:paraId="63E3F4BE" w14:textId="77777777" w:rsidR="0033756F" w:rsidRDefault="0033756F">
      <w:pPr>
        <w:pStyle w:val="AH5Sec"/>
      </w:pPr>
      <w:bookmarkStart w:id="278" w:name="_Toc170486529"/>
      <w:r w:rsidRPr="00A02214">
        <w:rPr>
          <w:rStyle w:val="CharSectNo"/>
        </w:rPr>
        <w:t>169</w:t>
      </w:r>
      <w:r>
        <w:tab/>
        <w:t>Evidence of breach of duty for animals</w:t>
      </w:r>
      <w:bookmarkEnd w:id="278"/>
    </w:p>
    <w:p w14:paraId="3B31004E" w14:textId="77777777" w:rsidR="0033756F" w:rsidRDefault="0033756F">
      <w:pPr>
        <w:pStyle w:val="Amain"/>
      </w:pPr>
      <w:r>
        <w:tab/>
        <w:t>(1)</w:t>
      </w:r>
      <w:r>
        <w:tab/>
        <w:t>This section applies if an animal (other than a dog or cat) was on premises and—</w:t>
      </w:r>
    </w:p>
    <w:p w14:paraId="61E57DA9" w14:textId="77777777" w:rsidR="0033756F" w:rsidRDefault="0033756F">
      <w:pPr>
        <w:pStyle w:val="Apara"/>
      </w:pPr>
      <w:r>
        <w:tab/>
        <w:t>(a)</w:t>
      </w:r>
      <w:r>
        <w:tab/>
        <w:t>the occupier of the premises—</w:t>
      </w:r>
    </w:p>
    <w:p w14:paraId="3C12A79E" w14:textId="77777777" w:rsidR="0033756F" w:rsidRDefault="0033756F">
      <w:pPr>
        <w:pStyle w:val="Asubpara"/>
      </w:pPr>
      <w:r>
        <w:tab/>
        <w:t>(i)</w:t>
      </w:r>
      <w:r>
        <w:tab/>
        <w:t>could not lawfully prevent the animal from being on the premises; or</w:t>
      </w:r>
    </w:p>
    <w:p w14:paraId="32B52F77" w14:textId="77777777" w:rsidR="0033756F" w:rsidRDefault="0033756F">
      <w:pPr>
        <w:pStyle w:val="Asubpara"/>
      </w:pPr>
      <w:r>
        <w:tab/>
        <w:t>(ii)</w:t>
      </w:r>
      <w:r>
        <w:tab/>
        <w:t>had not consented to the animal being on the premises; and</w:t>
      </w:r>
    </w:p>
    <w:p w14:paraId="6BEAC49D" w14:textId="77777777"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14:paraId="2885B9D1" w14:textId="77777777" w:rsidR="0033756F" w:rsidRDefault="0033756F">
      <w:pPr>
        <w:pStyle w:val="Apara"/>
      </w:pPr>
      <w:r>
        <w:tab/>
        <w:t>(c)</w:t>
      </w:r>
      <w:r>
        <w:tab/>
        <w:t>the animal caused damage to the other person.</w:t>
      </w:r>
    </w:p>
    <w:p w14:paraId="2D36474A" w14:textId="77777777" w:rsidR="0033756F" w:rsidRDefault="0033756F">
      <w:pPr>
        <w:pStyle w:val="Amain"/>
      </w:pPr>
      <w:r>
        <w:tab/>
        <w:t>(2)</w:t>
      </w:r>
      <w:r>
        <w:tab/>
        <w:t>The fact that the animal was on the premises when the damage was caused is evidence of breach of the duty.</w:t>
      </w:r>
    </w:p>
    <w:p w14:paraId="1659BCD9" w14:textId="77777777" w:rsidR="0033756F" w:rsidRDefault="0033756F">
      <w:pPr>
        <w:pStyle w:val="Amain"/>
      </w:pPr>
      <w:r>
        <w:tab/>
        <w:t>(3)</w:t>
      </w:r>
      <w:r>
        <w:tab/>
        <w:t>In this section:</w:t>
      </w:r>
    </w:p>
    <w:p w14:paraId="0BAE97F1" w14:textId="77777777" w:rsidR="0033756F" w:rsidRDefault="0033756F">
      <w:pPr>
        <w:pStyle w:val="aDef"/>
      </w:pPr>
      <w:r>
        <w:rPr>
          <w:rStyle w:val="charBoldItals"/>
        </w:rPr>
        <w:t>on</w:t>
      </w:r>
      <w:r>
        <w:t xml:space="preserve"> includes in.</w:t>
      </w:r>
    </w:p>
    <w:p w14:paraId="4407BA7D" w14:textId="77777777" w:rsidR="0033756F" w:rsidRDefault="0033756F">
      <w:pPr>
        <w:pStyle w:val="aDef"/>
      </w:pPr>
      <w:r>
        <w:rPr>
          <w:rStyle w:val="charBoldItals"/>
        </w:rPr>
        <w:t>premises</w:t>
      </w:r>
      <w:r>
        <w:t xml:space="preserve"> does not include a place that is open to or used by the public as a road. </w:t>
      </w:r>
    </w:p>
    <w:p w14:paraId="778A2140" w14:textId="77777777" w:rsidR="0033756F" w:rsidRDefault="0033756F">
      <w:pPr>
        <w:pStyle w:val="PageBreak"/>
      </w:pPr>
      <w:r>
        <w:br w:type="page"/>
      </w:r>
    </w:p>
    <w:p w14:paraId="092A9E46" w14:textId="77777777" w:rsidR="0033756F" w:rsidRPr="00A02214" w:rsidRDefault="0033756F">
      <w:pPr>
        <w:pStyle w:val="AH2Part"/>
      </w:pPr>
      <w:bookmarkStart w:id="279" w:name="_Toc170486530"/>
      <w:r w:rsidRPr="00A02214">
        <w:rPr>
          <w:rStyle w:val="CharPartNo"/>
        </w:rPr>
        <w:lastRenderedPageBreak/>
        <w:t>Part 12.3</w:t>
      </w:r>
      <w:r>
        <w:tab/>
      </w:r>
      <w:r w:rsidRPr="00A02214">
        <w:rPr>
          <w:rStyle w:val="CharPartText"/>
        </w:rPr>
        <w:t>Liability for fires accidentally begun</w:t>
      </w:r>
      <w:bookmarkEnd w:id="279"/>
    </w:p>
    <w:p w14:paraId="43068705" w14:textId="77777777" w:rsidR="0033756F" w:rsidRDefault="0033756F">
      <w:pPr>
        <w:pStyle w:val="AH5Sec"/>
      </w:pPr>
      <w:bookmarkStart w:id="280" w:name="_Toc170486531"/>
      <w:r w:rsidRPr="00A02214">
        <w:rPr>
          <w:rStyle w:val="CharSectNo"/>
        </w:rPr>
        <w:t>170</w:t>
      </w:r>
      <w:r>
        <w:tab/>
        <w:t>Actions do not lie for damage caused by accidental fires</w:t>
      </w:r>
      <w:bookmarkEnd w:id="280"/>
    </w:p>
    <w:p w14:paraId="6C76AF5E" w14:textId="77777777"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14:paraId="2032A036" w14:textId="77777777" w:rsidR="0033756F" w:rsidRDefault="0033756F">
      <w:pPr>
        <w:pStyle w:val="Amain"/>
      </w:pPr>
      <w:r>
        <w:tab/>
        <w:t>(2)</w:t>
      </w:r>
      <w:r>
        <w:tab/>
        <w:t>Subsection (1) applies despite any other territory law or any usage or custom in force in the ACT.</w:t>
      </w:r>
    </w:p>
    <w:p w14:paraId="51390338" w14:textId="77777777" w:rsidR="0033756F" w:rsidRDefault="0033756F">
      <w:pPr>
        <w:pStyle w:val="Amain"/>
      </w:pPr>
      <w:r>
        <w:tab/>
        <w:t>(3)</w:t>
      </w:r>
      <w:r>
        <w:tab/>
        <w:t>For subsection (1), a fire must not be taken to have started accidentally if it was started deliberately or negligently.</w:t>
      </w:r>
    </w:p>
    <w:p w14:paraId="133D5FC0" w14:textId="77777777" w:rsidR="0033756F" w:rsidRDefault="0033756F">
      <w:pPr>
        <w:pStyle w:val="AH5Sec"/>
      </w:pPr>
      <w:bookmarkStart w:id="281" w:name="_Toc170486532"/>
      <w:r w:rsidRPr="00A02214">
        <w:rPr>
          <w:rStyle w:val="CharSectNo"/>
        </w:rPr>
        <w:t>171</w:t>
      </w:r>
      <w:r>
        <w:tab/>
        <w:t>Contract between landlord and tenant not affected</w:t>
      </w:r>
      <w:bookmarkEnd w:id="281"/>
    </w:p>
    <w:p w14:paraId="348F0B83" w14:textId="77777777"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14:paraId="6EB9745B" w14:textId="77777777" w:rsidR="0033756F" w:rsidRDefault="0033756F">
      <w:pPr>
        <w:pStyle w:val="PageBreak"/>
      </w:pPr>
      <w:r>
        <w:br w:type="page"/>
      </w:r>
    </w:p>
    <w:p w14:paraId="5BB1CA1B" w14:textId="77777777" w:rsidR="0033756F" w:rsidRPr="00A02214" w:rsidRDefault="0033756F">
      <w:pPr>
        <w:pStyle w:val="AH1Chapter"/>
      </w:pPr>
      <w:bookmarkStart w:id="282" w:name="_Toc170486533"/>
      <w:r w:rsidRPr="00A02214">
        <w:rPr>
          <w:rStyle w:val="CharChapNo"/>
        </w:rPr>
        <w:lastRenderedPageBreak/>
        <w:t>Chapter 13</w:t>
      </w:r>
      <w:r>
        <w:tab/>
      </w:r>
      <w:r w:rsidRPr="00A02214">
        <w:rPr>
          <w:rStyle w:val="CharChapText"/>
        </w:rPr>
        <w:t>Misrepresentation</w:t>
      </w:r>
      <w:bookmarkEnd w:id="282"/>
    </w:p>
    <w:p w14:paraId="4EA3622C" w14:textId="77777777" w:rsidR="0033756F" w:rsidRDefault="0033756F">
      <w:pPr>
        <w:pStyle w:val="Placeholder"/>
      </w:pPr>
      <w:r>
        <w:rPr>
          <w:rStyle w:val="CharPartNo"/>
        </w:rPr>
        <w:t xml:space="preserve">  </w:t>
      </w:r>
      <w:r>
        <w:rPr>
          <w:rStyle w:val="CharPartText"/>
        </w:rPr>
        <w:t xml:space="preserve">  </w:t>
      </w:r>
    </w:p>
    <w:p w14:paraId="6CFA0F31" w14:textId="77777777" w:rsidR="0033756F" w:rsidRDefault="0033756F">
      <w:pPr>
        <w:pStyle w:val="AH5Sec"/>
      </w:pPr>
      <w:bookmarkStart w:id="283" w:name="_Toc170486534"/>
      <w:r w:rsidRPr="00A02214">
        <w:rPr>
          <w:rStyle w:val="CharSectNo"/>
        </w:rPr>
        <w:t>172</w:t>
      </w:r>
      <w:r>
        <w:rPr>
          <w:rStyle w:val="CharSectNo"/>
        </w:rPr>
        <w:tab/>
      </w:r>
      <w:r>
        <w:t>Definitions—ch 13</w:t>
      </w:r>
      <w:bookmarkEnd w:id="283"/>
    </w:p>
    <w:p w14:paraId="5025C981" w14:textId="77777777" w:rsidR="0033756F" w:rsidRDefault="0033756F">
      <w:pPr>
        <w:pStyle w:val="Amainreturn"/>
      </w:pPr>
      <w:r>
        <w:t>In this chapter:</w:t>
      </w:r>
    </w:p>
    <w:p w14:paraId="54B039B2" w14:textId="77777777" w:rsidR="0033756F" w:rsidRDefault="0033756F">
      <w:pPr>
        <w:pStyle w:val="aDef"/>
      </w:pPr>
      <w:r>
        <w:rPr>
          <w:rStyle w:val="charBoldItals"/>
        </w:rPr>
        <w:t>court</w:t>
      </w:r>
      <w:r>
        <w:t xml:space="preserve"> includes an arbitrator.</w:t>
      </w:r>
    </w:p>
    <w:p w14:paraId="07A247B8" w14:textId="77777777" w:rsidR="0033756F" w:rsidRDefault="0033756F">
      <w:pPr>
        <w:pStyle w:val="aDef"/>
      </w:pPr>
      <w:r>
        <w:rPr>
          <w:rStyle w:val="charBoldItals"/>
        </w:rPr>
        <w:t>non-fraudulent misrepresentation</w:t>
      </w:r>
      <w:r>
        <w:t xml:space="preserve"> means a misrepresentation that was not made fraudulently.</w:t>
      </w:r>
    </w:p>
    <w:p w14:paraId="77A62074" w14:textId="77777777" w:rsidR="0033756F" w:rsidRDefault="0033756F">
      <w:pPr>
        <w:pStyle w:val="AH5Sec"/>
      </w:pPr>
      <w:bookmarkStart w:id="284" w:name="_Toc170486535"/>
      <w:r w:rsidRPr="00A02214">
        <w:rPr>
          <w:rStyle w:val="CharSectNo"/>
        </w:rPr>
        <w:t>173</w:t>
      </w:r>
      <w:r>
        <w:tab/>
        <w:t>Removal of certain bars to rescission for misrepresentation</w:t>
      </w:r>
      <w:bookmarkEnd w:id="284"/>
    </w:p>
    <w:p w14:paraId="3B37EE56" w14:textId="77777777" w:rsidR="0033756F" w:rsidRDefault="0033756F">
      <w:pPr>
        <w:pStyle w:val="Amain"/>
      </w:pPr>
      <w:r>
        <w:tab/>
        <w:t>(1)</w:t>
      </w:r>
      <w:r>
        <w:tab/>
        <w:t>This section applies if—</w:t>
      </w:r>
    </w:p>
    <w:p w14:paraId="6BBF3E2B" w14:textId="77777777" w:rsidR="0033756F" w:rsidRDefault="0033756F">
      <w:pPr>
        <w:pStyle w:val="Apara"/>
      </w:pPr>
      <w:r>
        <w:tab/>
        <w:t>(a)</w:t>
      </w:r>
      <w:r>
        <w:tab/>
        <w:t>a person enters into a contract after a misrepresentation is made to the person; and</w:t>
      </w:r>
    </w:p>
    <w:p w14:paraId="22C0EB2A" w14:textId="77777777"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14:paraId="5E0A6154" w14:textId="77777777" w:rsidR="0033756F" w:rsidRDefault="0033756F">
      <w:pPr>
        <w:pStyle w:val="Asubpara"/>
      </w:pPr>
      <w:r>
        <w:tab/>
        <w:t>(i)</w:t>
      </w:r>
      <w:r>
        <w:tab/>
        <w:t>the misrepresentation has become a term of the contract;</w:t>
      </w:r>
    </w:p>
    <w:p w14:paraId="4F44C0C3" w14:textId="77777777" w:rsidR="0033756F" w:rsidRDefault="0033756F">
      <w:pPr>
        <w:pStyle w:val="Asubpara"/>
      </w:pPr>
      <w:r>
        <w:tab/>
        <w:t>(ii)</w:t>
      </w:r>
      <w:r>
        <w:tab/>
        <w:t>the contract has been performed;</w:t>
      </w:r>
    </w:p>
    <w:p w14:paraId="1BA3CC3D" w14:textId="77777777" w:rsidR="0033756F" w:rsidRDefault="0033756F">
      <w:pPr>
        <w:pStyle w:val="Asubpara"/>
      </w:pPr>
      <w:r>
        <w:tab/>
        <w:t>(iii)</w:t>
      </w:r>
      <w:r>
        <w:tab/>
        <w:t>a conveyance, transfer or other document has been registered under a territory law or a law of the Commonwealth, a State or another Territory because of the contract.</w:t>
      </w:r>
    </w:p>
    <w:p w14:paraId="75DEFA00" w14:textId="77777777" w:rsidR="0033756F" w:rsidRDefault="0033756F">
      <w:pPr>
        <w:pStyle w:val="Amain"/>
      </w:pPr>
      <w:r>
        <w:tab/>
        <w:t>(2)</w:t>
      </w:r>
      <w:r>
        <w:tab/>
        <w:t>The person may rescind the contract even though 1 or more of the former bars apply.</w:t>
      </w:r>
    </w:p>
    <w:p w14:paraId="0629DAE6" w14:textId="77777777" w:rsidR="0033756F" w:rsidRDefault="0033756F">
      <w:pPr>
        <w:pStyle w:val="Amain"/>
        <w:keepNext/>
      </w:pPr>
      <w:r>
        <w:tab/>
        <w:t>(3)</w:t>
      </w:r>
      <w:r>
        <w:tab/>
        <w:t>This section is subject to the following sections:</w:t>
      </w:r>
    </w:p>
    <w:p w14:paraId="0EBF57A4" w14:textId="77777777"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14:paraId="5D91D6E3" w14:textId="77777777"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14:paraId="3EEDB807" w14:textId="77777777" w:rsidR="0033756F" w:rsidRDefault="0033756F">
      <w:pPr>
        <w:pStyle w:val="AH5Sec"/>
      </w:pPr>
      <w:bookmarkStart w:id="285" w:name="_Toc170486536"/>
      <w:r w:rsidRPr="00A02214">
        <w:rPr>
          <w:rStyle w:val="CharSectNo"/>
        </w:rPr>
        <w:lastRenderedPageBreak/>
        <w:t>174</w:t>
      </w:r>
      <w:r>
        <w:tab/>
        <w:t>Damages for misrepresentation</w:t>
      </w:r>
      <w:bookmarkEnd w:id="285"/>
    </w:p>
    <w:p w14:paraId="40B9BE28" w14:textId="77777777"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14:paraId="30C0E7AA" w14:textId="77777777" w:rsidR="0033756F" w:rsidRDefault="0033756F">
      <w:pPr>
        <w:pStyle w:val="Apara"/>
      </w:pPr>
      <w:r>
        <w:tab/>
        <w:t>(a)</w:t>
      </w:r>
      <w:r>
        <w:tab/>
        <w:t>another party to the contract; or</w:t>
      </w:r>
    </w:p>
    <w:p w14:paraId="73842425" w14:textId="77777777" w:rsidR="0033756F" w:rsidRDefault="0033756F">
      <w:pPr>
        <w:pStyle w:val="Apara"/>
      </w:pPr>
      <w:r>
        <w:tab/>
        <w:t>(b)</w:t>
      </w:r>
      <w:r>
        <w:tab/>
        <w:t>a person acting for another party to the contract; or</w:t>
      </w:r>
    </w:p>
    <w:p w14:paraId="2F6B92E8" w14:textId="77777777" w:rsidR="0033756F" w:rsidRDefault="0033756F">
      <w:pPr>
        <w:pStyle w:val="Apara"/>
      </w:pPr>
      <w:r>
        <w:tab/>
        <w:t>(c)</w:t>
      </w:r>
      <w:r>
        <w:tab/>
        <w:t>a person who receives any direct or indirect material advantage because of the formation of the contract.</w:t>
      </w:r>
    </w:p>
    <w:p w14:paraId="4CEFA4AC" w14:textId="77777777"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14:paraId="208D44E3" w14:textId="77777777" w:rsidR="0033756F" w:rsidRDefault="0033756F">
      <w:pPr>
        <w:pStyle w:val="Amain"/>
      </w:pPr>
      <w:r>
        <w:tab/>
        <w:t>(3)</w:t>
      </w:r>
      <w:r>
        <w:tab/>
        <w:t>It is a defence to an action under subsection (2) that—</w:t>
      </w:r>
    </w:p>
    <w:p w14:paraId="6698693E" w14:textId="77777777"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14:paraId="000A52E2" w14:textId="77777777"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14:paraId="271A5609" w14:textId="77777777" w:rsidR="0033756F" w:rsidRDefault="0033756F" w:rsidP="00847944">
      <w:pPr>
        <w:pStyle w:val="AH5Sec"/>
      </w:pPr>
      <w:bookmarkStart w:id="286" w:name="_Toc170486537"/>
      <w:r w:rsidRPr="00A02214">
        <w:rPr>
          <w:rStyle w:val="CharSectNo"/>
        </w:rPr>
        <w:lastRenderedPageBreak/>
        <w:t>175</w:t>
      </w:r>
      <w:r>
        <w:tab/>
        <w:t>Damages instead of rescission for misrepresentation</w:t>
      </w:r>
      <w:bookmarkEnd w:id="286"/>
    </w:p>
    <w:p w14:paraId="38635802" w14:textId="56088553" w:rsidR="0033756F" w:rsidRDefault="0033756F" w:rsidP="00847944">
      <w:pPr>
        <w:pStyle w:val="Amain"/>
        <w:keepNext/>
      </w:pPr>
      <w:r>
        <w:tab/>
        <w:t>(1)</w:t>
      </w:r>
      <w:r>
        <w:tab/>
        <w:t>This section applies if, in an action arising out of a contract, a person has rescinded, or may rescind, the contract on the ground of non</w:t>
      </w:r>
      <w:r w:rsidR="006B0819">
        <w:noBreakHyphen/>
      </w:r>
      <w:r>
        <w:t>fraudulent misrepresentation.</w:t>
      </w:r>
    </w:p>
    <w:p w14:paraId="563429CE" w14:textId="77777777" w:rsidR="0033756F" w:rsidRDefault="0033756F" w:rsidP="00A94307">
      <w:pPr>
        <w:pStyle w:val="Amain"/>
        <w:keepNext/>
      </w:pPr>
      <w:r>
        <w:tab/>
        <w:t>(2)</w:t>
      </w:r>
      <w:r>
        <w:tab/>
        <w:t>The court may declare the contract to be existing and award damages, or award damages instead of ordering rescission, if the court considers that—</w:t>
      </w:r>
    </w:p>
    <w:p w14:paraId="2A349EF3" w14:textId="77777777" w:rsidR="0033756F" w:rsidRDefault="0033756F">
      <w:pPr>
        <w:pStyle w:val="Apara"/>
      </w:pPr>
      <w:r>
        <w:tab/>
        <w:t>(a)</w:t>
      </w:r>
      <w:r>
        <w:tab/>
        <w:t>the consequences of a declaration are preferable to the consequences of rescission in the circumstances of the case; and</w:t>
      </w:r>
    </w:p>
    <w:p w14:paraId="3FC2A552" w14:textId="77777777" w:rsidR="0033756F" w:rsidRDefault="0033756F">
      <w:pPr>
        <w:pStyle w:val="Apara"/>
      </w:pPr>
      <w:r>
        <w:tab/>
        <w:t>(b)</w:t>
      </w:r>
      <w:r>
        <w:tab/>
        <w:t>it is just and equitable to do so.</w:t>
      </w:r>
    </w:p>
    <w:p w14:paraId="294D1AD9" w14:textId="77777777" w:rsidR="0033756F" w:rsidRDefault="0033756F">
      <w:pPr>
        <w:pStyle w:val="Amain"/>
      </w:pPr>
      <w:r>
        <w:tab/>
        <w:t>(3)</w:t>
      </w:r>
      <w:r>
        <w:tab/>
        <w:t>Damages may be awarded against a person under subsection (2) even if the person is not liable for damages under section 174.</w:t>
      </w:r>
    </w:p>
    <w:p w14:paraId="0E0BCB6E" w14:textId="77777777" w:rsidR="0033756F" w:rsidRDefault="0033756F">
      <w:pPr>
        <w:pStyle w:val="Amain"/>
      </w:pPr>
      <w:r>
        <w:tab/>
        <w:t>(4)</w:t>
      </w:r>
      <w:r>
        <w:tab/>
        <w:t>However, a court must take into account—</w:t>
      </w:r>
    </w:p>
    <w:p w14:paraId="7587F135" w14:textId="77777777" w:rsidR="0033756F" w:rsidRDefault="0033756F">
      <w:pPr>
        <w:pStyle w:val="Apara"/>
      </w:pPr>
      <w:r>
        <w:tab/>
        <w:t>(a)</w:t>
      </w:r>
      <w:r>
        <w:tab/>
        <w:t>in assessing damages under section 174 or this section—any award of damages under section 174 or this section, or damages or compensation under any other law; or</w:t>
      </w:r>
    </w:p>
    <w:p w14:paraId="7B3D6B92" w14:textId="77777777" w:rsidR="0033756F" w:rsidRDefault="0033756F">
      <w:pPr>
        <w:pStyle w:val="Apara"/>
      </w:pPr>
      <w:r>
        <w:tab/>
        <w:t>(b)</w:t>
      </w:r>
      <w:r>
        <w:tab/>
        <w:t>in assessing damages or compensation under any other law relating to a contract—any award of damages under this chapter.</w:t>
      </w:r>
    </w:p>
    <w:p w14:paraId="7E54C0D6" w14:textId="77777777" w:rsidR="0033756F" w:rsidRDefault="0033756F">
      <w:pPr>
        <w:pStyle w:val="AH5Sec"/>
      </w:pPr>
      <w:bookmarkStart w:id="287" w:name="_Toc170486538"/>
      <w:r w:rsidRPr="00A02214">
        <w:rPr>
          <w:rStyle w:val="CharSectNo"/>
        </w:rPr>
        <w:t>176</w:t>
      </w:r>
      <w:r>
        <w:tab/>
        <w:t>Exclusion clauses—misrepresentation</w:t>
      </w:r>
      <w:bookmarkEnd w:id="287"/>
    </w:p>
    <w:p w14:paraId="1476DB3D" w14:textId="77777777" w:rsidR="0033756F" w:rsidRDefault="0033756F">
      <w:pPr>
        <w:pStyle w:val="Amain"/>
      </w:pPr>
      <w:r>
        <w:tab/>
        <w:t>(1)</w:t>
      </w:r>
      <w:r>
        <w:tab/>
        <w:t>This section applies if an agreement contains a provision that would, apart from this section, exclude or restrict—</w:t>
      </w:r>
    </w:p>
    <w:p w14:paraId="2EC572A0" w14:textId="77777777" w:rsidR="0033756F" w:rsidRDefault="0033756F">
      <w:pPr>
        <w:pStyle w:val="Apara"/>
      </w:pPr>
      <w:r>
        <w:tab/>
        <w:t>(a)</w:t>
      </w:r>
      <w:r>
        <w:tab/>
        <w:t>any liability of a party to a contract because of a misrepresentation made by the party before the contract was made; or</w:t>
      </w:r>
    </w:p>
    <w:p w14:paraId="67CB3831" w14:textId="77777777" w:rsidR="0033756F" w:rsidRDefault="0033756F">
      <w:pPr>
        <w:pStyle w:val="Apara"/>
      </w:pPr>
      <w:r>
        <w:tab/>
        <w:t>(b)</w:t>
      </w:r>
      <w:r>
        <w:tab/>
        <w:t>any remedy available to another party to the contract because of a misrepresentation mentioned in paragraph (a).</w:t>
      </w:r>
    </w:p>
    <w:p w14:paraId="7A37A85B" w14:textId="77777777" w:rsidR="0033756F" w:rsidRDefault="0033756F">
      <w:pPr>
        <w:pStyle w:val="Amain"/>
      </w:pPr>
      <w:r>
        <w:tab/>
        <w:t>(2)</w:t>
      </w:r>
      <w:r>
        <w:tab/>
        <w:t>The provision is of no effect.</w:t>
      </w:r>
    </w:p>
    <w:p w14:paraId="4442B53A" w14:textId="77777777" w:rsidR="0033756F" w:rsidRDefault="0033756F">
      <w:pPr>
        <w:pStyle w:val="Amain"/>
      </w:pPr>
      <w:r>
        <w:lastRenderedPageBreak/>
        <w:tab/>
        <w:t>(3)</w:t>
      </w:r>
      <w:r>
        <w:tab/>
        <w:t>However, in an action arising out of the contract, the court may allow the provision to be relied on if the court considers it fair and reasonable in the circumstances to rely on it.</w:t>
      </w:r>
    </w:p>
    <w:p w14:paraId="4E2F49D0" w14:textId="77777777" w:rsidR="0033756F" w:rsidRDefault="0033756F">
      <w:pPr>
        <w:pStyle w:val="AH5Sec"/>
      </w:pPr>
      <w:bookmarkStart w:id="288" w:name="_Toc170486539"/>
      <w:r w:rsidRPr="00A02214">
        <w:rPr>
          <w:rStyle w:val="CharSectNo"/>
        </w:rPr>
        <w:t>177</w:t>
      </w:r>
      <w:r>
        <w:tab/>
        <w:t>Misrepresentation in trade or commerce an offence</w:t>
      </w:r>
      <w:bookmarkEnd w:id="288"/>
    </w:p>
    <w:p w14:paraId="072F7EF1" w14:textId="77777777" w:rsidR="0033756F" w:rsidRDefault="0033756F" w:rsidP="00A94307">
      <w:pPr>
        <w:pStyle w:val="Amain"/>
        <w:keepNext/>
      </w:pPr>
      <w:r>
        <w:tab/>
        <w:t>(1)</w:t>
      </w:r>
      <w:r>
        <w:tab/>
        <w:t>A person must not make a misrepresentation, in the course of trade or commerce—</w:t>
      </w:r>
    </w:p>
    <w:p w14:paraId="442596E0" w14:textId="77777777" w:rsidR="0033756F" w:rsidRDefault="0033756F">
      <w:pPr>
        <w:pStyle w:val="Apara"/>
      </w:pPr>
      <w:r>
        <w:tab/>
        <w:t>(a)</w:t>
      </w:r>
      <w:r>
        <w:tab/>
        <w:t>to make or induce someone else to enter into a contract; or</w:t>
      </w:r>
    </w:p>
    <w:p w14:paraId="7119F979" w14:textId="77777777" w:rsidR="0033756F" w:rsidRDefault="0033756F">
      <w:pPr>
        <w:pStyle w:val="Apara"/>
        <w:keepNext/>
      </w:pPr>
      <w:r>
        <w:tab/>
        <w:t>(b)</w:t>
      </w:r>
      <w:r>
        <w:tab/>
        <w:t>to make or induce someone else to pay an amount, or to transfer real or personal property, to the person or to someone else.</w:t>
      </w:r>
    </w:p>
    <w:p w14:paraId="0C847898" w14:textId="77777777" w:rsidR="0033756F" w:rsidRDefault="0033756F">
      <w:pPr>
        <w:pStyle w:val="Penalty"/>
      </w:pPr>
      <w:r>
        <w:t>Maximum penalty:  200 penalty units</w:t>
      </w:r>
    </w:p>
    <w:p w14:paraId="51130668" w14:textId="77777777"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14:paraId="61E99D8B" w14:textId="77777777" w:rsidR="0033756F" w:rsidRDefault="0033756F">
      <w:pPr>
        <w:pStyle w:val="AH5Sec"/>
        <w:keepNext w:val="0"/>
      </w:pPr>
      <w:bookmarkStart w:id="289" w:name="_Toc170486540"/>
      <w:r w:rsidRPr="00A02214">
        <w:rPr>
          <w:rStyle w:val="CharSectNo"/>
        </w:rPr>
        <w:t>178</w:t>
      </w:r>
      <w:r>
        <w:tab/>
        <w:t>Employer etc liable for misrepresentation</w:t>
      </w:r>
      <w:bookmarkEnd w:id="289"/>
    </w:p>
    <w:p w14:paraId="5A4DCE90" w14:textId="77777777" w:rsidR="0033756F" w:rsidRDefault="0033756F">
      <w:pPr>
        <w:pStyle w:val="Amain"/>
        <w:keepNext/>
      </w:pPr>
      <w:r>
        <w:tab/>
        <w:t>(1)</w:t>
      </w:r>
      <w:r>
        <w:tab/>
        <w:t>If the misrepresentation mentioned in section 177 (1) is made by a person acting in the course of his or her employment, the person’s employer commits an offence.</w:t>
      </w:r>
    </w:p>
    <w:p w14:paraId="75FA47D2" w14:textId="77777777" w:rsidR="0033756F" w:rsidRDefault="0033756F">
      <w:pPr>
        <w:pStyle w:val="Penalty"/>
      </w:pPr>
      <w:r>
        <w:t>Maximum penalty:  200 penalty units.</w:t>
      </w:r>
    </w:p>
    <w:p w14:paraId="1DA23781" w14:textId="77777777" w:rsidR="0033756F" w:rsidRDefault="0033756F">
      <w:pPr>
        <w:pStyle w:val="Amain"/>
        <w:keepNext/>
      </w:pPr>
      <w:r>
        <w:tab/>
        <w:t>(2)</w:t>
      </w:r>
      <w:r>
        <w:tab/>
        <w:t>If the misrepresentation mentioned in section 177 (1) is made by a person authorised to act for someone else, the other person commits an offence.</w:t>
      </w:r>
    </w:p>
    <w:p w14:paraId="73381F36" w14:textId="77777777" w:rsidR="0033756F" w:rsidRDefault="0033756F">
      <w:pPr>
        <w:pStyle w:val="Penalty"/>
      </w:pPr>
      <w:r>
        <w:t>Maximum penalty:  200 penalty units.</w:t>
      </w:r>
    </w:p>
    <w:p w14:paraId="4B12422B" w14:textId="77777777" w:rsidR="0033756F" w:rsidRDefault="0033756F">
      <w:pPr>
        <w:pStyle w:val="Amain"/>
        <w:keepNext/>
      </w:pPr>
      <w:r>
        <w:tab/>
        <w:t>(3)</w:t>
      </w:r>
      <w:r>
        <w:tab/>
        <w:t>It is a defence to a prosecution for an offence against this section—</w:t>
      </w:r>
    </w:p>
    <w:p w14:paraId="168146A9" w14:textId="77777777" w:rsidR="0033756F" w:rsidRDefault="0033756F">
      <w:pPr>
        <w:pStyle w:val="Apara"/>
      </w:pPr>
      <w:r>
        <w:tab/>
        <w:t>(a)</w:t>
      </w:r>
      <w:r>
        <w:tab/>
        <w:t>that the defendant took reasonable precautions to prevent misrepresentations being made by the defendant’s employees or people acting for the defendant; or</w:t>
      </w:r>
    </w:p>
    <w:p w14:paraId="78808F77" w14:textId="77777777" w:rsidR="0033756F" w:rsidRDefault="0033756F">
      <w:pPr>
        <w:pStyle w:val="Apara"/>
      </w:pPr>
      <w:r>
        <w:lastRenderedPageBreak/>
        <w:tab/>
        <w:t>(b)</w:t>
      </w:r>
      <w:r>
        <w:tab/>
        <w:t>that the defendant did not know, and could not reasonably be expected to have known, that the representation was made or that it was untrue.</w:t>
      </w:r>
    </w:p>
    <w:p w14:paraId="770CD2C5" w14:textId="77777777" w:rsidR="0033756F" w:rsidRDefault="0033756F">
      <w:pPr>
        <w:pStyle w:val="AH5Sec"/>
      </w:pPr>
      <w:bookmarkStart w:id="290" w:name="_Toc170486541"/>
      <w:r w:rsidRPr="00A02214">
        <w:rPr>
          <w:rStyle w:val="CharSectNo"/>
        </w:rPr>
        <w:t>179</w:t>
      </w:r>
      <w:r>
        <w:tab/>
        <w:t>Prosecutions for misrepresentation</w:t>
      </w:r>
      <w:bookmarkEnd w:id="290"/>
    </w:p>
    <w:p w14:paraId="41FECA39" w14:textId="77777777" w:rsidR="0033756F" w:rsidRDefault="0033756F">
      <w:pPr>
        <w:pStyle w:val="Amain"/>
      </w:pPr>
      <w:r>
        <w:tab/>
        <w:t>(1)</w:t>
      </w:r>
      <w:r>
        <w:tab/>
        <w:t>This section applies if in a prosecution for an offence against section 177 or section 178, it is proved that—</w:t>
      </w:r>
    </w:p>
    <w:p w14:paraId="66A0D3E2" w14:textId="77777777" w:rsidR="0033756F" w:rsidRDefault="0033756F">
      <w:pPr>
        <w:pStyle w:val="Apara"/>
      </w:pPr>
      <w:r>
        <w:tab/>
        <w:t>(a)</w:t>
      </w:r>
      <w:r>
        <w:tab/>
        <w:t>a misrepresentation was in fact a material inducement to a person—</w:t>
      </w:r>
    </w:p>
    <w:p w14:paraId="42ED6383" w14:textId="77777777" w:rsidR="0033756F" w:rsidRDefault="0033756F">
      <w:pPr>
        <w:pStyle w:val="Asubpara"/>
      </w:pPr>
      <w:r>
        <w:tab/>
        <w:t>(i)</w:t>
      </w:r>
      <w:r>
        <w:tab/>
        <w:t>to enter into a contract; or</w:t>
      </w:r>
    </w:p>
    <w:p w14:paraId="280F6D56" w14:textId="77777777" w:rsidR="0033756F" w:rsidRDefault="0033756F">
      <w:pPr>
        <w:pStyle w:val="Asubpara"/>
      </w:pPr>
      <w:r>
        <w:tab/>
        <w:t>(ii)</w:t>
      </w:r>
      <w:r>
        <w:tab/>
        <w:t>to pay an amount, or to transfer real or personal property, to the person who made the misrepresentation or someone else; and</w:t>
      </w:r>
    </w:p>
    <w:p w14:paraId="72E2406D" w14:textId="77777777" w:rsidR="0033756F" w:rsidRDefault="0033756F">
      <w:pPr>
        <w:pStyle w:val="Apara"/>
      </w:pPr>
      <w:r>
        <w:tab/>
        <w:t>(b)</w:t>
      </w:r>
      <w:r>
        <w:tab/>
        <w:t>the person who made the misrepresentation received a direct or indirect material advantage because of the contract, payment or transfer.</w:t>
      </w:r>
    </w:p>
    <w:p w14:paraId="6CCE7AAC" w14:textId="77777777"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14:paraId="48451A09" w14:textId="77777777" w:rsidR="0033756F" w:rsidRDefault="0033756F">
      <w:pPr>
        <w:pStyle w:val="PageBreak"/>
      </w:pPr>
      <w:r>
        <w:br w:type="page"/>
      </w:r>
    </w:p>
    <w:p w14:paraId="1E04A75C" w14:textId="77777777" w:rsidR="0033756F" w:rsidRPr="00A02214" w:rsidRDefault="0033756F">
      <w:pPr>
        <w:pStyle w:val="AH1Chapter"/>
      </w:pPr>
      <w:bookmarkStart w:id="291" w:name="_Toc170486542"/>
      <w:r w:rsidRPr="00A02214">
        <w:rPr>
          <w:rStyle w:val="CharChapNo"/>
        </w:rPr>
        <w:lastRenderedPageBreak/>
        <w:t>Chapter 14</w:t>
      </w:r>
      <w:r>
        <w:tab/>
      </w:r>
      <w:r w:rsidRPr="00A02214">
        <w:rPr>
          <w:rStyle w:val="CharChapText"/>
        </w:rPr>
        <w:t>Limitations on legal costs</w:t>
      </w:r>
      <w:bookmarkEnd w:id="291"/>
    </w:p>
    <w:p w14:paraId="339530F7" w14:textId="77777777" w:rsidR="0033756F" w:rsidRPr="00A02214" w:rsidRDefault="0033756F">
      <w:pPr>
        <w:pStyle w:val="AH2Part"/>
      </w:pPr>
      <w:bookmarkStart w:id="292" w:name="_Toc170486543"/>
      <w:r w:rsidRPr="00A02214">
        <w:rPr>
          <w:rStyle w:val="CharPartNo"/>
        </w:rPr>
        <w:t>Part 14.1</w:t>
      </w:r>
      <w:r>
        <w:tab/>
      </w:r>
      <w:r w:rsidRPr="00A02214">
        <w:rPr>
          <w:rStyle w:val="CharPartText"/>
        </w:rPr>
        <w:t>Maximum costs for certain personal injury damages claims</w:t>
      </w:r>
      <w:bookmarkEnd w:id="292"/>
    </w:p>
    <w:p w14:paraId="7D844493" w14:textId="77777777" w:rsidR="00202C18" w:rsidRPr="00383099" w:rsidRDefault="00202C18" w:rsidP="00202C18">
      <w:pPr>
        <w:pStyle w:val="AH5Sec"/>
      </w:pPr>
      <w:bookmarkStart w:id="293" w:name="_Toc170486544"/>
      <w:r w:rsidRPr="00A02214">
        <w:rPr>
          <w:rStyle w:val="CharSectNo"/>
        </w:rPr>
        <w:t>180</w:t>
      </w:r>
      <w:r w:rsidRPr="00383099">
        <w:tab/>
        <w:t>Definitions—pt 14.1</w:t>
      </w:r>
      <w:bookmarkEnd w:id="293"/>
    </w:p>
    <w:p w14:paraId="5647BB3B" w14:textId="77777777" w:rsidR="0033756F" w:rsidRDefault="0033756F">
      <w:pPr>
        <w:pStyle w:val="Amainreturn"/>
      </w:pPr>
      <w:r>
        <w:t>In this part:</w:t>
      </w:r>
    </w:p>
    <w:p w14:paraId="18E69BC8" w14:textId="77777777" w:rsidR="0033756F" w:rsidRDefault="0033756F">
      <w:pPr>
        <w:pStyle w:val="aDef"/>
        <w:keepNext/>
      </w:pPr>
      <w:r>
        <w:rPr>
          <w:rStyle w:val="charBoldItals"/>
        </w:rPr>
        <w:t>costs</w:t>
      </w:r>
      <w:r>
        <w:t xml:space="preserve"> do not include—</w:t>
      </w:r>
    </w:p>
    <w:p w14:paraId="61F2F6DC" w14:textId="77777777" w:rsidR="0033756F" w:rsidRDefault="0033756F">
      <w:pPr>
        <w:pStyle w:val="aDefpara"/>
      </w:pPr>
      <w:r>
        <w:tab/>
        <w:t>(a)</w:t>
      </w:r>
      <w:r>
        <w:tab/>
        <w:t xml:space="preserve">disbursements that are charges for services other than legal services; or </w:t>
      </w:r>
    </w:p>
    <w:p w14:paraId="40F54065" w14:textId="77777777" w:rsidR="0033756F" w:rsidRDefault="0033756F">
      <w:pPr>
        <w:pStyle w:val="aDefpara"/>
      </w:pPr>
      <w:r>
        <w:tab/>
        <w:t>(b)</w:t>
      </w:r>
      <w:r>
        <w:tab/>
        <w:t>disbursements that are counsel’s fees on a brief to appear in an action; or</w:t>
      </w:r>
    </w:p>
    <w:p w14:paraId="1BB440CE" w14:textId="77777777" w:rsidR="0033756F" w:rsidRDefault="0033756F">
      <w:pPr>
        <w:pStyle w:val="aDefpara"/>
      </w:pPr>
      <w:r>
        <w:tab/>
        <w:t>(c)</w:t>
      </w:r>
      <w:r>
        <w:tab/>
        <w:t>any other disbursements.</w:t>
      </w:r>
    </w:p>
    <w:p w14:paraId="6D26D7B4" w14:textId="77777777" w:rsidR="0033756F" w:rsidRDefault="0033756F">
      <w:pPr>
        <w:pStyle w:val="aDef"/>
      </w:pPr>
      <w:r>
        <w:rPr>
          <w:rStyle w:val="charBoldItals"/>
        </w:rPr>
        <w:t>court</w:t>
      </w:r>
      <w:r>
        <w:t xml:space="preserve"> includes a tribunal or arbitrator.</w:t>
      </w:r>
    </w:p>
    <w:p w14:paraId="062E0F6D" w14:textId="77777777"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14:paraId="301285F7" w14:textId="77777777" w:rsidR="0033756F" w:rsidRDefault="0033756F">
      <w:pPr>
        <w:pStyle w:val="AH5Sec"/>
      </w:pPr>
      <w:bookmarkStart w:id="294" w:name="_Toc170486545"/>
      <w:r w:rsidRPr="00A02214">
        <w:rPr>
          <w:rStyle w:val="CharSectNo"/>
        </w:rPr>
        <w:t>181</w:t>
      </w:r>
      <w:r>
        <w:tab/>
        <w:t>Maximum costs for claims of $50 000 or less</w:t>
      </w:r>
      <w:bookmarkEnd w:id="294"/>
    </w:p>
    <w:p w14:paraId="51AA2581" w14:textId="77777777" w:rsidR="0033756F" w:rsidRDefault="0033756F">
      <w:pPr>
        <w:pStyle w:val="Amain"/>
      </w:pPr>
      <w:r>
        <w:tab/>
        <w:t>(1)</w:t>
      </w:r>
      <w:r>
        <w:tab/>
        <w:t>This section applies if the amount recovered on a claim for personal injury damages is $50 000 or less.</w:t>
      </w:r>
    </w:p>
    <w:p w14:paraId="076D985D" w14:textId="77777777" w:rsidR="0033756F" w:rsidRDefault="0033756F">
      <w:pPr>
        <w:pStyle w:val="Amain"/>
      </w:pPr>
      <w:r>
        <w:tab/>
        <w:t>(2)</w:t>
      </w:r>
      <w:r>
        <w:tab/>
        <w:t>If this section applies—</w:t>
      </w:r>
    </w:p>
    <w:p w14:paraId="127ADABD" w14:textId="77777777" w:rsidR="0033756F" w:rsidRDefault="0033756F">
      <w:pPr>
        <w:pStyle w:val="Apara"/>
      </w:pPr>
      <w:r>
        <w:tab/>
        <w:t>(a)</w:t>
      </w:r>
      <w:r>
        <w:tab/>
        <w:t>a lawyer is not entitled to be paid; and</w:t>
      </w:r>
    </w:p>
    <w:p w14:paraId="0E264BEC" w14:textId="77777777" w:rsidR="0033756F" w:rsidRDefault="0033756F">
      <w:pPr>
        <w:pStyle w:val="Apara"/>
      </w:pPr>
      <w:r>
        <w:tab/>
        <w:t>(b)</w:t>
      </w:r>
      <w:r>
        <w:tab/>
        <w:t>a court (or a taxing officer) must not decide that a lawyer is entitled to be paid; and</w:t>
      </w:r>
    </w:p>
    <w:p w14:paraId="6E3B463E" w14:textId="77777777" w:rsidR="0033756F" w:rsidRDefault="0033756F" w:rsidP="009A04E8">
      <w:pPr>
        <w:pStyle w:val="Apara"/>
        <w:keepNext/>
      </w:pPr>
      <w:r>
        <w:lastRenderedPageBreak/>
        <w:tab/>
        <w:t>(c)</w:t>
      </w:r>
      <w:r>
        <w:tab/>
        <w:t>a court must not order anyone to pay to a lawyer;</w:t>
      </w:r>
    </w:p>
    <w:p w14:paraId="7302AA7D" w14:textId="77777777" w:rsidR="0033756F" w:rsidRDefault="0033756F">
      <w:pPr>
        <w:pStyle w:val="Amainreturn"/>
      </w:pPr>
      <w:r>
        <w:t>an amount for legal services in relation to the claim that (or that together with other amounts) is more than the maximum costs allowable under this section.</w:t>
      </w:r>
    </w:p>
    <w:p w14:paraId="485361E4" w14:textId="77777777" w:rsidR="0033756F" w:rsidRDefault="0033756F">
      <w:pPr>
        <w:pStyle w:val="Amain"/>
      </w:pPr>
      <w:r>
        <w:tab/>
        <w:t>(3)</w:t>
      </w:r>
      <w:r>
        <w:tab/>
        <w:t>Subsection (2) is subject to the following sections:</w:t>
      </w:r>
    </w:p>
    <w:p w14:paraId="41DF31A2" w14:textId="77777777"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14:paraId="2A7FEA78" w14:textId="77777777"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14:paraId="0852D68A" w14:textId="77777777"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14:paraId="6CFD108C" w14:textId="77777777"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14:paraId="4370AF57" w14:textId="77777777" w:rsidR="0033756F" w:rsidRDefault="0033756F">
      <w:pPr>
        <w:pStyle w:val="Apara"/>
      </w:pPr>
      <w:r>
        <w:tab/>
        <w:t>(a)</w:t>
      </w:r>
      <w:r>
        <w:tab/>
        <w:t>the relevant percentage of the amount recovered; and</w:t>
      </w:r>
    </w:p>
    <w:p w14:paraId="55036669" w14:textId="77777777" w:rsidR="0033756F" w:rsidRDefault="0033756F">
      <w:pPr>
        <w:pStyle w:val="Apara"/>
      </w:pPr>
      <w:r>
        <w:tab/>
        <w:t>(b)</w:t>
      </w:r>
      <w:r>
        <w:tab/>
        <w:t>the relevant amount.</w:t>
      </w:r>
    </w:p>
    <w:p w14:paraId="7E7CA0C2" w14:textId="77777777"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14:paraId="0E3031C8" w14:textId="77777777" w:rsidR="0033756F" w:rsidRDefault="0033756F">
      <w:pPr>
        <w:pStyle w:val="Apara"/>
      </w:pPr>
      <w:r>
        <w:tab/>
        <w:t>(a)</w:t>
      </w:r>
      <w:r>
        <w:tab/>
        <w:t>the relevant percentage of the amount sought to be recovered by the plaintiff; and</w:t>
      </w:r>
    </w:p>
    <w:p w14:paraId="69F29082" w14:textId="77777777" w:rsidR="0033756F" w:rsidRDefault="0033756F">
      <w:pPr>
        <w:pStyle w:val="Apara"/>
      </w:pPr>
      <w:r>
        <w:tab/>
        <w:t>(b)</w:t>
      </w:r>
      <w:r>
        <w:tab/>
        <w:t>the relevant amount.</w:t>
      </w:r>
    </w:p>
    <w:p w14:paraId="199EB6AD" w14:textId="77777777" w:rsidR="0033756F" w:rsidRDefault="0033756F">
      <w:pPr>
        <w:pStyle w:val="Amain"/>
      </w:pPr>
      <w:r>
        <w:tab/>
        <w:t>(6)</w:t>
      </w:r>
      <w:r>
        <w:tab/>
        <w:t>In this section:</w:t>
      </w:r>
    </w:p>
    <w:p w14:paraId="78D2D074" w14:textId="77777777" w:rsidR="0033756F" w:rsidRDefault="0033756F">
      <w:pPr>
        <w:pStyle w:val="aDef"/>
        <w:keepNext/>
      </w:pPr>
      <w:r>
        <w:rPr>
          <w:rStyle w:val="charBoldItals"/>
        </w:rPr>
        <w:t>amount recovered</w:t>
      </w:r>
      <w:r>
        <w:t>, on a claim—</w:t>
      </w:r>
    </w:p>
    <w:p w14:paraId="4A93E887" w14:textId="77777777" w:rsidR="0033756F" w:rsidRDefault="0033756F">
      <w:pPr>
        <w:pStyle w:val="aDefpara"/>
      </w:pPr>
      <w:r>
        <w:tab/>
        <w:t>(a)</w:t>
      </w:r>
      <w:r>
        <w:tab/>
        <w:t>includes an amount paid under a compromise or settlement of the claim, whether or not an action has been begun; but</w:t>
      </w:r>
    </w:p>
    <w:p w14:paraId="274C5C96" w14:textId="77777777" w:rsidR="0033756F" w:rsidRDefault="0033756F">
      <w:pPr>
        <w:pStyle w:val="aDefpara"/>
      </w:pPr>
      <w:r>
        <w:tab/>
        <w:t>(b)</w:t>
      </w:r>
      <w:r>
        <w:tab/>
        <w:t>does not include an amount attributable to costs or to the addition of interest.</w:t>
      </w:r>
    </w:p>
    <w:p w14:paraId="37889C4B" w14:textId="77777777" w:rsidR="0033756F" w:rsidRDefault="0033756F" w:rsidP="009A04E8">
      <w:pPr>
        <w:pStyle w:val="aDef"/>
        <w:keepNext/>
      </w:pPr>
      <w:r>
        <w:rPr>
          <w:rStyle w:val="charBoldItals"/>
        </w:rPr>
        <w:lastRenderedPageBreak/>
        <w:t>amount sought to be recovered</w:t>
      </w:r>
      <w:r>
        <w:t xml:space="preserve"> by a plaintiff means, if an action is begun—</w:t>
      </w:r>
    </w:p>
    <w:p w14:paraId="0EE0ACC3" w14:textId="77777777" w:rsidR="0033756F" w:rsidRDefault="0033756F">
      <w:pPr>
        <w:pStyle w:val="Apara"/>
      </w:pPr>
      <w:r>
        <w:tab/>
        <w:t>(a)</w:t>
      </w:r>
      <w:r>
        <w:tab/>
        <w:t>the amount sought to be proved by the plaintiff at the hearing of the claim; or</w:t>
      </w:r>
    </w:p>
    <w:p w14:paraId="5C505B34" w14:textId="77777777"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14:paraId="11C7B3BC" w14:textId="77777777" w:rsidR="0033756F" w:rsidRDefault="0033756F">
      <w:pPr>
        <w:pStyle w:val="aDef"/>
      </w:pPr>
      <w:r>
        <w:rPr>
          <w:rStyle w:val="charBoldItals"/>
        </w:rPr>
        <w:t>relevant amount</w:t>
      </w:r>
      <w:r>
        <w:t xml:space="preserve"> means $10 000 or, if another amount is prescribed by regulation for this definition, the prescribed amount.</w:t>
      </w:r>
    </w:p>
    <w:p w14:paraId="3546DE9B" w14:textId="77777777" w:rsidR="0033756F" w:rsidRDefault="0033756F">
      <w:pPr>
        <w:pStyle w:val="aDef"/>
      </w:pPr>
      <w:r>
        <w:rPr>
          <w:rStyle w:val="charBoldItals"/>
        </w:rPr>
        <w:t>relevant percentage</w:t>
      </w:r>
      <w:r>
        <w:t xml:space="preserve"> means 20% or, if another percentage is prescribed by regulation for this definition, the prescribed percentage.</w:t>
      </w:r>
    </w:p>
    <w:p w14:paraId="7AD6B9B2" w14:textId="77777777" w:rsidR="0033756F" w:rsidRDefault="0033756F">
      <w:pPr>
        <w:pStyle w:val="AH5Sec"/>
      </w:pPr>
      <w:bookmarkStart w:id="295" w:name="_Toc170486546"/>
      <w:r w:rsidRPr="00A02214">
        <w:rPr>
          <w:rStyle w:val="CharSectNo"/>
        </w:rPr>
        <w:t>182</w:t>
      </w:r>
      <w:r>
        <w:tab/>
        <w:t>Costs incurred after offer of compromise not accepted</w:t>
      </w:r>
      <w:bookmarkEnd w:id="295"/>
    </w:p>
    <w:p w14:paraId="1A9ED641" w14:textId="77777777" w:rsidR="0033756F" w:rsidRDefault="0033756F">
      <w:pPr>
        <w:pStyle w:val="Amain"/>
      </w:pPr>
      <w:r>
        <w:tab/>
        <w:t>(1)</w:t>
      </w:r>
      <w:r>
        <w:tab/>
        <w:t>This section applies if—</w:t>
      </w:r>
    </w:p>
    <w:p w14:paraId="5A8E475D" w14:textId="77777777" w:rsidR="0033756F" w:rsidRDefault="0033756F">
      <w:pPr>
        <w:pStyle w:val="Apara"/>
      </w:pPr>
      <w:r>
        <w:tab/>
        <w:t>(a)</w:t>
      </w:r>
      <w:r>
        <w:tab/>
        <w:t>a party to a claim for personal injury damages makes an offer of compromise on the claim; and</w:t>
      </w:r>
    </w:p>
    <w:p w14:paraId="1F54AD21" w14:textId="77777777" w:rsidR="0033756F" w:rsidRDefault="0033756F">
      <w:pPr>
        <w:pStyle w:val="Apara"/>
      </w:pPr>
      <w:r>
        <w:tab/>
        <w:t>(b)</w:t>
      </w:r>
      <w:r>
        <w:tab/>
        <w:t>the offer is expressed to be made for this section; and</w:t>
      </w:r>
    </w:p>
    <w:p w14:paraId="0E828583" w14:textId="77777777" w:rsidR="0033756F" w:rsidRDefault="0033756F">
      <w:pPr>
        <w:pStyle w:val="Apara"/>
      </w:pPr>
      <w:r>
        <w:tab/>
        <w:t>(c)</w:t>
      </w:r>
      <w:r>
        <w:tab/>
        <w:t>the offer is not accepted; and</w:t>
      </w:r>
    </w:p>
    <w:p w14:paraId="4048A0BF" w14:textId="77777777" w:rsidR="0033756F" w:rsidRDefault="0033756F">
      <w:pPr>
        <w:pStyle w:val="Apara"/>
      </w:pPr>
      <w:r>
        <w:tab/>
        <w:t>(d)</w:t>
      </w:r>
      <w:r>
        <w:tab/>
        <w:t>the court decides or makes an order or award on the claim that is no less favourable to the party than the terms of the offer.</w:t>
      </w:r>
    </w:p>
    <w:p w14:paraId="3D4B9508" w14:textId="77777777"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14:paraId="17A11EFD" w14:textId="77777777" w:rsidR="0033756F" w:rsidRDefault="0033756F">
      <w:pPr>
        <w:pStyle w:val="Amain"/>
      </w:pPr>
      <w:r>
        <w:tab/>
        <w:t>(3)</w:t>
      </w:r>
      <w:r>
        <w:tab/>
        <w:t>A regulation may—</w:t>
      </w:r>
    </w:p>
    <w:p w14:paraId="1B2E838A" w14:textId="77777777" w:rsidR="0033756F" w:rsidRDefault="0033756F">
      <w:pPr>
        <w:pStyle w:val="Apara"/>
      </w:pPr>
      <w:r>
        <w:tab/>
        <w:t>(a)</w:t>
      </w:r>
      <w:r>
        <w:tab/>
        <w:t>require lawyers to give their clients information about the effect of this section if an offer of compromise is not accepted; and</w:t>
      </w:r>
    </w:p>
    <w:p w14:paraId="6278FE60" w14:textId="77777777" w:rsidR="0033756F" w:rsidRDefault="0033756F">
      <w:pPr>
        <w:pStyle w:val="Apara"/>
        <w:keepNext/>
      </w:pPr>
      <w:r>
        <w:lastRenderedPageBreak/>
        <w:tab/>
        <w:t>(b)</w:t>
      </w:r>
      <w:r>
        <w:tab/>
        <w:t>make provision in relation to the requirement, including, for example, what information must be given and how and when it must be given.</w:t>
      </w:r>
    </w:p>
    <w:p w14:paraId="56C3A062" w14:textId="77777777" w:rsidR="0033756F" w:rsidRDefault="0033756F">
      <w:pPr>
        <w:pStyle w:val="Amain"/>
      </w:pPr>
      <w:r>
        <w:tab/>
        <w:t>(4)</w:t>
      </w:r>
      <w:r>
        <w:tab/>
        <w:t>If the court considers that—</w:t>
      </w:r>
    </w:p>
    <w:p w14:paraId="29ECC4F1" w14:textId="77777777" w:rsidR="0033756F" w:rsidRDefault="0033756F">
      <w:pPr>
        <w:pStyle w:val="Apara"/>
      </w:pPr>
      <w:r>
        <w:tab/>
        <w:t>(a)</w:t>
      </w:r>
      <w:r>
        <w:tab/>
        <w:t>a lawyer has contravened a regulation made for this section; and</w:t>
      </w:r>
    </w:p>
    <w:p w14:paraId="7B4C1642" w14:textId="77777777" w:rsidR="0033756F" w:rsidRDefault="0033756F">
      <w:pPr>
        <w:pStyle w:val="Apara"/>
      </w:pPr>
      <w:r>
        <w:tab/>
        <w:t>(b)</w:t>
      </w:r>
      <w:r>
        <w:tab/>
        <w:t>the lawyer’s client has incurred an increased liability for costs for not accepting an offer of compromise;</w:t>
      </w:r>
    </w:p>
    <w:p w14:paraId="30FED179" w14:textId="77777777" w:rsidR="0033756F" w:rsidRDefault="0033756F">
      <w:pPr>
        <w:pStyle w:val="Amainreturn"/>
      </w:pPr>
      <w:r>
        <w:t>the court may (on its own initiative or on application by the client) make either or both of the orders mentioned in subsection (5).</w:t>
      </w:r>
    </w:p>
    <w:p w14:paraId="3AB6CD39" w14:textId="77777777" w:rsidR="0033756F" w:rsidRDefault="0033756F">
      <w:pPr>
        <w:pStyle w:val="Amain"/>
      </w:pPr>
      <w:r>
        <w:tab/>
        <w:t>(5)</w:t>
      </w:r>
      <w:r>
        <w:tab/>
        <w:t>The orders are—</w:t>
      </w:r>
    </w:p>
    <w:p w14:paraId="11EBDB60" w14:textId="77777777" w:rsidR="0033756F" w:rsidRDefault="0033756F">
      <w:pPr>
        <w:pStyle w:val="Apara"/>
      </w:pPr>
      <w:r>
        <w:tab/>
        <w:t>(a)</w:t>
      </w:r>
      <w:r>
        <w:tab/>
        <w:t>an order directing the lawyer to repay to the client (or to pay) all or part of the increased costs that the client has been ordered to pay to another party; and</w:t>
      </w:r>
    </w:p>
    <w:p w14:paraId="204BB949" w14:textId="77777777"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14:paraId="140FDCF8" w14:textId="77777777" w:rsidR="0033756F" w:rsidRDefault="0033756F">
      <w:pPr>
        <w:pStyle w:val="Amain"/>
      </w:pPr>
      <w:r>
        <w:tab/>
        <w:t>(6)</w:t>
      </w:r>
      <w:r>
        <w:tab/>
        <w:t>A regulation may prohibit or restrict the making of offers of compromise otherwise than under this section.</w:t>
      </w:r>
    </w:p>
    <w:p w14:paraId="3F9CD974" w14:textId="77777777" w:rsidR="0033756F" w:rsidRDefault="0033756F">
      <w:pPr>
        <w:pStyle w:val="AH5Sec"/>
      </w:pPr>
      <w:bookmarkStart w:id="296" w:name="_Toc170486547"/>
      <w:r w:rsidRPr="00A02214">
        <w:rPr>
          <w:rStyle w:val="CharSectNo"/>
        </w:rPr>
        <w:t>183</w:t>
      </w:r>
      <w:r>
        <w:tab/>
        <w:t>Exclusion of costs unnecessarily incurred etc</w:t>
      </w:r>
      <w:bookmarkEnd w:id="296"/>
    </w:p>
    <w:p w14:paraId="7F4F1C4A" w14:textId="77777777" w:rsidR="0033756F" w:rsidRDefault="0033756F">
      <w:pPr>
        <w:pStyle w:val="Amain"/>
      </w:pPr>
      <w:r>
        <w:tab/>
        <w:t>(1)</w:t>
      </w:r>
      <w:r>
        <w:tab/>
        <w:t>This section applies to legal services provided to a party to a claim for personal injury damages if a court is satisfied that—</w:t>
      </w:r>
    </w:p>
    <w:p w14:paraId="18FD4B54" w14:textId="77777777" w:rsidR="0033756F" w:rsidRDefault="0033756F">
      <w:pPr>
        <w:pStyle w:val="Apara"/>
      </w:pPr>
      <w:r>
        <w:tab/>
        <w:t>(a)</w:t>
      </w:r>
      <w:r>
        <w:tab/>
        <w:t>the legal services were provided in response to action on the claim by or on behalf of the other party to the claim; and</w:t>
      </w:r>
    </w:p>
    <w:p w14:paraId="483FA683" w14:textId="77777777" w:rsidR="0033756F" w:rsidRDefault="0033756F" w:rsidP="009A04E8">
      <w:pPr>
        <w:pStyle w:val="Apara"/>
        <w:keepLines/>
      </w:pPr>
      <w:r>
        <w:tab/>
        <w:t>(b)</w:t>
      </w:r>
      <w:r>
        <w:tab/>
        <w:t>in the circumstances, the action was not necessary or reasonable for the advancement of the party’s case or was intended, or was reasonably likely, to unnecessarily delay or complicate determination of the claim.</w:t>
      </w:r>
    </w:p>
    <w:p w14:paraId="4CE3D6FE" w14:textId="77777777" w:rsidR="0033756F" w:rsidRDefault="0033756F">
      <w:pPr>
        <w:pStyle w:val="Amain"/>
      </w:pPr>
      <w:r>
        <w:lastRenderedPageBreak/>
        <w:tab/>
        <w:t>(2)</w:t>
      </w:r>
      <w:r>
        <w:tab/>
        <w:t>The court may order that the costs for the legal services are to be excluded from the operation of section 181 (Maximum costs for claims of $50 000 or less).</w:t>
      </w:r>
    </w:p>
    <w:p w14:paraId="5BBB9B39" w14:textId="77777777" w:rsidR="0033756F" w:rsidRDefault="0033756F" w:rsidP="00201986">
      <w:pPr>
        <w:pStyle w:val="AH5Sec"/>
        <w:keepLines/>
      </w:pPr>
      <w:bookmarkStart w:id="297" w:name="_Toc170486548"/>
      <w:r w:rsidRPr="00A02214">
        <w:rPr>
          <w:rStyle w:val="CharSectNo"/>
        </w:rPr>
        <w:t>184</w:t>
      </w:r>
      <w:r>
        <w:tab/>
        <w:t>Court discretion to allow additional costs</w:t>
      </w:r>
      <w:bookmarkEnd w:id="297"/>
    </w:p>
    <w:p w14:paraId="473EC873" w14:textId="77777777" w:rsidR="0033756F" w:rsidRDefault="0033756F" w:rsidP="00201986">
      <w:pPr>
        <w:pStyle w:val="Amain"/>
        <w:keepNext/>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14:paraId="4E9CCF73" w14:textId="77777777" w:rsidR="0033756F" w:rsidRDefault="0033756F">
      <w:pPr>
        <w:pStyle w:val="Apara"/>
      </w:pPr>
      <w:r>
        <w:tab/>
        <w:t>(a)</w:t>
      </w:r>
      <w:r>
        <w:tab/>
        <w:t xml:space="preserve">the complexity of the claim; or </w:t>
      </w:r>
    </w:p>
    <w:p w14:paraId="70CF494A" w14:textId="77777777" w:rsidR="0033756F" w:rsidRDefault="0033756F">
      <w:pPr>
        <w:pStyle w:val="Apara"/>
      </w:pPr>
      <w:r>
        <w:tab/>
        <w:t>(b)</w:t>
      </w:r>
      <w:r>
        <w:tab/>
        <w:t>the behaviour of 1 or more of the parties to the claim.</w:t>
      </w:r>
    </w:p>
    <w:p w14:paraId="5B3B85E8" w14:textId="77777777" w:rsidR="0033756F" w:rsidRDefault="0033756F">
      <w:pPr>
        <w:pStyle w:val="Amain"/>
      </w:pPr>
      <w:r>
        <w:tab/>
        <w:t>(2)</w:t>
      </w:r>
      <w:r>
        <w:tab/>
        <w:t>The court or taxing officer may order that the lawyer who provided the services is entitled to stated additional costs.</w:t>
      </w:r>
    </w:p>
    <w:p w14:paraId="158CF006" w14:textId="77777777" w:rsidR="0033756F" w:rsidRDefault="0033756F">
      <w:pPr>
        <w:pStyle w:val="Amain"/>
      </w:pPr>
      <w:r>
        <w:tab/>
        <w:t>(3)</w:t>
      </w:r>
      <w:r>
        <w:tab/>
        <w:t>If the court or taxing officer makes an order under subsection (2), the court or taxing officer may state who is to pay the additional costs.</w:t>
      </w:r>
    </w:p>
    <w:p w14:paraId="5AE0C861" w14:textId="77777777" w:rsidR="0033756F" w:rsidRDefault="0033756F">
      <w:pPr>
        <w:pStyle w:val="Amain"/>
      </w:pPr>
      <w:r>
        <w:tab/>
        <w:t>(4)</w:t>
      </w:r>
      <w:r>
        <w:tab/>
        <w:t>A regulation may make provision in relation to the making of orders under this section.</w:t>
      </w:r>
    </w:p>
    <w:p w14:paraId="7C7425E6" w14:textId="77777777" w:rsidR="0033756F" w:rsidRDefault="0033756F">
      <w:pPr>
        <w:pStyle w:val="AH5Sec"/>
      </w:pPr>
      <w:bookmarkStart w:id="298" w:name="_Toc170486549"/>
      <w:r w:rsidRPr="00A02214">
        <w:rPr>
          <w:rStyle w:val="CharSectNo"/>
        </w:rPr>
        <w:t>185</w:t>
      </w:r>
      <w:r>
        <w:tab/>
        <w:t>Apportionment of costs between lawyers</w:t>
      </w:r>
      <w:bookmarkEnd w:id="298"/>
    </w:p>
    <w:p w14:paraId="0EDEE1A4" w14:textId="77777777"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14:paraId="17831870" w14:textId="77777777" w:rsidR="0033756F" w:rsidRDefault="0033756F">
      <w:pPr>
        <w:pStyle w:val="PageBreak"/>
      </w:pPr>
      <w:r>
        <w:br w:type="page"/>
      </w:r>
    </w:p>
    <w:p w14:paraId="1B4D3B95" w14:textId="77777777" w:rsidR="0033756F" w:rsidRPr="00A02214" w:rsidRDefault="0033756F">
      <w:pPr>
        <w:pStyle w:val="AH2Part"/>
      </w:pPr>
      <w:bookmarkStart w:id="299" w:name="_Toc170486550"/>
      <w:r w:rsidRPr="00A02214">
        <w:rPr>
          <w:rStyle w:val="CharPartNo"/>
        </w:rPr>
        <w:lastRenderedPageBreak/>
        <w:t>Part 14.2</w:t>
      </w:r>
      <w:r>
        <w:tab/>
      </w:r>
      <w:r w:rsidRPr="00A02214">
        <w:rPr>
          <w:rStyle w:val="CharPartText"/>
        </w:rPr>
        <w:t>Costs in damages claims if no reasonable prospects of success</w:t>
      </w:r>
      <w:bookmarkEnd w:id="299"/>
    </w:p>
    <w:p w14:paraId="7CF3941F" w14:textId="77777777" w:rsidR="0033756F" w:rsidRDefault="0033756F">
      <w:pPr>
        <w:pStyle w:val="AH5Sec"/>
      </w:pPr>
      <w:bookmarkStart w:id="300" w:name="_Toc170486551"/>
      <w:r w:rsidRPr="00A02214">
        <w:rPr>
          <w:rStyle w:val="CharSectNo"/>
        </w:rPr>
        <w:t>186</w:t>
      </w:r>
      <w:r>
        <w:tab/>
        <w:t>Definitions—pt 14.2</w:t>
      </w:r>
      <w:bookmarkEnd w:id="300"/>
    </w:p>
    <w:p w14:paraId="27867707" w14:textId="77777777" w:rsidR="0033756F" w:rsidRDefault="0033756F">
      <w:pPr>
        <w:pStyle w:val="Amainreturn"/>
      </w:pPr>
      <w:r>
        <w:t>In this part:</w:t>
      </w:r>
    </w:p>
    <w:p w14:paraId="6C91147E" w14:textId="77777777" w:rsidR="0033756F" w:rsidRDefault="0033756F">
      <w:pPr>
        <w:pStyle w:val="aDef"/>
      </w:pPr>
      <w:r>
        <w:rPr>
          <w:rStyle w:val="charBoldItals"/>
        </w:rPr>
        <w:t>court</w:t>
      </w:r>
      <w:r>
        <w:t xml:space="preserve"> includes a tribunal or arbitrator. </w:t>
      </w:r>
    </w:p>
    <w:p w14:paraId="14CC1485" w14:textId="77777777"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14:paraId="743BF7C6" w14:textId="77777777" w:rsidR="0033756F" w:rsidRDefault="0033756F">
      <w:pPr>
        <w:pStyle w:val="aDef"/>
        <w:keepNext/>
      </w:pPr>
      <w:r>
        <w:rPr>
          <w:rStyle w:val="charBoldItals"/>
        </w:rPr>
        <w:t>reasonable prospects of success</w:t>
      </w:r>
      <w:r>
        <w:t>—</w:t>
      </w:r>
    </w:p>
    <w:p w14:paraId="3B9D4F61" w14:textId="77777777"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14:paraId="1CFB1E2C" w14:textId="77777777"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14:paraId="68C140F8" w14:textId="77777777" w:rsidR="0033756F" w:rsidRDefault="0033756F">
      <w:pPr>
        <w:pStyle w:val="AH5Sec"/>
      </w:pPr>
      <w:bookmarkStart w:id="301" w:name="_Toc170486552"/>
      <w:r w:rsidRPr="00A02214">
        <w:rPr>
          <w:rStyle w:val="CharSectNo"/>
        </w:rPr>
        <w:t>187</w:t>
      </w:r>
      <w:r>
        <w:tab/>
        <w:t>Application—pt 14.2</w:t>
      </w:r>
      <w:bookmarkEnd w:id="301"/>
    </w:p>
    <w:p w14:paraId="58E652C4" w14:textId="77777777" w:rsidR="0033756F" w:rsidRDefault="0033756F">
      <w:pPr>
        <w:pStyle w:val="Amain"/>
      </w:pPr>
      <w:r>
        <w:tab/>
        <w:t>(1)</w:t>
      </w:r>
      <w:r>
        <w:tab/>
        <w:t xml:space="preserve">This part applies despite any obligation of the lawyer to act in accordance with the instructions or wishes of the client. </w:t>
      </w:r>
    </w:p>
    <w:p w14:paraId="17021FE4" w14:textId="77777777"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14:paraId="478E3CE1" w14:textId="77777777"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14:paraId="36C24F6B" w14:textId="77777777" w:rsidR="0033756F" w:rsidRDefault="0033756F">
      <w:pPr>
        <w:pStyle w:val="AH5Sec"/>
      </w:pPr>
      <w:bookmarkStart w:id="302" w:name="_Toc170486553"/>
      <w:r w:rsidRPr="00A02214">
        <w:rPr>
          <w:rStyle w:val="CharSectNo"/>
        </w:rPr>
        <w:lastRenderedPageBreak/>
        <w:t>188</w:t>
      </w:r>
      <w:r>
        <w:tab/>
        <w:t>Certificate that claim or defence has reasonable prospects of success</w:t>
      </w:r>
      <w:bookmarkEnd w:id="302"/>
    </w:p>
    <w:p w14:paraId="576D80E1" w14:textId="77777777" w:rsidR="0033756F" w:rsidRDefault="0033756F">
      <w:pPr>
        <w:pStyle w:val="Amain"/>
      </w:pPr>
      <w:r>
        <w:tab/>
        <w:t>(1)</w:t>
      </w:r>
      <w:r>
        <w:tab/>
        <w:t>This section applies to a lawyer who is providing legal services on a claim for damages, or in defence of a claim for damages.</w:t>
      </w:r>
    </w:p>
    <w:p w14:paraId="1EF61CBE" w14:textId="77777777"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14:paraId="62B9792B" w14:textId="5F0D30EC" w:rsidR="0033756F" w:rsidRDefault="0033756F">
      <w:pPr>
        <w:pStyle w:val="Amain"/>
      </w:pPr>
      <w:r>
        <w:tab/>
        <w:t>(3)</w:t>
      </w:r>
      <w:r>
        <w:tab/>
        <w:t xml:space="preserve">Contravention of subsection (2) by a lawyer is not an offence but can be professional misconduct or unsatisfactory professional conduct under the </w:t>
      </w:r>
      <w:hyperlink r:id="rId112" w:tooltip="A2006-25" w:history="1">
        <w:r w:rsidR="00946B73" w:rsidRPr="00946B73">
          <w:rPr>
            <w:rStyle w:val="charCitHyperlinkItal"/>
          </w:rPr>
          <w:t>Legal Profession Act 2006</w:t>
        </w:r>
      </w:hyperlink>
      <w:r>
        <w:t>, chapter 4 (Complaints and discipline).</w:t>
      </w:r>
    </w:p>
    <w:p w14:paraId="006A3FCA" w14:textId="77777777" w:rsidR="0033756F" w:rsidRDefault="0033756F">
      <w:pPr>
        <w:pStyle w:val="Amain"/>
        <w:keepNext/>
      </w:pPr>
      <w:r>
        <w:tab/>
        <w:t>(4)</w:t>
      </w:r>
      <w:r>
        <w:tab/>
        <w:t>A regulation may make provision in relation to the certificate mentioned in subsection (2), including, for example, about the form of the certificate.</w:t>
      </w:r>
    </w:p>
    <w:p w14:paraId="071DE1B5" w14:textId="77777777" w:rsidR="0033756F" w:rsidRDefault="0033756F">
      <w:pPr>
        <w:pStyle w:val="AH5Sec"/>
      </w:pPr>
      <w:bookmarkStart w:id="303" w:name="_Toc170486554"/>
      <w:r w:rsidRPr="00A02214">
        <w:rPr>
          <w:rStyle w:val="CharSectNo"/>
        </w:rPr>
        <w:t>189</w:t>
      </w:r>
      <w:r>
        <w:tab/>
        <w:t>Costs order against lawyer acting without reasonable prospects of success</w:t>
      </w:r>
      <w:bookmarkEnd w:id="303"/>
    </w:p>
    <w:p w14:paraId="20688E82" w14:textId="77777777"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14:paraId="662FE794" w14:textId="77777777" w:rsidR="0033756F" w:rsidRDefault="0033756F">
      <w:pPr>
        <w:pStyle w:val="Apara"/>
      </w:pPr>
      <w:r>
        <w:tab/>
        <w:t>(a)</w:t>
      </w:r>
      <w:r>
        <w:tab/>
        <w:t>an order directing the lawyer to repay to the client (or to pay) all or part of the costs that the client has been ordered to pay to another party;</w:t>
      </w:r>
    </w:p>
    <w:p w14:paraId="56D412DC" w14:textId="77777777" w:rsidR="0033756F" w:rsidRDefault="0033756F">
      <w:pPr>
        <w:pStyle w:val="Apara"/>
      </w:pPr>
      <w:r>
        <w:tab/>
        <w:t>(b)</w:t>
      </w:r>
      <w:r>
        <w:tab/>
        <w:t>an order directing the lawyer to indemnify a party other than the client against all or part of the costs payable by that party.</w:t>
      </w:r>
    </w:p>
    <w:p w14:paraId="20E46E45" w14:textId="77777777" w:rsidR="0033756F" w:rsidRDefault="0033756F">
      <w:pPr>
        <w:pStyle w:val="Amain"/>
      </w:pPr>
      <w:r>
        <w:lastRenderedPageBreak/>
        <w:tab/>
        <w:t>(2)</w:t>
      </w:r>
      <w:r>
        <w:tab/>
        <w:t>The Supreme Court may, on its own initiative or on the application of a party to the action, make any order that the court considers necessary for this section.</w:t>
      </w:r>
    </w:p>
    <w:p w14:paraId="76671991" w14:textId="77777777" w:rsidR="0033756F" w:rsidRDefault="0033756F">
      <w:pPr>
        <w:pStyle w:val="Amain"/>
      </w:pPr>
      <w:r>
        <w:tab/>
        <w:t>(3)</w:t>
      </w:r>
      <w:r>
        <w:tab/>
        <w:t>An application for an order under this section cannot be made after the court concerned (or a taxing officer) has made a final decision about the costs payable in the action.</w:t>
      </w:r>
    </w:p>
    <w:p w14:paraId="6C4CBAF9" w14:textId="77777777"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14:paraId="56ADC07E" w14:textId="77777777" w:rsidR="0033756F" w:rsidRDefault="0033756F">
      <w:pPr>
        <w:pStyle w:val="AH5Sec"/>
      </w:pPr>
      <w:bookmarkStart w:id="304" w:name="_Toc170486555"/>
      <w:r w:rsidRPr="00A02214">
        <w:rPr>
          <w:rStyle w:val="CharSectNo"/>
        </w:rPr>
        <w:t>190</w:t>
      </w:r>
      <w:r>
        <w:tab/>
        <w:t>Onus on lawyer to show facts provided reasonable prospects of success</w:t>
      </w:r>
      <w:bookmarkEnd w:id="304"/>
    </w:p>
    <w:p w14:paraId="62BE7A1D" w14:textId="77777777"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14:paraId="405F8A4B" w14:textId="77777777"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14:paraId="2C493E55" w14:textId="77777777"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14:paraId="10E9099D" w14:textId="77777777"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14:paraId="5722917E" w14:textId="77777777" w:rsidR="0033756F" w:rsidRDefault="0033756F" w:rsidP="00847944">
      <w:pPr>
        <w:pStyle w:val="Amain"/>
        <w:keepNext/>
      </w:pPr>
      <w:r>
        <w:lastRenderedPageBreak/>
        <w:tab/>
        <w:t>(3)</w:t>
      </w:r>
      <w:r>
        <w:tab/>
        <w:t>For the purpose of rebutting the presumption, a lawyer may disclose information or a document despite client legal privilege (including any duty of confidentiality to a client) if—</w:t>
      </w:r>
    </w:p>
    <w:p w14:paraId="64347739" w14:textId="77777777" w:rsidR="0033756F" w:rsidRDefault="0033756F">
      <w:pPr>
        <w:pStyle w:val="Apara"/>
      </w:pPr>
      <w:r>
        <w:tab/>
        <w:t>(a)</w:t>
      </w:r>
      <w:r>
        <w:tab/>
        <w:t>the client is the client for whom the legal services were provided; or</w:t>
      </w:r>
    </w:p>
    <w:p w14:paraId="4BCEA77D" w14:textId="77777777" w:rsidR="0033756F" w:rsidRDefault="0033756F">
      <w:pPr>
        <w:pStyle w:val="Apara"/>
      </w:pPr>
      <w:r>
        <w:tab/>
        <w:t>(b)</w:t>
      </w:r>
      <w:r>
        <w:tab/>
        <w:t>the client consents to the disclosure; or</w:t>
      </w:r>
    </w:p>
    <w:p w14:paraId="51FC41D2" w14:textId="77777777" w:rsidR="0033756F" w:rsidRDefault="0033756F">
      <w:pPr>
        <w:pStyle w:val="Apara"/>
      </w:pPr>
      <w:r>
        <w:tab/>
        <w:t>(c)</w:t>
      </w:r>
      <w:r>
        <w:tab/>
        <w:t>the court is satisfied that the disclosure is necessary for the lawyer to rebut the presumption.</w:t>
      </w:r>
    </w:p>
    <w:p w14:paraId="55760634" w14:textId="77777777" w:rsidR="0033756F" w:rsidRDefault="0033756F">
      <w:pPr>
        <w:pStyle w:val="PageBreak"/>
      </w:pPr>
      <w:r>
        <w:br w:type="page"/>
      </w:r>
    </w:p>
    <w:p w14:paraId="2BD8EED4" w14:textId="77777777" w:rsidR="0033756F" w:rsidRPr="00A02214" w:rsidRDefault="0033756F">
      <w:pPr>
        <w:pStyle w:val="AH1Chapter"/>
      </w:pPr>
      <w:bookmarkStart w:id="305" w:name="_Toc170486556"/>
      <w:r w:rsidRPr="00A02214">
        <w:rPr>
          <w:rStyle w:val="CharChapNo"/>
        </w:rPr>
        <w:lastRenderedPageBreak/>
        <w:t>Chapter 15</w:t>
      </w:r>
      <w:r>
        <w:tab/>
      </w:r>
      <w:r w:rsidRPr="00A02214">
        <w:rPr>
          <w:rStyle w:val="CharChapText"/>
        </w:rPr>
        <w:t>Miscellaneous</w:t>
      </w:r>
      <w:bookmarkEnd w:id="305"/>
    </w:p>
    <w:p w14:paraId="3C4F111C" w14:textId="77777777" w:rsidR="0033756F" w:rsidRPr="00A02214" w:rsidRDefault="0033756F">
      <w:pPr>
        <w:pStyle w:val="AH2Part"/>
      </w:pPr>
      <w:bookmarkStart w:id="306" w:name="_Toc170486557"/>
      <w:r w:rsidRPr="00A02214">
        <w:rPr>
          <w:rStyle w:val="CharPartNo"/>
        </w:rPr>
        <w:t>Part 15.1</w:t>
      </w:r>
      <w:r w:rsidRPr="004B1E98">
        <w:rPr>
          <w:rStyle w:val="charItals"/>
        </w:rPr>
        <w:tab/>
      </w:r>
      <w:r w:rsidRPr="00A02214">
        <w:rPr>
          <w:rStyle w:val="CharPartText"/>
        </w:rPr>
        <w:t>Mediation and neutral evaluation</w:t>
      </w:r>
      <w:bookmarkEnd w:id="306"/>
    </w:p>
    <w:p w14:paraId="40502DB2" w14:textId="77777777" w:rsidR="0033756F" w:rsidRDefault="0033756F">
      <w:pPr>
        <w:pStyle w:val="AH5Sec"/>
      </w:pPr>
      <w:bookmarkStart w:id="307" w:name="_Toc170486558"/>
      <w:r w:rsidRPr="00A02214">
        <w:rPr>
          <w:rStyle w:val="CharSectNo"/>
        </w:rPr>
        <w:t>191</w:t>
      </w:r>
      <w:r w:rsidRPr="004B1E98">
        <w:rPr>
          <w:rStyle w:val="charItals"/>
        </w:rPr>
        <w:tab/>
      </w:r>
      <w:r>
        <w:t>Purpose of pt 15.1 etc</w:t>
      </w:r>
      <w:bookmarkEnd w:id="307"/>
    </w:p>
    <w:p w14:paraId="5EF5ED4A" w14:textId="77777777" w:rsidR="0033756F" w:rsidRDefault="0033756F">
      <w:pPr>
        <w:pStyle w:val="Amain"/>
      </w:pPr>
      <w:r>
        <w:tab/>
        <w:t>(1)</w:t>
      </w:r>
      <w:r>
        <w:tab/>
        <w:t>The purpose of this part is to enable a tribunal to refer matters for mediation or neutral evaluation.</w:t>
      </w:r>
    </w:p>
    <w:p w14:paraId="1B9D11BE" w14:textId="77777777" w:rsidR="0033756F" w:rsidRDefault="0033756F">
      <w:pPr>
        <w:pStyle w:val="Amain"/>
      </w:pPr>
      <w:r>
        <w:tab/>
        <w:t>(2)</w:t>
      </w:r>
      <w:r>
        <w:tab/>
        <w:t>This part does not prevent the parties to a proceeding from agreeing to, and arranging for, mediation or neutral evaluation of any matter otherwise than under this part.</w:t>
      </w:r>
    </w:p>
    <w:p w14:paraId="73BE620A" w14:textId="77777777" w:rsidR="0033756F" w:rsidRDefault="0033756F">
      <w:pPr>
        <w:pStyle w:val="AH5Sec"/>
      </w:pPr>
      <w:bookmarkStart w:id="308" w:name="_Toc170486559"/>
      <w:r w:rsidRPr="00A02214">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308"/>
    </w:p>
    <w:p w14:paraId="69C4066D" w14:textId="77777777"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14:paraId="203779E9" w14:textId="77777777"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14:paraId="0B4CB238" w14:textId="77777777"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14:paraId="185DC844" w14:textId="77777777"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60D89BD6" w14:textId="77777777"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14:paraId="70DF575A" w14:textId="77777777" w:rsidR="00C944D8" w:rsidRPr="00366402" w:rsidRDefault="00C944D8" w:rsidP="00847944">
      <w:pPr>
        <w:pStyle w:val="AH5Sec"/>
      </w:pPr>
      <w:bookmarkStart w:id="309" w:name="_Toc170486560"/>
      <w:r w:rsidRPr="00A02214">
        <w:rPr>
          <w:rStyle w:val="CharSectNo"/>
        </w:rPr>
        <w:lastRenderedPageBreak/>
        <w:t>193</w:t>
      </w:r>
      <w:r w:rsidRPr="00366402">
        <w:tab/>
        <w:t>Who can be a mediator</w:t>
      </w:r>
      <w:bookmarkEnd w:id="309"/>
    </w:p>
    <w:p w14:paraId="43270624" w14:textId="77777777" w:rsidR="00C944D8" w:rsidRPr="00366402" w:rsidRDefault="00C944D8" w:rsidP="00847944">
      <w:pPr>
        <w:pStyle w:val="Amain"/>
        <w:keepNext/>
      </w:pPr>
      <w:r w:rsidRPr="00366402">
        <w:tab/>
        <w:t>(1)</w:t>
      </w:r>
      <w:r w:rsidRPr="00366402">
        <w:tab/>
        <w:t>A person can be a mediator if the person is—</w:t>
      </w:r>
    </w:p>
    <w:p w14:paraId="4B236307" w14:textId="77777777" w:rsidR="00C944D8" w:rsidRPr="00366402" w:rsidRDefault="00C944D8" w:rsidP="00847944">
      <w:pPr>
        <w:pStyle w:val="Apara"/>
        <w:keepNext/>
      </w:pPr>
      <w:r w:rsidRPr="00366402">
        <w:tab/>
        <w:t>(a)</w:t>
      </w:r>
      <w:r w:rsidRPr="00366402">
        <w:tab/>
        <w:t>an accredited mediator; and</w:t>
      </w:r>
    </w:p>
    <w:p w14:paraId="279AD61E" w14:textId="77777777" w:rsidR="00C944D8" w:rsidRPr="00366402" w:rsidRDefault="00C944D8" w:rsidP="00C944D8">
      <w:pPr>
        <w:pStyle w:val="Apara"/>
      </w:pPr>
      <w:r w:rsidRPr="00366402">
        <w:rPr>
          <w:lang w:eastAsia="en-AU"/>
        </w:rPr>
        <w:tab/>
        <w:t>(b)</w:t>
      </w:r>
      <w:r w:rsidRPr="00366402">
        <w:rPr>
          <w:lang w:eastAsia="en-AU"/>
        </w:rPr>
        <w:tab/>
        <w:t>appointed by a tribunal as a mediator.</w:t>
      </w:r>
    </w:p>
    <w:p w14:paraId="7A14F6D1" w14:textId="77777777" w:rsidR="00C944D8" w:rsidRPr="00366402" w:rsidRDefault="00C944D8" w:rsidP="00C944D8">
      <w:pPr>
        <w:pStyle w:val="Amain"/>
      </w:pPr>
      <w:r w:rsidRPr="00366402">
        <w:tab/>
        <w:t>(2)</w:t>
      </w:r>
      <w:r w:rsidRPr="00366402">
        <w:tab/>
        <w:t>In this section:</w:t>
      </w:r>
    </w:p>
    <w:p w14:paraId="114D996E" w14:textId="77777777"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6903BAD8" w14:textId="5150C770"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113" w:tooltip="Act 2001 No 50 (Cwlth)" w:history="1">
        <w:r w:rsidRPr="00366402">
          <w:rPr>
            <w:rStyle w:val="charCitHyperlinkAbbrev"/>
          </w:rPr>
          <w:t>Corporations Act</w:t>
        </w:r>
      </w:hyperlink>
      <w:r w:rsidRPr="00366402">
        <w:t xml:space="preserve"> as the Mediator Standards Board Limited (ACN 145 829 812).</w:t>
      </w:r>
    </w:p>
    <w:p w14:paraId="4F23DEEA" w14:textId="77777777" w:rsidR="0033756F" w:rsidRDefault="0033756F">
      <w:pPr>
        <w:pStyle w:val="AH5Sec"/>
      </w:pPr>
      <w:bookmarkStart w:id="310" w:name="_Toc170486561"/>
      <w:r w:rsidRPr="00A02214">
        <w:rPr>
          <w:rStyle w:val="CharSectNo"/>
        </w:rPr>
        <w:t>194</w:t>
      </w:r>
      <w:r w:rsidRPr="004B1E98">
        <w:rPr>
          <w:rStyle w:val="charItals"/>
        </w:rPr>
        <w:tab/>
      </w:r>
      <w:r>
        <w:t>Who can be an evaluator</w:t>
      </w:r>
      <w:bookmarkEnd w:id="310"/>
    </w:p>
    <w:p w14:paraId="2E2B86CF" w14:textId="77777777" w:rsidR="0033756F" w:rsidRDefault="0033756F">
      <w:pPr>
        <w:pStyle w:val="Amainreturn"/>
      </w:pPr>
      <w:r>
        <w:t>The following people can be an evaluator:</w:t>
      </w:r>
    </w:p>
    <w:p w14:paraId="56DF77D5" w14:textId="77777777" w:rsidR="0033756F" w:rsidRDefault="0033756F">
      <w:pPr>
        <w:pStyle w:val="Apara"/>
      </w:pPr>
      <w:r>
        <w:tab/>
        <w:t>(a)</w:t>
      </w:r>
      <w:r>
        <w:tab/>
        <w:t>a registrar of a tribunal;</w:t>
      </w:r>
    </w:p>
    <w:p w14:paraId="56050EE7" w14:textId="77777777" w:rsidR="0033756F" w:rsidRDefault="0033756F">
      <w:pPr>
        <w:pStyle w:val="Apara"/>
      </w:pPr>
      <w:r>
        <w:tab/>
        <w:t>(b)</w:t>
      </w:r>
      <w:r>
        <w:tab/>
        <w:t>a deputy registrar of a tribunal;</w:t>
      </w:r>
    </w:p>
    <w:p w14:paraId="1B199CAC" w14:textId="77777777" w:rsidR="0033756F" w:rsidRDefault="0033756F">
      <w:pPr>
        <w:pStyle w:val="Apara"/>
      </w:pPr>
      <w:r>
        <w:tab/>
        <w:t>(c)</w:t>
      </w:r>
      <w:r>
        <w:tab/>
        <w:t>someone else that a tribunal considers has the skills and qualifications to be an evaluator and appoints as an evaluator.</w:t>
      </w:r>
    </w:p>
    <w:p w14:paraId="409C236A" w14:textId="77777777" w:rsidR="0033756F" w:rsidRDefault="0033756F">
      <w:pPr>
        <w:pStyle w:val="AH5Sec"/>
      </w:pPr>
      <w:bookmarkStart w:id="311" w:name="_Toc170486562"/>
      <w:r w:rsidRPr="00A02214">
        <w:rPr>
          <w:rStyle w:val="CharSectNo"/>
        </w:rPr>
        <w:t>195</w:t>
      </w:r>
      <w:r w:rsidRPr="004B1E98">
        <w:rPr>
          <w:rStyle w:val="charItals"/>
        </w:rPr>
        <w:tab/>
      </w:r>
      <w:r>
        <w:t>Referral by tribunal for mediation or neutral evaluation</w:t>
      </w:r>
      <w:bookmarkEnd w:id="311"/>
    </w:p>
    <w:p w14:paraId="41076470" w14:textId="77777777"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14:paraId="53A4E8BD" w14:textId="77777777" w:rsidR="0033756F" w:rsidRDefault="0033756F">
      <w:pPr>
        <w:pStyle w:val="Amain"/>
      </w:pPr>
      <w:r>
        <w:tab/>
        <w:t>(2)</w:t>
      </w:r>
      <w:r>
        <w:tab/>
        <w:t>Mediation is to be undertaken by a mediator appointed by the tribunal, and neutral evaluation is to be undertaken by an evaluator appointed by the tribunal.</w:t>
      </w:r>
    </w:p>
    <w:p w14:paraId="78818282" w14:textId="4E063433"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14"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14:paraId="1B78ABFE" w14:textId="77777777" w:rsidR="0033756F" w:rsidRDefault="0033756F">
      <w:pPr>
        <w:pStyle w:val="AH5Sec"/>
      </w:pPr>
      <w:bookmarkStart w:id="312" w:name="_Toc170486563"/>
      <w:r w:rsidRPr="00A02214">
        <w:rPr>
          <w:rStyle w:val="CharSectNo"/>
        </w:rPr>
        <w:lastRenderedPageBreak/>
        <w:t>196</w:t>
      </w:r>
      <w:r w:rsidRPr="004B1E98">
        <w:rPr>
          <w:rStyle w:val="charItals"/>
        </w:rPr>
        <w:tab/>
      </w:r>
      <w:r>
        <w:t>Duty of parties to take part in neutral evaluations</w:t>
      </w:r>
      <w:bookmarkEnd w:id="312"/>
    </w:p>
    <w:p w14:paraId="7F6ADF00" w14:textId="77777777" w:rsidR="0033756F" w:rsidRDefault="0033756F">
      <w:pPr>
        <w:pStyle w:val="Amainreturn"/>
      </w:pPr>
      <w:r>
        <w:t>It is the duty of each party to a proceeding referred for mediation or neutral evaluation under section 195 to take part, genuinely and sincerely, in the mediation or neutral evaluation.</w:t>
      </w:r>
    </w:p>
    <w:p w14:paraId="41F9F7E3" w14:textId="77777777" w:rsidR="0033756F" w:rsidRDefault="0033756F">
      <w:pPr>
        <w:pStyle w:val="AH5Sec"/>
      </w:pPr>
      <w:bookmarkStart w:id="313" w:name="_Toc170486564"/>
      <w:r w:rsidRPr="00A02214">
        <w:rPr>
          <w:rStyle w:val="CharSectNo"/>
        </w:rPr>
        <w:t>197</w:t>
      </w:r>
      <w:r w:rsidRPr="004B1E98">
        <w:rPr>
          <w:rStyle w:val="charItals"/>
        </w:rPr>
        <w:tab/>
      </w:r>
      <w:r>
        <w:t>Costs of neutral evaluation</w:t>
      </w:r>
      <w:bookmarkEnd w:id="313"/>
    </w:p>
    <w:p w14:paraId="2DA7A718" w14:textId="77777777" w:rsidR="0033756F" w:rsidRDefault="0033756F">
      <w:pPr>
        <w:pStyle w:val="Amainreturn"/>
        <w:keepNext/>
      </w:pPr>
      <w:r>
        <w:t>The costs of a mediation or neutral evaluation are payable—</w:t>
      </w:r>
    </w:p>
    <w:p w14:paraId="13C1FF37" w14:textId="77777777" w:rsidR="0033756F" w:rsidRDefault="0033756F">
      <w:pPr>
        <w:pStyle w:val="Apara"/>
      </w:pPr>
      <w:r>
        <w:tab/>
        <w:t>(a)</w:t>
      </w:r>
      <w:r>
        <w:tab/>
        <w:t>by the parties to the proceeding, in the proportions they agree among themselves; or</w:t>
      </w:r>
    </w:p>
    <w:p w14:paraId="14689D00" w14:textId="77777777" w:rsidR="0033756F" w:rsidRDefault="0033756F">
      <w:pPr>
        <w:pStyle w:val="Apara"/>
      </w:pPr>
      <w:r>
        <w:tab/>
        <w:t>(b)</w:t>
      </w:r>
      <w:r>
        <w:tab/>
        <w:t>if a tribunal makes an order about the payment of the costs—by 1 or more of the parties, in the way stated in the order.</w:t>
      </w:r>
    </w:p>
    <w:p w14:paraId="0C5BCF70" w14:textId="77777777" w:rsidR="0033756F" w:rsidRDefault="0033756F">
      <w:pPr>
        <w:pStyle w:val="AH5Sec"/>
      </w:pPr>
      <w:bookmarkStart w:id="314" w:name="_Toc170486565"/>
      <w:r w:rsidRPr="00A02214">
        <w:rPr>
          <w:rStyle w:val="CharSectNo"/>
        </w:rPr>
        <w:t>198</w:t>
      </w:r>
      <w:r>
        <w:tab/>
        <w:t>Agreements and arrangements arising from mediation sessions</w:t>
      </w:r>
      <w:bookmarkEnd w:id="314"/>
    </w:p>
    <w:p w14:paraId="3931A546" w14:textId="77777777" w:rsidR="0033756F" w:rsidRDefault="0033756F">
      <w:pPr>
        <w:pStyle w:val="Amain"/>
      </w:pPr>
      <w:r>
        <w:tab/>
        <w:t>(1)</w:t>
      </w:r>
      <w:r>
        <w:tab/>
        <w:t>The tribunal may make orders to give effect to an agreement or arrangement arising out of a mediation session.</w:t>
      </w:r>
    </w:p>
    <w:p w14:paraId="409E4100" w14:textId="77777777"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14:paraId="12307D49" w14:textId="77777777" w:rsidR="0033756F" w:rsidRDefault="0033756F">
      <w:pPr>
        <w:pStyle w:val="AH5Sec"/>
      </w:pPr>
      <w:bookmarkStart w:id="315" w:name="_Toc170486566"/>
      <w:r w:rsidRPr="00A02214">
        <w:rPr>
          <w:rStyle w:val="CharSectNo"/>
        </w:rPr>
        <w:t>199</w:t>
      </w:r>
      <w:r w:rsidRPr="004B1E98">
        <w:rPr>
          <w:rStyle w:val="charItals"/>
        </w:rPr>
        <w:tab/>
      </w:r>
      <w:r>
        <w:t>Privilege for neutral evaluations</w:t>
      </w:r>
      <w:bookmarkEnd w:id="315"/>
    </w:p>
    <w:p w14:paraId="69431CA7" w14:textId="77777777" w:rsidR="0033756F" w:rsidRDefault="0033756F">
      <w:pPr>
        <w:pStyle w:val="Amain"/>
      </w:pPr>
      <w:r>
        <w:tab/>
        <w:t>(1)</w:t>
      </w:r>
      <w:r>
        <w:tab/>
        <w:t>The same privilege in relation to defamation that exists for a judicial proceeding, and a document produced in a judicial proceeding, exists for—</w:t>
      </w:r>
    </w:p>
    <w:p w14:paraId="4EAF2947" w14:textId="77777777" w:rsidR="0033756F" w:rsidRDefault="0033756F">
      <w:pPr>
        <w:pStyle w:val="Apara"/>
      </w:pPr>
      <w:r>
        <w:tab/>
        <w:t>(a)</w:t>
      </w:r>
      <w:r>
        <w:tab/>
        <w:t>a neutral evaluation session; or</w:t>
      </w:r>
    </w:p>
    <w:p w14:paraId="30CF773D" w14:textId="77777777"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14:paraId="221E2EF6" w14:textId="77777777" w:rsidR="0033756F" w:rsidRDefault="0033756F">
      <w:pPr>
        <w:pStyle w:val="Amain"/>
      </w:pPr>
      <w:r>
        <w:lastRenderedPageBreak/>
        <w:tab/>
        <w:t>(2)</w:t>
      </w:r>
      <w:r>
        <w:tab/>
        <w:t>However, the privilege under subsection (1) only extends to a publication made—</w:t>
      </w:r>
    </w:p>
    <w:p w14:paraId="7AFC5800" w14:textId="77777777" w:rsidR="0033756F" w:rsidRDefault="0033756F">
      <w:pPr>
        <w:pStyle w:val="Apara"/>
      </w:pPr>
      <w:r>
        <w:tab/>
        <w:t>(a)</w:t>
      </w:r>
      <w:r>
        <w:tab/>
        <w:t>at a neutral evaluation session; or</w:t>
      </w:r>
    </w:p>
    <w:p w14:paraId="3DC8E087" w14:textId="77777777" w:rsidR="0033756F" w:rsidRDefault="0033756F">
      <w:pPr>
        <w:pStyle w:val="Apara"/>
      </w:pPr>
      <w:r>
        <w:tab/>
        <w:t>(b)</w:t>
      </w:r>
      <w:r>
        <w:tab/>
        <w:t>as provided by subsection (1) (b); or</w:t>
      </w:r>
    </w:p>
    <w:p w14:paraId="5E5A5D81" w14:textId="77777777" w:rsidR="0033756F" w:rsidRDefault="0033756F">
      <w:pPr>
        <w:pStyle w:val="Apara"/>
      </w:pPr>
      <w:r>
        <w:tab/>
        <w:t>(c)</w:t>
      </w:r>
      <w:r>
        <w:tab/>
        <w:t>as provided in section 200.</w:t>
      </w:r>
    </w:p>
    <w:p w14:paraId="4BC1FC1F" w14:textId="77777777" w:rsidR="0033756F" w:rsidRDefault="0033756F">
      <w:pPr>
        <w:pStyle w:val="Amain"/>
      </w:pPr>
      <w:r>
        <w:tab/>
        <w:t>(3)</w:t>
      </w:r>
      <w:r>
        <w:tab/>
        <w:t>Evidence of anything said, or of any admission made, in a neutral evaluation session is not admissible in a proceeding before a court, tribunal or other entity.</w:t>
      </w:r>
    </w:p>
    <w:p w14:paraId="6BF21E6E" w14:textId="77777777"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14:paraId="428654C0" w14:textId="77777777" w:rsidR="0033756F" w:rsidRDefault="0033756F">
      <w:pPr>
        <w:pStyle w:val="Amain"/>
      </w:pPr>
      <w:r>
        <w:tab/>
        <w:t>(5)</w:t>
      </w:r>
      <w:r>
        <w:tab/>
        <w:t>Subsections (3) and (4) do not apply to any evidence or document—</w:t>
      </w:r>
    </w:p>
    <w:p w14:paraId="366E2E14" w14:textId="77777777" w:rsidR="0033756F" w:rsidRDefault="0033756F">
      <w:pPr>
        <w:pStyle w:val="Apara"/>
      </w:pPr>
      <w:r>
        <w:tab/>
        <w:t>(a)</w:t>
      </w:r>
      <w:r>
        <w:tab/>
        <w:t>for evidence—if the people in attendance at, or identified during, the neutral evaluation session consent to the admission of the evidence; or</w:t>
      </w:r>
    </w:p>
    <w:p w14:paraId="3BEA976C" w14:textId="77777777"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14:paraId="31BFE220" w14:textId="77777777" w:rsidR="0033756F" w:rsidRDefault="0033756F">
      <w:pPr>
        <w:pStyle w:val="Apara"/>
      </w:pPr>
      <w:r>
        <w:tab/>
        <w:t>(c)</w:t>
      </w:r>
      <w:r>
        <w:tab/>
        <w:t>in a proceeding (including a criminal proceeding) brought in relation to an act or omission in relation to which a disclosure has been made under section 200 (c).</w:t>
      </w:r>
    </w:p>
    <w:p w14:paraId="2952C1F0" w14:textId="77777777" w:rsidR="0033756F" w:rsidRDefault="0033756F">
      <w:pPr>
        <w:pStyle w:val="Amain"/>
        <w:keepNext/>
      </w:pPr>
      <w:r>
        <w:tab/>
        <w:t>(6)</w:t>
      </w:r>
      <w:r>
        <w:tab/>
        <w:t>In this section:</w:t>
      </w:r>
    </w:p>
    <w:p w14:paraId="66E6E5A2" w14:textId="77777777"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14:paraId="430462B3" w14:textId="77777777" w:rsidR="0033756F" w:rsidRDefault="0033756F">
      <w:pPr>
        <w:pStyle w:val="AH5Sec"/>
      </w:pPr>
      <w:bookmarkStart w:id="316" w:name="_Toc170486567"/>
      <w:r w:rsidRPr="00A02214">
        <w:rPr>
          <w:rStyle w:val="CharSectNo"/>
        </w:rPr>
        <w:lastRenderedPageBreak/>
        <w:t>200</w:t>
      </w:r>
      <w:r w:rsidRPr="004B1E98">
        <w:rPr>
          <w:rStyle w:val="charItals"/>
        </w:rPr>
        <w:tab/>
      </w:r>
      <w:r>
        <w:t>Secrecy by evaluators</w:t>
      </w:r>
      <w:bookmarkEnd w:id="316"/>
    </w:p>
    <w:p w14:paraId="1A4B479E" w14:textId="77777777" w:rsidR="0033756F" w:rsidRDefault="0033756F">
      <w:pPr>
        <w:pStyle w:val="Amainreturn"/>
      </w:pPr>
      <w:r>
        <w:t xml:space="preserve">An evaluator may disclose information obtained in relation to the administration or execution of this part only in the following circumstances: </w:t>
      </w:r>
    </w:p>
    <w:p w14:paraId="55074307" w14:textId="77777777" w:rsidR="0033756F" w:rsidRDefault="0033756F">
      <w:pPr>
        <w:pStyle w:val="Apara"/>
      </w:pPr>
      <w:r>
        <w:tab/>
        <w:t>(a)</w:t>
      </w:r>
      <w:r>
        <w:tab/>
        <w:t xml:space="preserve">with the consent of the person from whom the information was obtained; </w:t>
      </w:r>
    </w:p>
    <w:p w14:paraId="12A33A17" w14:textId="77777777" w:rsidR="0033756F" w:rsidRDefault="0033756F">
      <w:pPr>
        <w:pStyle w:val="Apara"/>
      </w:pPr>
      <w:r>
        <w:tab/>
        <w:t>(b)</w:t>
      </w:r>
      <w:r>
        <w:tab/>
        <w:t xml:space="preserve">for the administration or execution of this part; </w:t>
      </w:r>
    </w:p>
    <w:p w14:paraId="1AF82FF7" w14:textId="77777777"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14:paraId="3E54E5A1" w14:textId="77777777"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14:paraId="59FA3597" w14:textId="77777777" w:rsidR="0033756F" w:rsidRDefault="0033756F">
      <w:pPr>
        <w:pStyle w:val="Apara"/>
      </w:pPr>
      <w:r>
        <w:tab/>
        <w:t>(e)</w:t>
      </w:r>
      <w:r>
        <w:tab/>
        <w:t>in accordance with a requirement imposed under a law of the Territory or the Commonwealth (other than a requirement imposed by a subpoena or other compulsory process).</w:t>
      </w:r>
    </w:p>
    <w:p w14:paraId="6EE6D578" w14:textId="77777777" w:rsidR="0033756F" w:rsidRDefault="0033756F">
      <w:pPr>
        <w:pStyle w:val="AH5Sec"/>
      </w:pPr>
      <w:bookmarkStart w:id="317" w:name="_Toc170486568"/>
      <w:r w:rsidRPr="00A02214">
        <w:rPr>
          <w:rStyle w:val="CharSectNo"/>
        </w:rPr>
        <w:t>201</w:t>
      </w:r>
      <w:r w:rsidRPr="004B1E98">
        <w:rPr>
          <w:rStyle w:val="charItals"/>
        </w:rPr>
        <w:tab/>
      </w:r>
      <w:r>
        <w:t>Protection from liability for evaluators</w:t>
      </w:r>
      <w:bookmarkEnd w:id="317"/>
    </w:p>
    <w:p w14:paraId="289840D9" w14:textId="77777777" w:rsidR="0033756F" w:rsidRDefault="0033756F">
      <w:pPr>
        <w:pStyle w:val="Amainreturn"/>
      </w:pPr>
      <w:r>
        <w:t>An evaluator is not subject to civil liability for anything done or omitted to be done honestly for a neutral evaluation session under this part.</w:t>
      </w:r>
    </w:p>
    <w:p w14:paraId="73FCA02B" w14:textId="77777777" w:rsidR="0033756F" w:rsidRDefault="0033756F">
      <w:pPr>
        <w:pStyle w:val="PageBreak"/>
      </w:pPr>
      <w:r>
        <w:br w:type="page"/>
      </w:r>
    </w:p>
    <w:p w14:paraId="3D997B92" w14:textId="77777777" w:rsidR="0033756F" w:rsidRPr="00A02214" w:rsidRDefault="0033756F">
      <w:pPr>
        <w:pStyle w:val="AH2Part"/>
      </w:pPr>
      <w:bookmarkStart w:id="318" w:name="_Toc170486569"/>
      <w:r w:rsidRPr="00A02214">
        <w:rPr>
          <w:rStyle w:val="CharPartNo"/>
        </w:rPr>
        <w:lastRenderedPageBreak/>
        <w:t>Part 15.3</w:t>
      </w:r>
      <w:r>
        <w:tab/>
      </w:r>
      <w:r w:rsidRPr="00A02214">
        <w:rPr>
          <w:rStyle w:val="CharPartText"/>
        </w:rPr>
        <w:t>Attachment of insurance money</w:t>
      </w:r>
      <w:bookmarkEnd w:id="318"/>
    </w:p>
    <w:p w14:paraId="442663E2" w14:textId="77777777" w:rsidR="0033756F" w:rsidRDefault="0033756F">
      <w:pPr>
        <w:pStyle w:val="AH5Sec"/>
      </w:pPr>
      <w:bookmarkStart w:id="319" w:name="_Toc170486570"/>
      <w:r w:rsidRPr="00A02214">
        <w:rPr>
          <w:rStyle w:val="CharSectNo"/>
        </w:rPr>
        <w:t>206</w:t>
      </w:r>
      <w:r>
        <w:tab/>
        <w:t>Amount of liability charge on insurance money payable against liability</w:t>
      </w:r>
      <w:bookmarkEnd w:id="319"/>
    </w:p>
    <w:p w14:paraId="0FD2B8C2" w14:textId="77777777" w:rsidR="0033756F" w:rsidRDefault="0033756F">
      <w:pPr>
        <w:pStyle w:val="Amain"/>
      </w:pPr>
      <w:r>
        <w:tab/>
        <w:t>(1)</w:t>
      </w:r>
      <w:r>
        <w:tab/>
        <w:t>This section applies if—</w:t>
      </w:r>
    </w:p>
    <w:p w14:paraId="2206B448" w14:textId="77777777"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14:paraId="763F04C5" w14:textId="77777777" w:rsidR="0033756F" w:rsidRDefault="0033756F">
      <w:pPr>
        <w:pStyle w:val="Apara"/>
      </w:pPr>
      <w:r>
        <w:tab/>
        <w:t>(b)</w:t>
      </w:r>
      <w:r>
        <w:tab/>
        <w:t>an event happens that gives rise to a claim against the insured for damages or compensation</w:t>
      </w:r>
    </w:p>
    <w:p w14:paraId="6AA6F8DE" w14:textId="77777777"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14:paraId="22A64DDE" w14:textId="3D62C633"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w:t>
      </w:r>
      <w:r w:rsidR="006B0819">
        <w:t> </w:t>
      </w:r>
      <w:r>
        <w:t>(2) applies despite the winding-up.</w:t>
      </w:r>
    </w:p>
    <w:p w14:paraId="610602BB" w14:textId="77777777" w:rsidR="0033756F" w:rsidRDefault="0033756F">
      <w:pPr>
        <w:pStyle w:val="Amain"/>
      </w:pPr>
      <w:r>
        <w:tab/>
        <w:t>(4)</w:t>
      </w:r>
      <w:r>
        <w:tab/>
        <w:t>A charge under this section has priority over all other charges affecting the insurance money.</w:t>
      </w:r>
    </w:p>
    <w:p w14:paraId="3EA3ABE8" w14:textId="77777777" w:rsidR="0033756F" w:rsidRDefault="0033756F">
      <w:pPr>
        <w:pStyle w:val="Amain"/>
      </w:pPr>
      <w:r>
        <w:tab/>
        <w:t>(5)</w:t>
      </w:r>
      <w:r>
        <w:tab/>
        <w:t>However, if the insurance money is subject to 2 or more charges under this section—</w:t>
      </w:r>
    </w:p>
    <w:p w14:paraId="2806B34E" w14:textId="77777777" w:rsidR="0033756F" w:rsidRDefault="0033756F">
      <w:pPr>
        <w:pStyle w:val="Apara"/>
      </w:pPr>
      <w:r>
        <w:tab/>
        <w:t>(a)</w:t>
      </w:r>
      <w:r>
        <w:tab/>
        <w:t>the charges have priority between themselves in the order of the happening of the events out of which the liabilities arose; and</w:t>
      </w:r>
    </w:p>
    <w:p w14:paraId="241990E1" w14:textId="77777777" w:rsidR="0033756F" w:rsidRDefault="0033756F">
      <w:pPr>
        <w:pStyle w:val="Apara"/>
      </w:pPr>
      <w:r>
        <w:tab/>
        <w:t>(b)</w:t>
      </w:r>
      <w:r>
        <w:tab/>
        <w:t>charges that arise out of events happening on the same day rank equally between themselves.</w:t>
      </w:r>
    </w:p>
    <w:p w14:paraId="03D7BD8A" w14:textId="77777777" w:rsidR="0033756F" w:rsidRDefault="0033756F" w:rsidP="00847944">
      <w:pPr>
        <w:pStyle w:val="AH5Sec"/>
      </w:pPr>
      <w:bookmarkStart w:id="320" w:name="_Toc170486571"/>
      <w:r w:rsidRPr="00A02214">
        <w:rPr>
          <w:rStyle w:val="CharSectNo"/>
        </w:rPr>
        <w:lastRenderedPageBreak/>
        <w:t>207</w:t>
      </w:r>
      <w:r>
        <w:tab/>
        <w:t>Enforcement of charge on insurance money</w:t>
      </w:r>
      <w:bookmarkEnd w:id="320"/>
    </w:p>
    <w:p w14:paraId="068F1AA6" w14:textId="77777777" w:rsidR="0033756F" w:rsidRDefault="0033756F" w:rsidP="00847944">
      <w:pPr>
        <w:pStyle w:val="Amain"/>
        <w:keepNext/>
      </w:pPr>
      <w:r>
        <w:tab/>
        <w:t>(1)</w:t>
      </w:r>
      <w:r>
        <w:tab/>
        <w:t>A charge under section 206 is enforceable by an action against the insurer in the same way and in the same court as if the action were an action to recover damages or compensation from the insured.</w:t>
      </w:r>
    </w:p>
    <w:p w14:paraId="3AFDF8AB" w14:textId="77777777"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14:paraId="3C3991F6" w14:textId="77777777" w:rsidR="0033756F" w:rsidRDefault="0033756F">
      <w:pPr>
        <w:pStyle w:val="Amain"/>
      </w:pPr>
      <w:r>
        <w:tab/>
        <w:t>(3)</w:t>
      </w:r>
      <w:r>
        <w:tab/>
        <w:t>The court has the same powers in relation to the action, and the judgment given in the action, as if the action were against the insured.</w:t>
      </w:r>
    </w:p>
    <w:p w14:paraId="07A15C0B" w14:textId="77777777" w:rsidR="0033756F" w:rsidRDefault="0033756F">
      <w:pPr>
        <w:pStyle w:val="Amain"/>
      </w:pPr>
      <w:r>
        <w:tab/>
        <w:t>(4)</w:t>
      </w:r>
      <w:r>
        <w:tab/>
        <w:t>Unless section 206 (3) applies, the action cannot be begun without the leave of the court.</w:t>
      </w:r>
    </w:p>
    <w:p w14:paraId="5454C505" w14:textId="77777777" w:rsidR="0033756F" w:rsidRDefault="0033756F">
      <w:pPr>
        <w:pStyle w:val="Amain"/>
      </w:pPr>
      <w:r>
        <w:tab/>
        <w:t>(5)</w:t>
      </w:r>
      <w:r>
        <w:tab/>
        <w:t>Leave must not be given if the court is satisfied that—</w:t>
      </w:r>
    </w:p>
    <w:p w14:paraId="53174567" w14:textId="77777777" w:rsidR="0033756F" w:rsidRDefault="0033756F">
      <w:pPr>
        <w:pStyle w:val="Apara"/>
      </w:pPr>
      <w:r>
        <w:tab/>
        <w:t>(a)</w:t>
      </w:r>
      <w:r>
        <w:tab/>
        <w:t xml:space="preserve">the insurer is entitled under the terms of the contract of insurance to disclaim liability; and </w:t>
      </w:r>
    </w:p>
    <w:p w14:paraId="3ECE7289" w14:textId="77777777" w:rsidR="0033756F" w:rsidRDefault="0033756F">
      <w:pPr>
        <w:pStyle w:val="Apara"/>
      </w:pPr>
      <w:r>
        <w:tab/>
        <w:t>(b)</w:t>
      </w:r>
      <w:r>
        <w:tab/>
        <w:t>any proceeding, including any arbitration proceeding, necessary to establish that entitlement have been taken.</w:t>
      </w:r>
    </w:p>
    <w:p w14:paraId="110CBDC0" w14:textId="77777777" w:rsidR="0033756F" w:rsidRDefault="0033756F">
      <w:pPr>
        <w:pStyle w:val="Amain"/>
      </w:pPr>
      <w:r>
        <w:tab/>
        <w:t>(6)</w:t>
      </w:r>
      <w:r>
        <w:tab/>
        <w:t>The action can be brought although judgment has already been recovered against the insured for damages or compensation in relation to the same matter.</w:t>
      </w:r>
    </w:p>
    <w:p w14:paraId="30D82945" w14:textId="77777777" w:rsidR="0033756F" w:rsidRDefault="0033756F">
      <w:pPr>
        <w:pStyle w:val="AH5Sec"/>
      </w:pPr>
      <w:bookmarkStart w:id="321" w:name="_Toc170486572"/>
      <w:r w:rsidRPr="00A02214">
        <w:rPr>
          <w:rStyle w:val="CharSectNo"/>
        </w:rPr>
        <w:t>208</w:t>
      </w:r>
      <w:r>
        <w:tab/>
        <w:t>Protection of insurer for pt 15.3 charge</w:t>
      </w:r>
      <w:bookmarkEnd w:id="321"/>
      <w:r>
        <w:t xml:space="preserve"> </w:t>
      </w:r>
    </w:p>
    <w:p w14:paraId="6FB41095" w14:textId="77777777"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14:paraId="69ED2022" w14:textId="77777777" w:rsidR="0033756F" w:rsidRDefault="0033756F">
      <w:pPr>
        <w:pStyle w:val="Amain"/>
      </w:pPr>
      <w:r>
        <w:tab/>
        <w:t>(2)</w:t>
      </w:r>
      <w:r>
        <w:tab/>
        <w:t>An insurer is not liable under this part for any greater amount than is fixed by the contract of insurance between the insurer and the insured.</w:t>
      </w:r>
    </w:p>
    <w:p w14:paraId="48F6A9DE" w14:textId="77777777" w:rsidR="0033756F" w:rsidRDefault="0033756F">
      <w:pPr>
        <w:pStyle w:val="AH5Sec"/>
      </w:pPr>
      <w:bookmarkStart w:id="322" w:name="_Toc170486573"/>
      <w:r w:rsidRPr="00A02214">
        <w:rPr>
          <w:rStyle w:val="CharSectNo"/>
        </w:rPr>
        <w:lastRenderedPageBreak/>
        <w:t>209</w:t>
      </w:r>
      <w:r>
        <w:tab/>
        <w:t>Certain other provisions not affected by pt 15.3</w:t>
      </w:r>
      <w:bookmarkEnd w:id="322"/>
    </w:p>
    <w:p w14:paraId="39DF8A9B" w14:textId="42BEB977" w:rsidR="0033756F" w:rsidRPr="004B1E98" w:rsidRDefault="0033756F">
      <w:pPr>
        <w:pStyle w:val="Amainreturn"/>
      </w:pPr>
      <w:r>
        <w:rPr>
          <w:color w:val="000000"/>
        </w:rPr>
        <w:t xml:space="preserve">This part does not affect the operation of the </w:t>
      </w:r>
      <w:hyperlink r:id="rId115" w:tooltip="A1951-2" w:history="1">
        <w:r w:rsidR="00946B73" w:rsidRPr="00946B73">
          <w:rPr>
            <w:rStyle w:val="charCitHyperlinkItal"/>
          </w:rPr>
          <w:t>Workers Compensation Act</w:t>
        </w:r>
        <w:r w:rsidR="005F156D">
          <w:rPr>
            <w:rStyle w:val="charCitHyperlinkItal"/>
          </w:rPr>
          <w:t> </w:t>
        </w:r>
        <w:r w:rsidR="00946B73" w:rsidRPr="00946B73">
          <w:rPr>
            <w:rStyle w:val="charCitHyperlinkItal"/>
          </w:rPr>
          <w:t>1951</w:t>
        </w:r>
      </w:hyperlink>
      <w:r>
        <w:rPr>
          <w:rStyle w:val="charItals"/>
        </w:rPr>
        <w:t xml:space="preserve"> </w:t>
      </w:r>
      <w:r>
        <w:rPr>
          <w:color w:val="000000"/>
        </w:rPr>
        <w:t xml:space="preserve">or </w:t>
      </w:r>
      <w:r>
        <w:t>the</w:t>
      </w:r>
      <w:r>
        <w:rPr>
          <w:rStyle w:val="charItals"/>
        </w:rPr>
        <w:t xml:space="preserve"> </w:t>
      </w:r>
      <w:hyperlink r:id="rId116" w:tooltip="A2019-12" w:history="1">
        <w:r w:rsidR="00AF1B27" w:rsidRPr="00AF1B27">
          <w:rPr>
            <w:rStyle w:val="charCitHyperlinkItal"/>
          </w:rPr>
          <w:t>Motor Accident Injuries Act 2019</w:t>
        </w:r>
      </w:hyperlink>
      <w:r>
        <w:t>.</w:t>
      </w:r>
    </w:p>
    <w:p w14:paraId="4FD537CC" w14:textId="77777777" w:rsidR="0033756F" w:rsidRDefault="0033756F">
      <w:pPr>
        <w:pStyle w:val="PageBreak"/>
      </w:pPr>
      <w:r>
        <w:br w:type="page"/>
      </w:r>
    </w:p>
    <w:p w14:paraId="41CA5EA2" w14:textId="77777777" w:rsidR="0033756F" w:rsidRPr="00A02214" w:rsidRDefault="0033756F">
      <w:pPr>
        <w:pStyle w:val="AH2Part"/>
      </w:pPr>
      <w:bookmarkStart w:id="323" w:name="_Toc170486574"/>
      <w:r w:rsidRPr="00A02214">
        <w:rPr>
          <w:rStyle w:val="CharPartNo"/>
        </w:rPr>
        <w:lastRenderedPageBreak/>
        <w:t>Part 15.4</w:t>
      </w:r>
      <w:r>
        <w:tab/>
      </w:r>
      <w:r w:rsidRPr="00A02214">
        <w:rPr>
          <w:rStyle w:val="CharPartText"/>
        </w:rPr>
        <w:t>Abolition of certain common law actions, rules and remedies</w:t>
      </w:r>
      <w:bookmarkEnd w:id="323"/>
    </w:p>
    <w:p w14:paraId="0B9D384F" w14:textId="77777777" w:rsidR="0033756F" w:rsidRDefault="0033756F">
      <w:pPr>
        <w:pStyle w:val="AH5Sec"/>
      </w:pPr>
      <w:bookmarkStart w:id="324" w:name="_Toc170486575"/>
      <w:r w:rsidRPr="00A02214">
        <w:rPr>
          <w:rStyle w:val="CharSectNo"/>
        </w:rPr>
        <w:t>210</w:t>
      </w:r>
      <w:r>
        <w:tab/>
        <w:t>Abolition of seduction, enticement and harbouring</w:t>
      </w:r>
      <w:bookmarkEnd w:id="324"/>
    </w:p>
    <w:p w14:paraId="2985DECE" w14:textId="77777777" w:rsidR="0033756F" w:rsidRDefault="0033756F">
      <w:pPr>
        <w:pStyle w:val="Amainreturn"/>
      </w:pPr>
      <w:r>
        <w:t>The following actions at common law are abolished:</w:t>
      </w:r>
    </w:p>
    <w:p w14:paraId="0FC14FD8" w14:textId="77777777" w:rsidR="0033756F" w:rsidRDefault="0033756F">
      <w:pPr>
        <w:pStyle w:val="Apara"/>
      </w:pPr>
      <w:r>
        <w:tab/>
        <w:t>(a)</w:t>
      </w:r>
      <w:r>
        <w:tab/>
        <w:t>seduction;</w:t>
      </w:r>
    </w:p>
    <w:p w14:paraId="0620BE21" w14:textId="77777777" w:rsidR="0033756F" w:rsidRDefault="0033756F">
      <w:pPr>
        <w:pStyle w:val="Apara"/>
      </w:pPr>
      <w:r>
        <w:tab/>
        <w:t>(b)</w:t>
      </w:r>
      <w:r>
        <w:tab/>
        <w:t>enticement;</w:t>
      </w:r>
    </w:p>
    <w:p w14:paraId="312AB55B" w14:textId="77777777" w:rsidR="0033756F" w:rsidRDefault="0033756F">
      <w:pPr>
        <w:pStyle w:val="Apara"/>
      </w:pPr>
      <w:r>
        <w:tab/>
        <w:t>(c)</w:t>
      </w:r>
      <w:r>
        <w:tab/>
        <w:t>harbouring.</w:t>
      </w:r>
    </w:p>
    <w:p w14:paraId="4E7C34D5" w14:textId="77777777" w:rsidR="0033756F" w:rsidRDefault="0033756F">
      <w:pPr>
        <w:pStyle w:val="AH5Sec"/>
        <w:rPr>
          <w:b w:val="0"/>
          <w:bCs/>
        </w:rPr>
      </w:pPr>
      <w:bookmarkStart w:id="325" w:name="_Toc170486576"/>
      <w:r w:rsidRPr="00A02214">
        <w:rPr>
          <w:rStyle w:val="CharSectNo"/>
        </w:rPr>
        <w:t>211</w:t>
      </w:r>
      <w:r>
        <w:tab/>
        <w:t>Abolition of rule about unity of spouses</w:t>
      </w:r>
      <w:bookmarkEnd w:id="325"/>
    </w:p>
    <w:p w14:paraId="0E03A1E1" w14:textId="77777777" w:rsidR="0033756F" w:rsidRDefault="0033756F">
      <w:pPr>
        <w:pStyle w:val="Amainreturn"/>
      </w:pPr>
      <w:r>
        <w:t>The rights of action that a person has in tort against someone are not affected by the fact that they are or were married to each other.</w:t>
      </w:r>
    </w:p>
    <w:p w14:paraId="3C65E7B1" w14:textId="77777777" w:rsidR="0033756F" w:rsidRDefault="0033756F">
      <w:pPr>
        <w:pStyle w:val="AH5Sec"/>
      </w:pPr>
      <w:bookmarkStart w:id="326" w:name="_Toc170486577"/>
      <w:r w:rsidRPr="00A02214">
        <w:rPr>
          <w:rStyle w:val="CharSectNo"/>
        </w:rPr>
        <w:t>212</w:t>
      </w:r>
      <w:r>
        <w:tab/>
        <w:t>Abolition of action of cattle-trespass</w:t>
      </w:r>
      <w:bookmarkEnd w:id="326"/>
    </w:p>
    <w:p w14:paraId="2C76388F" w14:textId="77777777" w:rsidR="0033756F" w:rsidRDefault="0033756F">
      <w:pPr>
        <w:pStyle w:val="Amain"/>
      </w:pPr>
      <w:r>
        <w:tab/>
        <w:t>(1)</w:t>
      </w:r>
      <w:r>
        <w:tab/>
        <w:t>The common law action of cattle-trespass is abolished.</w:t>
      </w:r>
    </w:p>
    <w:p w14:paraId="4E6495D2" w14:textId="77777777" w:rsidR="0033756F" w:rsidRDefault="0033756F">
      <w:pPr>
        <w:pStyle w:val="Amain"/>
      </w:pPr>
      <w:r>
        <w:tab/>
        <w:t>(2)</w:t>
      </w:r>
      <w:r>
        <w:tab/>
        <w:t>This section does not affect—</w:t>
      </w:r>
    </w:p>
    <w:p w14:paraId="03D48B42" w14:textId="77777777" w:rsidR="0033756F" w:rsidRDefault="0033756F">
      <w:pPr>
        <w:pStyle w:val="Apara"/>
      </w:pPr>
      <w:r>
        <w:tab/>
        <w:t>(a)</w:t>
      </w:r>
      <w:r>
        <w:tab/>
        <w:t>the common law action for trespass committed by a person by means of cattle; or</w:t>
      </w:r>
    </w:p>
    <w:p w14:paraId="0BEF2105" w14:textId="77777777" w:rsidR="0033756F" w:rsidRDefault="0033756F">
      <w:pPr>
        <w:pStyle w:val="Apara"/>
      </w:pPr>
      <w:r>
        <w:tab/>
        <w:t>(b)</w:t>
      </w:r>
      <w:r>
        <w:tab/>
        <w:t>the law relating to liability of an occupier of land for damages for tort for the death of, or injury to, cattle trespassing on the land.</w:t>
      </w:r>
    </w:p>
    <w:p w14:paraId="6FD27F93" w14:textId="77777777" w:rsidR="0033756F" w:rsidRDefault="0033756F">
      <w:pPr>
        <w:pStyle w:val="AH5Sec"/>
      </w:pPr>
      <w:bookmarkStart w:id="327" w:name="_Toc170486578"/>
      <w:r w:rsidRPr="00A02214">
        <w:rPr>
          <w:rStyle w:val="CharSectNo"/>
        </w:rPr>
        <w:t>213</w:t>
      </w:r>
      <w:r>
        <w:tab/>
        <w:t>Abolition of distress damage feasant</w:t>
      </w:r>
      <w:bookmarkEnd w:id="327"/>
    </w:p>
    <w:p w14:paraId="79752488" w14:textId="77777777" w:rsidR="0033756F" w:rsidRDefault="0033756F">
      <w:pPr>
        <w:pStyle w:val="Amainreturn"/>
      </w:pPr>
      <w:r>
        <w:t>The common law remedy of distress of an animal damage feasant is abolished.</w:t>
      </w:r>
    </w:p>
    <w:p w14:paraId="1E07789C" w14:textId="77777777" w:rsidR="0033756F" w:rsidRDefault="0033756F">
      <w:pPr>
        <w:pStyle w:val="AH5Sec"/>
      </w:pPr>
      <w:bookmarkStart w:id="328" w:name="_Toc170486579"/>
      <w:r w:rsidRPr="00A02214">
        <w:rPr>
          <w:rStyle w:val="CharSectNo"/>
        </w:rPr>
        <w:lastRenderedPageBreak/>
        <w:t>214</w:t>
      </w:r>
      <w:r>
        <w:tab/>
        <w:t>Abolition of rules relating exclusively to liability for damage by animals</w:t>
      </w:r>
      <w:bookmarkEnd w:id="328"/>
    </w:p>
    <w:p w14:paraId="1FAAAE3F" w14:textId="77777777"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14:paraId="71EB7BDA" w14:textId="77777777" w:rsidR="0033756F" w:rsidRDefault="0033756F">
      <w:pPr>
        <w:pStyle w:val="AH5Sec"/>
      </w:pPr>
      <w:bookmarkStart w:id="329" w:name="_Toc170486580"/>
      <w:r w:rsidRPr="00A02214">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29"/>
    </w:p>
    <w:p w14:paraId="71FB59A5" w14:textId="77777777"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14:paraId="52AB0E18" w14:textId="77777777" w:rsidR="0033756F" w:rsidRDefault="0033756F">
      <w:pPr>
        <w:pStyle w:val="AH5Sec"/>
      </w:pPr>
      <w:bookmarkStart w:id="330" w:name="_Toc170486581"/>
      <w:r w:rsidRPr="00A02214">
        <w:rPr>
          <w:rStyle w:val="CharSectNo"/>
        </w:rPr>
        <w:t>216</w:t>
      </w:r>
      <w:r>
        <w:tab/>
        <w:t>Abolition of rule of common employment</w:t>
      </w:r>
      <w:bookmarkEnd w:id="330"/>
    </w:p>
    <w:p w14:paraId="07489201" w14:textId="77777777"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14:paraId="0615D754" w14:textId="77777777" w:rsidR="0033756F" w:rsidRDefault="0033756F">
      <w:pPr>
        <w:pStyle w:val="AH5Sec"/>
      </w:pPr>
      <w:bookmarkStart w:id="331" w:name="_Toc170486582"/>
      <w:r w:rsidRPr="00A02214">
        <w:rPr>
          <w:rStyle w:val="CharSectNo"/>
        </w:rPr>
        <w:t>217</w:t>
      </w:r>
      <w:r>
        <w:tab/>
        <w:t>Abolition of husband’s liability for wife’s torts and premarital obligations</w:t>
      </w:r>
      <w:bookmarkEnd w:id="331"/>
    </w:p>
    <w:p w14:paraId="0EF27661" w14:textId="77777777" w:rsidR="0033756F" w:rsidRDefault="0033756F">
      <w:pPr>
        <w:pStyle w:val="Amainreturn"/>
      </w:pPr>
      <w:r>
        <w:t>A husband is not, only because of being the husband, liable—</w:t>
      </w:r>
    </w:p>
    <w:p w14:paraId="06B417F2" w14:textId="77777777"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14:paraId="460754F0" w14:textId="77777777" w:rsidR="0033756F" w:rsidRDefault="0033756F">
      <w:pPr>
        <w:pStyle w:val="Apara"/>
      </w:pPr>
      <w:r>
        <w:tab/>
        <w:t>(b)</w:t>
      </w:r>
      <w:r>
        <w:tab/>
        <w:t>to be sued, or made a party to a legal proceeding brought, in relation to the tort, contract, debt or obligation.</w:t>
      </w:r>
    </w:p>
    <w:p w14:paraId="2252539B" w14:textId="77777777" w:rsidR="0033756F" w:rsidRDefault="0033756F">
      <w:pPr>
        <w:pStyle w:val="AH5Sec"/>
      </w:pPr>
      <w:bookmarkStart w:id="332" w:name="_Toc170486583"/>
      <w:r w:rsidRPr="00A02214">
        <w:rPr>
          <w:rStyle w:val="CharSectNo"/>
        </w:rPr>
        <w:t>218</w:t>
      </w:r>
      <w:r>
        <w:tab/>
        <w:t>Abolition of action for loss of consortium</w:t>
      </w:r>
      <w:bookmarkEnd w:id="332"/>
    </w:p>
    <w:p w14:paraId="4B5E21AC" w14:textId="77777777" w:rsidR="0033756F" w:rsidRDefault="0033756F">
      <w:pPr>
        <w:pStyle w:val="Amainreturn"/>
      </w:pPr>
      <w:r>
        <w:t>If a wife has been injured because of the negligence of a person other than her husband, the person is not liable to the husband for any resulting impairment or loss of consortium.</w:t>
      </w:r>
    </w:p>
    <w:p w14:paraId="753E9E72" w14:textId="77777777" w:rsidR="0033756F" w:rsidRDefault="0033756F">
      <w:pPr>
        <w:pStyle w:val="AH5Sec"/>
      </w:pPr>
      <w:bookmarkStart w:id="333" w:name="_Toc170486584"/>
      <w:r w:rsidRPr="00A02214">
        <w:rPr>
          <w:rStyle w:val="CharSectNo"/>
        </w:rPr>
        <w:lastRenderedPageBreak/>
        <w:t>219</w:t>
      </w:r>
      <w:r>
        <w:tab/>
        <w:t>Abolition of rule in Cavalier v Pope</w:t>
      </w:r>
      <w:bookmarkEnd w:id="333"/>
    </w:p>
    <w:p w14:paraId="7E5168E1" w14:textId="77777777" w:rsidR="0033756F" w:rsidRDefault="0033756F">
      <w:pPr>
        <w:pStyle w:val="Amainreturn"/>
      </w:pPr>
      <w:r>
        <w:t>A lessor of premises is not exempt from owing a duty of care to people on the premises only because the lessor is not the occupier of the premises.</w:t>
      </w:r>
    </w:p>
    <w:p w14:paraId="14318E7B" w14:textId="77777777" w:rsidR="0033756F" w:rsidRDefault="0033756F">
      <w:pPr>
        <w:pStyle w:val="AH5Sec"/>
      </w:pPr>
      <w:bookmarkStart w:id="334" w:name="_Toc170486585"/>
      <w:r w:rsidRPr="00A02214">
        <w:rPr>
          <w:rStyle w:val="CharSectNo"/>
        </w:rPr>
        <w:t>220</w:t>
      </w:r>
      <w:r>
        <w:tab/>
        <w:t>Partial abolition of Mocambique rule</w:t>
      </w:r>
      <w:bookmarkEnd w:id="334"/>
    </w:p>
    <w:p w14:paraId="4C33B935" w14:textId="77777777" w:rsidR="0033756F" w:rsidRDefault="0033756F">
      <w:pPr>
        <w:pStyle w:val="Amain"/>
      </w:pPr>
      <w:r>
        <w:tab/>
        <w:t>(1)</w:t>
      </w:r>
      <w:r>
        <w:tab/>
        <w:t>The jurisdiction of a court in any proceeding is not excluded or limited only because the proceeding relates to land or other immovable property outside the ACT.</w:t>
      </w:r>
    </w:p>
    <w:p w14:paraId="77550CC1" w14:textId="77777777" w:rsidR="0033756F" w:rsidRDefault="0033756F">
      <w:pPr>
        <w:pStyle w:val="Amain"/>
      </w:pPr>
      <w:r>
        <w:tab/>
        <w:t>(2)</w:t>
      </w:r>
      <w:r>
        <w:tab/>
        <w:t>Subsection (1) does not authorise a court to adjudicate on title to, or the right to the possession of, land or other immovable property outside the ACT.</w:t>
      </w:r>
    </w:p>
    <w:p w14:paraId="14D7348A" w14:textId="77777777"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14:paraId="1F073F51" w14:textId="3EDFAB18" w:rsidR="0033756F" w:rsidRDefault="0033756F">
      <w:pPr>
        <w:pStyle w:val="aNote"/>
      </w:pPr>
      <w:r>
        <w:rPr>
          <w:rStyle w:val="charItals"/>
        </w:rPr>
        <w:t>Note</w:t>
      </w:r>
      <w:r>
        <w:rPr>
          <w:rStyle w:val="charItals"/>
        </w:rPr>
        <w:tab/>
      </w:r>
      <w:r>
        <w:t xml:space="preserve">The </w:t>
      </w:r>
      <w:hyperlink r:id="rId117" w:tooltip="A1996-1" w:history="1">
        <w:r w:rsidR="00946B73" w:rsidRPr="00946B73">
          <w:rPr>
            <w:rStyle w:val="charCitHyperlinkItal"/>
          </w:rPr>
          <w:t>Law Reform (Abolitions and Repeals) Act 1996</w:t>
        </w:r>
      </w:hyperlink>
      <w:r>
        <w:t xml:space="preserve"> abolished the following:</w:t>
      </w:r>
    </w:p>
    <w:p w14:paraId="7414CE34" w14:textId="77777777" w:rsidR="0033756F" w:rsidRDefault="0033756F">
      <w:pPr>
        <w:pStyle w:val="aNoteBullet"/>
      </w:pPr>
      <w:r>
        <w:rPr>
          <w:rFonts w:ascii="Symbol" w:hAnsi="Symbol"/>
        </w:rPr>
        <w:t></w:t>
      </w:r>
      <w:r>
        <w:rPr>
          <w:rFonts w:ascii="Symbol" w:hAnsi="Symbol"/>
        </w:rPr>
        <w:tab/>
      </w:r>
      <w:r>
        <w:t>the estate pur autre vie</w:t>
      </w:r>
    </w:p>
    <w:p w14:paraId="5D37A18B" w14:textId="77777777"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14:paraId="3A3D26B1" w14:textId="77777777" w:rsidR="0033756F" w:rsidRDefault="0033756F">
      <w:pPr>
        <w:pStyle w:val="aNoteBullet"/>
      </w:pPr>
      <w:r>
        <w:rPr>
          <w:rFonts w:ascii="Symbol" w:hAnsi="Symbol"/>
        </w:rPr>
        <w:t></w:t>
      </w:r>
      <w:r>
        <w:rPr>
          <w:rFonts w:ascii="Symbol" w:hAnsi="Symbol"/>
        </w:rPr>
        <w:tab/>
      </w:r>
      <w:r>
        <w:t>the right to levy or make distress for rent.</w:t>
      </w:r>
    </w:p>
    <w:p w14:paraId="57021BEE" w14:textId="77777777" w:rsidR="0033756F" w:rsidRDefault="0033756F">
      <w:pPr>
        <w:pStyle w:val="AH5Sec"/>
      </w:pPr>
      <w:bookmarkStart w:id="335" w:name="_Toc170486586"/>
      <w:r w:rsidRPr="00A02214">
        <w:rPr>
          <w:rStyle w:val="CharSectNo"/>
        </w:rPr>
        <w:lastRenderedPageBreak/>
        <w:t>221</w:t>
      </w:r>
      <w:r>
        <w:tab/>
        <w:t>Abolition of torts of maintenance and champerty</w:t>
      </w:r>
      <w:bookmarkEnd w:id="335"/>
    </w:p>
    <w:p w14:paraId="06F66C2E" w14:textId="77777777" w:rsidR="0033756F" w:rsidRDefault="0033756F">
      <w:pPr>
        <w:pStyle w:val="Amain"/>
        <w:keepNext/>
      </w:pPr>
      <w:r>
        <w:tab/>
        <w:t>(1)</w:t>
      </w:r>
      <w:r>
        <w:tab/>
        <w:t>The torts of maintenance and champerty are abolished.</w:t>
      </w:r>
    </w:p>
    <w:p w14:paraId="36A0D7B6" w14:textId="5F2F2967" w:rsidR="0033756F" w:rsidRDefault="0033756F" w:rsidP="009A04E8">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118" w:tooltip="A1955-3" w:history="1">
        <w:r w:rsidR="00946B73" w:rsidRPr="00946B73">
          <w:rPr>
            <w:rStyle w:val="charCitHyperlinkItal"/>
          </w:rPr>
          <w:t>Law Reform (Miscellaneous Provisions) Act 1955</w:t>
        </w:r>
      </w:hyperlink>
      <w:r w:rsidRPr="004B1E98">
        <w:t xml:space="preserve"> (rep)</w:t>
      </w:r>
      <w:r>
        <w:t xml:space="preserve">, s 68 and the </w:t>
      </w:r>
      <w:hyperlink r:id="rId119" w:tooltip="A2006-38" w:history="1">
        <w:r w:rsidR="00946B73" w:rsidRPr="00946B73">
          <w:rPr>
            <w:rStyle w:val="charCitHyperlinkItal"/>
          </w:rPr>
          <w:t>Civil Law (Property) Act 2006</w:t>
        </w:r>
      </w:hyperlink>
      <w:r>
        <w:t>, s 507 (2) (rep, LA s 89 (3)).</w:t>
      </w:r>
    </w:p>
    <w:p w14:paraId="53802108" w14:textId="77777777" w:rsidR="0033756F" w:rsidRDefault="0033756F">
      <w:pPr>
        <w:pStyle w:val="Amain"/>
        <w:keepNext/>
      </w:pPr>
      <w:r>
        <w:tab/>
        <w:t>(2)</w:t>
      </w:r>
      <w:r>
        <w:tab/>
        <w:t>Subsection (1) does not affect any rule of law about—</w:t>
      </w:r>
    </w:p>
    <w:p w14:paraId="7580076B" w14:textId="77777777" w:rsidR="0033756F" w:rsidRDefault="0033756F" w:rsidP="00A94307">
      <w:pPr>
        <w:pStyle w:val="Apara"/>
        <w:keepNext/>
      </w:pPr>
      <w:r>
        <w:tab/>
        <w:t>(a)</w:t>
      </w:r>
      <w:r>
        <w:tab/>
        <w:t>the illegality or avoidance of contracts that are tainted with maintenance or are champertous; or</w:t>
      </w:r>
    </w:p>
    <w:p w14:paraId="4BA99A11" w14:textId="77777777" w:rsidR="0033756F" w:rsidRDefault="0033756F">
      <w:pPr>
        <w:pStyle w:val="Apara"/>
      </w:pPr>
      <w:r>
        <w:tab/>
        <w:t>(b)</w:t>
      </w:r>
      <w:r>
        <w:tab/>
        <w:t>the misconduct of a lawyer who—</w:t>
      </w:r>
    </w:p>
    <w:p w14:paraId="4488644E" w14:textId="77777777" w:rsidR="0033756F" w:rsidRDefault="0033756F">
      <w:pPr>
        <w:pStyle w:val="Asubpara"/>
      </w:pPr>
      <w:r>
        <w:tab/>
        <w:t>(i)</w:t>
      </w:r>
      <w:r>
        <w:tab/>
        <w:t>engages in conduct that would have been maintenance at common law; or</w:t>
      </w:r>
    </w:p>
    <w:p w14:paraId="3F7CCDEA" w14:textId="77777777" w:rsidR="0033756F" w:rsidRDefault="0033756F">
      <w:pPr>
        <w:pStyle w:val="Asubpara"/>
      </w:pPr>
      <w:r>
        <w:tab/>
        <w:t>(ii)</w:t>
      </w:r>
      <w:r>
        <w:tab/>
        <w:t>is a party to a champertous agreement.</w:t>
      </w:r>
    </w:p>
    <w:p w14:paraId="31F47216" w14:textId="77777777" w:rsidR="0033756F" w:rsidRDefault="0033756F">
      <w:pPr>
        <w:pStyle w:val="PageBreak"/>
      </w:pPr>
      <w:r>
        <w:br w:type="page"/>
      </w:r>
    </w:p>
    <w:p w14:paraId="09C974F0" w14:textId="77777777" w:rsidR="0033756F" w:rsidRPr="00A02214" w:rsidRDefault="0033756F">
      <w:pPr>
        <w:pStyle w:val="AH2Part"/>
      </w:pPr>
      <w:bookmarkStart w:id="336" w:name="_Toc170486587"/>
      <w:r w:rsidRPr="00A02214">
        <w:rPr>
          <w:rStyle w:val="CharPartNo"/>
        </w:rPr>
        <w:lastRenderedPageBreak/>
        <w:t>Part 15.5</w:t>
      </w:r>
      <w:r>
        <w:tab/>
      </w:r>
      <w:r w:rsidRPr="00A02214">
        <w:rPr>
          <w:rStyle w:val="CharPartText"/>
        </w:rPr>
        <w:t>Other provisions</w:t>
      </w:r>
      <w:bookmarkEnd w:id="336"/>
    </w:p>
    <w:p w14:paraId="1097BE7B" w14:textId="77777777" w:rsidR="0033756F" w:rsidRDefault="0033756F">
      <w:pPr>
        <w:pStyle w:val="AH5Sec"/>
      </w:pPr>
      <w:bookmarkStart w:id="337" w:name="_Toc170486588"/>
      <w:r w:rsidRPr="00A02214">
        <w:rPr>
          <w:rStyle w:val="CharSectNo"/>
        </w:rPr>
        <w:t>222</w:t>
      </w:r>
      <w:r>
        <w:tab/>
        <w:t>Approved forms</w:t>
      </w:r>
      <w:bookmarkEnd w:id="337"/>
    </w:p>
    <w:p w14:paraId="28733D5E" w14:textId="77777777" w:rsidR="0033756F" w:rsidRDefault="0033756F">
      <w:pPr>
        <w:pStyle w:val="Amain"/>
      </w:pPr>
      <w:r>
        <w:tab/>
        <w:t>(1)</w:t>
      </w:r>
      <w:r>
        <w:tab/>
        <w:t>The Minister may approve forms for this Act.</w:t>
      </w:r>
    </w:p>
    <w:p w14:paraId="6805F9F7" w14:textId="77777777" w:rsidR="0033756F" w:rsidRDefault="0033756F">
      <w:pPr>
        <w:pStyle w:val="Amain"/>
        <w:keepNext/>
      </w:pPr>
      <w:r>
        <w:tab/>
        <w:t>(2)</w:t>
      </w:r>
      <w:r>
        <w:tab/>
        <w:t>If the Minister approves a form for a particular purpose, the approved form must be used for that purpose.</w:t>
      </w:r>
    </w:p>
    <w:p w14:paraId="4853691F" w14:textId="4CDB3C00" w:rsidR="0033756F" w:rsidRDefault="0033756F">
      <w:pPr>
        <w:pStyle w:val="aNote"/>
      </w:pPr>
      <w:r>
        <w:rPr>
          <w:rStyle w:val="charItals"/>
        </w:rPr>
        <w:t>Note</w:t>
      </w:r>
      <w:r>
        <w:tab/>
        <w:t xml:space="preserve">For other provisions about forms, see the </w:t>
      </w:r>
      <w:hyperlink r:id="rId120" w:tooltip="A2001-14" w:history="1">
        <w:r w:rsidR="00946B73" w:rsidRPr="00946B73">
          <w:rPr>
            <w:rStyle w:val="charCitHyperlinkAbbrev"/>
          </w:rPr>
          <w:t>Legislation Act</w:t>
        </w:r>
      </w:hyperlink>
      <w:r>
        <w:t>, s 255.</w:t>
      </w:r>
    </w:p>
    <w:p w14:paraId="42F4B5C9" w14:textId="77777777" w:rsidR="0033756F" w:rsidRDefault="0033756F">
      <w:pPr>
        <w:pStyle w:val="Amain"/>
        <w:keepNext/>
      </w:pPr>
      <w:r>
        <w:tab/>
        <w:t>(3)</w:t>
      </w:r>
      <w:r>
        <w:tab/>
        <w:t>An approved form is a notifiable instrument.</w:t>
      </w:r>
    </w:p>
    <w:p w14:paraId="40EEAC99" w14:textId="4E6D9B6C" w:rsidR="0033756F" w:rsidRDefault="0033756F">
      <w:pPr>
        <w:pStyle w:val="aNote"/>
      </w:pPr>
      <w:r>
        <w:rPr>
          <w:rStyle w:val="charItals"/>
        </w:rPr>
        <w:t>Note</w:t>
      </w:r>
      <w:r>
        <w:rPr>
          <w:rStyle w:val="charItals"/>
        </w:rPr>
        <w:tab/>
      </w:r>
      <w:r>
        <w:t xml:space="preserve">A notifiable instrument must be notified under the </w:t>
      </w:r>
      <w:hyperlink r:id="rId121" w:tooltip="A2001-14" w:history="1">
        <w:r w:rsidR="00946B73" w:rsidRPr="00946B73">
          <w:rPr>
            <w:rStyle w:val="charCitHyperlinkAbbrev"/>
          </w:rPr>
          <w:t>Legislation Act</w:t>
        </w:r>
      </w:hyperlink>
      <w:r>
        <w:t>.</w:t>
      </w:r>
    </w:p>
    <w:p w14:paraId="1F60357D" w14:textId="77777777" w:rsidR="0033756F" w:rsidRDefault="0033756F">
      <w:pPr>
        <w:pStyle w:val="AH5Sec"/>
      </w:pPr>
      <w:bookmarkStart w:id="338" w:name="_Toc170486589"/>
      <w:r w:rsidRPr="00A02214">
        <w:rPr>
          <w:rStyle w:val="CharSectNo"/>
        </w:rPr>
        <w:t>222A</w:t>
      </w:r>
      <w:r>
        <w:tab/>
        <w:t>Determination of fees</w:t>
      </w:r>
      <w:bookmarkEnd w:id="338"/>
    </w:p>
    <w:p w14:paraId="48F0AFF6" w14:textId="77777777" w:rsidR="0033756F" w:rsidRDefault="0033756F">
      <w:pPr>
        <w:pStyle w:val="Amain"/>
        <w:keepNext/>
      </w:pPr>
      <w:r>
        <w:tab/>
        <w:t>(1)</w:t>
      </w:r>
      <w:r>
        <w:tab/>
        <w:t>The Minister may determine fees for this Act.</w:t>
      </w:r>
    </w:p>
    <w:p w14:paraId="549B4902" w14:textId="6B74DFC8" w:rsidR="0033756F" w:rsidRDefault="0033756F">
      <w:pPr>
        <w:pStyle w:val="aNote"/>
      </w:pPr>
      <w:r>
        <w:rPr>
          <w:rStyle w:val="charItals"/>
        </w:rPr>
        <w:t>Note</w:t>
      </w:r>
      <w:r>
        <w:tab/>
        <w:t xml:space="preserve">The </w:t>
      </w:r>
      <w:hyperlink r:id="rId122" w:tooltip="A2001-14" w:history="1">
        <w:r w:rsidR="00946B73" w:rsidRPr="00946B73">
          <w:rPr>
            <w:rStyle w:val="charCitHyperlinkAbbrev"/>
          </w:rPr>
          <w:t>Legislation Act</w:t>
        </w:r>
      </w:hyperlink>
      <w:r>
        <w:t xml:space="preserve"> contains provisions about the making of determinations and regulations relating to fees (see pt 6.3).</w:t>
      </w:r>
    </w:p>
    <w:p w14:paraId="644CA6FE" w14:textId="77777777" w:rsidR="0033756F" w:rsidRDefault="0033756F">
      <w:pPr>
        <w:pStyle w:val="Amain"/>
        <w:keepNext/>
      </w:pPr>
      <w:r>
        <w:tab/>
        <w:t>(2)</w:t>
      </w:r>
      <w:r>
        <w:tab/>
        <w:t>A determination is a disallowable instrument.</w:t>
      </w:r>
    </w:p>
    <w:p w14:paraId="6BAF533C" w14:textId="638712AA"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23" w:tooltip="A2001-14" w:history="1">
        <w:r w:rsidR="00946B73" w:rsidRPr="00946B73">
          <w:rPr>
            <w:rStyle w:val="charCitHyperlinkAbbrev"/>
          </w:rPr>
          <w:t>Legislation Act</w:t>
        </w:r>
      </w:hyperlink>
      <w:r>
        <w:t>.</w:t>
      </w:r>
    </w:p>
    <w:p w14:paraId="40191364" w14:textId="77777777" w:rsidR="0033756F" w:rsidRDefault="0033756F">
      <w:pPr>
        <w:pStyle w:val="AH5Sec"/>
      </w:pPr>
      <w:bookmarkStart w:id="339" w:name="_Toc170486590"/>
      <w:r w:rsidRPr="00A02214">
        <w:rPr>
          <w:rStyle w:val="CharSectNo"/>
        </w:rPr>
        <w:t>223</w:t>
      </w:r>
      <w:r>
        <w:tab/>
        <w:t>Regulation-making power</w:t>
      </w:r>
      <w:bookmarkEnd w:id="339"/>
    </w:p>
    <w:p w14:paraId="1D09C111" w14:textId="77777777" w:rsidR="0033756F" w:rsidRDefault="0033756F">
      <w:pPr>
        <w:pStyle w:val="Amain"/>
        <w:keepNext/>
      </w:pPr>
      <w:r>
        <w:tab/>
        <w:t>(1)</w:t>
      </w:r>
      <w:r>
        <w:tab/>
        <w:t>The Executive may make regulations for this Act.</w:t>
      </w:r>
    </w:p>
    <w:p w14:paraId="1A406592" w14:textId="75797413"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24" w:tooltip="A2001-14" w:history="1">
        <w:r w:rsidR="00946B73" w:rsidRPr="00946B73">
          <w:rPr>
            <w:rStyle w:val="charCitHyperlinkAbbrev"/>
          </w:rPr>
          <w:t>Legislation Act</w:t>
        </w:r>
      </w:hyperlink>
      <w:r>
        <w:t>.</w:t>
      </w:r>
    </w:p>
    <w:p w14:paraId="338554F3" w14:textId="77777777" w:rsidR="0033756F" w:rsidRDefault="0033756F">
      <w:pPr>
        <w:pStyle w:val="Amain"/>
      </w:pPr>
      <w:r>
        <w:tab/>
        <w:t>(2)</w:t>
      </w:r>
      <w:r>
        <w:tab/>
        <w:t>A regulation may prescribe offences for contraventions of a regulation and prescribe maximum penalties of not more than 20 penalty units for offences against a regulation.</w:t>
      </w:r>
    </w:p>
    <w:p w14:paraId="5AA929AB" w14:textId="77777777" w:rsidR="00B16EC0" w:rsidRPr="00115A9D" w:rsidRDefault="00B16EC0" w:rsidP="00B16EC0">
      <w:pPr>
        <w:pStyle w:val="PageBreak"/>
      </w:pPr>
      <w:r w:rsidRPr="00115A9D">
        <w:br w:type="page"/>
      </w:r>
    </w:p>
    <w:p w14:paraId="26B073A4" w14:textId="77777777" w:rsidR="00B16EC0" w:rsidRPr="00A02214" w:rsidRDefault="00B16EC0" w:rsidP="00B16EC0">
      <w:pPr>
        <w:pStyle w:val="AH1Chapter"/>
      </w:pPr>
      <w:bookmarkStart w:id="340" w:name="_Toc170486591"/>
      <w:r w:rsidRPr="00A02214">
        <w:rPr>
          <w:rStyle w:val="CharChapNo"/>
        </w:rPr>
        <w:lastRenderedPageBreak/>
        <w:t>Chapter 18</w:t>
      </w:r>
      <w:r w:rsidRPr="000C0970">
        <w:tab/>
      </w:r>
      <w:r w:rsidRPr="00A02214">
        <w:rPr>
          <w:rStyle w:val="CharChapText"/>
        </w:rPr>
        <w:t>Transitional—Civil Law (Wrongs) Amendment Act 2021</w:t>
      </w:r>
      <w:bookmarkEnd w:id="340"/>
    </w:p>
    <w:p w14:paraId="5A513158" w14:textId="77777777" w:rsidR="00B16EC0" w:rsidRDefault="00B16EC0" w:rsidP="00B16EC0">
      <w:pPr>
        <w:pStyle w:val="Placeholder"/>
        <w:suppressLineNumbers/>
      </w:pPr>
      <w:r>
        <w:rPr>
          <w:rStyle w:val="CharPartNo"/>
        </w:rPr>
        <w:t xml:space="preserve">  </w:t>
      </w:r>
      <w:r>
        <w:rPr>
          <w:rStyle w:val="CharPartText"/>
        </w:rPr>
        <w:t xml:space="preserve">  </w:t>
      </w:r>
    </w:p>
    <w:p w14:paraId="77DEE3D8" w14:textId="77777777" w:rsidR="00B16EC0" w:rsidRDefault="00B16EC0" w:rsidP="00B16EC0">
      <w:pPr>
        <w:pStyle w:val="Placeholder"/>
        <w:suppressLineNumbers/>
      </w:pPr>
      <w:r>
        <w:rPr>
          <w:rStyle w:val="CharDivNo"/>
        </w:rPr>
        <w:t xml:space="preserve">  </w:t>
      </w:r>
      <w:r>
        <w:rPr>
          <w:rStyle w:val="CharDivText"/>
        </w:rPr>
        <w:t xml:space="preserve">  </w:t>
      </w:r>
    </w:p>
    <w:p w14:paraId="3CD7BE5E" w14:textId="77777777" w:rsidR="00B16EC0" w:rsidRPr="000C0970" w:rsidRDefault="00B16EC0" w:rsidP="00B16EC0">
      <w:pPr>
        <w:pStyle w:val="AH5Sec"/>
      </w:pPr>
      <w:bookmarkStart w:id="341" w:name="_Toc170486592"/>
      <w:r w:rsidRPr="00A02214">
        <w:rPr>
          <w:rStyle w:val="CharSectNo"/>
        </w:rPr>
        <w:t>252</w:t>
      </w:r>
      <w:r w:rsidRPr="000C0970">
        <w:tab/>
        <w:t>Application of Civil Law (Wrongs) Amendment Act 2021</w:t>
      </w:r>
      <w:bookmarkEnd w:id="341"/>
    </w:p>
    <w:p w14:paraId="3BAF0161" w14:textId="3E5BF74C" w:rsidR="00B16EC0" w:rsidRPr="000C0970" w:rsidRDefault="00B16EC0" w:rsidP="00B16EC0">
      <w:pPr>
        <w:pStyle w:val="Amainreturn"/>
      </w:pPr>
      <w:r w:rsidRPr="000C0970">
        <w:t xml:space="preserve">An amendment made to this Act by the </w:t>
      </w:r>
      <w:hyperlink r:id="rId125" w:tooltip="A2021-15" w:history="1">
        <w:r w:rsidRPr="0035010B">
          <w:rPr>
            <w:rStyle w:val="charCitHyperlinkItal"/>
          </w:rPr>
          <w:t>Civil Law (Wrongs) Amendment Act 2021</w:t>
        </w:r>
      </w:hyperlink>
      <w:r w:rsidRPr="000C0970">
        <w:t xml:space="preserve"> applies only in relation to the publication of defamatory matter after the commencement of the amendment.</w:t>
      </w:r>
    </w:p>
    <w:p w14:paraId="43D4A8ED" w14:textId="77777777" w:rsidR="00B16EC0" w:rsidRPr="000C0970" w:rsidRDefault="00B16EC0" w:rsidP="00B16EC0">
      <w:pPr>
        <w:pStyle w:val="AH5Sec"/>
      </w:pPr>
      <w:bookmarkStart w:id="342" w:name="_Toc170486593"/>
      <w:r w:rsidRPr="00A02214">
        <w:rPr>
          <w:rStyle w:val="CharSectNo"/>
        </w:rPr>
        <w:t>253</w:t>
      </w:r>
      <w:r w:rsidRPr="000C0970">
        <w:tab/>
        <w:t>Expiry—ch 18</w:t>
      </w:r>
      <w:bookmarkEnd w:id="342"/>
    </w:p>
    <w:p w14:paraId="506158E6" w14:textId="77777777" w:rsidR="00B16EC0" w:rsidRPr="000C0970" w:rsidRDefault="00B16EC0" w:rsidP="00F10238">
      <w:pPr>
        <w:pStyle w:val="Amainreturn"/>
      </w:pPr>
      <w:r w:rsidRPr="000C0970">
        <w:t>This chapter expires 3 years after the day it commences.</w:t>
      </w:r>
    </w:p>
    <w:p w14:paraId="419C505D" w14:textId="2DA1A6F2" w:rsidR="00B16EC0" w:rsidRDefault="00B16EC0" w:rsidP="00B16EC0">
      <w:pPr>
        <w:pStyle w:val="aNote"/>
      </w:pPr>
      <w:r w:rsidRPr="000C0970">
        <w:rPr>
          <w:rStyle w:val="charItals"/>
        </w:rPr>
        <w:t>Note</w:t>
      </w:r>
      <w:r w:rsidRPr="000C0970">
        <w:rPr>
          <w:rStyle w:val="charItals"/>
        </w:rPr>
        <w:tab/>
      </w:r>
      <w:r w:rsidRPr="000C0970">
        <w:t xml:space="preserve">Transitional provisions are kept in the Act for a limited time. A transitional provision is repealed on its expiry but continues to have effect after its repeal (see </w:t>
      </w:r>
      <w:hyperlink r:id="rId126" w:tooltip="A2001-14" w:history="1">
        <w:r w:rsidRPr="000C0970">
          <w:rPr>
            <w:rStyle w:val="charCitHyperlinkAbbrev"/>
          </w:rPr>
          <w:t>Legislation Act</w:t>
        </w:r>
      </w:hyperlink>
      <w:r w:rsidRPr="000C0970">
        <w:t>, s 88).</w:t>
      </w:r>
    </w:p>
    <w:p w14:paraId="0AF07D35" w14:textId="46DEFF59" w:rsidR="00F10238" w:rsidRPr="00F10238" w:rsidRDefault="00F10238" w:rsidP="00F10238">
      <w:pPr>
        <w:pStyle w:val="PageBreak"/>
      </w:pPr>
      <w:r w:rsidRPr="00F10238">
        <w:br w:type="page"/>
      </w:r>
    </w:p>
    <w:p w14:paraId="53428453" w14:textId="77777777" w:rsidR="009F074F" w:rsidRPr="00A02214" w:rsidRDefault="009F074F" w:rsidP="00C00C37">
      <w:pPr>
        <w:pStyle w:val="AH1Chapter"/>
      </w:pPr>
      <w:bookmarkStart w:id="343" w:name="_Toc170486594"/>
      <w:r w:rsidRPr="00A02214">
        <w:rPr>
          <w:rStyle w:val="CharChapNo"/>
        </w:rPr>
        <w:lastRenderedPageBreak/>
        <w:t>Chapter 19</w:t>
      </w:r>
      <w:r w:rsidRPr="005D4033">
        <w:tab/>
      </w:r>
      <w:r w:rsidRPr="00A02214">
        <w:rPr>
          <w:rStyle w:val="CharChapText"/>
        </w:rPr>
        <w:t>Transitional—Civil Law (Wrongs) Amendment Act 2024—absolute privilege</w:t>
      </w:r>
      <w:bookmarkEnd w:id="343"/>
    </w:p>
    <w:p w14:paraId="39DB402A" w14:textId="77777777" w:rsidR="009F074F" w:rsidRPr="005D4033" w:rsidRDefault="009F074F" w:rsidP="00C00C37">
      <w:pPr>
        <w:pStyle w:val="AH5Sec"/>
      </w:pPr>
      <w:bookmarkStart w:id="344" w:name="_Toc170486595"/>
      <w:r w:rsidRPr="00A02214">
        <w:rPr>
          <w:rStyle w:val="CharSectNo"/>
        </w:rPr>
        <w:t>254</w:t>
      </w:r>
      <w:r w:rsidRPr="005D4033">
        <w:tab/>
        <w:t>Absolute privilege amendments</w:t>
      </w:r>
      <w:bookmarkEnd w:id="344"/>
    </w:p>
    <w:p w14:paraId="2B396732" w14:textId="4AB1C954" w:rsidR="009F074F" w:rsidRPr="005D4033" w:rsidRDefault="009F074F" w:rsidP="00C00C37">
      <w:pPr>
        <w:pStyle w:val="Amain"/>
      </w:pPr>
      <w:r w:rsidRPr="005D4033">
        <w:tab/>
        <w:t>(1)</w:t>
      </w:r>
      <w:r w:rsidRPr="005D4033">
        <w:tab/>
        <w:t xml:space="preserve">This section applies to the amendments made to this Act by the </w:t>
      </w:r>
      <w:hyperlink r:id="rId127" w:tooltip="A2024-19" w:history="1">
        <w:r w:rsidR="00302C7B" w:rsidRPr="00302C7B">
          <w:rPr>
            <w:rStyle w:val="charCitHyperlinkItal"/>
          </w:rPr>
          <w:t>Civil Law (Wrongs) Amendment Act 2024</w:t>
        </w:r>
      </w:hyperlink>
      <w:r w:rsidRPr="005D4033">
        <w:t xml:space="preserve"> about the defence of absolute privilege (the </w:t>
      </w:r>
      <w:r w:rsidRPr="005D4033">
        <w:rPr>
          <w:rStyle w:val="charBoldItals"/>
        </w:rPr>
        <w:t>absolute privilege amendments</w:t>
      </w:r>
      <w:r w:rsidRPr="005D4033">
        <w:t>) in its application to—</w:t>
      </w:r>
    </w:p>
    <w:p w14:paraId="5438BE22" w14:textId="77777777" w:rsidR="009F074F" w:rsidRPr="005D4033" w:rsidRDefault="009F074F" w:rsidP="00C00C37">
      <w:pPr>
        <w:pStyle w:val="Apara"/>
      </w:pPr>
      <w:r w:rsidRPr="005D4033">
        <w:tab/>
        <w:t>(a)</w:t>
      </w:r>
      <w:r w:rsidRPr="005D4033">
        <w:tab/>
        <w:t>publications to officials of police forces or services of Australian jurisdictions; or</w:t>
      </w:r>
    </w:p>
    <w:p w14:paraId="1FE2F772" w14:textId="77777777" w:rsidR="009F074F" w:rsidRPr="005D4033" w:rsidRDefault="009F074F" w:rsidP="00C00C37">
      <w:pPr>
        <w:pStyle w:val="Apara"/>
      </w:pPr>
      <w:r w:rsidRPr="005D4033">
        <w:tab/>
        <w:t>(b)</w:t>
      </w:r>
      <w:r w:rsidRPr="005D4033">
        <w:tab/>
        <w:t>publications in circumstances specified in schedule 1A.</w:t>
      </w:r>
    </w:p>
    <w:p w14:paraId="613B82C4" w14:textId="77777777" w:rsidR="009F074F" w:rsidRPr="005D4033" w:rsidRDefault="009F074F" w:rsidP="00C00C37">
      <w:pPr>
        <w:pStyle w:val="Amain"/>
      </w:pPr>
      <w:r w:rsidRPr="005D4033">
        <w:tab/>
        <w:t>(2)</w:t>
      </w:r>
      <w:r w:rsidRPr="005D4033">
        <w:tab/>
        <w:t>The absolute privilege amendments apply to a post-commencement action.</w:t>
      </w:r>
    </w:p>
    <w:p w14:paraId="43147571" w14:textId="77777777" w:rsidR="009F074F" w:rsidRPr="005D4033" w:rsidRDefault="009F074F" w:rsidP="00C00C37">
      <w:pPr>
        <w:pStyle w:val="Amain"/>
      </w:pPr>
      <w:r w:rsidRPr="005D4033">
        <w:tab/>
        <w:t>(3)</w:t>
      </w:r>
      <w:r w:rsidRPr="005D4033">
        <w:tab/>
        <w:t>The existing law continues to apply despite the absolute privilege amendments to a pre-commencement action.</w:t>
      </w:r>
    </w:p>
    <w:p w14:paraId="02EA3A89" w14:textId="77777777" w:rsidR="009F074F" w:rsidRPr="005D4033" w:rsidRDefault="009F074F" w:rsidP="00C00C37">
      <w:pPr>
        <w:pStyle w:val="Amain"/>
      </w:pPr>
      <w:r w:rsidRPr="005D4033">
        <w:tab/>
        <w:t>(4)</w:t>
      </w:r>
      <w:r w:rsidRPr="005D4033">
        <w:tab/>
        <w:t>In this section:</w:t>
      </w:r>
    </w:p>
    <w:p w14:paraId="6ED43C02" w14:textId="1A4CBAB4" w:rsidR="009F074F" w:rsidRPr="005D4033" w:rsidRDefault="009F074F" w:rsidP="009F074F">
      <w:pPr>
        <w:pStyle w:val="aDef"/>
      </w:pPr>
      <w:r w:rsidRPr="005D4033">
        <w:rPr>
          <w:rStyle w:val="charBoldItals"/>
        </w:rPr>
        <w:t>commencement day</w:t>
      </w:r>
      <w:r w:rsidRPr="005D4033">
        <w:t xml:space="preserve"> means the day the </w:t>
      </w:r>
      <w:hyperlink r:id="rId128" w:tooltip="A2024-19" w:history="1">
        <w:r w:rsidR="00302C7B" w:rsidRPr="00302C7B">
          <w:rPr>
            <w:rStyle w:val="charCitHyperlinkItal"/>
          </w:rPr>
          <w:t>Civil Law (Wrongs) Amendment Act 2024</w:t>
        </w:r>
      </w:hyperlink>
      <w:r w:rsidRPr="005D4033">
        <w:t>, section 15 commences.</w:t>
      </w:r>
    </w:p>
    <w:p w14:paraId="5F0F194E" w14:textId="77777777" w:rsidR="009F074F" w:rsidRPr="005D4033" w:rsidRDefault="009F074F" w:rsidP="009F074F">
      <w:pPr>
        <w:pStyle w:val="aDef"/>
      </w:pPr>
      <w:r w:rsidRPr="005D4033">
        <w:rPr>
          <w:rStyle w:val="charBoldItals"/>
        </w:rPr>
        <w:t>existing law</w:t>
      </w:r>
      <w:r w:rsidRPr="005D4033">
        <w:t>, in relation to the absolute privilege amendments, means the law that would have applied if the amendments had not been enacted.</w:t>
      </w:r>
    </w:p>
    <w:p w14:paraId="614AAA90" w14:textId="77777777" w:rsidR="009F074F" w:rsidRPr="005D4033" w:rsidRDefault="009F074F" w:rsidP="009F074F">
      <w:pPr>
        <w:pStyle w:val="aDef"/>
      </w:pPr>
      <w:r w:rsidRPr="005D4033">
        <w:rPr>
          <w:rStyle w:val="charBoldItals"/>
        </w:rPr>
        <w:t>post-commencement action</w:t>
      </w:r>
      <w:r w:rsidRPr="005D4033">
        <w:t>, in relation to the absolute privilege amendments, means a cause of action for the publication of defamatory matter accruing on or after the commencement day.</w:t>
      </w:r>
    </w:p>
    <w:p w14:paraId="087E3F5E" w14:textId="77777777" w:rsidR="009F074F" w:rsidRPr="005D4033" w:rsidRDefault="009F074F" w:rsidP="009F074F">
      <w:pPr>
        <w:pStyle w:val="aDef"/>
      </w:pPr>
      <w:r w:rsidRPr="005D4033">
        <w:rPr>
          <w:rStyle w:val="charBoldItals"/>
        </w:rPr>
        <w:t>pre-commencement action</w:t>
      </w:r>
      <w:r w:rsidRPr="005D4033">
        <w:t>, in relation to the absolute privilege amendments, means a cause of action for the publication of defamatory matter accruing before the commencement day.</w:t>
      </w:r>
    </w:p>
    <w:p w14:paraId="6E519F96" w14:textId="77777777" w:rsidR="009F074F" w:rsidRPr="000D52DE" w:rsidRDefault="009F074F" w:rsidP="00C00C37">
      <w:pPr>
        <w:pStyle w:val="AH5Sec"/>
      </w:pPr>
      <w:bookmarkStart w:id="345" w:name="_Toc170486596"/>
      <w:r w:rsidRPr="00A02214">
        <w:rPr>
          <w:rStyle w:val="CharSectNo"/>
        </w:rPr>
        <w:lastRenderedPageBreak/>
        <w:t>255</w:t>
      </w:r>
      <w:r w:rsidRPr="000D52DE">
        <w:tab/>
        <w:t>Expiry—ch 19</w:t>
      </w:r>
      <w:bookmarkEnd w:id="345"/>
    </w:p>
    <w:p w14:paraId="4C641E4D" w14:textId="77777777" w:rsidR="009F074F" w:rsidRPr="000D52DE" w:rsidRDefault="009F074F" w:rsidP="009F074F">
      <w:pPr>
        <w:pStyle w:val="Amainreturn"/>
      </w:pPr>
      <w:r w:rsidRPr="000D52DE">
        <w:t>This chapter expires 3 years after the day it commences.</w:t>
      </w:r>
    </w:p>
    <w:p w14:paraId="37EB3D86" w14:textId="70C618C1" w:rsidR="009F074F" w:rsidRPr="000D52DE" w:rsidRDefault="009F074F" w:rsidP="009F074F">
      <w:pPr>
        <w:pStyle w:val="aNote"/>
      </w:pPr>
      <w:r w:rsidRPr="000D52DE">
        <w:rPr>
          <w:rStyle w:val="charItals"/>
        </w:rPr>
        <w:t>Note</w:t>
      </w:r>
      <w:r w:rsidRPr="000D52DE">
        <w:tab/>
        <w:t xml:space="preserve">A transitional provision is repealed on its expiry but continues to have effect after its repeal (see </w:t>
      </w:r>
      <w:hyperlink r:id="rId129" w:tooltip="A2001-14" w:history="1">
        <w:r w:rsidRPr="000D52DE">
          <w:rPr>
            <w:rStyle w:val="charCitHyperlinkAbbrev"/>
          </w:rPr>
          <w:t>Legislation Act</w:t>
        </w:r>
      </w:hyperlink>
      <w:r w:rsidRPr="000D52DE">
        <w:t>, s 88).</w:t>
      </w:r>
    </w:p>
    <w:p w14:paraId="0EDEBC1D" w14:textId="4B5D926B" w:rsidR="00F10238" w:rsidRPr="00F10238" w:rsidRDefault="00F10238" w:rsidP="00F10238">
      <w:pPr>
        <w:pStyle w:val="PageBreak"/>
        <w:rPr>
          <w:highlight w:val="green"/>
        </w:rPr>
      </w:pPr>
      <w:r w:rsidRPr="00F10238">
        <w:rPr>
          <w:highlight w:val="green"/>
        </w:rPr>
        <w:br w:type="page"/>
      </w:r>
    </w:p>
    <w:p w14:paraId="507B4D5F" w14:textId="77777777" w:rsidR="00422416" w:rsidRPr="00A02214" w:rsidRDefault="00422416" w:rsidP="00A33734">
      <w:pPr>
        <w:pStyle w:val="AH1Chapter"/>
      </w:pPr>
      <w:bookmarkStart w:id="346" w:name="_Toc170486597"/>
      <w:r w:rsidRPr="00A02214">
        <w:rPr>
          <w:rStyle w:val="CharChapNo"/>
        </w:rPr>
        <w:lastRenderedPageBreak/>
        <w:t>Chapter 20</w:t>
      </w:r>
      <w:r w:rsidRPr="000D52DE">
        <w:tab/>
      </w:r>
      <w:r w:rsidRPr="00A02214">
        <w:rPr>
          <w:rStyle w:val="CharChapText"/>
        </w:rPr>
        <w:t>Transitional—Civil Law (Wrongs) Amendment Act 2024</w:t>
      </w:r>
      <w:bookmarkEnd w:id="346"/>
    </w:p>
    <w:p w14:paraId="255409F5" w14:textId="77777777" w:rsidR="00422416" w:rsidRPr="000D52DE" w:rsidRDefault="00422416" w:rsidP="00A33734">
      <w:pPr>
        <w:pStyle w:val="AH5Sec"/>
      </w:pPr>
      <w:bookmarkStart w:id="347" w:name="_Toc170486598"/>
      <w:r w:rsidRPr="00A02214">
        <w:rPr>
          <w:rStyle w:val="CharSectNo"/>
        </w:rPr>
        <w:t>256</w:t>
      </w:r>
      <w:r w:rsidRPr="000D52DE">
        <w:tab/>
        <w:t>Definitions—ch 20</w:t>
      </w:r>
      <w:bookmarkEnd w:id="347"/>
    </w:p>
    <w:p w14:paraId="240ECAAE" w14:textId="77777777" w:rsidR="00422416" w:rsidRPr="000D52DE" w:rsidRDefault="00422416" w:rsidP="00422416">
      <w:pPr>
        <w:pStyle w:val="Amainreturn"/>
      </w:pPr>
      <w:r w:rsidRPr="000D52DE">
        <w:t>In this chapter:</w:t>
      </w:r>
    </w:p>
    <w:p w14:paraId="66824468" w14:textId="626F0DB2" w:rsidR="00422416" w:rsidRPr="000D52DE" w:rsidRDefault="00422416" w:rsidP="00422416">
      <w:pPr>
        <w:pStyle w:val="aDef"/>
      </w:pPr>
      <w:r w:rsidRPr="000D52DE">
        <w:rPr>
          <w:rStyle w:val="charBoldItals"/>
        </w:rPr>
        <w:t>commencement day</w:t>
      </w:r>
      <w:r w:rsidRPr="000D52DE">
        <w:t xml:space="preserve"> means the day the </w:t>
      </w:r>
      <w:hyperlink r:id="rId130" w:tooltip="A2024-19" w:history="1">
        <w:r w:rsidR="00302C7B" w:rsidRPr="00302C7B">
          <w:rPr>
            <w:rStyle w:val="charCitHyperlinkItal"/>
          </w:rPr>
          <w:t>Civil Law (Wrongs) Amendment Act 2024</w:t>
        </w:r>
      </w:hyperlink>
      <w:r w:rsidRPr="000D52DE">
        <w:t>, section 16 commences.</w:t>
      </w:r>
    </w:p>
    <w:p w14:paraId="2E8749C3" w14:textId="5168EFAB" w:rsidR="00422416" w:rsidRPr="000D52DE" w:rsidRDefault="00422416" w:rsidP="00422416">
      <w:pPr>
        <w:pStyle w:val="aDef"/>
      </w:pPr>
      <w:r w:rsidRPr="000D52DE">
        <w:rPr>
          <w:rStyle w:val="charBoldItals"/>
        </w:rPr>
        <w:t>existing law</w:t>
      </w:r>
      <w:r w:rsidRPr="000D52DE">
        <w:t xml:space="preserve">, in relation to amendments made to this Act by the </w:t>
      </w:r>
      <w:hyperlink r:id="rId131" w:tooltip="A2024-19" w:history="1">
        <w:r w:rsidR="00302C7B" w:rsidRPr="00302C7B">
          <w:rPr>
            <w:rStyle w:val="charCitHyperlinkItal"/>
          </w:rPr>
          <w:t>Civil Law (Wrongs) Amendment Act 2024</w:t>
        </w:r>
      </w:hyperlink>
      <w:r w:rsidRPr="000D52DE">
        <w:t xml:space="preserve"> about a subject, means the law that would have applied if the amendments had not been enacted.</w:t>
      </w:r>
    </w:p>
    <w:p w14:paraId="17257A9C" w14:textId="65DDE9AC" w:rsidR="00422416" w:rsidRPr="000D52DE" w:rsidRDefault="00422416" w:rsidP="00422416">
      <w:pPr>
        <w:pStyle w:val="aDef"/>
      </w:pPr>
      <w:r w:rsidRPr="000D52DE">
        <w:rPr>
          <w:rStyle w:val="charBoldItals"/>
        </w:rPr>
        <w:t>post-commencement action</w:t>
      </w:r>
      <w:r w:rsidRPr="000D52DE">
        <w:t xml:space="preserve">, in relation to amendments made to this Act by the </w:t>
      </w:r>
      <w:hyperlink r:id="rId132"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on or after the commencement day.</w:t>
      </w:r>
    </w:p>
    <w:p w14:paraId="13DD7210" w14:textId="5CB4C0B8" w:rsidR="00422416" w:rsidRPr="000D52DE" w:rsidRDefault="00422416" w:rsidP="00422416">
      <w:pPr>
        <w:pStyle w:val="aDef"/>
      </w:pPr>
      <w:r w:rsidRPr="000D52DE">
        <w:rPr>
          <w:rStyle w:val="charBoldItals"/>
        </w:rPr>
        <w:t>pre-commencement action</w:t>
      </w:r>
      <w:r w:rsidRPr="000D52DE">
        <w:t xml:space="preserve">, in relation to amendments made to this Act by the </w:t>
      </w:r>
      <w:hyperlink r:id="rId133"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before the commencement day.</w:t>
      </w:r>
    </w:p>
    <w:p w14:paraId="316D9CEA" w14:textId="77777777" w:rsidR="00422416" w:rsidRPr="000D52DE" w:rsidRDefault="00422416" w:rsidP="00A33734">
      <w:pPr>
        <w:pStyle w:val="AH5Sec"/>
      </w:pPr>
      <w:bookmarkStart w:id="348" w:name="_Toc170486599"/>
      <w:r w:rsidRPr="00A02214">
        <w:rPr>
          <w:rStyle w:val="CharSectNo"/>
        </w:rPr>
        <w:t>257</w:t>
      </w:r>
      <w:r w:rsidRPr="000D52DE">
        <w:tab/>
        <w:t>Digital intermediary amendments</w:t>
      </w:r>
      <w:bookmarkEnd w:id="348"/>
    </w:p>
    <w:p w14:paraId="55299353" w14:textId="743E4A9B" w:rsidR="00422416" w:rsidRPr="000D52DE" w:rsidRDefault="00422416" w:rsidP="00A33734">
      <w:pPr>
        <w:pStyle w:val="Amain"/>
      </w:pPr>
      <w:r w:rsidRPr="000D52DE">
        <w:tab/>
        <w:t>(1)</w:t>
      </w:r>
      <w:r w:rsidRPr="000D52DE">
        <w:tab/>
        <w:t xml:space="preserve">This section applies to the amendments made to this Act by the </w:t>
      </w:r>
      <w:hyperlink r:id="rId134" w:tooltip="A2024-19" w:history="1">
        <w:r w:rsidR="00302C7B" w:rsidRPr="00302C7B">
          <w:rPr>
            <w:rStyle w:val="charCitHyperlinkItal"/>
          </w:rPr>
          <w:t>Civil Law (Wrongs) Amendment Act 2024</w:t>
        </w:r>
      </w:hyperlink>
      <w:r w:rsidRPr="000D52DE">
        <w:t xml:space="preserve"> about (the </w:t>
      </w:r>
      <w:r w:rsidRPr="000D52DE">
        <w:rPr>
          <w:rStyle w:val="charBoldItals"/>
        </w:rPr>
        <w:t>digital intermediary amendments</w:t>
      </w:r>
      <w:r w:rsidRPr="000D52DE">
        <w:t>)—</w:t>
      </w:r>
    </w:p>
    <w:p w14:paraId="3705BA95" w14:textId="77777777" w:rsidR="00422416" w:rsidRPr="000D52DE" w:rsidRDefault="00422416" w:rsidP="00A33734">
      <w:pPr>
        <w:pStyle w:val="Apara"/>
      </w:pPr>
      <w:r w:rsidRPr="000D52DE">
        <w:tab/>
        <w:t>(a)</w:t>
      </w:r>
      <w:r w:rsidRPr="000D52DE">
        <w:tab/>
        <w:t>exempting digital intermediaries from liability for defamation; or</w:t>
      </w:r>
    </w:p>
    <w:p w14:paraId="71D3C164" w14:textId="77777777" w:rsidR="00422416" w:rsidRPr="000D52DE" w:rsidRDefault="00422416" w:rsidP="00A33734">
      <w:pPr>
        <w:pStyle w:val="Apara"/>
      </w:pPr>
      <w:r w:rsidRPr="000D52DE">
        <w:tab/>
        <w:t>(b)</w:t>
      </w:r>
      <w:r w:rsidRPr="000D52DE">
        <w:tab/>
        <w:t>providing a defence for publications of defamatory digital matter involving digital intermediaries.</w:t>
      </w:r>
    </w:p>
    <w:p w14:paraId="63AEFC4E" w14:textId="77777777" w:rsidR="00422416" w:rsidRPr="000D52DE" w:rsidRDefault="00422416" w:rsidP="00A33734">
      <w:pPr>
        <w:pStyle w:val="Amain"/>
      </w:pPr>
      <w:r w:rsidRPr="000D52DE">
        <w:tab/>
        <w:t>(2)</w:t>
      </w:r>
      <w:r w:rsidRPr="000D52DE">
        <w:tab/>
        <w:t>Except as provided by subsection (3) (b), the digital intermediary amendments apply to a post-commencement action.</w:t>
      </w:r>
    </w:p>
    <w:p w14:paraId="4B123A97" w14:textId="77777777" w:rsidR="00422416" w:rsidRPr="000D52DE" w:rsidRDefault="00422416" w:rsidP="00A33734">
      <w:pPr>
        <w:pStyle w:val="Amain"/>
      </w:pPr>
      <w:r w:rsidRPr="000D52DE">
        <w:lastRenderedPageBreak/>
        <w:tab/>
        <w:t>(3)</w:t>
      </w:r>
      <w:r w:rsidRPr="000D52DE">
        <w:tab/>
        <w:t>The existing law continues to apply, despite the digital intermediary amendments—</w:t>
      </w:r>
    </w:p>
    <w:p w14:paraId="155E8F2C" w14:textId="77777777" w:rsidR="00422416" w:rsidRPr="000D52DE" w:rsidRDefault="00422416" w:rsidP="00A33734">
      <w:pPr>
        <w:pStyle w:val="Apara"/>
      </w:pPr>
      <w:r w:rsidRPr="000D52DE">
        <w:tab/>
        <w:t>(a)</w:t>
      </w:r>
      <w:r w:rsidRPr="000D52DE">
        <w:tab/>
        <w:t>to a pre-commencement action; and</w:t>
      </w:r>
    </w:p>
    <w:p w14:paraId="67A73611" w14:textId="77777777" w:rsidR="00422416" w:rsidRPr="000D52DE" w:rsidRDefault="00422416" w:rsidP="00A33734">
      <w:pPr>
        <w:pStyle w:val="Apara"/>
      </w:pPr>
      <w:r w:rsidRPr="000D52DE">
        <w:tab/>
        <w:t>(b)</w:t>
      </w:r>
      <w:r w:rsidRPr="000D52DE">
        <w:tab/>
        <w:t>to a post-commencement action, but only if—</w:t>
      </w:r>
    </w:p>
    <w:p w14:paraId="14D21507" w14:textId="77777777" w:rsidR="00422416" w:rsidRPr="000D52DE" w:rsidRDefault="00422416" w:rsidP="00A33734">
      <w:pPr>
        <w:pStyle w:val="Asubpara"/>
      </w:pPr>
      <w:r w:rsidRPr="000D52DE">
        <w:tab/>
        <w:t>(i)</w:t>
      </w:r>
      <w:r w:rsidRPr="000D52DE">
        <w:tab/>
        <w:t>the post-commencement action is 1 of 2 or more causes of action in proceedings commenced by a plaintiff; and</w:t>
      </w:r>
    </w:p>
    <w:p w14:paraId="5A7D61C4" w14:textId="77777777" w:rsidR="00422416" w:rsidRPr="000D52DE" w:rsidRDefault="00422416" w:rsidP="00A33734">
      <w:pPr>
        <w:pStyle w:val="Asubpara"/>
      </w:pPr>
      <w:r w:rsidRPr="000D52DE">
        <w:tab/>
        <w:t>(ii)</w:t>
      </w:r>
      <w:r w:rsidRPr="000D52DE">
        <w:tab/>
        <w:t>each cause of action in the proceedings accrues because of the publication of the same, or substantially the same, matter on separate occasions, whether by the same defendant or another defendant; and</w:t>
      </w:r>
    </w:p>
    <w:p w14:paraId="171C8D33" w14:textId="77777777" w:rsidR="00422416" w:rsidRPr="000D52DE" w:rsidRDefault="00422416" w:rsidP="00A33734">
      <w:pPr>
        <w:pStyle w:val="Asubpara"/>
      </w:pPr>
      <w:r w:rsidRPr="000D52DE">
        <w:tab/>
        <w:t>(iii)</w:t>
      </w:r>
      <w:r w:rsidRPr="000D52DE">
        <w:tab/>
        <w:t>1 or more of the other causes of action in the proceedings are pre-commencement actions; and</w:t>
      </w:r>
    </w:p>
    <w:p w14:paraId="3D618DB5" w14:textId="77777777" w:rsidR="00422416" w:rsidRPr="000D52DE" w:rsidRDefault="00422416" w:rsidP="00A33734">
      <w:pPr>
        <w:pStyle w:val="Asubpara"/>
      </w:pPr>
      <w:r w:rsidRPr="000D52DE">
        <w:tab/>
        <w:t>(iv)</w:t>
      </w:r>
      <w:r w:rsidRPr="000D52DE">
        <w:tab/>
        <w:t>the post-commencement action accrued no later than 12 months after the date on which the earliest pre</w:t>
      </w:r>
      <w:r w:rsidRPr="000D52DE">
        <w:noBreakHyphen/>
        <w:t>commencement action in the proceedings accrued.</w:t>
      </w:r>
    </w:p>
    <w:p w14:paraId="62862AB9" w14:textId="77777777" w:rsidR="00422416" w:rsidRPr="000D52DE" w:rsidRDefault="00422416" w:rsidP="00A33734">
      <w:pPr>
        <w:pStyle w:val="AH5Sec"/>
      </w:pPr>
      <w:bookmarkStart w:id="349" w:name="_Toc170486600"/>
      <w:r w:rsidRPr="00A02214">
        <w:rPr>
          <w:rStyle w:val="CharSectNo"/>
        </w:rPr>
        <w:t>258</w:t>
      </w:r>
      <w:r w:rsidRPr="000D52DE">
        <w:tab/>
        <w:t>Offer amendments</w:t>
      </w:r>
      <w:bookmarkEnd w:id="349"/>
    </w:p>
    <w:p w14:paraId="5021F078" w14:textId="4E2DADD2" w:rsidR="00422416" w:rsidRPr="00CC0102" w:rsidRDefault="00422416" w:rsidP="00A33734">
      <w:pPr>
        <w:pStyle w:val="Amain"/>
      </w:pPr>
      <w:r w:rsidRPr="00CC0102">
        <w:tab/>
        <w:t>(1)</w:t>
      </w:r>
      <w:r w:rsidRPr="00CC0102">
        <w:tab/>
        <w:t xml:space="preserve">This section applies to the amendments made to this Act by the </w:t>
      </w:r>
      <w:hyperlink r:id="rId135" w:tooltip="A2024-19" w:history="1">
        <w:r w:rsidR="00302C7B" w:rsidRPr="00302C7B">
          <w:rPr>
            <w:rStyle w:val="charCitHyperlinkItal"/>
          </w:rPr>
          <w:t>Civil Law (Wrongs) Amendment Act 2024</w:t>
        </w:r>
      </w:hyperlink>
      <w:r w:rsidRPr="00CC0102">
        <w:t xml:space="preserve"> about offers to make amends (the </w:t>
      </w:r>
      <w:r w:rsidRPr="00CC0102">
        <w:rPr>
          <w:rStyle w:val="charBoldItals"/>
        </w:rPr>
        <w:t>offer amendments</w:t>
      </w:r>
      <w:r w:rsidRPr="00CC0102">
        <w:t>).</w:t>
      </w:r>
    </w:p>
    <w:p w14:paraId="41130FB3" w14:textId="77777777" w:rsidR="00422416" w:rsidRPr="00CC0102" w:rsidRDefault="00422416" w:rsidP="00A33734">
      <w:pPr>
        <w:pStyle w:val="Amain"/>
      </w:pPr>
      <w:r w:rsidRPr="00CC0102">
        <w:tab/>
        <w:t>(2)</w:t>
      </w:r>
      <w:r w:rsidRPr="00CC0102">
        <w:tab/>
        <w:t>The offer amendments apply to offers to make amends made on or after the commencement day, regardless of whether the offers relate to publications occurring before, on or after that day.</w:t>
      </w:r>
    </w:p>
    <w:p w14:paraId="134E1348" w14:textId="77777777" w:rsidR="00422416" w:rsidRPr="00CC0102" w:rsidRDefault="00422416" w:rsidP="00A33734">
      <w:pPr>
        <w:pStyle w:val="Amain"/>
      </w:pPr>
      <w:r w:rsidRPr="00CC0102">
        <w:tab/>
        <w:t>(3)</w:t>
      </w:r>
      <w:r w:rsidRPr="00CC0102">
        <w:tab/>
        <w:t>The existing law continues to apply, despite the offer amendments, to offers to make amends made before the commencement day.</w:t>
      </w:r>
    </w:p>
    <w:p w14:paraId="35466F0C" w14:textId="77777777" w:rsidR="00422416" w:rsidRPr="00CC0102" w:rsidRDefault="00422416" w:rsidP="007145CE">
      <w:pPr>
        <w:pStyle w:val="AH5Sec"/>
        <w:keepLines/>
      </w:pPr>
      <w:bookmarkStart w:id="350" w:name="_Toc170486601"/>
      <w:r w:rsidRPr="00A02214">
        <w:rPr>
          <w:rStyle w:val="CharSectNo"/>
        </w:rPr>
        <w:lastRenderedPageBreak/>
        <w:t>259</w:t>
      </w:r>
      <w:r w:rsidRPr="00CC0102">
        <w:tab/>
        <w:t>Preliminary discovery or non-party digital intermediary order amendments</w:t>
      </w:r>
      <w:bookmarkEnd w:id="350"/>
    </w:p>
    <w:p w14:paraId="6A1EFA8B" w14:textId="3D157557" w:rsidR="00422416" w:rsidRPr="00CC0102" w:rsidRDefault="00422416" w:rsidP="007145CE">
      <w:pPr>
        <w:pStyle w:val="Amain"/>
        <w:keepNext/>
        <w:keepLines/>
      </w:pPr>
      <w:r w:rsidRPr="00CC0102">
        <w:tab/>
        <w:t>(1)</w:t>
      </w:r>
      <w:r w:rsidRPr="00CC0102">
        <w:tab/>
        <w:t xml:space="preserve">This section applies to the amendments made to this Act by the </w:t>
      </w:r>
      <w:hyperlink r:id="rId136" w:tooltip="A2024-19" w:history="1">
        <w:r w:rsidR="00302C7B" w:rsidRPr="00302C7B">
          <w:rPr>
            <w:rStyle w:val="charCitHyperlinkItal"/>
          </w:rPr>
          <w:t>Civil Law (Wrongs) Amendment Act 2024</w:t>
        </w:r>
      </w:hyperlink>
      <w:r w:rsidRPr="00CC0102">
        <w:t xml:space="preserve"> about courts making orders (the </w:t>
      </w:r>
      <w:r w:rsidRPr="00CC0102">
        <w:rPr>
          <w:rStyle w:val="charBoldItals"/>
        </w:rPr>
        <w:t>preliminary discovery or non-party digital intermediary order amendments</w:t>
      </w:r>
      <w:r w:rsidRPr="00CC0102">
        <w:t>)—</w:t>
      </w:r>
    </w:p>
    <w:p w14:paraId="417EA8DF" w14:textId="77777777" w:rsidR="00422416" w:rsidRPr="00CC0102" w:rsidRDefault="00422416" w:rsidP="00A33734">
      <w:pPr>
        <w:pStyle w:val="Apara"/>
      </w:pPr>
      <w:r w:rsidRPr="00CC0102">
        <w:tab/>
        <w:t>(a)</w:t>
      </w:r>
      <w:r w:rsidRPr="00CC0102">
        <w:tab/>
        <w:t>for, or in the nature of, preliminary discovery; or</w:t>
      </w:r>
    </w:p>
    <w:p w14:paraId="33214EF3" w14:textId="77777777" w:rsidR="00422416" w:rsidRPr="00CC0102" w:rsidRDefault="00422416" w:rsidP="00A33734">
      <w:pPr>
        <w:pStyle w:val="Apara"/>
      </w:pPr>
      <w:r w:rsidRPr="00CC0102">
        <w:tab/>
        <w:t>(b)</w:t>
      </w:r>
      <w:r w:rsidRPr="00CC0102">
        <w:tab/>
        <w:t>to take steps—</w:t>
      </w:r>
    </w:p>
    <w:p w14:paraId="1FDE9540" w14:textId="77777777" w:rsidR="00422416" w:rsidRPr="00CC0102" w:rsidRDefault="00422416" w:rsidP="00A33734">
      <w:pPr>
        <w:pStyle w:val="Asubpara"/>
      </w:pPr>
      <w:r w:rsidRPr="00CC0102">
        <w:tab/>
        <w:t>(i)</w:t>
      </w:r>
      <w:r w:rsidRPr="00CC0102">
        <w:tab/>
        <w:t>to prevent or limit the continued publication or republication of defamatory matter; or</w:t>
      </w:r>
    </w:p>
    <w:p w14:paraId="39106AFA" w14:textId="77777777" w:rsidR="00422416" w:rsidRPr="00CC0102" w:rsidRDefault="00422416" w:rsidP="00A33734">
      <w:pPr>
        <w:pStyle w:val="Asubpara"/>
      </w:pPr>
      <w:r w:rsidRPr="00CC0102">
        <w:tab/>
        <w:t>(ii)</w:t>
      </w:r>
      <w:r w:rsidRPr="00CC0102">
        <w:tab/>
        <w:t>to comply with, or otherwise give effect to, judgments, injunctions or other court orders.</w:t>
      </w:r>
    </w:p>
    <w:p w14:paraId="45E4D189" w14:textId="77777777" w:rsidR="00422416" w:rsidRPr="00CC0102" w:rsidRDefault="00422416" w:rsidP="00A33734">
      <w:pPr>
        <w:pStyle w:val="Amain"/>
      </w:pPr>
      <w:r w:rsidRPr="00CC0102">
        <w:tab/>
        <w:t>(2)</w:t>
      </w:r>
      <w:r w:rsidRPr="00CC0102">
        <w:tab/>
        <w:t>Except as provided by subsection (3) (b), the preliminary discovery or non-party digital intermediary order amendments apply to the making of an order on or after the commencement day, regardless of whether the proceedings in which they are made—</w:t>
      </w:r>
    </w:p>
    <w:p w14:paraId="76475101" w14:textId="77777777" w:rsidR="00422416" w:rsidRPr="00CC0102" w:rsidRDefault="00422416" w:rsidP="00A33734">
      <w:pPr>
        <w:pStyle w:val="Apara"/>
      </w:pPr>
      <w:r w:rsidRPr="00CC0102">
        <w:tab/>
        <w:t>(a)</w:t>
      </w:r>
      <w:r w:rsidRPr="00CC0102">
        <w:tab/>
        <w:t>involve a pre-commencement action or post-commencement action; or</w:t>
      </w:r>
    </w:p>
    <w:p w14:paraId="28FB8435" w14:textId="77777777" w:rsidR="00422416" w:rsidRPr="00CC0102" w:rsidRDefault="00422416" w:rsidP="00A33734">
      <w:pPr>
        <w:pStyle w:val="Apara"/>
      </w:pPr>
      <w:r w:rsidRPr="00CC0102">
        <w:tab/>
        <w:t>(b)</w:t>
      </w:r>
      <w:r w:rsidRPr="00CC0102">
        <w:tab/>
        <w:t>were commenced before, on or after the commencement day.</w:t>
      </w:r>
    </w:p>
    <w:p w14:paraId="540BAE02" w14:textId="77777777" w:rsidR="00422416" w:rsidRPr="00CC0102" w:rsidRDefault="00422416" w:rsidP="00A33734">
      <w:pPr>
        <w:pStyle w:val="Amain"/>
      </w:pPr>
      <w:r w:rsidRPr="00CC0102">
        <w:tab/>
        <w:t>(3)</w:t>
      </w:r>
      <w:r w:rsidRPr="00CC0102">
        <w:tab/>
        <w:t>The existing law continues to apply, despite the preliminary discovery or non-party digital intermediary order amendments—</w:t>
      </w:r>
    </w:p>
    <w:p w14:paraId="5F1F6AE0" w14:textId="77777777" w:rsidR="00422416" w:rsidRPr="00CC0102" w:rsidRDefault="00422416" w:rsidP="00A33734">
      <w:pPr>
        <w:pStyle w:val="Apara"/>
      </w:pPr>
      <w:r w:rsidRPr="00CC0102">
        <w:tab/>
        <w:t>(a)</w:t>
      </w:r>
      <w:r w:rsidRPr="00CC0102">
        <w:tab/>
        <w:t>to an order made before the commencement day; or</w:t>
      </w:r>
    </w:p>
    <w:p w14:paraId="5353FFA5" w14:textId="77777777" w:rsidR="00422416" w:rsidRPr="00CC0102" w:rsidRDefault="00422416" w:rsidP="00A33734">
      <w:pPr>
        <w:pStyle w:val="Apara"/>
      </w:pPr>
      <w:r w:rsidRPr="00CC0102">
        <w:tab/>
        <w:t>(b)</w:t>
      </w:r>
      <w:r w:rsidRPr="00CC0102">
        <w:tab/>
        <w:t>to the variation or revocation of an order made before the commencement day.</w:t>
      </w:r>
    </w:p>
    <w:p w14:paraId="588348D6" w14:textId="77777777" w:rsidR="00422416" w:rsidRPr="00CC0102" w:rsidRDefault="00422416" w:rsidP="00373C41">
      <w:pPr>
        <w:pStyle w:val="AH5Sec"/>
        <w:keepLines/>
      </w:pPr>
      <w:bookmarkStart w:id="351" w:name="_Toc170486602"/>
      <w:r w:rsidRPr="00A02214">
        <w:rPr>
          <w:rStyle w:val="CharSectNo"/>
        </w:rPr>
        <w:lastRenderedPageBreak/>
        <w:t>260</w:t>
      </w:r>
      <w:r w:rsidRPr="00CC0102">
        <w:tab/>
        <w:t>Document giving or service amendments</w:t>
      </w:r>
      <w:bookmarkEnd w:id="351"/>
    </w:p>
    <w:p w14:paraId="3F8E2929" w14:textId="63012021" w:rsidR="00422416" w:rsidRPr="00CC0102" w:rsidRDefault="00422416" w:rsidP="00373C41">
      <w:pPr>
        <w:pStyle w:val="Amain"/>
        <w:keepLines/>
      </w:pPr>
      <w:r w:rsidRPr="00CC0102">
        <w:tab/>
        <w:t>(1)</w:t>
      </w:r>
      <w:r w:rsidRPr="00CC0102">
        <w:tab/>
        <w:t xml:space="preserve">This section applies to the amendments made to this Act by the </w:t>
      </w:r>
      <w:hyperlink r:id="rId137" w:tooltip="A2024-19" w:history="1">
        <w:r w:rsidR="00302C7B" w:rsidRPr="00302C7B">
          <w:rPr>
            <w:rStyle w:val="charCitHyperlinkItal"/>
          </w:rPr>
          <w:t>Civil Law (Wrongs) Amendment Act 2024</w:t>
        </w:r>
      </w:hyperlink>
      <w:r w:rsidRPr="00CC0102">
        <w:t xml:space="preserve"> about the ways in which notices or other documents for the purposes of chapter 9 must or may be given to, or served on, people (the </w:t>
      </w:r>
      <w:r w:rsidRPr="00CC0102">
        <w:rPr>
          <w:rStyle w:val="charBoldItals"/>
        </w:rPr>
        <w:t>document giving or service amendments</w:t>
      </w:r>
      <w:r w:rsidRPr="00CC0102">
        <w:t>).</w:t>
      </w:r>
    </w:p>
    <w:p w14:paraId="4BCDE78E" w14:textId="77777777" w:rsidR="00422416" w:rsidRPr="00CC0102" w:rsidRDefault="00422416" w:rsidP="00A33734">
      <w:pPr>
        <w:pStyle w:val="Amain"/>
      </w:pPr>
      <w:r w:rsidRPr="00CC0102">
        <w:tab/>
        <w:t>(2)</w:t>
      </w:r>
      <w:r w:rsidRPr="00CC0102">
        <w:tab/>
        <w:t>The document giving or service amendments apply to the giving or service of notices or other documents on or after the commencement day, regardless of whether the notices or other documents relate—</w:t>
      </w:r>
    </w:p>
    <w:p w14:paraId="35390E60" w14:textId="77777777" w:rsidR="00422416" w:rsidRPr="00CC0102" w:rsidRDefault="00422416" w:rsidP="00A33734">
      <w:pPr>
        <w:pStyle w:val="Apara"/>
      </w:pPr>
      <w:r w:rsidRPr="00CC0102">
        <w:tab/>
        <w:t>(a)</w:t>
      </w:r>
      <w:r w:rsidRPr="00CC0102">
        <w:tab/>
        <w:t>to pre-commencement actions or post-commencement actions; or</w:t>
      </w:r>
    </w:p>
    <w:p w14:paraId="68E93FE8" w14:textId="77777777" w:rsidR="00422416" w:rsidRPr="00CC0102" w:rsidRDefault="00422416" w:rsidP="00A33734">
      <w:pPr>
        <w:pStyle w:val="Apara"/>
      </w:pPr>
      <w:r w:rsidRPr="00CC0102">
        <w:tab/>
        <w:t>(b)</w:t>
      </w:r>
      <w:r w:rsidRPr="00CC0102">
        <w:tab/>
        <w:t>to proceedings commenced before, on or after the commencement day.</w:t>
      </w:r>
    </w:p>
    <w:p w14:paraId="5745889D" w14:textId="77777777" w:rsidR="00422416" w:rsidRPr="00CC0102" w:rsidRDefault="00422416" w:rsidP="00A33734">
      <w:pPr>
        <w:pStyle w:val="Amain"/>
      </w:pPr>
      <w:r w:rsidRPr="00CC0102">
        <w:tab/>
        <w:t>(3)</w:t>
      </w:r>
      <w:r w:rsidRPr="00CC0102">
        <w:tab/>
        <w:t>The existing law continues to apply, despite the document giving or service amendments, to the giving or service of notices or other documents before the commencement day.</w:t>
      </w:r>
    </w:p>
    <w:p w14:paraId="2196C701" w14:textId="77777777" w:rsidR="00422416" w:rsidRPr="00CC0102" w:rsidRDefault="00422416" w:rsidP="00A33734">
      <w:pPr>
        <w:pStyle w:val="AH5Sec"/>
      </w:pPr>
      <w:bookmarkStart w:id="352" w:name="_Toc170486603"/>
      <w:r w:rsidRPr="00A02214">
        <w:rPr>
          <w:rStyle w:val="CharSectNo"/>
        </w:rPr>
        <w:t>261</w:t>
      </w:r>
      <w:r w:rsidRPr="00CC0102">
        <w:tab/>
        <w:t>Expiry—ch 20</w:t>
      </w:r>
      <w:bookmarkEnd w:id="352"/>
    </w:p>
    <w:p w14:paraId="305D2E48" w14:textId="77777777" w:rsidR="00422416" w:rsidRPr="00CC0102" w:rsidRDefault="00422416" w:rsidP="00422416">
      <w:pPr>
        <w:pStyle w:val="Amainreturn"/>
      </w:pPr>
      <w:r w:rsidRPr="00CC0102">
        <w:t>This chapter expires 3 years after the day it commences.</w:t>
      </w:r>
    </w:p>
    <w:p w14:paraId="01C54D7D" w14:textId="064FE9CB" w:rsidR="00422416" w:rsidRPr="00DA3547" w:rsidRDefault="00422416" w:rsidP="00422416">
      <w:pPr>
        <w:pStyle w:val="aNote"/>
      </w:pPr>
      <w:r w:rsidRPr="00CC0102">
        <w:rPr>
          <w:rStyle w:val="charItals"/>
        </w:rPr>
        <w:t>Note</w:t>
      </w:r>
      <w:r w:rsidRPr="00CC0102">
        <w:tab/>
        <w:t xml:space="preserve">A transitional provision is repealed on its expiry but continues to have effect after its repeal (see </w:t>
      </w:r>
      <w:hyperlink r:id="rId138" w:tooltip="A2001-14" w:history="1">
        <w:r w:rsidRPr="00CC0102">
          <w:rPr>
            <w:rStyle w:val="charCitHyperlinkAbbrev"/>
          </w:rPr>
          <w:t>Legislation Act</w:t>
        </w:r>
      </w:hyperlink>
      <w:r w:rsidRPr="00CC0102">
        <w:t>, s 88).</w:t>
      </w:r>
    </w:p>
    <w:p w14:paraId="4E2865B1" w14:textId="77777777" w:rsidR="0004056B" w:rsidRDefault="0004056B" w:rsidP="002A3279">
      <w:pPr>
        <w:pStyle w:val="02Text"/>
        <w:sectPr w:rsidR="0004056B">
          <w:headerReference w:type="even" r:id="rId139"/>
          <w:headerReference w:type="default" r:id="rId140"/>
          <w:footerReference w:type="even" r:id="rId141"/>
          <w:footerReference w:type="default" r:id="rId142"/>
          <w:footerReference w:type="first" r:id="rId143"/>
          <w:pgSz w:w="11907" w:h="16839" w:code="9"/>
          <w:pgMar w:top="3880" w:right="1900" w:bottom="3100" w:left="2300" w:header="1800" w:footer="1760" w:gutter="0"/>
          <w:pgNumType w:start="1"/>
          <w:cols w:space="720"/>
          <w:titlePg/>
          <w:docGrid w:linePitch="254"/>
        </w:sectPr>
      </w:pPr>
    </w:p>
    <w:p w14:paraId="5BEFCAFD" w14:textId="77777777" w:rsidR="0033756F" w:rsidRDefault="0033756F">
      <w:pPr>
        <w:pStyle w:val="PageBreak"/>
      </w:pPr>
      <w:r>
        <w:br w:type="page"/>
      </w:r>
    </w:p>
    <w:p w14:paraId="7538A64A" w14:textId="77777777" w:rsidR="006E1D50" w:rsidRPr="00A02214" w:rsidRDefault="006E1D50" w:rsidP="00130F44">
      <w:pPr>
        <w:pStyle w:val="Sched-heading"/>
      </w:pPr>
      <w:bookmarkStart w:id="353" w:name="_Toc170486604"/>
      <w:r w:rsidRPr="00A02214">
        <w:rPr>
          <w:rStyle w:val="CharChapNo"/>
        </w:rPr>
        <w:lastRenderedPageBreak/>
        <w:t>Schedule 1A</w:t>
      </w:r>
      <w:r w:rsidRPr="006C0FB3">
        <w:tab/>
      </w:r>
      <w:r w:rsidRPr="00A02214">
        <w:rPr>
          <w:rStyle w:val="CharChapText"/>
        </w:rPr>
        <w:t>Additional publications to which absolute privilege applies</w:t>
      </w:r>
      <w:bookmarkEnd w:id="353"/>
    </w:p>
    <w:p w14:paraId="19504F6F" w14:textId="77777777" w:rsidR="006E1D50" w:rsidRPr="006C0FB3" w:rsidRDefault="006E1D50" w:rsidP="006E1D50">
      <w:pPr>
        <w:pStyle w:val="ref"/>
        <w:keepNext/>
      </w:pPr>
      <w:r w:rsidRPr="006C0FB3">
        <w:t>(see s 137 (2) (d))</w:t>
      </w:r>
    </w:p>
    <w:p w14:paraId="39041431" w14:textId="77777777" w:rsidR="006E1D50" w:rsidRPr="006C0FB3" w:rsidRDefault="006E1D50" w:rsidP="00130F44">
      <w:pPr>
        <w:pStyle w:val="Schclauseheading"/>
      </w:pPr>
      <w:bookmarkStart w:id="354" w:name="_Toc170486605"/>
      <w:r w:rsidRPr="00A02214">
        <w:rPr>
          <w:rStyle w:val="CharSectNo"/>
        </w:rPr>
        <w:t>1A.1</w:t>
      </w:r>
      <w:r w:rsidRPr="006C0FB3">
        <w:tab/>
        <w:t>Definitions—sch 1A</w:t>
      </w:r>
      <w:bookmarkEnd w:id="354"/>
    </w:p>
    <w:p w14:paraId="6C875E7C" w14:textId="77777777" w:rsidR="006E1D50" w:rsidRPr="006C0FB3" w:rsidRDefault="006E1D50" w:rsidP="006E1D50">
      <w:pPr>
        <w:pStyle w:val="Amainreturn"/>
      </w:pPr>
      <w:r w:rsidRPr="006C0FB3">
        <w:t>In this schedule:</w:t>
      </w:r>
    </w:p>
    <w:p w14:paraId="2040AE37" w14:textId="77777777" w:rsidR="006E1D50" w:rsidRPr="006C0FB3" w:rsidRDefault="006E1D50" w:rsidP="006E1D50">
      <w:pPr>
        <w:pStyle w:val="aDef"/>
      </w:pPr>
      <w:r w:rsidRPr="006C0FB3">
        <w:rPr>
          <w:rStyle w:val="charBoldItals"/>
        </w:rPr>
        <w:t>matter</w:t>
      </w:r>
      <w:r w:rsidRPr="006C0FB3">
        <w:t>—see section 116.</w:t>
      </w:r>
    </w:p>
    <w:p w14:paraId="6C682E7F" w14:textId="77777777" w:rsidR="006E1D50" w:rsidRPr="006C0FB3" w:rsidRDefault="006E1D50" w:rsidP="006E1D50">
      <w:pPr>
        <w:pStyle w:val="aDef"/>
      </w:pPr>
      <w:r w:rsidRPr="006C0FB3">
        <w:rPr>
          <w:rStyle w:val="charBoldItals"/>
        </w:rPr>
        <w:t>official</w:t>
      </w:r>
      <w:r w:rsidRPr="006C0FB3">
        <w:t>, of an entity mentioned in this schedule, means—</w:t>
      </w:r>
    </w:p>
    <w:p w14:paraId="73CCB904" w14:textId="77777777" w:rsidR="006E1D50" w:rsidRPr="006C0FB3" w:rsidRDefault="006E1D50" w:rsidP="00130F44">
      <w:pPr>
        <w:pStyle w:val="aDefpara"/>
      </w:pPr>
      <w:r w:rsidRPr="006C0FB3">
        <w:tab/>
        <w:t>(a)</w:t>
      </w:r>
      <w:r w:rsidRPr="006C0FB3">
        <w:tab/>
        <w:t>an officer, employee or member of staff of the entity; or</w:t>
      </w:r>
    </w:p>
    <w:p w14:paraId="0FE2CA76" w14:textId="77777777" w:rsidR="006E1D50" w:rsidRPr="006C0FB3" w:rsidRDefault="006E1D50" w:rsidP="00130F44">
      <w:pPr>
        <w:pStyle w:val="aDefpara"/>
      </w:pPr>
      <w:r w:rsidRPr="006C0FB3">
        <w:tab/>
        <w:t>(b)</w:t>
      </w:r>
      <w:r w:rsidRPr="006C0FB3">
        <w:tab/>
        <w:t>a person who is authorised to exercise a function of the entity under a territory law; or</w:t>
      </w:r>
    </w:p>
    <w:p w14:paraId="0A7DDC06" w14:textId="77777777" w:rsidR="006E1D50" w:rsidRPr="006C0FB3" w:rsidRDefault="006E1D50" w:rsidP="00130F44">
      <w:pPr>
        <w:pStyle w:val="aDefpara"/>
      </w:pPr>
      <w:r w:rsidRPr="006C0FB3">
        <w:tab/>
        <w:t>(c)</w:t>
      </w:r>
      <w:r w:rsidRPr="006C0FB3">
        <w:tab/>
        <w:t>another person engaged to act for or on behalf of the entity.</w:t>
      </w:r>
    </w:p>
    <w:p w14:paraId="196E8CC7" w14:textId="77777777" w:rsidR="006E1D50" w:rsidRPr="006C0FB3" w:rsidRDefault="006E1D50" w:rsidP="00130F44">
      <w:pPr>
        <w:pStyle w:val="Schclauseheading"/>
      </w:pPr>
      <w:bookmarkStart w:id="355" w:name="_Toc170486606"/>
      <w:r w:rsidRPr="00A02214">
        <w:rPr>
          <w:rStyle w:val="CharSectNo"/>
        </w:rPr>
        <w:t>1A.2</w:t>
      </w:r>
      <w:r w:rsidRPr="006C0FB3">
        <w:tab/>
        <w:t>Matter published to bar association etc</w:t>
      </w:r>
      <w:bookmarkEnd w:id="355"/>
    </w:p>
    <w:p w14:paraId="411B636B" w14:textId="77777777" w:rsidR="006E1D50" w:rsidRPr="006C0FB3" w:rsidRDefault="006E1D50" w:rsidP="00130F44">
      <w:pPr>
        <w:pStyle w:val="SchAmain"/>
      </w:pPr>
      <w:r w:rsidRPr="006C0FB3">
        <w:tab/>
        <w:t>(1)</w:t>
      </w:r>
      <w:r w:rsidRPr="006C0FB3">
        <w:tab/>
        <w:t>Without limiting section 137 (2) (a) to (c), matter that is published—</w:t>
      </w:r>
    </w:p>
    <w:p w14:paraId="52C1D164" w14:textId="77777777" w:rsidR="006E1D50" w:rsidRPr="006C0FB3" w:rsidRDefault="006E1D50" w:rsidP="00130F44">
      <w:pPr>
        <w:pStyle w:val="SchApara"/>
      </w:pPr>
      <w:r w:rsidRPr="006C0FB3">
        <w:tab/>
        <w:t>(a)</w:t>
      </w:r>
      <w:r w:rsidRPr="006C0FB3">
        <w:tab/>
        <w:t>to any of the following:</w:t>
      </w:r>
    </w:p>
    <w:p w14:paraId="708ADB24" w14:textId="77777777" w:rsidR="006E1D50" w:rsidRPr="006C0FB3" w:rsidRDefault="006E1D50" w:rsidP="00130F44">
      <w:pPr>
        <w:pStyle w:val="SchAsubpara"/>
      </w:pPr>
      <w:r w:rsidRPr="006C0FB3">
        <w:tab/>
        <w:t>(i)</w:t>
      </w:r>
      <w:r w:rsidRPr="006C0FB3">
        <w:tab/>
        <w:t>the bar association;</w:t>
      </w:r>
    </w:p>
    <w:p w14:paraId="1A05F0E9" w14:textId="77777777" w:rsidR="006E1D50" w:rsidRPr="006C0FB3" w:rsidRDefault="006E1D50" w:rsidP="00130F44">
      <w:pPr>
        <w:pStyle w:val="SchAsubpara"/>
      </w:pPr>
      <w:r w:rsidRPr="006C0FB3">
        <w:tab/>
        <w:t>(ii)</w:t>
      </w:r>
      <w:r w:rsidRPr="006C0FB3">
        <w:tab/>
        <w:t>the bar council;</w:t>
      </w:r>
    </w:p>
    <w:p w14:paraId="70F7E5CC" w14:textId="77777777" w:rsidR="006E1D50" w:rsidRPr="006C0FB3" w:rsidRDefault="006E1D50" w:rsidP="00130F44">
      <w:pPr>
        <w:pStyle w:val="SchAsubpara"/>
      </w:pPr>
      <w:r w:rsidRPr="006C0FB3">
        <w:tab/>
        <w:t>(iii)</w:t>
      </w:r>
      <w:r w:rsidRPr="006C0FB3">
        <w:tab/>
        <w:t>a person in their capacity as—</w:t>
      </w:r>
    </w:p>
    <w:p w14:paraId="7137A410" w14:textId="77777777" w:rsidR="006E1D50" w:rsidRPr="006C0FB3" w:rsidRDefault="006E1D50" w:rsidP="00130F44">
      <w:pPr>
        <w:pStyle w:val="SchAsubsubpara"/>
      </w:pPr>
      <w:r w:rsidRPr="006C0FB3">
        <w:tab/>
        <w:t>(A)</w:t>
      </w:r>
      <w:r w:rsidRPr="006C0FB3">
        <w:tab/>
        <w:t>a member of the bar council; or</w:t>
      </w:r>
    </w:p>
    <w:p w14:paraId="7E9DFBCF" w14:textId="77777777" w:rsidR="006E1D50" w:rsidRPr="006C0FB3" w:rsidRDefault="006E1D50" w:rsidP="00130F44">
      <w:pPr>
        <w:pStyle w:val="SchAsubsubpara"/>
      </w:pPr>
      <w:r w:rsidRPr="006C0FB3">
        <w:tab/>
        <w:t>(B)</w:t>
      </w:r>
      <w:r w:rsidRPr="006C0FB3">
        <w:tab/>
        <w:t>a member of staff of the bar association; or</w:t>
      </w:r>
    </w:p>
    <w:p w14:paraId="0DD23A19" w14:textId="77777777" w:rsidR="006E1D50" w:rsidRPr="006C0FB3" w:rsidRDefault="006E1D50" w:rsidP="00130F44">
      <w:pPr>
        <w:pStyle w:val="SchAsubsubpara"/>
      </w:pPr>
      <w:r w:rsidRPr="006C0FB3">
        <w:tab/>
        <w:t>(C)</w:t>
      </w:r>
      <w:r w:rsidRPr="006C0FB3">
        <w:tab/>
        <w:t>any other official of the bar association; and</w:t>
      </w:r>
    </w:p>
    <w:p w14:paraId="550B9B56" w14:textId="77777777" w:rsidR="006E1D50" w:rsidRPr="006C0FB3" w:rsidRDefault="006E1D50" w:rsidP="009258CA">
      <w:pPr>
        <w:pStyle w:val="SchApara"/>
        <w:keepNext/>
      </w:pPr>
      <w:r w:rsidRPr="006C0FB3">
        <w:lastRenderedPageBreak/>
        <w:tab/>
        <w:t>(b)</w:t>
      </w:r>
      <w:r w:rsidRPr="006C0FB3">
        <w:tab/>
        <w:t>for any of the following purposes:</w:t>
      </w:r>
    </w:p>
    <w:p w14:paraId="39530C4F" w14:textId="2BB7C966" w:rsidR="006E1D50" w:rsidRPr="006C0FB3" w:rsidRDefault="006E1D50" w:rsidP="009258CA">
      <w:pPr>
        <w:pStyle w:val="SchAsubpara"/>
        <w:keepNext/>
      </w:pPr>
      <w:r w:rsidRPr="006C0FB3">
        <w:tab/>
        <w:t>(i)</w:t>
      </w:r>
      <w:r w:rsidRPr="006C0FB3">
        <w:tab/>
        <w:t xml:space="preserve">making a complaint under the </w:t>
      </w:r>
      <w:hyperlink r:id="rId144" w:tooltip="A2006-25" w:history="1">
        <w:r w:rsidRPr="006C0FB3">
          <w:rPr>
            <w:rStyle w:val="charCitHyperlinkItal"/>
          </w:rPr>
          <w:t>Legal Profession Act 2006</w:t>
        </w:r>
      </w:hyperlink>
      <w:r w:rsidRPr="006C0FB3">
        <w:t xml:space="preserve"> (whether or not the complaint may be dealt with under that Act);</w:t>
      </w:r>
    </w:p>
    <w:p w14:paraId="420BF2EA" w14:textId="77777777" w:rsidR="006E1D50" w:rsidRPr="006C0FB3" w:rsidRDefault="006E1D50" w:rsidP="00130F44">
      <w:pPr>
        <w:pStyle w:val="SchAsubpara"/>
      </w:pPr>
      <w:r w:rsidRPr="006C0FB3">
        <w:tab/>
        <w:t>(ii)</w:t>
      </w:r>
      <w:r w:rsidRPr="006C0FB3">
        <w:tab/>
        <w:t>an investigation of the complaint under that Act;</w:t>
      </w:r>
    </w:p>
    <w:p w14:paraId="5F72C808"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170D09E" w14:textId="77777777" w:rsidR="006E1D50" w:rsidRPr="006C0FB3" w:rsidRDefault="006E1D50" w:rsidP="00130F44">
      <w:pPr>
        <w:pStyle w:val="SchAmain"/>
      </w:pPr>
      <w:r w:rsidRPr="006C0FB3">
        <w:tab/>
        <w:t>(2)</w:t>
      </w:r>
      <w:r w:rsidRPr="006C0FB3">
        <w:tab/>
        <w:t>In this section:</w:t>
      </w:r>
    </w:p>
    <w:p w14:paraId="700024F2" w14:textId="167983AA" w:rsidR="006E1D50" w:rsidRPr="006C0FB3" w:rsidRDefault="006E1D50" w:rsidP="006E1D50">
      <w:pPr>
        <w:pStyle w:val="aDef"/>
      </w:pPr>
      <w:r w:rsidRPr="006C0FB3">
        <w:rPr>
          <w:rStyle w:val="charBoldItals"/>
        </w:rPr>
        <w:t>bar association</w:t>
      </w:r>
      <w:r w:rsidRPr="006C0FB3">
        <w:rPr>
          <w:bCs/>
          <w:iCs/>
        </w:rPr>
        <w:t xml:space="preserve">—see the </w:t>
      </w:r>
      <w:hyperlink r:id="rId145" w:tooltip="A2006-25" w:history="1">
        <w:r w:rsidRPr="006C0FB3">
          <w:rPr>
            <w:rStyle w:val="charCitHyperlinkItal"/>
          </w:rPr>
          <w:t>Legal Profession Act 2006</w:t>
        </w:r>
      </w:hyperlink>
      <w:r w:rsidRPr="006C0FB3">
        <w:rPr>
          <w:bCs/>
          <w:iCs/>
        </w:rPr>
        <w:t>, dictionary.</w:t>
      </w:r>
    </w:p>
    <w:p w14:paraId="5096592A" w14:textId="3EA396B9" w:rsidR="006E1D50" w:rsidRPr="006C0FB3" w:rsidRDefault="006E1D50" w:rsidP="006E1D50">
      <w:pPr>
        <w:pStyle w:val="aDef"/>
      </w:pPr>
      <w:r w:rsidRPr="006C0FB3">
        <w:rPr>
          <w:rStyle w:val="charBoldItals"/>
        </w:rPr>
        <w:t>bar council</w:t>
      </w:r>
      <w:r w:rsidRPr="006C0FB3">
        <w:rPr>
          <w:bCs/>
          <w:iCs/>
        </w:rPr>
        <w:t xml:space="preserve">—see the </w:t>
      </w:r>
      <w:hyperlink r:id="rId146" w:tooltip="A2006-25" w:history="1">
        <w:r w:rsidRPr="006C0FB3">
          <w:rPr>
            <w:rStyle w:val="charCitHyperlinkItal"/>
          </w:rPr>
          <w:t>Legal Profession Act 2006</w:t>
        </w:r>
      </w:hyperlink>
      <w:r w:rsidRPr="006C0FB3">
        <w:rPr>
          <w:bCs/>
          <w:iCs/>
        </w:rPr>
        <w:t>, dictionary.</w:t>
      </w:r>
    </w:p>
    <w:p w14:paraId="32E786D6" w14:textId="77777777" w:rsidR="006E1D50" w:rsidRPr="006C0FB3" w:rsidRDefault="006E1D50" w:rsidP="00130F44">
      <w:pPr>
        <w:pStyle w:val="Schclauseheading"/>
      </w:pPr>
      <w:bookmarkStart w:id="356" w:name="_Toc170486607"/>
      <w:r w:rsidRPr="00A02214">
        <w:rPr>
          <w:rStyle w:val="CharSectNo"/>
        </w:rPr>
        <w:t>1A.3</w:t>
      </w:r>
      <w:r w:rsidRPr="006C0FB3">
        <w:tab/>
        <w:t>Matter published to human rights commission etc</w:t>
      </w:r>
      <w:bookmarkEnd w:id="356"/>
    </w:p>
    <w:p w14:paraId="772C8CC4" w14:textId="77777777" w:rsidR="006E1D50" w:rsidRPr="006C0FB3" w:rsidRDefault="006E1D50" w:rsidP="006E1D50">
      <w:pPr>
        <w:pStyle w:val="Amainreturn"/>
      </w:pPr>
      <w:r w:rsidRPr="006C0FB3">
        <w:t>Without limiting section 137 (2) (a) to (c), matter that is published to—</w:t>
      </w:r>
    </w:p>
    <w:p w14:paraId="032130EB" w14:textId="77777777" w:rsidR="006E1D50" w:rsidRPr="006C0FB3" w:rsidRDefault="006E1D50" w:rsidP="00130F44">
      <w:pPr>
        <w:pStyle w:val="SchApara"/>
      </w:pPr>
      <w:r w:rsidRPr="006C0FB3">
        <w:tab/>
        <w:t>(a)</w:t>
      </w:r>
      <w:r w:rsidRPr="006C0FB3">
        <w:tab/>
        <w:t>the human rights commission; or</w:t>
      </w:r>
    </w:p>
    <w:p w14:paraId="2B5E68A3" w14:textId="77777777" w:rsidR="006E1D50" w:rsidRPr="006C0FB3" w:rsidRDefault="006E1D50" w:rsidP="00130F44">
      <w:pPr>
        <w:pStyle w:val="SchApara"/>
      </w:pPr>
      <w:r w:rsidRPr="006C0FB3">
        <w:tab/>
        <w:t>(b)</w:t>
      </w:r>
      <w:r w:rsidRPr="006C0FB3">
        <w:tab/>
        <w:t>a person in their capacity as—</w:t>
      </w:r>
    </w:p>
    <w:p w14:paraId="5FE0F0B5" w14:textId="77777777" w:rsidR="006E1D50" w:rsidRPr="006C0FB3" w:rsidRDefault="006E1D50" w:rsidP="00130F44">
      <w:pPr>
        <w:pStyle w:val="SchAsubpara"/>
      </w:pPr>
      <w:r w:rsidRPr="006C0FB3">
        <w:tab/>
        <w:t>(i)</w:t>
      </w:r>
      <w:r w:rsidRPr="006C0FB3">
        <w:tab/>
        <w:t>a member of the human rights commission; or</w:t>
      </w:r>
    </w:p>
    <w:p w14:paraId="537F4923" w14:textId="77777777" w:rsidR="006E1D50" w:rsidRPr="006C0FB3" w:rsidRDefault="006E1D50" w:rsidP="00130F44">
      <w:pPr>
        <w:pStyle w:val="SchAsubpara"/>
      </w:pPr>
      <w:r w:rsidRPr="006C0FB3">
        <w:tab/>
        <w:t>(ii)</w:t>
      </w:r>
      <w:r w:rsidRPr="006C0FB3">
        <w:tab/>
        <w:t>a member of staff of the human rights commission; or</w:t>
      </w:r>
    </w:p>
    <w:p w14:paraId="5525A772" w14:textId="77777777" w:rsidR="006E1D50" w:rsidRPr="006C0FB3" w:rsidRDefault="006E1D50" w:rsidP="00130F44">
      <w:pPr>
        <w:pStyle w:val="SchAsubpara"/>
      </w:pPr>
      <w:r w:rsidRPr="006C0FB3">
        <w:tab/>
        <w:t>(iii)</w:t>
      </w:r>
      <w:r w:rsidRPr="006C0FB3">
        <w:tab/>
        <w:t>any other official of the human rights commission.</w:t>
      </w:r>
    </w:p>
    <w:p w14:paraId="20959130" w14:textId="77777777" w:rsidR="006E1D50" w:rsidRPr="006C0FB3" w:rsidRDefault="006E1D50" w:rsidP="00130F44">
      <w:pPr>
        <w:pStyle w:val="Schclauseheading"/>
      </w:pPr>
      <w:bookmarkStart w:id="357" w:name="_Toc170486608"/>
      <w:r w:rsidRPr="00A02214">
        <w:rPr>
          <w:rStyle w:val="CharSectNo"/>
        </w:rPr>
        <w:t>1A.4</w:t>
      </w:r>
      <w:r w:rsidRPr="006C0FB3">
        <w:tab/>
        <w:t>Matter published to integrity commission etc</w:t>
      </w:r>
      <w:bookmarkEnd w:id="357"/>
    </w:p>
    <w:p w14:paraId="24EFB0EF" w14:textId="77777777" w:rsidR="006E1D50" w:rsidRPr="006C0FB3" w:rsidRDefault="006E1D50" w:rsidP="00130F44">
      <w:pPr>
        <w:pStyle w:val="SchAmain"/>
      </w:pPr>
      <w:r w:rsidRPr="006C0FB3">
        <w:tab/>
        <w:t>(1)</w:t>
      </w:r>
      <w:r w:rsidRPr="006C0FB3">
        <w:tab/>
        <w:t>Without limiting section 137 (2) (a) to (c), matter that is published to—</w:t>
      </w:r>
    </w:p>
    <w:p w14:paraId="1A639A24" w14:textId="77777777" w:rsidR="006E1D50" w:rsidRPr="006C0FB3" w:rsidRDefault="006E1D50" w:rsidP="00130F44">
      <w:pPr>
        <w:pStyle w:val="SchApara"/>
      </w:pPr>
      <w:r w:rsidRPr="006C0FB3">
        <w:tab/>
        <w:t>(a)</w:t>
      </w:r>
      <w:r w:rsidRPr="006C0FB3">
        <w:tab/>
        <w:t>the integrity commission; or</w:t>
      </w:r>
    </w:p>
    <w:p w14:paraId="7A1D1E55" w14:textId="77777777" w:rsidR="006E1D50" w:rsidRPr="006C0FB3" w:rsidRDefault="006E1D50" w:rsidP="00130F44">
      <w:pPr>
        <w:pStyle w:val="SchApara"/>
      </w:pPr>
      <w:r w:rsidRPr="006C0FB3">
        <w:tab/>
        <w:t>(b)</w:t>
      </w:r>
      <w:r w:rsidRPr="006C0FB3">
        <w:tab/>
        <w:t>a person in their capacity as—</w:t>
      </w:r>
    </w:p>
    <w:p w14:paraId="4A21991E" w14:textId="77777777" w:rsidR="006E1D50" w:rsidRPr="006C0FB3" w:rsidRDefault="006E1D50" w:rsidP="00130F44">
      <w:pPr>
        <w:pStyle w:val="SchAsubpara"/>
      </w:pPr>
      <w:r w:rsidRPr="006C0FB3">
        <w:tab/>
        <w:t>(i)</w:t>
      </w:r>
      <w:r w:rsidRPr="006C0FB3">
        <w:tab/>
        <w:t>the integrity commissioner; or</w:t>
      </w:r>
    </w:p>
    <w:p w14:paraId="05FBDFA8" w14:textId="77777777" w:rsidR="006E1D50" w:rsidRPr="006C0FB3" w:rsidRDefault="006E1D50" w:rsidP="00130F44">
      <w:pPr>
        <w:pStyle w:val="SchAsubpara"/>
      </w:pPr>
      <w:r w:rsidRPr="006C0FB3">
        <w:tab/>
        <w:t>(ii)</w:t>
      </w:r>
      <w:r w:rsidRPr="006C0FB3">
        <w:tab/>
        <w:t>a member of staff of the integrity commission; or</w:t>
      </w:r>
    </w:p>
    <w:p w14:paraId="2ABFD5A6" w14:textId="77777777" w:rsidR="006E1D50" w:rsidRPr="006C0FB3" w:rsidRDefault="006E1D50" w:rsidP="00130F44">
      <w:pPr>
        <w:pStyle w:val="SchAsubpara"/>
      </w:pPr>
      <w:r w:rsidRPr="006C0FB3">
        <w:lastRenderedPageBreak/>
        <w:tab/>
        <w:t>(iii)</w:t>
      </w:r>
      <w:r w:rsidRPr="006C0FB3">
        <w:tab/>
        <w:t>any other official of the integrity commission; or</w:t>
      </w:r>
    </w:p>
    <w:p w14:paraId="1C73FBD4" w14:textId="77777777" w:rsidR="006E1D50" w:rsidRPr="006C0FB3" w:rsidRDefault="006E1D50" w:rsidP="00130F44">
      <w:pPr>
        <w:pStyle w:val="SchAsubpara"/>
      </w:pPr>
      <w:r w:rsidRPr="006C0FB3">
        <w:tab/>
        <w:t>(iv)</w:t>
      </w:r>
      <w:r w:rsidRPr="006C0FB3">
        <w:tab/>
        <w:t>the inspector of the integrity commission; or</w:t>
      </w:r>
    </w:p>
    <w:p w14:paraId="2890A22C" w14:textId="77777777" w:rsidR="006E1D50" w:rsidRPr="006C0FB3" w:rsidRDefault="006E1D50" w:rsidP="00130F44">
      <w:pPr>
        <w:pStyle w:val="SchAsubpara"/>
      </w:pPr>
      <w:r w:rsidRPr="006C0FB3">
        <w:tab/>
        <w:t>(v)</w:t>
      </w:r>
      <w:r w:rsidRPr="006C0FB3">
        <w:tab/>
        <w:t>a member of staff of the inspector of the integrity commission; or</w:t>
      </w:r>
    </w:p>
    <w:p w14:paraId="4FAA47A0" w14:textId="77777777" w:rsidR="006E1D50" w:rsidRPr="006C0FB3" w:rsidRDefault="006E1D50" w:rsidP="00130F44">
      <w:pPr>
        <w:pStyle w:val="SchAsubpara"/>
      </w:pPr>
      <w:r w:rsidRPr="006C0FB3">
        <w:tab/>
        <w:t>(vi)</w:t>
      </w:r>
      <w:r w:rsidRPr="006C0FB3">
        <w:tab/>
        <w:t>any other official of the inspector of the integrity commission.</w:t>
      </w:r>
    </w:p>
    <w:p w14:paraId="528AB691" w14:textId="77777777" w:rsidR="006E1D50" w:rsidRPr="006C0FB3" w:rsidRDefault="006E1D50" w:rsidP="00130F44">
      <w:pPr>
        <w:pStyle w:val="SchAmain"/>
      </w:pPr>
      <w:r w:rsidRPr="006C0FB3">
        <w:tab/>
        <w:t>(2)</w:t>
      </w:r>
      <w:r w:rsidRPr="006C0FB3">
        <w:tab/>
        <w:t>In this section:</w:t>
      </w:r>
    </w:p>
    <w:p w14:paraId="2E8AB2AB" w14:textId="5BC456EE" w:rsidR="006E1D50" w:rsidRPr="006C0FB3" w:rsidRDefault="006E1D50" w:rsidP="006E1D50">
      <w:pPr>
        <w:pStyle w:val="aDef"/>
      </w:pPr>
      <w:r w:rsidRPr="006C0FB3">
        <w:rPr>
          <w:rStyle w:val="charBoldItals"/>
        </w:rPr>
        <w:t>inspector of the integrity commission</w:t>
      </w:r>
      <w:r w:rsidRPr="006C0FB3">
        <w:t xml:space="preserve"> means the inspector of the integrity commission under the </w:t>
      </w:r>
      <w:hyperlink r:id="rId147" w:tooltip="A2018-52" w:history="1">
        <w:r w:rsidRPr="006C0FB3">
          <w:rPr>
            <w:rStyle w:val="charCitHyperlinkItal"/>
          </w:rPr>
          <w:t>Integrity Commission Act 2018</w:t>
        </w:r>
      </w:hyperlink>
      <w:r w:rsidRPr="006C0FB3">
        <w:t>.</w:t>
      </w:r>
    </w:p>
    <w:p w14:paraId="19F5035E" w14:textId="59381E2E" w:rsidR="006E1D50" w:rsidRPr="006C0FB3" w:rsidRDefault="006E1D50" w:rsidP="006E1D50">
      <w:pPr>
        <w:pStyle w:val="aDef"/>
      </w:pPr>
      <w:r w:rsidRPr="006C0FB3">
        <w:rPr>
          <w:rStyle w:val="charBoldItals"/>
        </w:rPr>
        <w:t>staff</w:t>
      </w:r>
      <w:r w:rsidRPr="006C0FB3">
        <w:t xml:space="preserve">, of the inspector of the integrity commission—see the </w:t>
      </w:r>
      <w:hyperlink r:id="rId148" w:tooltip="A2018-52" w:history="1">
        <w:r w:rsidRPr="006C0FB3">
          <w:rPr>
            <w:rStyle w:val="charCitHyperlinkItal"/>
          </w:rPr>
          <w:t>Integrity Commission Act 2018</w:t>
        </w:r>
      </w:hyperlink>
      <w:r w:rsidRPr="006C0FB3">
        <w:t xml:space="preserve">, section 248, definition of </w:t>
      </w:r>
      <w:r w:rsidRPr="006C0FB3">
        <w:rPr>
          <w:rStyle w:val="charBoldItals"/>
        </w:rPr>
        <w:t>staff of the inspector</w:t>
      </w:r>
      <w:r w:rsidRPr="006C0FB3">
        <w:t>.</w:t>
      </w:r>
    </w:p>
    <w:p w14:paraId="678EFE4B" w14:textId="3D2A81B9" w:rsidR="006E1D50" w:rsidRPr="006C0FB3" w:rsidRDefault="006E1D50" w:rsidP="006E1D50">
      <w:pPr>
        <w:pStyle w:val="aDef"/>
      </w:pPr>
      <w:r w:rsidRPr="006C0FB3">
        <w:rPr>
          <w:rStyle w:val="charBoldItals"/>
        </w:rPr>
        <w:t>staff</w:t>
      </w:r>
      <w:r w:rsidRPr="006C0FB3">
        <w:t xml:space="preserve">, of the integrity commission—see the </w:t>
      </w:r>
      <w:hyperlink r:id="rId149" w:tooltip="A2018-52" w:history="1">
        <w:r w:rsidRPr="006C0FB3">
          <w:rPr>
            <w:rStyle w:val="charCitHyperlinkItal"/>
          </w:rPr>
          <w:t>Integrity Commission Act 2018</w:t>
        </w:r>
      </w:hyperlink>
      <w:r w:rsidRPr="006C0FB3">
        <w:t xml:space="preserve">, section 47, definition of </w:t>
      </w:r>
      <w:r w:rsidRPr="006C0FB3">
        <w:rPr>
          <w:rStyle w:val="charBoldItals"/>
        </w:rPr>
        <w:t>staff of the commission</w:t>
      </w:r>
      <w:r w:rsidRPr="006C0FB3">
        <w:t>.</w:t>
      </w:r>
    </w:p>
    <w:p w14:paraId="73BE7895" w14:textId="77777777" w:rsidR="006E1D50" w:rsidRPr="006C0FB3" w:rsidRDefault="006E1D50" w:rsidP="00130F44">
      <w:pPr>
        <w:pStyle w:val="Schclauseheading"/>
      </w:pPr>
      <w:bookmarkStart w:id="358" w:name="_Toc170486609"/>
      <w:r w:rsidRPr="00A02214">
        <w:rPr>
          <w:rStyle w:val="CharSectNo"/>
        </w:rPr>
        <w:t>1A.5</w:t>
      </w:r>
      <w:r w:rsidRPr="006C0FB3">
        <w:tab/>
        <w:t>Matter published to inspector of correctional services</w:t>
      </w:r>
      <w:bookmarkEnd w:id="358"/>
    </w:p>
    <w:p w14:paraId="6D24D733"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3960AF19" w14:textId="77777777" w:rsidR="006E1D50" w:rsidRPr="006C0FB3" w:rsidRDefault="006E1D50" w:rsidP="00130F44">
      <w:pPr>
        <w:pStyle w:val="SchApara"/>
      </w:pPr>
      <w:r w:rsidRPr="006C0FB3">
        <w:tab/>
        <w:t>(a)</w:t>
      </w:r>
      <w:r w:rsidRPr="006C0FB3">
        <w:tab/>
        <w:t>the inspector of correctional services; or</w:t>
      </w:r>
    </w:p>
    <w:p w14:paraId="4D2A1764" w14:textId="77777777" w:rsidR="006E1D50" w:rsidRPr="006C0FB3" w:rsidRDefault="006E1D50" w:rsidP="00130F44">
      <w:pPr>
        <w:pStyle w:val="SchApara"/>
      </w:pPr>
      <w:r w:rsidRPr="006C0FB3">
        <w:tab/>
        <w:t>(b)</w:t>
      </w:r>
      <w:r w:rsidRPr="006C0FB3">
        <w:tab/>
        <w:t>a member of staff of the inspector of correctional services; or</w:t>
      </w:r>
    </w:p>
    <w:p w14:paraId="62D031D7" w14:textId="77777777" w:rsidR="006E1D50" w:rsidRPr="006C0FB3" w:rsidRDefault="006E1D50" w:rsidP="00130F44">
      <w:pPr>
        <w:pStyle w:val="SchApara"/>
      </w:pPr>
      <w:r w:rsidRPr="006C0FB3">
        <w:tab/>
        <w:t>(c)</w:t>
      </w:r>
      <w:r w:rsidRPr="006C0FB3">
        <w:tab/>
        <w:t>any other official of the inspector of correctional services.</w:t>
      </w:r>
    </w:p>
    <w:p w14:paraId="6814EF20" w14:textId="77777777" w:rsidR="006E1D50" w:rsidRPr="006C0FB3" w:rsidRDefault="006E1D50" w:rsidP="00130F44">
      <w:pPr>
        <w:pStyle w:val="SchAmain"/>
      </w:pPr>
      <w:r w:rsidRPr="006C0FB3">
        <w:tab/>
        <w:t>(2)</w:t>
      </w:r>
      <w:r w:rsidRPr="006C0FB3">
        <w:tab/>
        <w:t>In this section:</w:t>
      </w:r>
    </w:p>
    <w:p w14:paraId="06269FA8" w14:textId="23742277" w:rsidR="006E1D50" w:rsidRPr="006C0FB3" w:rsidRDefault="006E1D50" w:rsidP="006E1D50">
      <w:pPr>
        <w:pStyle w:val="aDef"/>
      </w:pPr>
      <w:r w:rsidRPr="006C0FB3">
        <w:rPr>
          <w:rStyle w:val="charBoldItals"/>
        </w:rPr>
        <w:t>inspector of correctional services</w:t>
      </w:r>
      <w:r w:rsidRPr="006C0FB3">
        <w:t xml:space="preserve"> means the inspector of correctional services under the </w:t>
      </w:r>
      <w:hyperlink r:id="rId150" w:tooltip="A2017-47" w:history="1">
        <w:r w:rsidRPr="006C0FB3">
          <w:rPr>
            <w:rStyle w:val="charCitHyperlinkItal"/>
          </w:rPr>
          <w:t>Inspector of Correctional Services Act 2017</w:t>
        </w:r>
      </w:hyperlink>
      <w:r w:rsidRPr="006C0FB3">
        <w:t>.</w:t>
      </w:r>
    </w:p>
    <w:p w14:paraId="12C79B45" w14:textId="743E4BCB" w:rsidR="006E1D50" w:rsidRPr="006C0FB3" w:rsidRDefault="006E1D50" w:rsidP="006E1D50">
      <w:pPr>
        <w:pStyle w:val="aDef"/>
      </w:pPr>
      <w:r w:rsidRPr="006C0FB3">
        <w:rPr>
          <w:rStyle w:val="charBoldItals"/>
        </w:rPr>
        <w:t>staff</w:t>
      </w:r>
      <w:r w:rsidRPr="006C0FB3">
        <w:t xml:space="preserve">, of the inspector of correctional services, means the staff employed by the inspector under the </w:t>
      </w:r>
      <w:hyperlink r:id="rId151" w:tooltip="A2017-47" w:history="1">
        <w:r w:rsidRPr="006C0FB3">
          <w:rPr>
            <w:rStyle w:val="charCitHyperlinkItal"/>
          </w:rPr>
          <w:t>Inspector of Correctional Services Act 2017</w:t>
        </w:r>
      </w:hyperlink>
      <w:r w:rsidRPr="006C0FB3">
        <w:t>, section 13.</w:t>
      </w:r>
    </w:p>
    <w:p w14:paraId="0E9C5221" w14:textId="77777777" w:rsidR="006E1D50" w:rsidRPr="006C0FB3" w:rsidRDefault="006E1D50" w:rsidP="00130F44">
      <w:pPr>
        <w:pStyle w:val="Schclauseheading"/>
      </w:pPr>
      <w:bookmarkStart w:id="359" w:name="_Toc170486610"/>
      <w:r w:rsidRPr="00A02214">
        <w:rPr>
          <w:rStyle w:val="CharSectNo"/>
        </w:rPr>
        <w:lastRenderedPageBreak/>
        <w:t>1A.6</w:t>
      </w:r>
      <w:r w:rsidRPr="006C0FB3">
        <w:tab/>
        <w:t>Matter published to law society etc</w:t>
      </w:r>
      <w:bookmarkEnd w:id="359"/>
    </w:p>
    <w:p w14:paraId="1E0767F9" w14:textId="77777777" w:rsidR="006E1D50" w:rsidRPr="006C0FB3" w:rsidRDefault="006E1D50" w:rsidP="00130F44">
      <w:pPr>
        <w:pStyle w:val="SchAmain"/>
      </w:pPr>
      <w:r w:rsidRPr="006C0FB3">
        <w:tab/>
        <w:t>(1)</w:t>
      </w:r>
      <w:r w:rsidRPr="006C0FB3">
        <w:tab/>
        <w:t>Without limiting section 137 (2) (a) to (c), matter that is published—</w:t>
      </w:r>
    </w:p>
    <w:p w14:paraId="1D2C86D6" w14:textId="77777777" w:rsidR="006E1D50" w:rsidRPr="006C0FB3" w:rsidRDefault="006E1D50" w:rsidP="00130F44">
      <w:pPr>
        <w:pStyle w:val="SchApara"/>
      </w:pPr>
      <w:r w:rsidRPr="006C0FB3">
        <w:tab/>
        <w:t>(a)</w:t>
      </w:r>
      <w:r w:rsidRPr="006C0FB3">
        <w:tab/>
        <w:t>to any of the following:</w:t>
      </w:r>
    </w:p>
    <w:p w14:paraId="503D8F3E" w14:textId="77777777" w:rsidR="006E1D50" w:rsidRPr="006C0FB3" w:rsidRDefault="006E1D50" w:rsidP="00130F44">
      <w:pPr>
        <w:pStyle w:val="SchAsubpara"/>
      </w:pPr>
      <w:r w:rsidRPr="006C0FB3">
        <w:tab/>
        <w:t>(i)</w:t>
      </w:r>
      <w:r w:rsidRPr="006C0FB3">
        <w:tab/>
        <w:t>the law society;</w:t>
      </w:r>
    </w:p>
    <w:p w14:paraId="64AD0CA5" w14:textId="77777777" w:rsidR="006E1D50" w:rsidRPr="006C0FB3" w:rsidRDefault="006E1D50" w:rsidP="00130F44">
      <w:pPr>
        <w:pStyle w:val="SchAsubpara"/>
      </w:pPr>
      <w:r w:rsidRPr="006C0FB3">
        <w:tab/>
        <w:t>(ii)</w:t>
      </w:r>
      <w:r w:rsidRPr="006C0FB3">
        <w:tab/>
        <w:t>the law society council;</w:t>
      </w:r>
    </w:p>
    <w:p w14:paraId="5DCB0EF3" w14:textId="77777777" w:rsidR="006E1D50" w:rsidRPr="006C0FB3" w:rsidRDefault="006E1D50" w:rsidP="00130F44">
      <w:pPr>
        <w:pStyle w:val="SchAsubpara"/>
      </w:pPr>
      <w:r w:rsidRPr="006C0FB3">
        <w:tab/>
        <w:t>(iii)</w:t>
      </w:r>
      <w:r w:rsidRPr="006C0FB3">
        <w:tab/>
        <w:t>a person in their capacity as—</w:t>
      </w:r>
    </w:p>
    <w:p w14:paraId="52096787" w14:textId="77777777" w:rsidR="006E1D50" w:rsidRPr="006C0FB3" w:rsidRDefault="006E1D50" w:rsidP="00130F44">
      <w:pPr>
        <w:pStyle w:val="SchAsubsubpara"/>
      </w:pPr>
      <w:r w:rsidRPr="006C0FB3">
        <w:tab/>
        <w:t>(A)</w:t>
      </w:r>
      <w:r w:rsidRPr="006C0FB3">
        <w:tab/>
        <w:t>a member of the law society council; or</w:t>
      </w:r>
    </w:p>
    <w:p w14:paraId="4DD58B6C" w14:textId="77777777" w:rsidR="006E1D50" w:rsidRPr="006C0FB3" w:rsidRDefault="006E1D50" w:rsidP="00130F44">
      <w:pPr>
        <w:pStyle w:val="SchAsubsubpara"/>
      </w:pPr>
      <w:r w:rsidRPr="006C0FB3">
        <w:tab/>
        <w:t>(B)</w:t>
      </w:r>
      <w:r w:rsidRPr="006C0FB3">
        <w:tab/>
        <w:t>a member of staff of the law society; or</w:t>
      </w:r>
    </w:p>
    <w:p w14:paraId="14527EDC" w14:textId="77777777" w:rsidR="006E1D50" w:rsidRPr="006C0FB3" w:rsidRDefault="006E1D50" w:rsidP="00130F44">
      <w:pPr>
        <w:pStyle w:val="SchAsubsubpara"/>
      </w:pPr>
      <w:r w:rsidRPr="006C0FB3">
        <w:tab/>
        <w:t>(C)</w:t>
      </w:r>
      <w:r w:rsidRPr="006C0FB3">
        <w:tab/>
        <w:t>any other official of the law society; and</w:t>
      </w:r>
    </w:p>
    <w:p w14:paraId="3BD9827B" w14:textId="77777777" w:rsidR="006E1D50" w:rsidRPr="006C0FB3" w:rsidRDefault="006E1D50" w:rsidP="00130F44">
      <w:pPr>
        <w:pStyle w:val="SchApara"/>
      </w:pPr>
      <w:r w:rsidRPr="006C0FB3">
        <w:tab/>
        <w:t>(b)</w:t>
      </w:r>
      <w:r w:rsidRPr="006C0FB3">
        <w:tab/>
        <w:t>for any of the following purposes:</w:t>
      </w:r>
    </w:p>
    <w:p w14:paraId="226F8A3E" w14:textId="23EA34F9" w:rsidR="006E1D50" w:rsidRPr="006C0FB3" w:rsidRDefault="006E1D50" w:rsidP="00130F44">
      <w:pPr>
        <w:pStyle w:val="SchAsubpara"/>
      </w:pPr>
      <w:r w:rsidRPr="006C0FB3">
        <w:tab/>
        <w:t>(i)</w:t>
      </w:r>
      <w:r w:rsidRPr="006C0FB3">
        <w:tab/>
        <w:t xml:space="preserve">making a complaint under the </w:t>
      </w:r>
      <w:hyperlink r:id="rId152" w:tooltip="A2006-25" w:history="1">
        <w:r w:rsidRPr="006C0FB3">
          <w:rPr>
            <w:rStyle w:val="charCitHyperlinkItal"/>
          </w:rPr>
          <w:t>Legal Profession Act 2006</w:t>
        </w:r>
      </w:hyperlink>
      <w:r w:rsidRPr="006C0FB3">
        <w:t xml:space="preserve"> (whether or not the complaint may be dealt with under that Act);</w:t>
      </w:r>
    </w:p>
    <w:p w14:paraId="2C173308" w14:textId="77777777" w:rsidR="006E1D50" w:rsidRPr="006C0FB3" w:rsidRDefault="006E1D50" w:rsidP="00130F44">
      <w:pPr>
        <w:pStyle w:val="SchAsubpara"/>
      </w:pPr>
      <w:r w:rsidRPr="006C0FB3">
        <w:tab/>
        <w:t>(ii)</w:t>
      </w:r>
      <w:r w:rsidRPr="006C0FB3">
        <w:tab/>
        <w:t>an investigation of the complaint under that Act;</w:t>
      </w:r>
    </w:p>
    <w:p w14:paraId="110D90D4"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079BD1A" w14:textId="77777777" w:rsidR="006E1D50" w:rsidRPr="006C0FB3" w:rsidRDefault="006E1D50" w:rsidP="00130F44">
      <w:pPr>
        <w:pStyle w:val="SchAmain"/>
      </w:pPr>
      <w:r w:rsidRPr="006C0FB3">
        <w:tab/>
        <w:t>(2)</w:t>
      </w:r>
      <w:r w:rsidRPr="006C0FB3">
        <w:tab/>
        <w:t>In this section:</w:t>
      </w:r>
    </w:p>
    <w:p w14:paraId="69586F1A" w14:textId="53D1C26E" w:rsidR="006E1D50" w:rsidRPr="006C0FB3" w:rsidRDefault="006E1D50" w:rsidP="006E1D50">
      <w:pPr>
        <w:pStyle w:val="aDef"/>
      </w:pPr>
      <w:r w:rsidRPr="006C0FB3">
        <w:rPr>
          <w:rStyle w:val="charBoldItals"/>
        </w:rPr>
        <w:t>law society</w:t>
      </w:r>
      <w:r w:rsidRPr="006C0FB3">
        <w:rPr>
          <w:bCs/>
          <w:iCs/>
        </w:rPr>
        <w:t xml:space="preserve">—see </w:t>
      </w:r>
      <w:r w:rsidRPr="006C0FB3">
        <w:t xml:space="preserve">the </w:t>
      </w:r>
      <w:hyperlink r:id="rId153" w:tooltip="A2006-25" w:history="1">
        <w:r w:rsidRPr="006C0FB3">
          <w:rPr>
            <w:rStyle w:val="charCitHyperlinkItal"/>
          </w:rPr>
          <w:t>Legal Profession Act 2006</w:t>
        </w:r>
      </w:hyperlink>
      <w:r w:rsidRPr="006C0FB3">
        <w:t>, dictionary.</w:t>
      </w:r>
    </w:p>
    <w:p w14:paraId="00AB1E6D" w14:textId="3A9EAEA9" w:rsidR="006E1D50" w:rsidRPr="006C0FB3" w:rsidRDefault="006E1D50" w:rsidP="006E1D50">
      <w:pPr>
        <w:pStyle w:val="aDef"/>
      </w:pPr>
      <w:r w:rsidRPr="006C0FB3">
        <w:rPr>
          <w:rStyle w:val="charBoldItals"/>
        </w:rPr>
        <w:t>law society council</w:t>
      </w:r>
      <w:r w:rsidRPr="006C0FB3">
        <w:rPr>
          <w:bCs/>
          <w:iCs/>
        </w:rPr>
        <w:t xml:space="preserve">—see </w:t>
      </w:r>
      <w:r w:rsidRPr="006C0FB3">
        <w:t xml:space="preserve">the </w:t>
      </w:r>
      <w:hyperlink r:id="rId154" w:tooltip="A2006-25" w:history="1">
        <w:r w:rsidRPr="006C0FB3">
          <w:rPr>
            <w:rStyle w:val="charCitHyperlinkItal"/>
          </w:rPr>
          <w:t>Legal Profession Act 2006</w:t>
        </w:r>
      </w:hyperlink>
      <w:r w:rsidRPr="006C0FB3">
        <w:t>, dictionary.</w:t>
      </w:r>
    </w:p>
    <w:p w14:paraId="3FBAF73E" w14:textId="77777777" w:rsidR="006E1D50" w:rsidRPr="006C0FB3" w:rsidRDefault="006E1D50" w:rsidP="00130F44">
      <w:pPr>
        <w:pStyle w:val="Schclauseheading"/>
      </w:pPr>
      <w:bookmarkStart w:id="360" w:name="_Toc170486611"/>
      <w:r w:rsidRPr="00A02214">
        <w:rPr>
          <w:rStyle w:val="CharSectNo"/>
        </w:rPr>
        <w:t>1A.7</w:t>
      </w:r>
      <w:r w:rsidRPr="006C0FB3">
        <w:tab/>
        <w:t>Matter published to office of the work health and safety commissioner etc</w:t>
      </w:r>
      <w:bookmarkEnd w:id="360"/>
    </w:p>
    <w:p w14:paraId="02ABCF7C" w14:textId="77777777" w:rsidR="006E1D50" w:rsidRPr="006C0FB3" w:rsidRDefault="006E1D50" w:rsidP="00130F44">
      <w:pPr>
        <w:pStyle w:val="SchAmain"/>
      </w:pPr>
      <w:r w:rsidRPr="006C0FB3">
        <w:tab/>
        <w:t>(1)</w:t>
      </w:r>
      <w:r w:rsidRPr="006C0FB3">
        <w:tab/>
        <w:t>Without limiting section 137 (2) (a) to (c), matter that is published to—</w:t>
      </w:r>
    </w:p>
    <w:p w14:paraId="14436B57" w14:textId="77777777" w:rsidR="006E1D50" w:rsidRPr="006C0FB3" w:rsidRDefault="006E1D50" w:rsidP="00130F44">
      <w:pPr>
        <w:pStyle w:val="SchApara"/>
      </w:pPr>
      <w:r w:rsidRPr="006C0FB3">
        <w:tab/>
        <w:t>(a)</w:t>
      </w:r>
      <w:r w:rsidRPr="006C0FB3">
        <w:tab/>
        <w:t>the Office of the Work Health and Safety Commissioner; or</w:t>
      </w:r>
    </w:p>
    <w:p w14:paraId="7979B149" w14:textId="77777777" w:rsidR="006E1D50" w:rsidRPr="006C0FB3" w:rsidRDefault="006E1D50" w:rsidP="009258CA">
      <w:pPr>
        <w:pStyle w:val="SchApara"/>
        <w:keepNext/>
      </w:pPr>
      <w:r w:rsidRPr="006C0FB3">
        <w:lastRenderedPageBreak/>
        <w:tab/>
        <w:t>(b)</w:t>
      </w:r>
      <w:r w:rsidRPr="006C0FB3">
        <w:tab/>
        <w:t>a person in their capacity as—</w:t>
      </w:r>
    </w:p>
    <w:p w14:paraId="4C9335B4" w14:textId="77777777" w:rsidR="006E1D50" w:rsidRPr="006C0FB3" w:rsidRDefault="006E1D50" w:rsidP="009258CA">
      <w:pPr>
        <w:pStyle w:val="SchAsubpara"/>
        <w:keepNext/>
      </w:pPr>
      <w:r w:rsidRPr="006C0FB3">
        <w:tab/>
        <w:t>(i)</w:t>
      </w:r>
      <w:r w:rsidRPr="006C0FB3">
        <w:tab/>
        <w:t>the work health and safety commissioner; or</w:t>
      </w:r>
    </w:p>
    <w:p w14:paraId="468021B7" w14:textId="77777777" w:rsidR="006E1D50" w:rsidRPr="006C0FB3" w:rsidRDefault="006E1D50" w:rsidP="00130F44">
      <w:pPr>
        <w:pStyle w:val="SchAsubpara"/>
      </w:pPr>
      <w:r w:rsidRPr="006C0FB3">
        <w:tab/>
        <w:t>(ii)</w:t>
      </w:r>
      <w:r w:rsidRPr="006C0FB3">
        <w:tab/>
        <w:t>a member of staff of the Office of the Work Health and Safety Commissioner; or</w:t>
      </w:r>
    </w:p>
    <w:p w14:paraId="3C9A55D4" w14:textId="77777777" w:rsidR="006E1D50" w:rsidRPr="006C0FB3" w:rsidRDefault="006E1D50" w:rsidP="00130F44">
      <w:pPr>
        <w:pStyle w:val="SchAsubpara"/>
      </w:pPr>
      <w:r w:rsidRPr="006C0FB3">
        <w:tab/>
        <w:t>(iii)</w:t>
      </w:r>
      <w:r w:rsidRPr="006C0FB3">
        <w:tab/>
        <w:t>any other official of the Office of the Work Health and Safety Commissioner.</w:t>
      </w:r>
    </w:p>
    <w:p w14:paraId="07DB7285" w14:textId="77777777" w:rsidR="006E1D50" w:rsidRPr="006C0FB3" w:rsidRDefault="006E1D50" w:rsidP="00130F44">
      <w:pPr>
        <w:pStyle w:val="SchAmain"/>
      </w:pPr>
      <w:r w:rsidRPr="006C0FB3">
        <w:tab/>
        <w:t>(2)</w:t>
      </w:r>
      <w:r w:rsidRPr="006C0FB3">
        <w:tab/>
        <w:t>In this section:</w:t>
      </w:r>
    </w:p>
    <w:p w14:paraId="08C51D41" w14:textId="216F8951" w:rsidR="006E1D50" w:rsidRPr="006C0FB3" w:rsidRDefault="006E1D50" w:rsidP="006E1D50">
      <w:pPr>
        <w:pStyle w:val="aDef"/>
      </w:pPr>
      <w:r w:rsidRPr="006C0FB3">
        <w:rPr>
          <w:rStyle w:val="charBoldItals"/>
        </w:rPr>
        <w:t>staff</w:t>
      </w:r>
      <w:r w:rsidRPr="006C0FB3">
        <w:t xml:space="preserve">, of the Office of the Work Health and Safety Commissioner—see the </w:t>
      </w:r>
      <w:hyperlink r:id="rId155" w:tooltip="A2011-35" w:history="1">
        <w:r w:rsidRPr="006C0FB3">
          <w:rPr>
            <w:rStyle w:val="charCitHyperlinkItal"/>
          </w:rPr>
          <w:t>Work Health and Safety Act 2011</w:t>
        </w:r>
      </w:hyperlink>
      <w:r w:rsidRPr="006C0FB3">
        <w:t xml:space="preserve">, schedule 2, section 2.30, definition of </w:t>
      </w:r>
      <w:r w:rsidRPr="006C0FB3">
        <w:rPr>
          <w:rStyle w:val="charBoldItals"/>
        </w:rPr>
        <w:t>staff of the office</w:t>
      </w:r>
      <w:r w:rsidRPr="006C0FB3">
        <w:t>.</w:t>
      </w:r>
    </w:p>
    <w:p w14:paraId="0CFFFE4A" w14:textId="74B6274F" w:rsidR="006E1D50" w:rsidRPr="006C0FB3" w:rsidRDefault="006E1D50" w:rsidP="006E1D50">
      <w:pPr>
        <w:pStyle w:val="aDef"/>
      </w:pPr>
      <w:r w:rsidRPr="006C0FB3">
        <w:rPr>
          <w:rStyle w:val="charBoldItals"/>
        </w:rPr>
        <w:t>Office of the Work Health and Safety Commissioner</w:t>
      </w:r>
      <w:r w:rsidRPr="006C0FB3">
        <w:t xml:space="preserve"> means the Office of the Work Health and Safety Commissioner established under the </w:t>
      </w:r>
      <w:hyperlink r:id="rId156" w:tooltip="A2011-35" w:history="1">
        <w:r w:rsidRPr="006C0FB3">
          <w:rPr>
            <w:rStyle w:val="charCitHyperlinkItal"/>
          </w:rPr>
          <w:t>Work Health and Safety Act 2011</w:t>
        </w:r>
      </w:hyperlink>
      <w:r w:rsidRPr="006C0FB3">
        <w:t>, schedule 2, section 2.18.</w:t>
      </w:r>
    </w:p>
    <w:p w14:paraId="53CB0EC9" w14:textId="77777777" w:rsidR="006E1D50" w:rsidRPr="006C0FB3" w:rsidRDefault="006E1D50" w:rsidP="00130F44">
      <w:pPr>
        <w:pStyle w:val="Schclauseheading"/>
      </w:pPr>
      <w:bookmarkStart w:id="361" w:name="_Toc170486612"/>
      <w:r w:rsidRPr="00A02214">
        <w:rPr>
          <w:rStyle w:val="CharSectNo"/>
        </w:rPr>
        <w:t>1A.8</w:t>
      </w:r>
      <w:r w:rsidRPr="006C0FB3">
        <w:tab/>
        <w:t>Matter published to official visitor etc</w:t>
      </w:r>
      <w:bookmarkEnd w:id="361"/>
    </w:p>
    <w:p w14:paraId="30030DD0" w14:textId="77777777" w:rsidR="006E1D50" w:rsidRPr="006C0FB3" w:rsidRDefault="006E1D50" w:rsidP="00130F44">
      <w:pPr>
        <w:pStyle w:val="SchAmain"/>
      </w:pPr>
      <w:r w:rsidRPr="006C0FB3">
        <w:tab/>
        <w:t>(1)</w:t>
      </w:r>
      <w:r w:rsidRPr="006C0FB3">
        <w:tab/>
        <w:t>Without limiting section 137 (2) (a) to (c), matter that is published to—</w:t>
      </w:r>
    </w:p>
    <w:p w14:paraId="0035A169" w14:textId="77777777" w:rsidR="006E1D50" w:rsidRPr="006C0FB3" w:rsidRDefault="006E1D50" w:rsidP="00130F44">
      <w:pPr>
        <w:pStyle w:val="SchApara"/>
      </w:pPr>
      <w:r w:rsidRPr="006C0FB3">
        <w:tab/>
        <w:t>(a)</w:t>
      </w:r>
      <w:r w:rsidRPr="006C0FB3">
        <w:tab/>
        <w:t>the official visitors board; or</w:t>
      </w:r>
    </w:p>
    <w:p w14:paraId="247DD924" w14:textId="77777777" w:rsidR="006E1D50" w:rsidRPr="006C0FB3" w:rsidRDefault="006E1D50" w:rsidP="00130F44">
      <w:pPr>
        <w:pStyle w:val="SchApara"/>
      </w:pPr>
      <w:r w:rsidRPr="006C0FB3">
        <w:tab/>
        <w:t>(b)</w:t>
      </w:r>
      <w:r w:rsidRPr="006C0FB3">
        <w:tab/>
        <w:t>a person in their capacity as—</w:t>
      </w:r>
    </w:p>
    <w:p w14:paraId="0B000310" w14:textId="77777777" w:rsidR="006E1D50" w:rsidRPr="006C0FB3" w:rsidRDefault="006E1D50" w:rsidP="00130F44">
      <w:pPr>
        <w:pStyle w:val="SchAsubpara"/>
      </w:pPr>
      <w:r w:rsidRPr="006C0FB3">
        <w:tab/>
        <w:t>(i)</w:t>
      </w:r>
      <w:r w:rsidRPr="006C0FB3">
        <w:tab/>
        <w:t>an official visitor; or</w:t>
      </w:r>
    </w:p>
    <w:p w14:paraId="1A823B88" w14:textId="77777777" w:rsidR="006E1D50" w:rsidRPr="006C0FB3" w:rsidRDefault="006E1D50" w:rsidP="00130F44">
      <w:pPr>
        <w:pStyle w:val="SchAsubpara"/>
      </w:pPr>
      <w:r w:rsidRPr="006C0FB3">
        <w:tab/>
        <w:t>(ii)</w:t>
      </w:r>
      <w:r w:rsidRPr="006C0FB3">
        <w:tab/>
        <w:t>a member of the official visitors board; or</w:t>
      </w:r>
    </w:p>
    <w:p w14:paraId="11328529" w14:textId="77777777" w:rsidR="006E1D50" w:rsidRPr="006C0FB3" w:rsidRDefault="006E1D50" w:rsidP="00130F44">
      <w:pPr>
        <w:pStyle w:val="SchAsubpara"/>
      </w:pPr>
      <w:r w:rsidRPr="006C0FB3">
        <w:tab/>
        <w:t>(iii)</w:t>
      </w:r>
      <w:r w:rsidRPr="006C0FB3">
        <w:tab/>
        <w:t>the official visitors executive officer; or</w:t>
      </w:r>
    </w:p>
    <w:p w14:paraId="5A2B2493" w14:textId="77777777" w:rsidR="006E1D50" w:rsidRPr="006C0FB3" w:rsidRDefault="006E1D50" w:rsidP="00130F44">
      <w:pPr>
        <w:pStyle w:val="SchAsubpara"/>
      </w:pPr>
      <w:r w:rsidRPr="006C0FB3">
        <w:tab/>
        <w:t>(iv)</w:t>
      </w:r>
      <w:r w:rsidRPr="006C0FB3">
        <w:tab/>
        <w:t>any other official of the official visitors board.</w:t>
      </w:r>
    </w:p>
    <w:p w14:paraId="4426FB76" w14:textId="77777777" w:rsidR="006E1D50" w:rsidRPr="006C0FB3" w:rsidRDefault="006E1D50" w:rsidP="00130F44">
      <w:pPr>
        <w:pStyle w:val="SchAmain"/>
      </w:pPr>
      <w:r w:rsidRPr="006C0FB3">
        <w:tab/>
        <w:t>(2)</w:t>
      </w:r>
      <w:r w:rsidRPr="006C0FB3">
        <w:tab/>
        <w:t>In this section:</w:t>
      </w:r>
    </w:p>
    <w:p w14:paraId="2689B277" w14:textId="57C923AF" w:rsidR="006E1D50" w:rsidRPr="006C0FB3" w:rsidRDefault="006E1D50" w:rsidP="006E1D50">
      <w:pPr>
        <w:pStyle w:val="aDef"/>
      </w:pPr>
      <w:r w:rsidRPr="006C0FB3">
        <w:rPr>
          <w:rStyle w:val="charBoldItals"/>
        </w:rPr>
        <w:t>official visitors board</w:t>
      </w:r>
      <w:r w:rsidRPr="006C0FB3">
        <w:t xml:space="preserve"> means the official visitors board established under the </w:t>
      </w:r>
      <w:hyperlink r:id="rId157" w:tooltip="A2012-33" w:history="1">
        <w:r w:rsidRPr="006C0FB3">
          <w:rPr>
            <w:rStyle w:val="charCitHyperlinkItal"/>
          </w:rPr>
          <w:t>Official Visitor Act 2012</w:t>
        </w:r>
      </w:hyperlink>
      <w:r w:rsidRPr="006C0FB3">
        <w:t>, section 23A.</w:t>
      </w:r>
    </w:p>
    <w:p w14:paraId="0B90357B" w14:textId="4F9062E9" w:rsidR="006E1D50" w:rsidRPr="006C0FB3" w:rsidRDefault="006E1D50" w:rsidP="006E1D50">
      <w:pPr>
        <w:pStyle w:val="aDef"/>
      </w:pPr>
      <w:r w:rsidRPr="006C0FB3">
        <w:rPr>
          <w:rStyle w:val="charBoldItals"/>
        </w:rPr>
        <w:lastRenderedPageBreak/>
        <w:t>official visitors executive officer</w:t>
      </w:r>
      <w:r w:rsidRPr="006C0FB3">
        <w:t xml:space="preserve">—see the </w:t>
      </w:r>
      <w:hyperlink r:id="rId158" w:tooltip="A2012-33" w:history="1">
        <w:r w:rsidRPr="006C0FB3">
          <w:rPr>
            <w:rStyle w:val="charCitHyperlinkItal"/>
          </w:rPr>
          <w:t>Official Visitor Act 2012</w:t>
        </w:r>
      </w:hyperlink>
      <w:r w:rsidRPr="006C0FB3">
        <w:t>, section 23C (2).</w:t>
      </w:r>
    </w:p>
    <w:p w14:paraId="366076A4" w14:textId="77777777" w:rsidR="006E1D50" w:rsidRPr="006C0FB3" w:rsidRDefault="006E1D50" w:rsidP="00130F44">
      <w:pPr>
        <w:pStyle w:val="Schclauseheading"/>
      </w:pPr>
      <w:bookmarkStart w:id="362" w:name="_Toc170486613"/>
      <w:r w:rsidRPr="00A02214">
        <w:rPr>
          <w:rStyle w:val="CharSectNo"/>
        </w:rPr>
        <w:t>1A.9</w:t>
      </w:r>
      <w:r w:rsidRPr="006C0FB3">
        <w:tab/>
        <w:t>Matter published to public trustee and guardian etc</w:t>
      </w:r>
      <w:bookmarkEnd w:id="362"/>
    </w:p>
    <w:p w14:paraId="2DB44BF1"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78D238A2" w14:textId="77777777" w:rsidR="006E1D50" w:rsidRPr="006C0FB3" w:rsidRDefault="006E1D50" w:rsidP="00130F44">
      <w:pPr>
        <w:pStyle w:val="SchApara"/>
      </w:pPr>
      <w:r w:rsidRPr="006C0FB3">
        <w:tab/>
        <w:t>(a)</w:t>
      </w:r>
      <w:r w:rsidRPr="006C0FB3">
        <w:tab/>
        <w:t>the public trustee and guardian; or</w:t>
      </w:r>
    </w:p>
    <w:p w14:paraId="33D3A81F" w14:textId="77777777" w:rsidR="006E1D50" w:rsidRPr="006C0FB3" w:rsidRDefault="006E1D50" w:rsidP="00130F44">
      <w:pPr>
        <w:pStyle w:val="SchApara"/>
      </w:pPr>
      <w:r w:rsidRPr="006C0FB3">
        <w:tab/>
        <w:t>(b)</w:t>
      </w:r>
      <w:r w:rsidRPr="006C0FB3">
        <w:tab/>
        <w:t>a deputy public trustee and guardian; or</w:t>
      </w:r>
    </w:p>
    <w:p w14:paraId="59E57E1C" w14:textId="77777777" w:rsidR="006E1D50" w:rsidRPr="006C0FB3" w:rsidRDefault="006E1D50" w:rsidP="00130F44">
      <w:pPr>
        <w:pStyle w:val="SchApara"/>
      </w:pPr>
      <w:r w:rsidRPr="006C0FB3">
        <w:tab/>
        <w:t>(c)</w:t>
      </w:r>
      <w:r w:rsidRPr="006C0FB3">
        <w:tab/>
        <w:t>a member of staff of the public trustee and guardian; or</w:t>
      </w:r>
    </w:p>
    <w:p w14:paraId="5423D1A3" w14:textId="77777777" w:rsidR="006E1D50" w:rsidRPr="006C0FB3" w:rsidRDefault="006E1D50" w:rsidP="00130F44">
      <w:pPr>
        <w:pStyle w:val="SchApara"/>
      </w:pPr>
      <w:r w:rsidRPr="006C0FB3">
        <w:tab/>
        <w:t>(d)</w:t>
      </w:r>
      <w:r w:rsidRPr="006C0FB3">
        <w:tab/>
        <w:t>any other official of the public trustee and guardian.</w:t>
      </w:r>
    </w:p>
    <w:p w14:paraId="7D2E2F68" w14:textId="77777777" w:rsidR="006E1D50" w:rsidRPr="006C0FB3" w:rsidRDefault="006E1D50" w:rsidP="00130F44">
      <w:pPr>
        <w:pStyle w:val="SchAmain"/>
      </w:pPr>
      <w:r w:rsidRPr="006C0FB3">
        <w:tab/>
        <w:t>(2)</w:t>
      </w:r>
      <w:r w:rsidRPr="006C0FB3">
        <w:tab/>
        <w:t>In this section:</w:t>
      </w:r>
    </w:p>
    <w:p w14:paraId="6FDD96C6" w14:textId="412EADE2" w:rsidR="006E1D50" w:rsidRPr="006C0FB3" w:rsidRDefault="006E1D50" w:rsidP="006E1D50">
      <w:pPr>
        <w:pStyle w:val="aDef"/>
      </w:pPr>
      <w:r w:rsidRPr="006C0FB3">
        <w:rPr>
          <w:rStyle w:val="charBoldItals"/>
        </w:rPr>
        <w:t>deputy public trustee and guardian</w:t>
      </w:r>
      <w:r w:rsidRPr="006C0FB3">
        <w:t xml:space="preserve"> means a deputy public trustee and guardian under the </w:t>
      </w:r>
      <w:hyperlink r:id="rId159" w:tooltip="A1985-8" w:history="1">
        <w:r w:rsidRPr="006C0FB3">
          <w:rPr>
            <w:rStyle w:val="charCitHyperlinkItal"/>
          </w:rPr>
          <w:t>Public Trustee and Guardian Act 1985</w:t>
        </w:r>
      </w:hyperlink>
      <w:r w:rsidRPr="006C0FB3">
        <w:t>, section 6.</w:t>
      </w:r>
    </w:p>
    <w:p w14:paraId="22EE1CA6" w14:textId="77777777" w:rsidR="006E1D50" w:rsidRPr="006C0FB3" w:rsidRDefault="006E1D50" w:rsidP="00130F44">
      <w:pPr>
        <w:pStyle w:val="Schclauseheading"/>
      </w:pPr>
      <w:bookmarkStart w:id="363" w:name="_Toc170486614"/>
      <w:r w:rsidRPr="00A02214">
        <w:rPr>
          <w:rStyle w:val="CharSectNo"/>
        </w:rPr>
        <w:t>1A.10</w:t>
      </w:r>
      <w:r w:rsidRPr="006C0FB3">
        <w:tab/>
        <w:t>Matter published to sentence administration board etc</w:t>
      </w:r>
      <w:bookmarkEnd w:id="363"/>
    </w:p>
    <w:p w14:paraId="23CDC361" w14:textId="77777777" w:rsidR="006E1D50" w:rsidRPr="006C0FB3" w:rsidRDefault="006E1D50" w:rsidP="00130F44">
      <w:pPr>
        <w:pStyle w:val="Amain"/>
      </w:pPr>
      <w:r w:rsidRPr="006C0FB3">
        <w:tab/>
        <w:t>(1)</w:t>
      </w:r>
      <w:r w:rsidRPr="006C0FB3">
        <w:tab/>
        <w:t>Without limiting section 137 (2) (a) to (c), matter that is published to—</w:t>
      </w:r>
    </w:p>
    <w:p w14:paraId="27CD271F" w14:textId="77777777" w:rsidR="006E1D50" w:rsidRPr="006C0FB3" w:rsidRDefault="006E1D50" w:rsidP="00130F44">
      <w:pPr>
        <w:pStyle w:val="SchApara"/>
      </w:pPr>
      <w:r w:rsidRPr="006C0FB3">
        <w:tab/>
        <w:t>(a)</w:t>
      </w:r>
      <w:r w:rsidRPr="006C0FB3">
        <w:tab/>
        <w:t>the sentence administration board; or</w:t>
      </w:r>
    </w:p>
    <w:p w14:paraId="0462A3A9" w14:textId="77777777" w:rsidR="006E1D50" w:rsidRPr="006C0FB3" w:rsidRDefault="006E1D50" w:rsidP="00130F44">
      <w:pPr>
        <w:pStyle w:val="SchApara"/>
      </w:pPr>
      <w:r w:rsidRPr="006C0FB3">
        <w:tab/>
        <w:t>(b)</w:t>
      </w:r>
      <w:r w:rsidRPr="006C0FB3">
        <w:tab/>
        <w:t>a person in their capacity as—</w:t>
      </w:r>
    </w:p>
    <w:p w14:paraId="572D443D" w14:textId="77777777" w:rsidR="006E1D50" w:rsidRPr="006C0FB3" w:rsidRDefault="006E1D50" w:rsidP="00130F44">
      <w:pPr>
        <w:pStyle w:val="SchAsubpara"/>
      </w:pPr>
      <w:r w:rsidRPr="006C0FB3">
        <w:tab/>
        <w:t>(i)</w:t>
      </w:r>
      <w:r w:rsidRPr="006C0FB3">
        <w:tab/>
        <w:t>a member of the sentence administration board; or</w:t>
      </w:r>
    </w:p>
    <w:p w14:paraId="7E9FBAB0" w14:textId="77777777" w:rsidR="006E1D50" w:rsidRPr="006C0FB3" w:rsidRDefault="006E1D50" w:rsidP="00130F44">
      <w:pPr>
        <w:pStyle w:val="SchAsubpara"/>
      </w:pPr>
      <w:r w:rsidRPr="006C0FB3">
        <w:tab/>
        <w:t>(ii)</w:t>
      </w:r>
      <w:r w:rsidRPr="006C0FB3">
        <w:tab/>
        <w:t>the secretary of the sentence administration board; or</w:t>
      </w:r>
    </w:p>
    <w:p w14:paraId="50C9ECAB" w14:textId="77777777" w:rsidR="006E1D50" w:rsidRPr="006C0FB3" w:rsidRDefault="006E1D50" w:rsidP="00130F44">
      <w:pPr>
        <w:pStyle w:val="SchAsubpara"/>
      </w:pPr>
      <w:r w:rsidRPr="006C0FB3">
        <w:tab/>
        <w:t>(iii)</w:t>
      </w:r>
      <w:r w:rsidRPr="006C0FB3">
        <w:tab/>
        <w:t>any other official of the sentence administration board.</w:t>
      </w:r>
    </w:p>
    <w:p w14:paraId="6D894A57" w14:textId="77777777" w:rsidR="006E1D50" w:rsidRPr="006C0FB3" w:rsidRDefault="006E1D50" w:rsidP="00130F44">
      <w:pPr>
        <w:pStyle w:val="Amain"/>
      </w:pPr>
      <w:r w:rsidRPr="006C0FB3">
        <w:tab/>
        <w:t>(2)</w:t>
      </w:r>
      <w:r w:rsidRPr="006C0FB3">
        <w:tab/>
        <w:t>In this section:</w:t>
      </w:r>
    </w:p>
    <w:p w14:paraId="46F5CCDD" w14:textId="20730212" w:rsidR="006E1D50" w:rsidRDefault="006E1D50" w:rsidP="006E1D50">
      <w:pPr>
        <w:pStyle w:val="aDef"/>
        <w:rPr>
          <w:bCs/>
          <w:iCs/>
        </w:rPr>
      </w:pPr>
      <w:r w:rsidRPr="006C0FB3">
        <w:rPr>
          <w:rStyle w:val="charBoldItals"/>
        </w:rPr>
        <w:t>secretary</w:t>
      </w:r>
      <w:r w:rsidRPr="006C0FB3">
        <w:rPr>
          <w:bCs/>
          <w:iCs/>
        </w:rPr>
        <w:t xml:space="preserve">, of the sentence administration board, means the secretary of the board under the </w:t>
      </w:r>
      <w:hyperlink r:id="rId160" w:tooltip="A2005-59" w:history="1">
        <w:r w:rsidRPr="006C0FB3">
          <w:rPr>
            <w:rStyle w:val="charCitHyperlinkItal"/>
          </w:rPr>
          <w:t>Crimes (Sentence Administration) Act 2005</w:t>
        </w:r>
      </w:hyperlink>
      <w:r w:rsidRPr="006C0FB3">
        <w:rPr>
          <w:bCs/>
          <w:iCs/>
        </w:rPr>
        <w:t>, section 191.</w:t>
      </w:r>
    </w:p>
    <w:p w14:paraId="6B4892C5" w14:textId="77777777" w:rsidR="00B47BA8" w:rsidRDefault="00B47BA8" w:rsidP="00B47BA8">
      <w:pPr>
        <w:pStyle w:val="PageBreak"/>
      </w:pPr>
      <w:r>
        <w:br w:type="page"/>
      </w:r>
    </w:p>
    <w:p w14:paraId="194B40F3" w14:textId="349F0D9B" w:rsidR="0033756F" w:rsidRPr="00A02214" w:rsidRDefault="0033756F">
      <w:pPr>
        <w:pStyle w:val="Sched-heading"/>
      </w:pPr>
      <w:bookmarkStart w:id="364" w:name="_Toc170486615"/>
      <w:r w:rsidRPr="00A02214">
        <w:rPr>
          <w:rStyle w:val="CharChapNo"/>
        </w:rPr>
        <w:lastRenderedPageBreak/>
        <w:t>Schedule 1</w:t>
      </w:r>
      <w:r>
        <w:tab/>
      </w:r>
      <w:r w:rsidRPr="00A02214">
        <w:rPr>
          <w:rStyle w:val="CharChapText"/>
        </w:rPr>
        <w:t>Traveller accommodation providers notice</w:t>
      </w:r>
      <w:bookmarkEnd w:id="364"/>
    </w:p>
    <w:p w14:paraId="77077979" w14:textId="77777777" w:rsidR="0033756F" w:rsidRDefault="0033756F">
      <w:pPr>
        <w:pStyle w:val="ref"/>
      </w:pPr>
      <w:r>
        <w:t>(see s 154)</w:t>
      </w:r>
    </w:p>
    <w:p w14:paraId="74CC16EF" w14:textId="77777777" w:rsidR="003A348A" w:rsidRDefault="003A348A">
      <w:pPr>
        <w:pStyle w:val="Placeholder"/>
      </w:pPr>
      <w:r>
        <w:rPr>
          <w:rStyle w:val="CharPartNo"/>
        </w:rPr>
        <w:t xml:space="preserve">  </w:t>
      </w:r>
      <w:r>
        <w:rPr>
          <w:rStyle w:val="CharPartText"/>
        </w:rPr>
        <w:t xml:space="preserve">  </w:t>
      </w:r>
    </w:p>
    <w:p w14:paraId="5498B1F4" w14:textId="77777777" w:rsidR="0033756F" w:rsidRDefault="0033756F">
      <w:pPr>
        <w:pStyle w:val="Schclauseheading"/>
        <w:rPr>
          <w:snapToGrid w:val="0"/>
        </w:rPr>
      </w:pPr>
      <w:r>
        <w:rPr>
          <w:snapToGrid w:val="0"/>
        </w:rPr>
        <w:tab/>
      </w:r>
      <w:bookmarkStart w:id="365" w:name="_Toc170486616"/>
      <w:r>
        <w:rPr>
          <w:snapToGrid w:val="0"/>
        </w:rPr>
        <w:t>Notice about loss of guest’s property</w:t>
      </w:r>
      <w:bookmarkEnd w:id="365"/>
    </w:p>
    <w:p w14:paraId="00EFC379" w14:textId="51582D82" w:rsidR="0033756F" w:rsidRDefault="0033756F">
      <w:pPr>
        <w:pStyle w:val="Amainreturn"/>
        <w:rPr>
          <w:snapToGrid w:val="0"/>
        </w:rPr>
      </w:pPr>
      <w:r>
        <w:rPr>
          <w:snapToGrid w:val="0"/>
        </w:rPr>
        <w:t xml:space="preserve">The </w:t>
      </w:r>
      <w:r>
        <w:rPr>
          <w:rStyle w:val="charItals"/>
        </w:rPr>
        <w:t>Civil Law (Wrongs) Act 2002</w:t>
      </w:r>
      <w:r>
        <w:rPr>
          <w:snapToGrid w:val="0"/>
        </w:rPr>
        <w:t xml:space="preserve">, part </w:t>
      </w:r>
      <w:r w:rsidR="00EA478E">
        <w:rPr>
          <w:snapToGrid w:val="0"/>
        </w:rPr>
        <w:t>11</w:t>
      </w:r>
      <w:r>
        <w:rPr>
          <w:snapToGrid w:val="0"/>
        </w:rPr>
        <w:t>.1 changes the common law about innkeeper’s liability.</w:t>
      </w:r>
    </w:p>
    <w:p w14:paraId="092AA6AB" w14:textId="77777777"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14:paraId="444899F5" w14:textId="77777777" w:rsidR="0033756F" w:rsidRDefault="0033756F">
      <w:pPr>
        <w:pStyle w:val="Amainreturn"/>
        <w:rPr>
          <w:snapToGrid w:val="0"/>
        </w:rPr>
      </w:pPr>
      <w:r>
        <w:rPr>
          <w:snapToGrid w:val="0"/>
        </w:rPr>
        <w:t>The strict liability of the accommodation provider under the Act—</w:t>
      </w:r>
    </w:p>
    <w:p w14:paraId="304714F3"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14:paraId="31FB6E44"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14:paraId="15C20531" w14:textId="77777777"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14:paraId="4F4DDE26" w14:textId="77777777"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14:paraId="79503E3A" w14:textId="77777777" w:rsidR="0033756F" w:rsidRDefault="0033756F">
      <w:pPr>
        <w:pStyle w:val="PageBreak"/>
      </w:pPr>
      <w:r>
        <w:br w:type="page"/>
      </w:r>
    </w:p>
    <w:p w14:paraId="167042E4" w14:textId="77777777" w:rsidR="0033756F" w:rsidRPr="00A02214" w:rsidRDefault="0033756F">
      <w:pPr>
        <w:pStyle w:val="Sched-heading"/>
      </w:pPr>
      <w:bookmarkStart w:id="366" w:name="_Toc170486617"/>
      <w:r w:rsidRPr="00A02214">
        <w:rPr>
          <w:rStyle w:val="CharChapNo"/>
        </w:rPr>
        <w:lastRenderedPageBreak/>
        <w:t>Schedule 2</w:t>
      </w:r>
      <w:r>
        <w:tab/>
      </w:r>
      <w:r w:rsidRPr="00A02214">
        <w:rPr>
          <w:rStyle w:val="CharChapText"/>
        </w:rPr>
        <w:t>Common carriers—goods subject to special limited liability</w:t>
      </w:r>
      <w:bookmarkEnd w:id="366"/>
    </w:p>
    <w:p w14:paraId="6BC2D634" w14:textId="77777777" w:rsidR="0033756F" w:rsidRDefault="0033756F">
      <w:pPr>
        <w:pStyle w:val="ref"/>
      </w:pPr>
      <w:r>
        <w:t>(see s 159 (1))</w:t>
      </w:r>
    </w:p>
    <w:p w14:paraId="2CA07DA1" w14:textId="77777777" w:rsidR="0033756F" w:rsidRDefault="0033756F"/>
    <w:tbl>
      <w:tblPr>
        <w:tblW w:w="0" w:type="auto"/>
        <w:tblLayout w:type="fixed"/>
        <w:tblLook w:val="0000" w:firstRow="0" w:lastRow="0" w:firstColumn="0" w:lastColumn="0" w:noHBand="0" w:noVBand="0"/>
      </w:tblPr>
      <w:tblGrid>
        <w:gridCol w:w="1200"/>
        <w:gridCol w:w="6322"/>
      </w:tblGrid>
      <w:tr w:rsidR="0033756F" w14:paraId="2604CC3E" w14:textId="77777777">
        <w:trPr>
          <w:cantSplit/>
          <w:tblHeader/>
        </w:trPr>
        <w:tc>
          <w:tcPr>
            <w:tcW w:w="1200" w:type="dxa"/>
            <w:tcBorders>
              <w:top w:val="nil"/>
              <w:left w:val="nil"/>
              <w:bottom w:val="single" w:sz="4" w:space="0" w:color="auto"/>
              <w:right w:val="nil"/>
            </w:tcBorders>
          </w:tcPr>
          <w:p w14:paraId="24006354" w14:textId="77777777" w:rsidR="0033756F" w:rsidRDefault="0033756F">
            <w:pPr>
              <w:pStyle w:val="TableColHd"/>
            </w:pPr>
            <w:r>
              <w:t>column 1</w:t>
            </w:r>
          </w:p>
          <w:p w14:paraId="3DEF5F30" w14:textId="77777777" w:rsidR="0033756F" w:rsidRDefault="0033756F">
            <w:pPr>
              <w:pStyle w:val="TableColHd"/>
            </w:pPr>
            <w:r>
              <w:t>item</w:t>
            </w:r>
          </w:p>
        </w:tc>
        <w:tc>
          <w:tcPr>
            <w:tcW w:w="6322" w:type="dxa"/>
            <w:tcBorders>
              <w:top w:val="nil"/>
              <w:left w:val="nil"/>
              <w:bottom w:val="single" w:sz="4" w:space="0" w:color="auto"/>
              <w:right w:val="nil"/>
            </w:tcBorders>
          </w:tcPr>
          <w:p w14:paraId="23238DD4" w14:textId="77777777" w:rsidR="0033756F" w:rsidRDefault="0033756F">
            <w:pPr>
              <w:pStyle w:val="TableColHd"/>
            </w:pPr>
            <w:r>
              <w:t>column 2</w:t>
            </w:r>
            <w:r>
              <w:br/>
              <w:t>goods</w:t>
            </w:r>
          </w:p>
        </w:tc>
      </w:tr>
      <w:tr w:rsidR="0033756F" w14:paraId="0B34FB74" w14:textId="77777777">
        <w:trPr>
          <w:cantSplit/>
        </w:trPr>
        <w:tc>
          <w:tcPr>
            <w:tcW w:w="1200" w:type="dxa"/>
            <w:tcBorders>
              <w:top w:val="nil"/>
              <w:left w:val="nil"/>
              <w:bottom w:val="nil"/>
              <w:right w:val="nil"/>
            </w:tcBorders>
          </w:tcPr>
          <w:p w14:paraId="211C3247" w14:textId="77777777" w:rsidR="0033756F" w:rsidRDefault="0033756F">
            <w:pPr>
              <w:pStyle w:val="TableText"/>
            </w:pPr>
            <w:r>
              <w:t>1</w:t>
            </w:r>
          </w:p>
        </w:tc>
        <w:tc>
          <w:tcPr>
            <w:tcW w:w="6322" w:type="dxa"/>
            <w:tcBorders>
              <w:top w:val="nil"/>
              <w:left w:val="nil"/>
              <w:bottom w:val="nil"/>
              <w:right w:val="nil"/>
            </w:tcBorders>
          </w:tcPr>
          <w:p w14:paraId="51C199C5" w14:textId="77777777"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14:paraId="74E4B4B0" w14:textId="77777777">
        <w:trPr>
          <w:cantSplit/>
        </w:trPr>
        <w:tc>
          <w:tcPr>
            <w:tcW w:w="1200" w:type="dxa"/>
            <w:tcBorders>
              <w:top w:val="nil"/>
              <w:left w:val="nil"/>
              <w:bottom w:val="nil"/>
              <w:right w:val="nil"/>
            </w:tcBorders>
          </w:tcPr>
          <w:p w14:paraId="0A9F3F4D" w14:textId="77777777" w:rsidR="0033756F" w:rsidRDefault="0033756F">
            <w:pPr>
              <w:pStyle w:val="TableText"/>
            </w:pPr>
            <w:r>
              <w:t>2</w:t>
            </w:r>
          </w:p>
        </w:tc>
        <w:tc>
          <w:tcPr>
            <w:tcW w:w="6322" w:type="dxa"/>
            <w:tcBorders>
              <w:top w:val="nil"/>
              <w:left w:val="nil"/>
              <w:bottom w:val="nil"/>
              <w:right w:val="nil"/>
            </w:tcBorders>
          </w:tcPr>
          <w:p w14:paraId="1A4C1C41" w14:textId="77777777" w:rsidR="0033756F" w:rsidRDefault="0033756F">
            <w:pPr>
              <w:pStyle w:val="TableText"/>
            </w:pPr>
            <w:r>
              <w:t>gold or silver in a manufactured or unmanufactured state</w:t>
            </w:r>
          </w:p>
        </w:tc>
      </w:tr>
      <w:tr w:rsidR="0033756F" w14:paraId="563CD4CA" w14:textId="77777777">
        <w:trPr>
          <w:cantSplit/>
        </w:trPr>
        <w:tc>
          <w:tcPr>
            <w:tcW w:w="1200" w:type="dxa"/>
            <w:tcBorders>
              <w:top w:val="nil"/>
              <w:left w:val="nil"/>
              <w:bottom w:val="nil"/>
              <w:right w:val="nil"/>
            </w:tcBorders>
          </w:tcPr>
          <w:p w14:paraId="04F4C44B" w14:textId="77777777" w:rsidR="0033756F" w:rsidRDefault="0033756F">
            <w:pPr>
              <w:pStyle w:val="TableText"/>
            </w:pPr>
            <w:r>
              <w:t>3</w:t>
            </w:r>
          </w:p>
        </w:tc>
        <w:tc>
          <w:tcPr>
            <w:tcW w:w="6322" w:type="dxa"/>
            <w:tcBorders>
              <w:top w:val="nil"/>
              <w:left w:val="nil"/>
              <w:bottom w:val="nil"/>
              <w:right w:val="nil"/>
            </w:tcBorders>
          </w:tcPr>
          <w:p w14:paraId="3D1B2A91" w14:textId="77777777" w:rsidR="0033756F" w:rsidRDefault="0033756F">
            <w:pPr>
              <w:pStyle w:val="TableText"/>
            </w:pPr>
            <w:r>
              <w:t>precious stones, jewellery, watches, clocks or time-pieces of any description</w:t>
            </w:r>
          </w:p>
        </w:tc>
      </w:tr>
      <w:tr w:rsidR="0033756F" w14:paraId="3FE557AA" w14:textId="77777777">
        <w:trPr>
          <w:cantSplit/>
        </w:trPr>
        <w:tc>
          <w:tcPr>
            <w:tcW w:w="1200" w:type="dxa"/>
            <w:tcBorders>
              <w:top w:val="nil"/>
              <w:left w:val="nil"/>
              <w:bottom w:val="nil"/>
              <w:right w:val="nil"/>
            </w:tcBorders>
          </w:tcPr>
          <w:p w14:paraId="76BC3A99" w14:textId="77777777" w:rsidR="0033756F" w:rsidRDefault="0033756F">
            <w:pPr>
              <w:pStyle w:val="TableText"/>
            </w:pPr>
            <w:r>
              <w:t>4</w:t>
            </w:r>
          </w:p>
        </w:tc>
        <w:tc>
          <w:tcPr>
            <w:tcW w:w="6322" w:type="dxa"/>
            <w:tcBorders>
              <w:top w:val="nil"/>
              <w:left w:val="nil"/>
              <w:bottom w:val="nil"/>
              <w:right w:val="nil"/>
            </w:tcBorders>
          </w:tcPr>
          <w:p w14:paraId="2E20EB08" w14:textId="77777777" w:rsidR="0033756F" w:rsidRDefault="0033756F">
            <w:pPr>
              <w:pStyle w:val="TableText"/>
            </w:pPr>
            <w:r>
              <w:t>trinkets, gold or silver ores, bills, notes of any bank, orders, notes or securities for the payment of money</w:t>
            </w:r>
          </w:p>
        </w:tc>
      </w:tr>
      <w:tr w:rsidR="0033756F" w14:paraId="205E97FE" w14:textId="77777777">
        <w:trPr>
          <w:cantSplit/>
        </w:trPr>
        <w:tc>
          <w:tcPr>
            <w:tcW w:w="1200" w:type="dxa"/>
            <w:tcBorders>
              <w:top w:val="nil"/>
              <w:left w:val="nil"/>
              <w:bottom w:val="nil"/>
              <w:right w:val="nil"/>
            </w:tcBorders>
          </w:tcPr>
          <w:p w14:paraId="5C60F2B7" w14:textId="77777777" w:rsidR="0033756F" w:rsidRDefault="0033756F">
            <w:pPr>
              <w:pStyle w:val="TableText"/>
            </w:pPr>
            <w:r>
              <w:t>5</w:t>
            </w:r>
          </w:p>
        </w:tc>
        <w:tc>
          <w:tcPr>
            <w:tcW w:w="6322" w:type="dxa"/>
            <w:tcBorders>
              <w:top w:val="nil"/>
              <w:left w:val="nil"/>
              <w:bottom w:val="nil"/>
              <w:right w:val="nil"/>
            </w:tcBorders>
          </w:tcPr>
          <w:p w14:paraId="0E4C4E25" w14:textId="77777777" w:rsidR="0033756F" w:rsidRDefault="0033756F">
            <w:pPr>
              <w:pStyle w:val="TableText"/>
            </w:pPr>
            <w:r>
              <w:t>Australian stamps or a foreign country’s stamps</w:t>
            </w:r>
          </w:p>
        </w:tc>
      </w:tr>
      <w:tr w:rsidR="0033756F" w14:paraId="25479481" w14:textId="77777777">
        <w:trPr>
          <w:cantSplit/>
        </w:trPr>
        <w:tc>
          <w:tcPr>
            <w:tcW w:w="1200" w:type="dxa"/>
            <w:tcBorders>
              <w:top w:val="nil"/>
              <w:left w:val="nil"/>
              <w:bottom w:val="nil"/>
              <w:right w:val="nil"/>
            </w:tcBorders>
          </w:tcPr>
          <w:p w14:paraId="67F9A7BD" w14:textId="77777777" w:rsidR="0033756F" w:rsidRDefault="0033756F">
            <w:pPr>
              <w:pStyle w:val="TableText"/>
            </w:pPr>
            <w:r>
              <w:t>6</w:t>
            </w:r>
          </w:p>
        </w:tc>
        <w:tc>
          <w:tcPr>
            <w:tcW w:w="6322" w:type="dxa"/>
            <w:tcBorders>
              <w:top w:val="nil"/>
              <w:left w:val="nil"/>
              <w:bottom w:val="nil"/>
              <w:right w:val="nil"/>
            </w:tcBorders>
          </w:tcPr>
          <w:p w14:paraId="6FA4EDE6" w14:textId="77777777" w:rsidR="0033756F" w:rsidRDefault="0033756F">
            <w:pPr>
              <w:pStyle w:val="TableText"/>
            </w:pPr>
            <w:r>
              <w:t>maps, writings or title-deeds</w:t>
            </w:r>
          </w:p>
        </w:tc>
      </w:tr>
      <w:tr w:rsidR="0033756F" w14:paraId="74BEB36A" w14:textId="77777777">
        <w:trPr>
          <w:cantSplit/>
        </w:trPr>
        <w:tc>
          <w:tcPr>
            <w:tcW w:w="1200" w:type="dxa"/>
            <w:tcBorders>
              <w:top w:val="nil"/>
              <w:left w:val="nil"/>
              <w:bottom w:val="nil"/>
              <w:right w:val="nil"/>
            </w:tcBorders>
          </w:tcPr>
          <w:p w14:paraId="4618EDC2" w14:textId="77777777" w:rsidR="0033756F" w:rsidRDefault="0033756F">
            <w:pPr>
              <w:pStyle w:val="TableText"/>
            </w:pPr>
            <w:r>
              <w:t>7</w:t>
            </w:r>
          </w:p>
        </w:tc>
        <w:tc>
          <w:tcPr>
            <w:tcW w:w="6322" w:type="dxa"/>
            <w:tcBorders>
              <w:top w:val="nil"/>
              <w:left w:val="nil"/>
              <w:bottom w:val="nil"/>
              <w:right w:val="nil"/>
            </w:tcBorders>
          </w:tcPr>
          <w:p w14:paraId="4565FD99" w14:textId="77777777" w:rsidR="0033756F" w:rsidRDefault="0033756F">
            <w:pPr>
              <w:pStyle w:val="TableText"/>
            </w:pPr>
            <w:r>
              <w:t>paintings, engravings or pictures</w:t>
            </w:r>
          </w:p>
        </w:tc>
      </w:tr>
      <w:tr w:rsidR="0033756F" w14:paraId="14B15591" w14:textId="77777777">
        <w:trPr>
          <w:cantSplit/>
        </w:trPr>
        <w:tc>
          <w:tcPr>
            <w:tcW w:w="1200" w:type="dxa"/>
            <w:tcBorders>
              <w:top w:val="nil"/>
              <w:left w:val="nil"/>
              <w:bottom w:val="nil"/>
              <w:right w:val="nil"/>
            </w:tcBorders>
          </w:tcPr>
          <w:p w14:paraId="52F5EBBB" w14:textId="77777777" w:rsidR="0033756F" w:rsidRDefault="0033756F">
            <w:pPr>
              <w:pStyle w:val="TableText"/>
            </w:pPr>
            <w:r>
              <w:t>8</w:t>
            </w:r>
          </w:p>
        </w:tc>
        <w:tc>
          <w:tcPr>
            <w:tcW w:w="6322" w:type="dxa"/>
            <w:tcBorders>
              <w:top w:val="nil"/>
              <w:left w:val="nil"/>
              <w:bottom w:val="nil"/>
              <w:right w:val="nil"/>
            </w:tcBorders>
          </w:tcPr>
          <w:p w14:paraId="3F615973" w14:textId="77777777" w:rsidR="0033756F" w:rsidRDefault="0033756F">
            <w:pPr>
              <w:pStyle w:val="TableText"/>
            </w:pPr>
            <w:r>
              <w:t>gold or silver plate or plated articles, glass or china</w:t>
            </w:r>
          </w:p>
        </w:tc>
      </w:tr>
      <w:tr w:rsidR="0033756F" w14:paraId="0265B7B6" w14:textId="77777777">
        <w:trPr>
          <w:cantSplit/>
        </w:trPr>
        <w:tc>
          <w:tcPr>
            <w:tcW w:w="1200" w:type="dxa"/>
            <w:tcBorders>
              <w:top w:val="nil"/>
              <w:left w:val="nil"/>
              <w:bottom w:val="nil"/>
              <w:right w:val="nil"/>
            </w:tcBorders>
          </w:tcPr>
          <w:p w14:paraId="722C4568" w14:textId="77777777" w:rsidR="0033756F" w:rsidRDefault="0033756F">
            <w:pPr>
              <w:pStyle w:val="TableText"/>
            </w:pPr>
            <w:r>
              <w:t>9</w:t>
            </w:r>
          </w:p>
        </w:tc>
        <w:tc>
          <w:tcPr>
            <w:tcW w:w="6322" w:type="dxa"/>
            <w:tcBorders>
              <w:top w:val="nil"/>
              <w:left w:val="nil"/>
              <w:bottom w:val="nil"/>
              <w:right w:val="nil"/>
            </w:tcBorders>
          </w:tcPr>
          <w:p w14:paraId="276FADA7" w14:textId="77777777" w:rsidR="0033756F" w:rsidRDefault="0033756F">
            <w:pPr>
              <w:pStyle w:val="TableText"/>
            </w:pPr>
            <w:r>
              <w:t>silk in a manufactured or unmanufactured state (including silk ornamented with other materials), furs or lace</w:t>
            </w:r>
          </w:p>
        </w:tc>
      </w:tr>
    </w:tbl>
    <w:p w14:paraId="33014E57" w14:textId="77777777" w:rsidR="00FE1DD1" w:rsidRDefault="00FE1DD1">
      <w:pPr>
        <w:pStyle w:val="03Schedule"/>
        <w:sectPr w:rsidR="00FE1DD1">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14:paraId="6D0C4091" w14:textId="77777777" w:rsidR="0033756F" w:rsidRDefault="0033756F">
      <w:pPr>
        <w:pStyle w:val="PageBreak"/>
      </w:pPr>
      <w:r>
        <w:br w:type="page"/>
      </w:r>
    </w:p>
    <w:p w14:paraId="0A15FD48" w14:textId="77777777" w:rsidR="0033756F" w:rsidRPr="00A02214" w:rsidRDefault="0033756F">
      <w:pPr>
        <w:pStyle w:val="Sched-heading"/>
      </w:pPr>
      <w:bookmarkStart w:id="367" w:name="_Toc170486618"/>
      <w:r w:rsidRPr="00A02214">
        <w:rPr>
          <w:rStyle w:val="CharChapNo"/>
        </w:rPr>
        <w:lastRenderedPageBreak/>
        <w:t>Schedule 3</w:t>
      </w:r>
      <w:r>
        <w:tab/>
      </w:r>
      <w:r w:rsidRPr="00A02214">
        <w:rPr>
          <w:rStyle w:val="CharChapText"/>
        </w:rPr>
        <w:t>Equine activities</w:t>
      </w:r>
      <w:bookmarkEnd w:id="367"/>
    </w:p>
    <w:p w14:paraId="08A2575A" w14:textId="77777777" w:rsidR="0033756F" w:rsidRDefault="0033756F">
      <w:pPr>
        <w:pStyle w:val="Schclauseheading"/>
        <w:rPr>
          <w:snapToGrid w:val="0"/>
        </w:rPr>
      </w:pPr>
      <w:bookmarkStart w:id="368" w:name="_Toc170486619"/>
      <w:r w:rsidRPr="00A02214">
        <w:rPr>
          <w:rStyle w:val="CharSectNo"/>
        </w:rPr>
        <w:t>3.1</w:t>
      </w:r>
      <w:r>
        <w:rPr>
          <w:snapToGrid w:val="0"/>
        </w:rPr>
        <w:tab/>
        <w:t>Definitions—sch 3</w:t>
      </w:r>
      <w:bookmarkEnd w:id="368"/>
    </w:p>
    <w:p w14:paraId="56FDC0E8" w14:textId="77777777" w:rsidR="0033756F" w:rsidRDefault="0033756F">
      <w:pPr>
        <w:pStyle w:val="Amainreturn"/>
      </w:pPr>
      <w:r>
        <w:t>In this schedule:</w:t>
      </w:r>
    </w:p>
    <w:p w14:paraId="5FDE5A5F" w14:textId="77777777" w:rsidR="0033756F" w:rsidRDefault="0033756F">
      <w:pPr>
        <w:pStyle w:val="aDef"/>
      </w:pPr>
      <w:r>
        <w:rPr>
          <w:rStyle w:val="charBoldItals"/>
        </w:rPr>
        <w:t>equine</w:t>
      </w:r>
      <w:r>
        <w:t xml:space="preserve"> means a horse, donkey, mule or hinny.</w:t>
      </w:r>
    </w:p>
    <w:p w14:paraId="703DE366" w14:textId="77777777" w:rsidR="0033756F" w:rsidRDefault="0033756F">
      <w:pPr>
        <w:pStyle w:val="aDef"/>
        <w:keepNext/>
      </w:pPr>
      <w:r>
        <w:rPr>
          <w:rStyle w:val="charBoldItals"/>
        </w:rPr>
        <w:t>equine activity</w:t>
      </w:r>
      <w:r>
        <w:t xml:space="preserve"> means any of the following:</w:t>
      </w:r>
    </w:p>
    <w:p w14:paraId="1149A7AF" w14:textId="77777777" w:rsidR="0033756F" w:rsidRDefault="0033756F">
      <w:pPr>
        <w:pStyle w:val="aDefpara"/>
      </w:pPr>
      <w:r>
        <w:tab/>
        <w:t>(a)</w:t>
      </w:r>
      <w:r>
        <w:tab/>
        <w:t>an equine show, fair, competition, performance or parade that involves 1 or more equines and 1 or more equine disciplines;</w:t>
      </w:r>
    </w:p>
    <w:p w14:paraId="51B2A024" w14:textId="77777777" w:rsidR="0033756F" w:rsidRDefault="0033756F">
      <w:pPr>
        <w:pStyle w:val="aDefpara"/>
      </w:pPr>
      <w:r>
        <w:tab/>
        <w:t>(b)</w:t>
      </w:r>
      <w:r>
        <w:tab/>
        <w:t>equine teaching or training activities;</w:t>
      </w:r>
    </w:p>
    <w:p w14:paraId="4CB66E6D" w14:textId="77777777" w:rsidR="0033756F" w:rsidRDefault="0033756F">
      <w:pPr>
        <w:pStyle w:val="aDefpara"/>
      </w:pPr>
      <w:r>
        <w:tab/>
        <w:t>(c)</w:t>
      </w:r>
      <w:r>
        <w:tab/>
        <w:t>agisting or boarding equines;</w:t>
      </w:r>
    </w:p>
    <w:p w14:paraId="0DB73447" w14:textId="77777777" w:rsidR="0033756F" w:rsidRDefault="0033756F">
      <w:pPr>
        <w:pStyle w:val="aDefpara"/>
      </w:pPr>
      <w:r>
        <w:tab/>
        <w:t>(d)</w:t>
      </w:r>
      <w:r>
        <w:tab/>
        <w:t>riding, inspecting or evaluating an equine belonging to someone else, whether or not the owner—</w:t>
      </w:r>
    </w:p>
    <w:p w14:paraId="485D31C1" w14:textId="77777777" w:rsidR="0033756F" w:rsidRDefault="0033756F">
      <w:pPr>
        <w:pStyle w:val="Asubpara"/>
      </w:pPr>
      <w:r>
        <w:tab/>
        <w:t>(i)</w:t>
      </w:r>
      <w:r>
        <w:tab/>
        <w:t>receives any reward for use of the equine; or</w:t>
      </w:r>
    </w:p>
    <w:p w14:paraId="3A4A882A" w14:textId="77777777" w:rsidR="0033756F" w:rsidRDefault="0033756F">
      <w:pPr>
        <w:pStyle w:val="Asubpara"/>
      </w:pPr>
      <w:r>
        <w:tab/>
        <w:t>(ii)</w:t>
      </w:r>
      <w:r>
        <w:tab/>
        <w:t>is permitting a prospective buyer to ride, inspect or evaluate the equine;</w:t>
      </w:r>
    </w:p>
    <w:p w14:paraId="58567EEF" w14:textId="77777777" w:rsidR="0033756F" w:rsidRDefault="0033756F">
      <w:pPr>
        <w:pStyle w:val="Apara"/>
      </w:pPr>
      <w:r>
        <w:tab/>
        <w:t>(e)</w:t>
      </w:r>
      <w:r>
        <w:tab/>
        <w:t>a ride, trip, hunt or other activity (however informal or impromptu) that is sponsored by an equine activity sponsor;</w:t>
      </w:r>
    </w:p>
    <w:p w14:paraId="09508233" w14:textId="77777777" w:rsidR="0033756F" w:rsidRDefault="0033756F">
      <w:pPr>
        <w:pStyle w:val="Apara"/>
        <w:keepNext/>
      </w:pPr>
      <w:r>
        <w:tab/>
        <w:t>(f)</w:t>
      </w:r>
      <w:r>
        <w:tab/>
        <w:t>placing or replacing horseshoes on an equine.</w:t>
      </w:r>
    </w:p>
    <w:p w14:paraId="709F9D2A" w14:textId="77777777" w:rsidR="0033756F" w:rsidRDefault="0033756F">
      <w:pPr>
        <w:pStyle w:val="aExamHead"/>
        <w:keepNext w:val="0"/>
      </w:pPr>
      <w:r>
        <w:t>Examples for par (a)</w:t>
      </w:r>
    </w:p>
    <w:p w14:paraId="365D4EC4" w14:textId="77777777" w:rsidR="0033756F" w:rsidRDefault="0033756F">
      <w:pPr>
        <w:pStyle w:val="aExamINumss"/>
      </w:pPr>
      <w:r>
        <w:t>1</w:t>
      </w:r>
      <w:r>
        <w:tab/>
        <w:t>dressage</w:t>
      </w:r>
    </w:p>
    <w:p w14:paraId="34A38E72" w14:textId="77777777" w:rsidR="0033756F" w:rsidRDefault="0033756F">
      <w:pPr>
        <w:pStyle w:val="aExamINumss"/>
      </w:pPr>
      <w:r>
        <w:t>2</w:t>
      </w:r>
      <w:r>
        <w:tab/>
        <w:t>3-day events</w:t>
      </w:r>
    </w:p>
    <w:p w14:paraId="019C6BB5" w14:textId="77777777" w:rsidR="0033756F" w:rsidRDefault="0033756F">
      <w:pPr>
        <w:pStyle w:val="aExamINumss"/>
      </w:pPr>
      <w:r>
        <w:t>3</w:t>
      </w:r>
      <w:r>
        <w:tab/>
        <w:t>performance riding</w:t>
      </w:r>
    </w:p>
    <w:p w14:paraId="68DCAC62" w14:textId="77777777" w:rsidR="0033756F" w:rsidRDefault="0033756F">
      <w:pPr>
        <w:pStyle w:val="aExamINumss"/>
      </w:pPr>
      <w:r>
        <w:t>4</w:t>
      </w:r>
      <w:r>
        <w:tab/>
        <w:t>polo</w:t>
      </w:r>
    </w:p>
    <w:p w14:paraId="74CE1D31" w14:textId="77777777" w:rsidR="0033756F" w:rsidRDefault="0033756F">
      <w:pPr>
        <w:pStyle w:val="aExamINumss"/>
      </w:pPr>
      <w:r>
        <w:t>5</w:t>
      </w:r>
      <w:r>
        <w:tab/>
        <w:t>showjumping</w:t>
      </w:r>
    </w:p>
    <w:p w14:paraId="2242D431" w14:textId="77777777" w:rsidR="0033756F" w:rsidRDefault="0033756F">
      <w:pPr>
        <w:pStyle w:val="aExamINumss"/>
        <w:keepNext/>
      </w:pPr>
      <w:r>
        <w:t>6</w:t>
      </w:r>
      <w:r>
        <w:tab/>
        <w:t>steeplechasing</w:t>
      </w:r>
    </w:p>
    <w:p w14:paraId="78D32B26" w14:textId="77777777" w:rsidR="0033756F" w:rsidRDefault="0033756F">
      <w:pPr>
        <w:pStyle w:val="aDef"/>
        <w:keepNext/>
      </w:pPr>
      <w:r>
        <w:rPr>
          <w:rStyle w:val="charBoldItals"/>
        </w:rPr>
        <w:t>equine activity sponsor</w:t>
      </w:r>
      <w:r>
        <w:t xml:space="preserve"> means—</w:t>
      </w:r>
    </w:p>
    <w:p w14:paraId="582B385B" w14:textId="77777777" w:rsidR="0033756F" w:rsidRDefault="0033756F">
      <w:pPr>
        <w:pStyle w:val="aDefpara"/>
      </w:pPr>
      <w:r>
        <w:tab/>
        <w:t>(a)</w:t>
      </w:r>
      <w:r>
        <w:tab/>
        <w:t>an entity that (whether or not it operates for profit) sponsors, organises or provides a facility for an equine activity; or</w:t>
      </w:r>
    </w:p>
    <w:p w14:paraId="0D1DD61A" w14:textId="77777777" w:rsidR="0033756F" w:rsidRDefault="0033756F">
      <w:pPr>
        <w:pStyle w:val="aDefpara"/>
        <w:keepNext/>
      </w:pPr>
      <w:r>
        <w:lastRenderedPageBreak/>
        <w:tab/>
        <w:t>(b)</w:t>
      </w:r>
      <w:r>
        <w:tab/>
        <w:t>an operator, instructor or promoter of an equine facility.</w:t>
      </w:r>
    </w:p>
    <w:p w14:paraId="4CAB4B28" w14:textId="77777777" w:rsidR="0033756F" w:rsidRDefault="0033756F">
      <w:pPr>
        <w:pStyle w:val="aExamHead"/>
        <w:keepNext w:val="0"/>
      </w:pPr>
      <w:r>
        <w:t>Examples for par (a)</w:t>
      </w:r>
    </w:p>
    <w:p w14:paraId="626F21B5" w14:textId="77777777" w:rsidR="0033756F" w:rsidRDefault="0033756F">
      <w:pPr>
        <w:pStyle w:val="aExamINumss"/>
      </w:pPr>
      <w:r>
        <w:t>1</w:t>
      </w:r>
      <w:r>
        <w:tab/>
        <w:t>pony clubs</w:t>
      </w:r>
    </w:p>
    <w:p w14:paraId="5C6D1756" w14:textId="77777777" w:rsidR="0033756F" w:rsidRDefault="0033756F">
      <w:pPr>
        <w:pStyle w:val="aExamINumss"/>
      </w:pPr>
      <w:r>
        <w:t>2</w:t>
      </w:r>
      <w:r>
        <w:tab/>
        <w:t>riding clubs or schools</w:t>
      </w:r>
    </w:p>
    <w:p w14:paraId="60251E60" w14:textId="77777777" w:rsidR="0033756F" w:rsidRDefault="0033756F">
      <w:pPr>
        <w:pStyle w:val="aExamINumss"/>
      </w:pPr>
      <w:r>
        <w:t>3</w:t>
      </w:r>
      <w:r>
        <w:tab/>
        <w:t>equestrian centres</w:t>
      </w:r>
    </w:p>
    <w:p w14:paraId="0B0B2471" w14:textId="77777777" w:rsidR="0033756F" w:rsidRDefault="0033756F">
      <w:pPr>
        <w:pStyle w:val="aExamINumss"/>
      </w:pPr>
      <w:r>
        <w:t>4</w:t>
      </w:r>
      <w:r>
        <w:tab/>
        <w:t>school-sponsored classes</w:t>
      </w:r>
    </w:p>
    <w:p w14:paraId="4581B52E" w14:textId="77777777" w:rsidR="0033756F" w:rsidRDefault="0033756F">
      <w:pPr>
        <w:pStyle w:val="aDef"/>
      </w:pPr>
      <w:r>
        <w:rPr>
          <w:rStyle w:val="charBoldItals"/>
        </w:rPr>
        <w:t>equine facility</w:t>
      </w:r>
      <w:r>
        <w:t xml:space="preserve"> includes an equestrian centre, riding school, stable, clubhouse, fair or arena where an equine activity is held.</w:t>
      </w:r>
    </w:p>
    <w:p w14:paraId="1C106D0C" w14:textId="77777777" w:rsidR="0033756F" w:rsidRDefault="0033756F">
      <w:pPr>
        <w:pStyle w:val="aDef"/>
        <w:keepNext/>
      </w:pPr>
      <w:r>
        <w:rPr>
          <w:rStyle w:val="charBoldItals"/>
        </w:rPr>
        <w:t>equine professional</w:t>
      </w:r>
      <w:r>
        <w:t xml:space="preserve"> means a person engaged for reward in—</w:t>
      </w:r>
    </w:p>
    <w:p w14:paraId="3D3415D7" w14:textId="77777777" w:rsidR="0033756F" w:rsidRDefault="0033756F">
      <w:pPr>
        <w:pStyle w:val="aDefpara"/>
      </w:pPr>
      <w:r>
        <w:tab/>
        <w:t>(a)</w:t>
      </w:r>
      <w:r>
        <w:tab/>
        <w:t>instructing a participant or renting an equine to a participant to—</w:t>
      </w:r>
    </w:p>
    <w:p w14:paraId="1236A097" w14:textId="77777777" w:rsidR="0033756F" w:rsidRDefault="0033756F">
      <w:pPr>
        <w:pStyle w:val="Asubpara"/>
      </w:pPr>
      <w:r>
        <w:tab/>
        <w:t>(i)</w:t>
      </w:r>
      <w:r>
        <w:tab/>
        <w:t>ride or be a passenger on the equine; or</w:t>
      </w:r>
    </w:p>
    <w:p w14:paraId="54BB7F45" w14:textId="77777777" w:rsidR="0033756F" w:rsidRDefault="0033756F">
      <w:pPr>
        <w:pStyle w:val="Asubpara"/>
        <w:keepNext/>
      </w:pPr>
      <w:r>
        <w:tab/>
        <w:t>(ii)</w:t>
      </w:r>
      <w:r>
        <w:tab/>
        <w:t>drive the equine; or</w:t>
      </w:r>
    </w:p>
    <w:p w14:paraId="380E5FAC" w14:textId="77777777" w:rsidR="0033756F" w:rsidRDefault="0033756F">
      <w:pPr>
        <w:pStyle w:val="aDefpara"/>
      </w:pPr>
      <w:r>
        <w:tab/>
        <w:t>(b)</w:t>
      </w:r>
      <w:r>
        <w:tab/>
        <w:t>renting equipment or tack to a participant.</w:t>
      </w:r>
    </w:p>
    <w:p w14:paraId="1A7908A7" w14:textId="77777777"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14:paraId="304DA6DE" w14:textId="77777777" w:rsidR="0033756F" w:rsidRDefault="0033756F">
      <w:pPr>
        <w:pStyle w:val="aDefpara"/>
      </w:pPr>
      <w:r>
        <w:tab/>
        <w:t>(a)</w:t>
      </w:r>
      <w:r>
        <w:tab/>
        <w:t>the propensity of an equine to behave in ways that may result in injury, harm or death to people on or around them; and</w:t>
      </w:r>
    </w:p>
    <w:p w14:paraId="2E074EF8" w14:textId="77777777" w:rsidR="0033756F" w:rsidRDefault="0033756F">
      <w:pPr>
        <w:pStyle w:val="aDefpara"/>
      </w:pPr>
      <w:r>
        <w:tab/>
        <w:t>(b)</w:t>
      </w:r>
      <w:r>
        <w:tab/>
        <w:t>the unpredictability of an equine’s reactions including to sounds, sudden movement and unfamiliar objects, people or animals; and</w:t>
      </w:r>
    </w:p>
    <w:p w14:paraId="696D3C09" w14:textId="77777777" w:rsidR="0033756F" w:rsidRDefault="0033756F">
      <w:pPr>
        <w:pStyle w:val="aDefpara"/>
      </w:pPr>
      <w:r>
        <w:tab/>
        <w:t>(c)</w:t>
      </w:r>
      <w:r>
        <w:tab/>
        <w:t>hazards such as surface and subsurface conditions; and</w:t>
      </w:r>
    </w:p>
    <w:p w14:paraId="1EA50B19" w14:textId="77777777" w:rsidR="0033756F" w:rsidRDefault="0033756F">
      <w:pPr>
        <w:pStyle w:val="aDefpara"/>
      </w:pPr>
      <w:r>
        <w:tab/>
        <w:t>(d)</w:t>
      </w:r>
      <w:r>
        <w:tab/>
        <w:t>collisions with other equines or objects; and</w:t>
      </w:r>
    </w:p>
    <w:p w14:paraId="3CA79227" w14:textId="77777777" w:rsidR="0033756F" w:rsidRDefault="0033756F">
      <w:pPr>
        <w:pStyle w:val="aDefpara"/>
        <w:keepNext/>
      </w:pPr>
      <w:r>
        <w:tab/>
        <w:t>(e)</w:t>
      </w:r>
      <w:r>
        <w:tab/>
        <w:t>the potential of a participant to act negligently that may contribute to injury to the participant or others.</w:t>
      </w:r>
    </w:p>
    <w:p w14:paraId="039EB45E" w14:textId="77777777" w:rsidR="0033756F" w:rsidRDefault="0033756F">
      <w:pPr>
        <w:pStyle w:val="aExamHead"/>
        <w:keepNext w:val="0"/>
      </w:pPr>
      <w:r>
        <w:t>Examples for par (e)</w:t>
      </w:r>
    </w:p>
    <w:p w14:paraId="7A7A3796" w14:textId="77777777" w:rsidR="0033756F" w:rsidRDefault="0033756F">
      <w:pPr>
        <w:pStyle w:val="aExamINumss"/>
      </w:pPr>
      <w:r>
        <w:t>1</w:t>
      </w:r>
      <w:r>
        <w:tab/>
        <w:t>failing to maintain control over an equine</w:t>
      </w:r>
    </w:p>
    <w:p w14:paraId="3DB37399" w14:textId="77777777" w:rsidR="0033756F" w:rsidRDefault="0033756F">
      <w:pPr>
        <w:pStyle w:val="aExamINumss"/>
      </w:pPr>
      <w:r>
        <w:t>2</w:t>
      </w:r>
      <w:r>
        <w:tab/>
        <w:t>not acting within the participant’s ability</w:t>
      </w:r>
    </w:p>
    <w:p w14:paraId="28668309" w14:textId="77777777" w:rsidR="0033756F" w:rsidRDefault="0033756F">
      <w:pPr>
        <w:pStyle w:val="aDef"/>
      </w:pPr>
      <w:r>
        <w:rPr>
          <w:rStyle w:val="charBoldItals"/>
        </w:rPr>
        <w:lastRenderedPageBreak/>
        <w:t>participant</w:t>
      </w:r>
      <w:r>
        <w:t xml:space="preserve"> means a person who participates in an equine activity (whether or not a fee is paid for the participation).</w:t>
      </w:r>
    </w:p>
    <w:p w14:paraId="7FBDAA8F" w14:textId="77777777" w:rsidR="0033756F" w:rsidRDefault="0033756F">
      <w:pPr>
        <w:pStyle w:val="aDef"/>
        <w:keepNext/>
      </w:pPr>
      <w:r>
        <w:rPr>
          <w:rStyle w:val="charBoldItals"/>
        </w:rPr>
        <w:t>participate</w:t>
      </w:r>
      <w:r w:rsidRPr="00B82768">
        <w:rPr>
          <w:rStyle w:val="charBoldItals"/>
          <w:b w:val="0"/>
          <w:bCs/>
          <w:i w:val="0"/>
          <w:iCs/>
        </w:rPr>
        <w:t xml:space="preserve"> </w:t>
      </w:r>
      <w:r>
        <w:t>in an equine activity—</w:t>
      </w:r>
    </w:p>
    <w:p w14:paraId="2A453C4B" w14:textId="77777777" w:rsidR="0033756F" w:rsidRDefault="0033756F">
      <w:pPr>
        <w:pStyle w:val="aDefpara"/>
      </w:pPr>
      <w:r>
        <w:tab/>
        <w:t>(a)</w:t>
      </w:r>
      <w:r>
        <w:tab/>
        <w:t>means—</w:t>
      </w:r>
    </w:p>
    <w:p w14:paraId="3D26C4F7" w14:textId="77777777" w:rsidR="0033756F" w:rsidRDefault="0033756F">
      <w:pPr>
        <w:pStyle w:val="Asubpara"/>
      </w:pPr>
      <w:r>
        <w:tab/>
        <w:t>(i)</w:t>
      </w:r>
      <w:r>
        <w:tab/>
        <w:t>ride or be a passenger on an equine; or</w:t>
      </w:r>
    </w:p>
    <w:p w14:paraId="135F08A8" w14:textId="77777777" w:rsidR="0033756F" w:rsidRDefault="0033756F">
      <w:pPr>
        <w:pStyle w:val="Asubpara"/>
      </w:pPr>
      <w:r>
        <w:tab/>
        <w:t>(ii)</w:t>
      </w:r>
      <w:r>
        <w:tab/>
        <w:t>drive or train an equine, whether mounted or unmounted; or</w:t>
      </w:r>
    </w:p>
    <w:p w14:paraId="3FDBCF1A" w14:textId="77777777" w:rsidR="0033756F" w:rsidRDefault="0033756F">
      <w:pPr>
        <w:pStyle w:val="Asubpara"/>
      </w:pPr>
      <w:r>
        <w:tab/>
        <w:t>(iii)</w:t>
      </w:r>
      <w:r>
        <w:tab/>
        <w:t>assist in medical treatment of an equine, whether mounted or unmounted; or</w:t>
      </w:r>
    </w:p>
    <w:p w14:paraId="6EA4E984" w14:textId="77777777" w:rsidR="0033756F" w:rsidRDefault="0033756F">
      <w:pPr>
        <w:pStyle w:val="Asubpara"/>
      </w:pPr>
      <w:r>
        <w:tab/>
        <w:t>(iv)</w:t>
      </w:r>
      <w:r>
        <w:tab/>
        <w:t>assist a participant or show management; but</w:t>
      </w:r>
    </w:p>
    <w:p w14:paraId="479F5B53" w14:textId="77777777" w:rsidR="0033756F" w:rsidRDefault="0033756F">
      <w:pPr>
        <w:pStyle w:val="Apara"/>
      </w:pPr>
      <w:r>
        <w:tab/>
        <w:t>(b)</w:t>
      </w:r>
      <w:r>
        <w:tab/>
        <w:t>does not include be a spectator at an equine activity (unless the spectator is in an unauthorised area and in immediate proximity to the equine activity).</w:t>
      </w:r>
    </w:p>
    <w:p w14:paraId="477F480F" w14:textId="77777777" w:rsidR="0033756F" w:rsidRDefault="0033756F">
      <w:pPr>
        <w:pStyle w:val="Schclauseheading"/>
        <w:rPr>
          <w:snapToGrid w:val="0"/>
        </w:rPr>
      </w:pPr>
      <w:bookmarkStart w:id="369" w:name="_Toc170486620"/>
      <w:r w:rsidRPr="00A02214">
        <w:rPr>
          <w:rStyle w:val="CharSectNo"/>
        </w:rPr>
        <w:t>3.2</w:t>
      </w:r>
      <w:r>
        <w:rPr>
          <w:snapToGrid w:val="0"/>
        </w:rPr>
        <w:tab/>
        <w:t>Application—sch 3</w:t>
      </w:r>
      <w:bookmarkEnd w:id="369"/>
    </w:p>
    <w:p w14:paraId="78FC372B" w14:textId="77777777" w:rsidR="0033756F" w:rsidRDefault="0033756F">
      <w:pPr>
        <w:pStyle w:val="Amainreturn"/>
      </w:pPr>
      <w:r>
        <w:t>This schedule does not prevent or limit the liability of an equine activity sponsor, an equine professional or anyone else in relation to—</w:t>
      </w:r>
    </w:p>
    <w:p w14:paraId="7EDD7703" w14:textId="77777777" w:rsidR="0033756F" w:rsidRDefault="0033756F">
      <w:pPr>
        <w:pStyle w:val="Apara"/>
      </w:pPr>
      <w:r>
        <w:tab/>
        <w:t>(a)</w:t>
      </w:r>
      <w:r>
        <w:tab/>
        <w:t>activities engaged in as part of the horseracing industry; or</w:t>
      </w:r>
    </w:p>
    <w:p w14:paraId="112B9AD0" w14:textId="7FDA1FEA" w:rsidR="006B4FAC" w:rsidRPr="00E83334" w:rsidRDefault="006B4FAC" w:rsidP="006B4FAC">
      <w:pPr>
        <w:pStyle w:val="Apara"/>
      </w:pPr>
      <w:r w:rsidRPr="00E83334">
        <w:tab/>
        <w:t>(b)</w:t>
      </w:r>
      <w:r w:rsidRPr="00E83334">
        <w:tab/>
        <w:t xml:space="preserve">an action for breach of the </w:t>
      </w:r>
      <w:hyperlink r:id="rId165"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66" w:tooltip="Australian Consumer Law (ACT)" w:history="1">
        <w:r w:rsidR="00882AA4" w:rsidRPr="00882AA4">
          <w:rPr>
            <w:rStyle w:val="charCitHyperlinkItal"/>
          </w:rPr>
          <w:t>Australian Consumer Law (ACT)</w:t>
        </w:r>
      </w:hyperlink>
      <w:r w:rsidRPr="00E83334">
        <w:t>; or</w:t>
      </w:r>
    </w:p>
    <w:p w14:paraId="50DEE69E" w14:textId="299B3459" w:rsidR="0033756F" w:rsidRDefault="0033756F">
      <w:pPr>
        <w:pStyle w:val="Apara"/>
      </w:pPr>
      <w:r>
        <w:tab/>
        <w:t>(c)</w:t>
      </w:r>
      <w:r>
        <w:tab/>
        <w:t xml:space="preserve">a claim under the </w:t>
      </w:r>
      <w:hyperlink r:id="rId167" w:tooltip="A1951-2" w:history="1">
        <w:r w:rsidR="00946B73" w:rsidRPr="00946B73">
          <w:rPr>
            <w:rStyle w:val="charCitHyperlinkItal"/>
          </w:rPr>
          <w:t>Workers Compensation Act 1951</w:t>
        </w:r>
      </w:hyperlink>
      <w:r>
        <w:t>.</w:t>
      </w:r>
    </w:p>
    <w:p w14:paraId="12421910" w14:textId="77777777" w:rsidR="0033756F" w:rsidRDefault="0033756F">
      <w:pPr>
        <w:pStyle w:val="Schclauseheading"/>
        <w:rPr>
          <w:snapToGrid w:val="0"/>
        </w:rPr>
      </w:pPr>
      <w:bookmarkStart w:id="370" w:name="_Toc170486621"/>
      <w:r w:rsidRPr="00A02214">
        <w:rPr>
          <w:rStyle w:val="CharSectNo"/>
        </w:rPr>
        <w:t>3.3</w:t>
      </w:r>
      <w:r>
        <w:rPr>
          <w:snapToGrid w:val="0"/>
        </w:rPr>
        <w:tab/>
        <w:t>Limitation on liability for injury or death of participant</w:t>
      </w:r>
      <w:bookmarkEnd w:id="370"/>
    </w:p>
    <w:p w14:paraId="0CC8303D" w14:textId="77777777" w:rsidR="0033756F" w:rsidRDefault="0033756F">
      <w:pPr>
        <w:pStyle w:val="Amain"/>
      </w:pPr>
      <w:r>
        <w:tab/>
        <w:t>(1)</w:t>
      </w:r>
      <w:r>
        <w:tab/>
        <w:t>An equine activity sponsor, an equine professional or anyone else is not liable for personal injury to a participant resulting from the inherent risks of equine activities.</w:t>
      </w:r>
    </w:p>
    <w:p w14:paraId="76EF5B30" w14:textId="77777777" w:rsidR="0033756F" w:rsidRDefault="0033756F" w:rsidP="00610953">
      <w:pPr>
        <w:pStyle w:val="Amain"/>
        <w:keepNext/>
      </w:pPr>
      <w:r>
        <w:lastRenderedPageBreak/>
        <w:tab/>
        <w:t>(2)</w:t>
      </w:r>
      <w:r>
        <w:tab/>
        <w:t xml:space="preserve">However, this section does not prevent or limit the liability of a person (the </w:t>
      </w:r>
      <w:r>
        <w:rPr>
          <w:rStyle w:val="charBoldItals"/>
        </w:rPr>
        <w:t>defendant</w:t>
      </w:r>
      <w:r>
        <w:t>) if—</w:t>
      </w:r>
    </w:p>
    <w:p w14:paraId="578A4822" w14:textId="77777777" w:rsidR="0033756F" w:rsidRDefault="0033756F">
      <w:pPr>
        <w:pStyle w:val="Apara"/>
      </w:pPr>
      <w:r>
        <w:tab/>
        <w:t>(a)</w:t>
      </w:r>
      <w:r>
        <w:tab/>
        <w:t>the injury was caused by faulty equipment or tack and the defendant—</w:t>
      </w:r>
    </w:p>
    <w:p w14:paraId="6EFE1864" w14:textId="77777777" w:rsidR="0033756F" w:rsidRDefault="0033756F">
      <w:pPr>
        <w:pStyle w:val="Asubpara"/>
      </w:pPr>
      <w:r>
        <w:tab/>
        <w:t>(i)</w:t>
      </w:r>
      <w:r>
        <w:tab/>
        <w:t>provided the equipment or tack; and</w:t>
      </w:r>
    </w:p>
    <w:p w14:paraId="24FA9E94" w14:textId="77777777" w:rsidR="0033756F" w:rsidRDefault="0033756F">
      <w:pPr>
        <w:pStyle w:val="Asubpara"/>
      </w:pPr>
      <w:r>
        <w:tab/>
        <w:t>(ii)</w:t>
      </w:r>
      <w:r>
        <w:tab/>
        <w:t>knew or ought reasonably to have known that the equipment or tack was faulty; or</w:t>
      </w:r>
    </w:p>
    <w:p w14:paraId="3DA25D1F" w14:textId="77777777" w:rsidR="0033756F" w:rsidRDefault="0033756F">
      <w:pPr>
        <w:pStyle w:val="Apara"/>
      </w:pPr>
      <w:r>
        <w:tab/>
        <w:t>(b)</w:t>
      </w:r>
      <w:r>
        <w:tab/>
        <w:t>the defendant provided the equine and failed to make reasonable and prudent efforts to assess, based on the participant’s representations, the participant’s ability to—</w:t>
      </w:r>
    </w:p>
    <w:p w14:paraId="18DB416F" w14:textId="77777777" w:rsidR="0033756F" w:rsidRDefault="0033756F">
      <w:pPr>
        <w:pStyle w:val="Asubpara"/>
      </w:pPr>
      <w:r>
        <w:tab/>
        <w:t>(i)</w:t>
      </w:r>
      <w:r>
        <w:tab/>
        <w:t>engage safely in the equine activity; and</w:t>
      </w:r>
    </w:p>
    <w:p w14:paraId="2E6A0AA1" w14:textId="77777777" w:rsidR="0033756F" w:rsidRDefault="0033756F">
      <w:pPr>
        <w:pStyle w:val="Asubpara"/>
      </w:pPr>
      <w:r>
        <w:tab/>
        <w:t>(ii)</w:t>
      </w:r>
      <w:r>
        <w:tab/>
        <w:t>safely manage the particular equine; or</w:t>
      </w:r>
    </w:p>
    <w:p w14:paraId="35268B05" w14:textId="77777777" w:rsidR="0033756F" w:rsidRDefault="0033756F">
      <w:pPr>
        <w:pStyle w:val="Apara"/>
      </w:pPr>
      <w:r>
        <w:tab/>
        <w:t>(c)</w:t>
      </w:r>
      <w:r>
        <w:tab/>
        <w:t>the injury was caused by a dangerous latent condition of the land or facility used for the equine activity and—</w:t>
      </w:r>
    </w:p>
    <w:p w14:paraId="22B01210" w14:textId="77777777" w:rsidR="0033756F" w:rsidRDefault="0033756F">
      <w:pPr>
        <w:pStyle w:val="Asubpara"/>
      </w:pPr>
      <w:r>
        <w:tab/>
        <w:t>(i)</w:t>
      </w:r>
      <w:r>
        <w:tab/>
        <w:t>the defendant owned, leased or was otherwise in lawful possession of the land or facility; and</w:t>
      </w:r>
    </w:p>
    <w:p w14:paraId="57B1C215" w14:textId="77777777" w:rsidR="0033756F" w:rsidRDefault="0033756F">
      <w:pPr>
        <w:pStyle w:val="Asubpara"/>
      </w:pPr>
      <w:r>
        <w:tab/>
        <w:t>(ii)</w:t>
      </w:r>
      <w:r>
        <w:tab/>
        <w:t>the defendant knew, or ought reasonably to have known, of the dangerous latent condition; and</w:t>
      </w:r>
    </w:p>
    <w:p w14:paraId="596F8A67" w14:textId="77777777" w:rsidR="0033756F" w:rsidRDefault="0033756F">
      <w:pPr>
        <w:pStyle w:val="Asubpara"/>
      </w:pPr>
      <w:r>
        <w:tab/>
        <w:t>(iii)</w:t>
      </w:r>
      <w:r>
        <w:tab/>
        <w:t>a sign warning about the dangerous latent condition had not been conspicuously displayed on the land or at the facility; or</w:t>
      </w:r>
    </w:p>
    <w:p w14:paraId="271D650A" w14:textId="77777777" w:rsidR="0033756F" w:rsidRDefault="0033756F">
      <w:pPr>
        <w:pStyle w:val="Apara"/>
      </w:pPr>
      <w:r>
        <w:tab/>
        <w:t>(d)</w:t>
      </w:r>
      <w:r>
        <w:tab/>
        <w:t>the defendant acted, or omitted to act, in a way that showed intentional or reckless disregard for the safety of the participant and the act or omission caused the injury; or</w:t>
      </w:r>
    </w:p>
    <w:p w14:paraId="2DB9FF62" w14:textId="77777777" w:rsidR="0033756F" w:rsidRDefault="0033756F">
      <w:pPr>
        <w:pStyle w:val="Apara"/>
      </w:pPr>
      <w:r>
        <w:tab/>
        <w:t>(e)</w:t>
      </w:r>
      <w:r>
        <w:tab/>
        <w:t>the defendant intentionally injured the participant.</w:t>
      </w:r>
    </w:p>
    <w:p w14:paraId="538728C5" w14:textId="77777777"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14:paraId="0333E310" w14:textId="77777777" w:rsidR="0033756F" w:rsidRDefault="0033756F">
      <w:pPr>
        <w:pStyle w:val="Schclauseheading"/>
        <w:rPr>
          <w:snapToGrid w:val="0"/>
        </w:rPr>
      </w:pPr>
      <w:bookmarkStart w:id="371" w:name="_Toc170486622"/>
      <w:r w:rsidRPr="00A02214">
        <w:rPr>
          <w:rStyle w:val="CharSectNo"/>
        </w:rPr>
        <w:lastRenderedPageBreak/>
        <w:t>3.4</w:t>
      </w:r>
      <w:r>
        <w:rPr>
          <w:snapToGrid w:val="0"/>
        </w:rPr>
        <w:tab/>
        <w:t>Warning notice</w:t>
      </w:r>
      <w:bookmarkEnd w:id="371"/>
    </w:p>
    <w:p w14:paraId="789A99F3" w14:textId="77777777" w:rsidR="0033756F" w:rsidRDefault="0033756F">
      <w:pPr>
        <w:pStyle w:val="Amain"/>
      </w:pPr>
      <w:r>
        <w:tab/>
        <w:t>(1)</w:t>
      </w:r>
      <w:r>
        <w:tab/>
        <w:t>An equine professional must ensure that a warning notice is displayed—</w:t>
      </w:r>
    </w:p>
    <w:p w14:paraId="5E1107DF" w14:textId="77777777" w:rsidR="0033756F" w:rsidRDefault="0033756F">
      <w:pPr>
        <w:pStyle w:val="Apara"/>
      </w:pPr>
      <w:r>
        <w:tab/>
        <w:t>(a)</w:t>
      </w:r>
      <w:r>
        <w:tab/>
        <w:t>on or near an equine facility that is owned, managed or controlled by the equine professional; and</w:t>
      </w:r>
    </w:p>
    <w:p w14:paraId="4E67EBE0" w14:textId="77777777" w:rsidR="0033756F" w:rsidRDefault="0033756F">
      <w:pPr>
        <w:pStyle w:val="Apara"/>
      </w:pPr>
      <w:r>
        <w:tab/>
        <w:t>(b)</w:t>
      </w:r>
      <w:r>
        <w:tab/>
        <w:t>so that it can be clearly seen by participants before participating in equine activities at the facility.</w:t>
      </w:r>
    </w:p>
    <w:p w14:paraId="03D0BF81" w14:textId="77777777" w:rsidR="0033756F" w:rsidRDefault="0033756F">
      <w:pPr>
        <w:pStyle w:val="Amain"/>
      </w:pPr>
      <w:r>
        <w:tab/>
        <w:t>(2)</w:t>
      </w:r>
      <w:r>
        <w:tab/>
        <w:t>The warning notice must be to the following effect:</w:t>
      </w:r>
    </w:p>
    <w:p w14:paraId="7A4F6425" w14:textId="77777777" w:rsidR="0033756F" w:rsidRDefault="0033756F">
      <w:pPr>
        <w:pStyle w:val="Amainreturn"/>
        <w:jc w:val="center"/>
      </w:pPr>
      <w:r>
        <w:t>WARNING</w:t>
      </w:r>
    </w:p>
    <w:p w14:paraId="52C1C6B1" w14:textId="77777777"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14:paraId="6EF059D3" w14:textId="77777777" w:rsidR="0033756F" w:rsidRDefault="0033756F">
      <w:pPr>
        <w:pStyle w:val="Amain"/>
      </w:pPr>
      <w:r>
        <w:tab/>
        <w:t>(3)</w:t>
      </w:r>
      <w:r>
        <w:tab/>
        <w:t>The warning notice must be in black letters with each letter at least 2cm high.</w:t>
      </w:r>
    </w:p>
    <w:p w14:paraId="15B2F894" w14:textId="77777777"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14:paraId="7EDF9AED" w14:textId="77777777" w:rsidR="007A746C" w:rsidRDefault="007A746C">
      <w:pPr>
        <w:pStyle w:val="03Schedule"/>
        <w:sectPr w:rsidR="007A746C">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581D81AD" w14:textId="77777777" w:rsidR="0033756F" w:rsidRPr="00A02214" w:rsidRDefault="0033756F" w:rsidP="00847944">
      <w:pPr>
        <w:pStyle w:val="AH1Chapter"/>
      </w:pPr>
      <w:bookmarkStart w:id="372" w:name="_Toc170486623"/>
      <w:r w:rsidRPr="00A02214">
        <w:rPr>
          <w:rStyle w:val="CharChapNo"/>
        </w:rPr>
        <w:lastRenderedPageBreak/>
        <w:t>Schedule 4</w:t>
      </w:r>
      <w:r>
        <w:tab/>
      </w:r>
      <w:r w:rsidRPr="00A02214">
        <w:rPr>
          <w:rStyle w:val="CharChapText"/>
        </w:rPr>
        <w:t>Professional standards</w:t>
      </w:r>
      <w:bookmarkEnd w:id="372"/>
    </w:p>
    <w:p w14:paraId="7F04A76E" w14:textId="77777777" w:rsidR="0033756F" w:rsidRPr="00A02214" w:rsidRDefault="0033756F" w:rsidP="00EC3F0A">
      <w:pPr>
        <w:pStyle w:val="Sched-Part"/>
      </w:pPr>
      <w:bookmarkStart w:id="373" w:name="_Toc170486624"/>
      <w:r w:rsidRPr="00A02214">
        <w:rPr>
          <w:rStyle w:val="CharPartNo"/>
        </w:rPr>
        <w:t>Part 4.1</w:t>
      </w:r>
      <w:r>
        <w:tab/>
      </w:r>
      <w:r w:rsidRPr="00A02214">
        <w:rPr>
          <w:rStyle w:val="CharPartText"/>
        </w:rPr>
        <w:t>Preliminary—professional standards</w:t>
      </w:r>
      <w:bookmarkEnd w:id="373"/>
    </w:p>
    <w:p w14:paraId="70982224" w14:textId="77777777" w:rsidR="0033756F" w:rsidRDefault="0033756F" w:rsidP="00847944">
      <w:pPr>
        <w:pStyle w:val="Schclauseheading"/>
      </w:pPr>
      <w:bookmarkStart w:id="374" w:name="_Toc170486625"/>
      <w:r w:rsidRPr="00A02214">
        <w:rPr>
          <w:rStyle w:val="CharSectNo"/>
        </w:rPr>
        <w:t>4.1</w:t>
      </w:r>
      <w:r>
        <w:tab/>
        <w:t>Objects—sch 4</w:t>
      </w:r>
      <w:bookmarkEnd w:id="374"/>
    </w:p>
    <w:p w14:paraId="1762B099" w14:textId="77777777" w:rsidR="0033756F" w:rsidRDefault="0033756F" w:rsidP="00847944">
      <w:pPr>
        <w:pStyle w:val="Amainreturn"/>
        <w:keepNext/>
      </w:pPr>
      <w:r>
        <w:t>The objects of this schedule are—</w:t>
      </w:r>
    </w:p>
    <w:p w14:paraId="401D9840" w14:textId="77777777" w:rsidR="0033756F" w:rsidRDefault="0033756F" w:rsidP="00847944">
      <w:pPr>
        <w:pStyle w:val="Apara"/>
        <w:keepNext/>
      </w:pPr>
      <w:r>
        <w:tab/>
        <w:t>(a)</w:t>
      </w:r>
      <w:r>
        <w:tab/>
        <w:t>to enable the creation of schemes to limit the civil liability of professionals and others; and</w:t>
      </w:r>
    </w:p>
    <w:p w14:paraId="4A66B1B5" w14:textId="77777777" w:rsidR="0033756F" w:rsidRDefault="0033756F">
      <w:pPr>
        <w:pStyle w:val="Apara"/>
      </w:pPr>
      <w:r>
        <w:tab/>
        <w:t>(b)</w:t>
      </w:r>
      <w:r>
        <w:tab/>
        <w:t>to facilitate the improvement of occupational standards of professionals and others; and</w:t>
      </w:r>
    </w:p>
    <w:p w14:paraId="60BC3A27" w14:textId="77777777" w:rsidR="0033756F" w:rsidRDefault="0033756F">
      <w:pPr>
        <w:pStyle w:val="Apara"/>
      </w:pPr>
      <w:r>
        <w:tab/>
        <w:t>(c)</w:t>
      </w:r>
      <w:r>
        <w:tab/>
        <w:t>to protect consumers of the services provided by professionals and others; and</w:t>
      </w:r>
    </w:p>
    <w:p w14:paraId="300FDC5C" w14:textId="77777777" w:rsidR="0033756F" w:rsidRDefault="0033756F">
      <w:pPr>
        <w:pStyle w:val="Apara"/>
      </w:pPr>
      <w:r>
        <w:tab/>
        <w:t>(d)</w:t>
      </w:r>
      <w:r>
        <w:tab/>
        <w:t>to establish a council to supervise the preparation and application of schemes and to assist in the improvement of occupational standards and protection of consumers.</w:t>
      </w:r>
    </w:p>
    <w:p w14:paraId="6B85885D" w14:textId="77777777" w:rsidR="0033756F" w:rsidRDefault="0033756F">
      <w:pPr>
        <w:pStyle w:val="Schclauseheading"/>
      </w:pPr>
      <w:bookmarkStart w:id="375" w:name="_Toc170486626"/>
      <w:r w:rsidRPr="00A02214">
        <w:rPr>
          <w:rStyle w:val="CharSectNo"/>
        </w:rPr>
        <w:t>4.2</w:t>
      </w:r>
      <w:r>
        <w:tab/>
        <w:t>Definitions—sch 4</w:t>
      </w:r>
      <w:bookmarkEnd w:id="375"/>
    </w:p>
    <w:p w14:paraId="7CCD5AE8" w14:textId="77777777" w:rsidR="0033756F" w:rsidRDefault="0033756F">
      <w:pPr>
        <w:pStyle w:val="Amainreturn"/>
      </w:pPr>
      <w:r>
        <w:t>In this schedule:</w:t>
      </w:r>
    </w:p>
    <w:p w14:paraId="6D2571B0" w14:textId="77777777" w:rsidR="0033756F" w:rsidRDefault="0033756F">
      <w:pPr>
        <w:pStyle w:val="aDef"/>
      </w:pPr>
      <w:r w:rsidRPr="004B1E98">
        <w:rPr>
          <w:rStyle w:val="charBoldItals"/>
        </w:rPr>
        <w:t>amount payable</w:t>
      </w:r>
      <w:r>
        <w:t>, under an insurance policy in relation to an occupational liability—see section 4.2A.</w:t>
      </w:r>
    </w:p>
    <w:p w14:paraId="50874D12" w14:textId="77777777" w:rsidR="0033756F" w:rsidRDefault="0033756F">
      <w:pPr>
        <w:pStyle w:val="aDef"/>
      </w:pPr>
      <w:r>
        <w:rPr>
          <w:rStyle w:val="charBoldItals"/>
        </w:rPr>
        <w:t>another jurisdiction</w:t>
      </w:r>
      <w:r w:rsidRPr="00B82768">
        <w:rPr>
          <w:rStyle w:val="charBoldItals"/>
          <w:b w:val="0"/>
          <w:bCs/>
          <w:i w:val="0"/>
          <w:iCs/>
        </w:rPr>
        <w:t xml:space="preserve"> </w:t>
      </w:r>
      <w:r>
        <w:rPr>
          <w:bCs/>
          <w:iCs/>
        </w:rPr>
        <w:t>means a State or Territory other than this jurisdiction.</w:t>
      </w:r>
    </w:p>
    <w:p w14:paraId="71A4872C" w14:textId="77777777"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14:paraId="4FE2A8CE" w14:textId="77777777"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14:paraId="4572D08F" w14:textId="77777777" w:rsidR="0033756F" w:rsidRDefault="0033756F">
      <w:pPr>
        <w:pStyle w:val="aDef"/>
      </w:pPr>
      <w:r>
        <w:rPr>
          <w:rStyle w:val="charBoldItals"/>
        </w:rPr>
        <w:t>corresponding law</w:t>
      </w:r>
      <w:r w:rsidRPr="00B82768">
        <w:rPr>
          <w:rStyle w:val="charBoldItals"/>
          <w:b w:val="0"/>
          <w:bCs/>
          <w:i w:val="0"/>
          <w:iCs/>
        </w:rPr>
        <w:t xml:space="preserve"> </w:t>
      </w:r>
      <w:r>
        <w:rPr>
          <w:bCs/>
          <w:iCs/>
        </w:rPr>
        <w:t>means a law of another jurisdiction that corresponds to this schedule, and includes a law of another jurisdiction that is declared by regulation to be a corresponding law of the jurisdiction for this Act.</w:t>
      </w:r>
    </w:p>
    <w:p w14:paraId="60B7E31A" w14:textId="77777777" w:rsidR="0033756F" w:rsidRDefault="0033756F">
      <w:pPr>
        <w:pStyle w:val="aDef"/>
      </w:pPr>
      <w:r w:rsidRPr="004B1E98">
        <w:rPr>
          <w:rStyle w:val="charBoldItals"/>
        </w:rPr>
        <w:t>costs</w:t>
      </w:r>
      <w:r>
        <w:t xml:space="preserve"> includes fees, charges, disbursements and expenses.</w:t>
      </w:r>
    </w:p>
    <w:p w14:paraId="09903E88" w14:textId="77777777" w:rsidR="0033756F" w:rsidRDefault="0033756F">
      <w:pPr>
        <w:pStyle w:val="aDef"/>
      </w:pPr>
      <w:r w:rsidRPr="004B1E98">
        <w:rPr>
          <w:rStyle w:val="charBoldItals"/>
        </w:rPr>
        <w:t>council</w:t>
      </w:r>
      <w:r>
        <w:t>—see section 4.36.</w:t>
      </w:r>
    </w:p>
    <w:p w14:paraId="7DBB91F6" w14:textId="77777777" w:rsidR="0033756F" w:rsidRDefault="0033756F">
      <w:pPr>
        <w:pStyle w:val="aDef"/>
      </w:pPr>
      <w:r w:rsidRPr="004B1E98">
        <w:rPr>
          <w:rStyle w:val="charBoldItals"/>
        </w:rPr>
        <w:t>court</w:t>
      </w:r>
      <w:r>
        <w:t xml:space="preserve"> includes a tribunal and an arbitrator.</w:t>
      </w:r>
    </w:p>
    <w:p w14:paraId="1FDB912A" w14:textId="77777777" w:rsidR="0033756F" w:rsidRDefault="0033756F">
      <w:pPr>
        <w:pStyle w:val="aDef"/>
      </w:pPr>
      <w:r w:rsidRPr="004B1E98">
        <w:rPr>
          <w:rStyle w:val="charBoldItals"/>
        </w:rPr>
        <w:t>damages</w:t>
      </w:r>
      <w:r>
        <w:t xml:space="preserve"> means— </w:t>
      </w:r>
    </w:p>
    <w:p w14:paraId="455CC968" w14:textId="77777777" w:rsidR="0033756F" w:rsidRDefault="0033756F">
      <w:pPr>
        <w:pStyle w:val="aDefpara"/>
      </w:pPr>
      <w:r>
        <w:tab/>
        <w:t>(a)</w:t>
      </w:r>
      <w:r>
        <w:tab/>
        <w:t>damages awarded in relation to a claim or counter-claim or claim by way of set-off; or</w:t>
      </w:r>
    </w:p>
    <w:p w14:paraId="13A769C2" w14:textId="77777777"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14:paraId="1890FC30" w14:textId="77777777" w:rsidR="0033756F" w:rsidRDefault="0033756F">
      <w:pPr>
        <w:pStyle w:val="aDefpara"/>
      </w:pPr>
      <w:r>
        <w:tab/>
        <w:t>(c)</w:t>
      </w:r>
      <w:r>
        <w:tab/>
        <w:t>any interest payable on the amount of the damages or costs.</w:t>
      </w:r>
    </w:p>
    <w:p w14:paraId="0D278692" w14:textId="77777777" w:rsidR="0033756F" w:rsidRDefault="0033756F">
      <w:pPr>
        <w:pStyle w:val="aDef"/>
      </w:pPr>
      <w:r>
        <w:rPr>
          <w:rStyle w:val="charBoldItals"/>
        </w:rPr>
        <w:t>interstate scheme</w:t>
      </w:r>
      <w:r w:rsidRPr="00B82768">
        <w:rPr>
          <w:rStyle w:val="charBoldItals"/>
          <w:b w:val="0"/>
          <w:bCs/>
          <w:i w:val="0"/>
          <w:iCs/>
        </w:rPr>
        <w:t xml:space="preserve"> </w:t>
      </w:r>
      <w:r>
        <w:rPr>
          <w:bCs/>
          <w:iCs/>
        </w:rPr>
        <w:t>means a scheme that—</w:t>
      </w:r>
    </w:p>
    <w:p w14:paraId="40624D4E" w14:textId="77777777" w:rsidR="0033756F" w:rsidRDefault="0033756F">
      <w:pPr>
        <w:pStyle w:val="aDefpara"/>
      </w:pPr>
      <w:r>
        <w:tab/>
        <w:t>(a)</w:t>
      </w:r>
      <w:r>
        <w:tab/>
        <w:t>has been prepared under a corresponding law; and</w:t>
      </w:r>
    </w:p>
    <w:p w14:paraId="163C8101" w14:textId="77777777" w:rsidR="0033756F" w:rsidRDefault="0033756F">
      <w:pPr>
        <w:pStyle w:val="aDefpara"/>
      </w:pPr>
      <w:r>
        <w:tab/>
        <w:t>(b)</w:t>
      </w:r>
      <w:r>
        <w:tab/>
        <w:t>operates, or indicates an intention to operate, as a scheme of this jurisdiction.</w:t>
      </w:r>
    </w:p>
    <w:p w14:paraId="2A2DCAC6" w14:textId="77777777" w:rsidR="0033756F" w:rsidRDefault="0033756F">
      <w:pPr>
        <w:pStyle w:val="aDef"/>
      </w:pPr>
      <w:r w:rsidRPr="004B1E98">
        <w:rPr>
          <w:rStyle w:val="charBoldItals"/>
        </w:rPr>
        <w:t>judgment</w:t>
      </w:r>
      <w:r>
        <w:t xml:space="preserve"> includes—</w:t>
      </w:r>
    </w:p>
    <w:p w14:paraId="39C8C561" w14:textId="77777777" w:rsidR="0033756F" w:rsidRDefault="0033756F">
      <w:pPr>
        <w:pStyle w:val="Apara"/>
      </w:pPr>
      <w:r>
        <w:tab/>
        <w:t>(a)</w:t>
      </w:r>
      <w:r>
        <w:tab/>
        <w:t>a judgment given by consent; and</w:t>
      </w:r>
    </w:p>
    <w:p w14:paraId="6648DD99" w14:textId="77777777" w:rsidR="0033756F" w:rsidRDefault="0033756F">
      <w:pPr>
        <w:pStyle w:val="Apara"/>
      </w:pPr>
      <w:r>
        <w:tab/>
        <w:t>(b)</w:t>
      </w:r>
      <w:r>
        <w:tab/>
        <w:t>a decision of a tribunal; and</w:t>
      </w:r>
    </w:p>
    <w:p w14:paraId="146A1BBD" w14:textId="77777777" w:rsidR="0033756F" w:rsidRDefault="0033756F">
      <w:pPr>
        <w:pStyle w:val="Apara"/>
      </w:pPr>
      <w:r>
        <w:tab/>
        <w:t>(c)</w:t>
      </w:r>
      <w:r>
        <w:tab/>
        <w:t>an award of an arbitrator.</w:t>
      </w:r>
    </w:p>
    <w:p w14:paraId="45B6DD61" w14:textId="77777777" w:rsidR="0033756F" w:rsidRDefault="0033756F" w:rsidP="005A2E8A">
      <w:pPr>
        <w:pStyle w:val="aDef"/>
        <w:keepNext/>
      </w:pPr>
      <w:r w:rsidRPr="004B1E98">
        <w:rPr>
          <w:rStyle w:val="charBoldItals"/>
        </w:rPr>
        <w:lastRenderedPageBreak/>
        <w:t>occupational association</w:t>
      </w:r>
      <w:r>
        <w:t xml:space="preserve"> means a corporation—</w:t>
      </w:r>
    </w:p>
    <w:p w14:paraId="1357A32A" w14:textId="77777777" w:rsidR="0033756F" w:rsidRDefault="0033756F">
      <w:pPr>
        <w:pStyle w:val="Apara"/>
      </w:pPr>
      <w:r>
        <w:tab/>
        <w:t>(a)</w:t>
      </w:r>
      <w:r>
        <w:tab/>
        <w:t>that represents the interests of people who are members of the same occupational group; and</w:t>
      </w:r>
    </w:p>
    <w:p w14:paraId="241B3C54" w14:textId="77777777" w:rsidR="0033756F" w:rsidRDefault="0033756F">
      <w:pPr>
        <w:pStyle w:val="Apara"/>
      </w:pPr>
      <w:r>
        <w:tab/>
        <w:t>(b)</w:t>
      </w:r>
      <w:r>
        <w:tab/>
        <w:t>the membership of which is limited mainly to members of the occupational group.</w:t>
      </w:r>
    </w:p>
    <w:p w14:paraId="43E63397" w14:textId="77777777" w:rsidR="0033756F" w:rsidRDefault="0033756F">
      <w:pPr>
        <w:pStyle w:val="aDef"/>
      </w:pPr>
      <w:r w:rsidRPr="004B1E98">
        <w:rPr>
          <w:rStyle w:val="charBoldItals"/>
        </w:rPr>
        <w:t>occupational group</w:t>
      </w:r>
      <w:r w:rsidRPr="00B82768">
        <w:rPr>
          <w:rStyle w:val="charBoldItals"/>
          <w:b w:val="0"/>
          <w:bCs/>
          <w:i w:val="0"/>
          <w:iCs/>
        </w:rPr>
        <w:t xml:space="preserve"> </w:t>
      </w:r>
      <w:r>
        <w:t>includes a professional group and a trade group.</w:t>
      </w:r>
    </w:p>
    <w:p w14:paraId="7155EFDC" w14:textId="77777777"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14:paraId="08DFBA1F" w14:textId="77777777"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14:paraId="09F3D9A8" w14:textId="77777777" w:rsidR="0033756F" w:rsidRDefault="0033756F">
      <w:pPr>
        <w:pStyle w:val="aDef"/>
      </w:pPr>
      <w:r>
        <w:rPr>
          <w:rStyle w:val="charBoldItals"/>
        </w:rPr>
        <w:t>this jurisdiction</w:t>
      </w:r>
      <w:r>
        <w:t xml:space="preserve"> </w:t>
      </w:r>
      <w:r>
        <w:rPr>
          <w:bCs/>
          <w:iCs/>
        </w:rPr>
        <w:t>means the ACT.</w:t>
      </w:r>
    </w:p>
    <w:p w14:paraId="6AF1C3D1" w14:textId="77777777" w:rsidR="0033756F" w:rsidRDefault="0033756F">
      <w:pPr>
        <w:pStyle w:val="Schclauseheading"/>
      </w:pPr>
      <w:bookmarkStart w:id="376" w:name="_Toc170486627"/>
      <w:r w:rsidRPr="00A02214">
        <w:rPr>
          <w:rStyle w:val="CharSectNo"/>
        </w:rPr>
        <w:t>4.2A</w:t>
      </w:r>
      <w:r>
        <w:tab/>
        <w:t>Amount payable under an insurance policy—sch 4</w:t>
      </w:r>
      <w:bookmarkEnd w:id="376"/>
    </w:p>
    <w:p w14:paraId="57F21532" w14:textId="77777777" w:rsidR="0033756F" w:rsidRDefault="0033756F">
      <w:pPr>
        <w:pStyle w:val="Amainreturn"/>
        <w:keepNext/>
      </w:pPr>
      <w:r>
        <w:t>In this schedule:</w:t>
      </w:r>
    </w:p>
    <w:p w14:paraId="7D240B22" w14:textId="77777777"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14:paraId="6ACC0DBC" w14:textId="77777777"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14:paraId="3137E533" w14:textId="77777777" w:rsidR="0033756F" w:rsidRDefault="0033756F">
      <w:pPr>
        <w:pStyle w:val="aDefpara"/>
      </w:pPr>
      <w:r>
        <w:tab/>
        <w:t>(b)</w:t>
      </w:r>
      <w:r>
        <w:tab/>
        <w:t>the amount payable under or in relation to the policy by way of excess.</w:t>
      </w:r>
    </w:p>
    <w:p w14:paraId="4860B1C4" w14:textId="77777777" w:rsidR="0033756F" w:rsidRDefault="0033756F">
      <w:pPr>
        <w:pStyle w:val="Schclauseheading"/>
      </w:pPr>
      <w:bookmarkStart w:id="377" w:name="_Toc170486628"/>
      <w:r w:rsidRPr="00A02214">
        <w:rPr>
          <w:rStyle w:val="CharSectNo"/>
        </w:rPr>
        <w:lastRenderedPageBreak/>
        <w:t>4.3</w:t>
      </w:r>
      <w:r>
        <w:tab/>
        <w:t>Application—sch 4</w:t>
      </w:r>
      <w:bookmarkEnd w:id="377"/>
    </w:p>
    <w:p w14:paraId="409076AF" w14:textId="77777777" w:rsidR="0033756F" w:rsidRDefault="0033756F" w:rsidP="005A2E8A">
      <w:pPr>
        <w:pStyle w:val="Amain"/>
        <w:keepNext/>
      </w:pPr>
      <w:r>
        <w:tab/>
        <w:t>(1)</w:t>
      </w:r>
      <w:r>
        <w:tab/>
        <w:t>This schedule does not apply to liability for damages arising from any of the following:</w:t>
      </w:r>
    </w:p>
    <w:p w14:paraId="0125E02F" w14:textId="77777777" w:rsidR="0033756F" w:rsidRDefault="0033756F">
      <w:pPr>
        <w:pStyle w:val="Apara"/>
      </w:pPr>
      <w:r>
        <w:tab/>
        <w:t>(a)</w:t>
      </w:r>
      <w:r>
        <w:tab/>
        <w:t>personal injury to a person;</w:t>
      </w:r>
    </w:p>
    <w:p w14:paraId="25161EED" w14:textId="77777777" w:rsidR="0033756F" w:rsidRDefault="0033756F">
      <w:pPr>
        <w:pStyle w:val="Apara"/>
      </w:pPr>
      <w:r>
        <w:tab/>
        <w:t>(b)</w:t>
      </w:r>
      <w:r>
        <w:tab/>
        <w:t>anything done or omitted to be done by a lawyer in acting for a client in a personal injury claim;</w:t>
      </w:r>
    </w:p>
    <w:p w14:paraId="5CAD383F" w14:textId="77777777" w:rsidR="0033756F" w:rsidRDefault="0033756F">
      <w:pPr>
        <w:pStyle w:val="Apara"/>
      </w:pPr>
      <w:r>
        <w:tab/>
        <w:t>(c)</w:t>
      </w:r>
      <w:r>
        <w:tab/>
        <w:t>a breach of trust;</w:t>
      </w:r>
    </w:p>
    <w:p w14:paraId="7C53BF88" w14:textId="77777777" w:rsidR="0033756F" w:rsidRDefault="0033756F">
      <w:pPr>
        <w:pStyle w:val="Apara"/>
      </w:pPr>
      <w:r>
        <w:tab/>
        <w:t>(d)</w:t>
      </w:r>
      <w:r>
        <w:tab/>
        <w:t>fraud or dishonesty.</w:t>
      </w:r>
    </w:p>
    <w:p w14:paraId="33E7C97B" w14:textId="62CE6F77" w:rsidR="0033756F" w:rsidRDefault="0033756F">
      <w:pPr>
        <w:pStyle w:val="Amain"/>
      </w:pPr>
      <w:r>
        <w:tab/>
        <w:t>(2)</w:t>
      </w:r>
      <w:r>
        <w:tab/>
        <w:t xml:space="preserve">This schedule does not apply to liability that may be the subject of a proceeding under the </w:t>
      </w:r>
      <w:hyperlink r:id="rId172"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14:paraId="5E293DF0" w14:textId="77777777" w:rsidR="0033756F" w:rsidRDefault="0033756F">
      <w:pPr>
        <w:pStyle w:val="PageBreak"/>
      </w:pPr>
      <w:r>
        <w:br w:type="page"/>
      </w:r>
    </w:p>
    <w:p w14:paraId="6F39FA40" w14:textId="77777777" w:rsidR="0033756F" w:rsidRPr="00A02214" w:rsidRDefault="0033756F">
      <w:pPr>
        <w:pStyle w:val="Sched-Part"/>
      </w:pPr>
      <w:bookmarkStart w:id="378" w:name="_Toc170486629"/>
      <w:r w:rsidRPr="00A02214">
        <w:rPr>
          <w:rStyle w:val="CharPartNo"/>
        </w:rPr>
        <w:lastRenderedPageBreak/>
        <w:t>Part 4.2</w:t>
      </w:r>
      <w:r>
        <w:tab/>
      </w:r>
      <w:r w:rsidRPr="00A02214">
        <w:rPr>
          <w:rStyle w:val="CharPartText"/>
        </w:rPr>
        <w:t>Limitation of liability</w:t>
      </w:r>
      <w:bookmarkEnd w:id="378"/>
    </w:p>
    <w:p w14:paraId="1E424FD4" w14:textId="5A7FDFB2" w:rsidR="0033756F" w:rsidRPr="00A02214" w:rsidRDefault="0033756F">
      <w:pPr>
        <w:pStyle w:val="AH3Div"/>
      </w:pPr>
      <w:bookmarkStart w:id="379" w:name="_Toc170486630"/>
      <w:r w:rsidRPr="00A02214">
        <w:rPr>
          <w:rStyle w:val="CharDivNo"/>
        </w:rPr>
        <w:t>Division 4.2.1</w:t>
      </w:r>
      <w:r>
        <w:tab/>
      </w:r>
      <w:r w:rsidRPr="00A02214">
        <w:rPr>
          <w:rStyle w:val="CharDivText"/>
        </w:rPr>
        <w:t>Making, amendment and revocation of schemes</w:t>
      </w:r>
      <w:bookmarkEnd w:id="379"/>
    </w:p>
    <w:p w14:paraId="70FD451D" w14:textId="77777777" w:rsidR="0033756F" w:rsidRDefault="0033756F">
      <w:pPr>
        <w:pStyle w:val="Schclauseheading"/>
      </w:pPr>
      <w:bookmarkStart w:id="380" w:name="_Toc170486631"/>
      <w:r w:rsidRPr="00A02214">
        <w:rPr>
          <w:rStyle w:val="CharSectNo"/>
        </w:rPr>
        <w:t>4.4</w:t>
      </w:r>
      <w:r>
        <w:tab/>
      </w:r>
      <w:r w:rsidR="00D72A6F" w:rsidRPr="007C07C6">
        <w:t>Preparation and approval of schemes</w:t>
      </w:r>
      <w:bookmarkEnd w:id="380"/>
    </w:p>
    <w:p w14:paraId="3F516637" w14:textId="77777777" w:rsidR="0033756F" w:rsidRDefault="0033756F">
      <w:pPr>
        <w:pStyle w:val="Amain"/>
      </w:pPr>
      <w:r>
        <w:tab/>
        <w:t>(1)</w:t>
      </w:r>
      <w:r>
        <w:tab/>
        <w:t>An occupational association may prepare a scheme.</w:t>
      </w:r>
    </w:p>
    <w:p w14:paraId="30CB2F69" w14:textId="77777777" w:rsidR="0033756F" w:rsidRDefault="0033756F">
      <w:pPr>
        <w:pStyle w:val="Amain"/>
      </w:pPr>
      <w:r>
        <w:tab/>
        <w:t>(2)</w:t>
      </w:r>
      <w:r>
        <w:tab/>
        <w:t>The council may, on the application of an occupational association, prepare a scheme.</w:t>
      </w:r>
    </w:p>
    <w:p w14:paraId="7DE6AA67" w14:textId="77777777"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14:paraId="15243AC4" w14:textId="77777777" w:rsidR="0033756F" w:rsidRDefault="0033756F">
      <w:pPr>
        <w:pStyle w:val="Amain"/>
      </w:pPr>
      <w:r>
        <w:tab/>
        <w:t>(4)</w:t>
      </w:r>
      <w:r>
        <w:tab/>
        <w:t>A scheme prepared under this section may indicate an intention to operate as a scheme of this jurisdiction only, or of both this jurisdiction and another jurisdiction.</w:t>
      </w:r>
    </w:p>
    <w:p w14:paraId="29EF22BB" w14:textId="77777777" w:rsidR="0033756F" w:rsidRDefault="0033756F">
      <w:pPr>
        <w:pStyle w:val="Schclauseheading"/>
      </w:pPr>
      <w:bookmarkStart w:id="381" w:name="_Toc170486632"/>
      <w:r w:rsidRPr="00A02214">
        <w:rPr>
          <w:rStyle w:val="CharSectNo"/>
        </w:rPr>
        <w:t>4.5</w:t>
      </w:r>
      <w:r>
        <w:tab/>
        <w:t>Public notification of schemes</w:t>
      </w:r>
      <w:bookmarkEnd w:id="381"/>
    </w:p>
    <w:p w14:paraId="56143C3F" w14:textId="77777777"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14:paraId="61580E55" w14:textId="77777777"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14:paraId="0A2ABDBB" w14:textId="77777777"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14:paraId="24BD6329" w14:textId="0C0FFDAF"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w:t>
      </w:r>
      <w:r w:rsidR="00257662">
        <w:rPr>
          <w:szCs w:val="24"/>
          <w:lang w:eastAsia="en-AU"/>
        </w:rPr>
        <w:t> </w:t>
      </w:r>
      <w:r w:rsidRPr="0092630A">
        <w:rPr>
          <w:szCs w:val="24"/>
          <w:lang w:eastAsia="en-AU"/>
        </w:rPr>
        <w:t>days after the day the notice is published.</w:t>
      </w:r>
    </w:p>
    <w:p w14:paraId="1091E687" w14:textId="530B9D9F"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Public notice</w:t>
      </w:r>
      <w:r w:rsidRPr="00257662">
        <w:rPr>
          <w:rStyle w:val="charBoldItals"/>
          <w:b w:val="0"/>
          <w:bCs/>
          <w:i w:val="0"/>
          <w:iCs/>
        </w:rPr>
        <w:t xml:space="preserve"> </w:t>
      </w:r>
      <w:r w:rsidRPr="0092630A">
        <w:rPr>
          <w:lang w:eastAsia="en-AU"/>
        </w:rPr>
        <w:t xml:space="preserve">means notice on an ACT government website or in a daily newspaper circulating in the ACT (see </w:t>
      </w:r>
      <w:hyperlink r:id="rId173" w:tooltip="A2001-14" w:history="1">
        <w:r w:rsidRPr="0092630A">
          <w:rPr>
            <w:rStyle w:val="charCitHyperlinkAbbrev"/>
          </w:rPr>
          <w:t>Legislation Act</w:t>
        </w:r>
      </w:hyperlink>
      <w:r w:rsidRPr="0092630A">
        <w:rPr>
          <w:lang w:eastAsia="en-AU"/>
        </w:rPr>
        <w:t>, dict, pt 1).</w:t>
      </w:r>
    </w:p>
    <w:p w14:paraId="48457939" w14:textId="77777777"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14:paraId="2C4851AE" w14:textId="77777777" w:rsidR="0033756F" w:rsidRDefault="0033756F">
      <w:pPr>
        <w:pStyle w:val="Schclauseheading"/>
      </w:pPr>
      <w:bookmarkStart w:id="382" w:name="_Toc170486633"/>
      <w:r w:rsidRPr="00A02214">
        <w:rPr>
          <w:rStyle w:val="CharSectNo"/>
        </w:rPr>
        <w:lastRenderedPageBreak/>
        <w:t>4.6</w:t>
      </w:r>
      <w:r>
        <w:tab/>
        <w:t>Making of comments and submissions about schemes</w:t>
      </w:r>
      <w:bookmarkEnd w:id="382"/>
    </w:p>
    <w:p w14:paraId="6D724F1C" w14:textId="77777777" w:rsidR="0033756F" w:rsidRDefault="0033756F">
      <w:pPr>
        <w:pStyle w:val="Amain"/>
        <w:keepNext/>
      </w:pPr>
      <w:r>
        <w:tab/>
        <w:t>(1)</w:t>
      </w:r>
      <w:r>
        <w:tab/>
        <w:t>Anyone may make a comment or submission to the council about a scheme for which notice has been published under section 4.5.</w:t>
      </w:r>
    </w:p>
    <w:p w14:paraId="5551C946" w14:textId="77777777" w:rsidR="0033756F" w:rsidRDefault="0033756F">
      <w:pPr>
        <w:pStyle w:val="Amain"/>
      </w:pPr>
      <w:r>
        <w:tab/>
        <w:t>(2)</w:t>
      </w:r>
      <w:r>
        <w:tab/>
        <w:t>A comment or submission must be made within the period stated in the notice or within any longer time the council allows.</w:t>
      </w:r>
    </w:p>
    <w:p w14:paraId="3DA3760B" w14:textId="77777777" w:rsidR="0033756F" w:rsidRDefault="0033756F">
      <w:pPr>
        <w:pStyle w:val="Schclauseheading"/>
      </w:pPr>
      <w:bookmarkStart w:id="383" w:name="_Toc170486634"/>
      <w:r w:rsidRPr="00A02214">
        <w:rPr>
          <w:rStyle w:val="CharSectNo"/>
        </w:rPr>
        <w:t>4.7</w:t>
      </w:r>
      <w:r>
        <w:tab/>
        <w:t>Consideration of comments, submissions etc</w:t>
      </w:r>
      <w:bookmarkEnd w:id="383"/>
    </w:p>
    <w:p w14:paraId="42F46840" w14:textId="77777777" w:rsidR="0033756F" w:rsidRDefault="0033756F">
      <w:pPr>
        <w:pStyle w:val="Amain"/>
      </w:pPr>
      <w:r>
        <w:tab/>
        <w:t>(1)</w:t>
      </w:r>
      <w:r>
        <w:tab/>
        <w:t xml:space="preserve">Before </w:t>
      </w:r>
      <w:r w:rsidR="00D72A6F" w:rsidRPr="007C07C6">
        <w:t>approving a scheme</w:t>
      </w:r>
      <w:r>
        <w:t>, the council must consider the following:</w:t>
      </w:r>
    </w:p>
    <w:p w14:paraId="35503A70" w14:textId="77777777" w:rsidR="0033756F" w:rsidRDefault="0033756F">
      <w:pPr>
        <w:pStyle w:val="Apara"/>
      </w:pPr>
      <w:r>
        <w:tab/>
        <w:t>(a)</w:t>
      </w:r>
      <w:r>
        <w:tab/>
        <w:t>all comments and submissions made to it in accordance with section 4.6;</w:t>
      </w:r>
    </w:p>
    <w:p w14:paraId="61DEB6B3" w14:textId="77777777" w:rsidR="0033756F" w:rsidRDefault="0033756F">
      <w:pPr>
        <w:pStyle w:val="Apara"/>
      </w:pPr>
      <w:r>
        <w:tab/>
        <w:t>(b)</w:t>
      </w:r>
      <w:r>
        <w:tab/>
        <w:t>the position of people who may be affected by limiting the occupational liability of members of the occupational association;</w:t>
      </w:r>
    </w:p>
    <w:p w14:paraId="3813CCF7" w14:textId="77777777" w:rsidR="0033756F" w:rsidRDefault="0033756F">
      <w:pPr>
        <w:pStyle w:val="Apara"/>
      </w:pPr>
      <w:r>
        <w:tab/>
        <w:t>(c)</w:t>
      </w:r>
      <w:r>
        <w:tab/>
        <w:t>the nature and level of claims relating to occupational liability made against members of the occupational association;</w:t>
      </w:r>
    </w:p>
    <w:p w14:paraId="6AAAF4B2" w14:textId="77777777" w:rsidR="0033756F" w:rsidRDefault="0033756F">
      <w:pPr>
        <w:pStyle w:val="Apara"/>
      </w:pPr>
      <w:r>
        <w:tab/>
        <w:t>(d)</w:t>
      </w:r>
      <w:r>
        <w:tab/>
        <w:t>the risk management strategies of the occupational association;</w:t>
      </w:r>
    </w:p>
    <w:p w14:paraId="3B7A501E" w14:textId="77777777" w:rsidR="0033756F" w:rsidRDefault="0033756F">
      <w:pPr>
        <w:pStyle w:val="Apara"/>
      </w:pPr>
      <w:r>
        <w:tab/>
        <w:t>(e)</w:t>
      </w:r>
      <w:r>
        <w:tab/>
        <w:t>how those strategies are intended to be implemented;</w:t>
      </w:r>
    </w:p>
    <w:p w14:paraId="5E60679D" w14:textId="77777777" w:rsidR="0033756F" w:rsidRDefault="0033756F">
      <w:pPr>
        <w:pStyle w:val="Apara"/>
      </w:pPr>
      <w:r>
        <w:tab/>
        <w:t>(f)</w:t>
      </w:r>
      <w:r>
        <w:tab/>
        <w:t>the cost and availability of insurance against occupational liability for members of the occupational association;</w:t>
      </w:r>
    </w:p>
    <w:p w14:paraId="3373CE46" w14:textId="77777777" w:rsidR="0033756F" w:rsidRDefault="0033756F">
      <w:pPr>
        <w:pStyle w:val="Apara"/>
      </w:pPr>
      <w:r>
        <w:tab/>
        <w:t>(g)</w:t>
      </w:r>
      <w:r>
        <w:tab/>
        <w:t>the standards (mentioned in section  4.23) decided by the occupational association in relation to insurance policies.</w:t>
      </w:r>
    </w:p>
    <w:p w14:paraId="7CBD1DE8" w14:textId="77777777"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14:paraId="7E313C3F" w14:textId="77777777" w:rsidR="0033756F" w:rsidRDefault="0033756F">
      <w:pPr>
        <w:pStyle w:val="Amain"/>
      </w:pPr>
      <w:r>
        <w:tab/>
        <w:t>(2)</w:t>
      </w:r>
      <w:r>
        <w:tab/>
        <w:t>Subsection (1) does not limit the matters the council may consider.</w:t>
      </w:r>
    </w:p>
    <w:p w14:paraId="41E13D8A" w14:textId="77777777" w:rsidR="0033756F" w:rsidRDefault="0033756F">
      <w:pPr>
        <w:pStyle w:val="Amain"/>
        <w:keepNext/>
      </w:pPr>
      <w:r>
        <w:lastRenderedPageBreak/>
        <w:tab/>
        <w:t>(3)</w:t>
      </w:r>
      <w:r>
        <w:tab/>
        <w:t>If the scheme indicates an intention to operate as a scheme of both this jurisdiction and another jurisdiction—</w:t>
      </w:r>
    </w:p>
    <w:p w14:paraId="7902AC53" w14:textId="77777777"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14:paraId="7699DA25" w14:textId="77777777" w:rsidR="0033756F" w:rsidRDefault="0033756F">
      <w:pPr>
        <w:pStyle w:val="Apara"/>
      </w:pPr>
      <w:r>
        <w:tab/>
        <w:t>(b)</w:t>
      </w:r>
      <w:r>
        <w:tab/>
        <w:t>the matters to be considered by the council, whether under subsection (1) or paragraph (a), are to be considered in the context of each of  the jurisdictions concerned.</w:t>
      </w:r>
    </w:p>
    <w:p w14:paraId="0752B029" w14:textId="77777777" w:rsidR="0033756F" w:rsidRDefault="0033756F">
      <w:pPr>
        <w:pStyle w:val="Schclauseheading"/>
      </w:pPr>
      <w:bookmarkStart w:id="384" w:name="_Toc170486635"/>
      <w:r w:rsidRPr="00A02214">
        <w:rPr>
          <w:rStyle w:val="CharSectNo"/>
        </w:rPr>
        <w:t>4.8</w:t>
      </w:r>
      <w:r>
        <w:tab/>
        <w:t>Public hearings</w:t>
      </w:r>
      <w:bookmarkEnd w:id="384"/>
    </w:p>
    <w:p w14:paraId="0A3CCBF8" w14:textId="77777777" w:rsidR="0033756F" w:rsidRDefault="0033756F">
      <w:pPr>
        <w:pStyle w:val="Amain"/>
      </w:pPr>
      <w:r>
        <w:tab/>
        <w:t>(1)</w:t>
      </w:r>
      <w:r>
        <w:tab/>
        <w:t>The council may conduct a public hearing about a scheme if the council considers it appropriate.</w:t>
      </w:r>
    </w:p>
    <w:p w14:paraId="5969AFFA" w14:textId="77777777" w:rsidR="0033756F" w:rsidRDefault="0033756F">
      <w:pPr>
        <w:pStyle w:val="Amain"/>
      </w:pPr>
      <w:r>
        <w:tab/>
        <w:t>(2)</w:t>
      </w:r>
      <w:r>
        <w:tab/>
        <w:t>A public hearing may be conducted in the way the council decides.</w:t>
      </w:r>
    </w:p>
    <w:p w14:paraId="4690DD37" w14:textId="77777777" w:rsidR="0033756F" w:rsidRDefault="0033756F">
      <w:pPr>
        <w:pStyle w:val="Schclauseheading"/>
      </w:pPr>
      <w:bookmarkStart w:id="385" w:name="_Toc170486636"/>
      <w:r w:rsidRPr="00A02214">
        <w:rPr>
          <w:rStyle w:val="CharSectNo"/>
        </w:rPr>
        <w:t>4.9</w:t>
      </w:r>
      <w:r>
        <w:tab/>
        <w:t>Submission of schemes to Minister</w:t>
      </w:r>
      <w:bookmarkEnd w:id="385"/>
    </w:p>
    <w:p w14:paraId="3E836730" w14:textId="77777777" w:rsidR="00D72A6F" w:rsidRPr="007C07C6" w:rsidRDefault="00D72A6F" w:rsidP="00D72A6F">
      <w:pPr>
        <w:pStyle w:val="Amain"/>
      </w:pPr>
      <w:r w:rsidRPr="007C07C6">
        <w:tab/>
        <w:t>(1)</w:t>
      </w:r>
      <w:r w:rsidRPr="007C07C6">
        <w:tab/>
        <w:t>The council must submit a scheme approved by it to the Minister.</w:t>
      </w:r>
    </w:p>
    <w:p w14:paraId="521A7EF8" w14:textId="77777777"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14:paraId="5D85C476" w14:textId="77777777" w:rsidR="0033756F" w:rsidRDefault="0033756F">
      <w:pPr>
        <w:pStyle w:val="Schclauseheading"/>
      </w:pPr>
      <w:bookmarkStart w:id="386" w:name="_Toc170486637"/>
      <w:r w:rsidRPr="00A02214">
        <w:rPr>
          <w:rStyle w:val="CharSectNo"/>
        </w:rPr>
        <w:t>4.10</w:t>
      </w:r>
      <w:r>
        <w:tab/>
      </w:r>
      <w:r w:rsidR="00C23EC2" w:rsidRPr="007C07C6">
        <w:t>Schemes are subject to disallowance</w:t>
      </w:r>
      <w:bookmarkEnd w:id="386"/>
    </w:p>
    <w:p w14:paraId="6FCED0EF" w14:textId="77777777" w:rsidR="00C23EC2" w:rsidRPr="007C07C6" w:rsidRDefault="00C23EC2" w:rsidP="00C23EC2">
      <w:pPr>
        <w:pStyle w:val="Amain"/>
      </w:pPr>
      <w:r w:rsidRPr="007C07C6">
        <w:tab/>
        <w:t>(1)</w:t>
      </w:r>
      <w:r w:rsidRPr="007C07C6">
        <w:tab/>
        <w:t>The Minister must—</w:t>
      </w:r>
    </w:p>
    <w:p w14:paraId="6C325A81" w14:textId="77777777" w:rsidR="00C23EC2" w:rsidRPr="007C07C6" w:rsidRDefault="00C23EC2" w:rsidP="00C23EC2">
      <w:pPr>
        <w:pStyle w:val="Apara"/>
      </w:pPr>
      <w:r w:rsidRPr="007C07C6">
        <w:tab/>
        <w:t>(a)</w:t>
      </w:r>
      <w:r w:rsidRPr="007C07C6">
        <w:tab/>
        <w:t>give notice of—</w:t>
      </w:r>
    </w:p>
    <w:p w14:paraId="62C70677" w14:textId="77777777" w:rsidR="00C23EC2" w:rsidRPr="007C07C6" w:rsidRDefault="00C23EC2" w:rsidP="00C23EC2">
      <w:pPr>
        <w:pStyle w:val="Asubpara"/>
      </w:pPr>
      <w:r w:rsidRPr="007C07C6">
        <w:tab/>
        <w:t>(i)</w:t>
      </w:r>
      <w:r w:rsidRPr="007C07C6">
        <w:tab/>
        <w:t>the council’s approval of the scheme; or</w:t>
      </w:r>
    </w:p>
    <w:p w14:paraId="084FE9F6" w14:textId="77777777"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14:paraId="7CCF36F7" w14:textId="77777777" w:rsidR="00C23EC2" w:rsidRPr="007C07C6" w:rsidRDefault="00C23EC2" w:rsidP="00C23EC2">
      <w:pPr>
        <w:pStyle w:val="Apara"/>
      </w:pPr>
      <w:r w:rsidRPr="007C07C6">
        <w:tab/>
        <w:t>(b)</w:t>
      </w:r>
      <w:r w:rsidRPr="007C07C6">
        <w:tab/>
        <w:t>include the approved scheme in the notice.</w:t>
      </w:r>
    </w:p>
    <w:p w14:paraId="347C8F34" w14:textId="77777777" w:rsidR="00C23EC2" w:rsidRPr="007C07C6" w:rsidRDefault="00C23EC2" w:rsidP="005A2E8A">
      <w:pPr>
        <w:pStyle w:val="Amain"/>
        <w:keepNext/>
      </w:pPr>
      <w:r w:rsidRPr="007C07C6">
        <w:lastRenderedPageBreak/>
        <w:tab/>
        <w:t>(2)</w:t>
      </w:r>
      <w:r w:rsidRPr="007C07C6">
        <w:tab/>
        <w:t>A notice is a disallowable instrument.</w:t>
      </w:r>
    </w:p>
    <w:p w14:paraId="298E7FE7" w14:textId="52B3490C"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74" w:tooltip="A2001-14" w:history="1">
        <w:r w:rsidR="00946B73" w:rsidRPr="00946B73">
          <w:rPr>
            <w:rStyle w:val="charCitHyperlinkAbbrev"/>
          </w:rPr>
          <w:t>Legislation Act</w:t>
        </w:r>
      </w:hyperlink>
      <w:r w:rsidRPr="007C07C6">
        <w:t>.</w:t>
      </w:r>
    </w:p>
    <w:p w14:paraId="5ACD9BBB" w14:textId="77777777" w:rsidR="0033756F" w:rsidRDefault="0033756F">
      <w:pPr>
        <w:pStyle w:val="Amain"/>
        <w:keepNext/>
      </w:pPr>
      <w:r>
        <w:tab/>
        <w:t>(3)</w:t>
      </w:r>
      <w:r>
        <w:tab/>
        <w:t>In this section, a reference to an interstate scheme includes a reference to an instrument amending an interstate scheme.</w:t>
      </w:r>
    </w:p>
    <w:p w14:paraId="1CDC3478" w14:textId="77777777"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14:paraId="46D5A9C6" w14:textId="77777777" w:rsidR="0033756F" w:rsidRDefault="0033756F">
      <w:pPr>
        <w:pStyle w:val="Schclauseheading"/>
      </w:pPr>
      <w:bookmarkStart w:id="387" w:name="_Toc170486638"/>
      <w:r w:rsidRPr="00A02214">
        <w:rPr>
          <w:rStyle w:val="CharSectNo"/>
        </w:rPr>
        <w:t>4.11</w:t>
      </w:r>
      <w:r>
        <w:tab/>
        <w:t>Commencement of schemes</w:t>
      </w:r>
      <w:bookmarkEnd w:id="387"/>
    </w:p>
    <w:p w14:paraId="0DDEE407" w14:textId="77777777" w:rsidR="00B3602D" w:rsidRPr="007C07C6" w:rsidRDefault="00B3602D" w:rsidP="00B3602D">
      <w:pPr>
        <w:pStyle w:val="Amain"/>
      </w:pPr>
      <w:r w:rsidRPr="007C07C6">
        <w:tab/>
        <w:t>(1)</w:t>
      </w:r>
      <w:r w:rsidRPr="007C07C6">
        <w:tab/>
        <w:t>If the Minister gives notice under section 4.10 of the approval of a scheme, the scheme commences—</w:t>
      </w:r>
    </w:p>
    <w:p w14:paraId="3ADEA4E1" w14:textId="77777777" w:rsidR="00B3602D" w:rsidRPr="007C07C6" w:rsidRDefault="00B3602D" w:rsidP="00B3602D">
      <w:pPr>
        <w:pStyle w:val="Apara"/>
      </w:pPr>
      <w:r w:rsidRPr="007C07C6">
        <w:tab/>
        <w:t>(a)</w:t>
      </w:r>
      <w:r w:rsidRPr="007C07C6">
        <w:tab/>
        <w:t>on the date or time (after the notice’s notification day) provided for in the notice; or</w:t>
      </w:r>
    </w:p>
    <w:p w14:paraId="0A681865" w14:textId="77777777" w:rsidR="00B3602D" w:rsidRPr="007C07C6" w:rsidRDefault="00B3602D" w:rsidP="00B3602D">
      <w:pPr>
        <w:pStyle w:val="Apara"/>
      </w:pPr>
      <w:r w:rsidRPr="007C07C6">
        <w:tab/>
        <w:t>(b)</w:t>
      </w:r>
      <w:r w:rsidRPr="007C07C6">
        <w:tab/>
        <w:t>if a date or time is not provided for in the notice—2 months after the notice’s notification day.</w:t>
      </w:r>
    </w:p>
    <w:p w14:paraId="567C8733" w14:textId="77777777" w:rsidR="0033756F" w:rsidRDefault="0033756F">
      <w:pPr>
        <w:pStyle w:val="Amain"/>
      </w:pPr>
      <w:r>
        <w:tab/>
        <w:t>(2)</w:t>
      </w:r>
      <w:r>
        <w:tab/>
        <w:t>This section is subject to any order of—</w:t>
      </w:r>
    </w:p>
    <w:p w14:paraId="025B8553" w14:textId="77777777" w:rsidR="0033756F" w:rsidRDefault="0033756F">
      <w:pPr>
        <w:pStyle w:val="Apara"/>
      </w:pPr>
      <w:r>
        <w:tab/>
        <w:t>(a)</w:t>
      </w:r>
      <w:r>
        <w:tab/>
        <w:t>the Supreme Court under section 4.12; and</w:t>
      </w:r>
    </w:p>
    <w:p w14:paraId="0C1673CF" w14:textId="77777777" w:rsidR="0033756F" w:rsidRDefault="0033756F">
      <w:pPr>
        <w:pStyle w:val="Apara"/>
      </w:pPr>
      <w:r>
        <w:tab/>
        <w:t>(b)</w:t>
      </w:r>
      <w:r>
        <w:tab/>
        <w:t>the Supreme Court of another jurisdiction under the corresponding law of that jurisdiction.</w:t>
      </w:r>
    </w:p>
    <w:p w14:paraId="54657796" w14:textId="77777777" w:rsidR="0033756F" w:rsidRDefault="0033756F">
      <w:pPr>
        <w:pStyle w:val="Amain"/>
      </w:pPr>
      <w:r>
        <w:tab/>
        <w:t>(3)</w:t>
      </w:r>
      <w:r>
        <w:tab/>
        <w:t>In this section, a reference to a scheme includes, for an interstate scheme, a reference to an instrument amending that scheme.</w:t>
      </w:r>
    </w:p>
    <w:p w14:paraId="53A9867B" w14:textId="77777777" w:rsidR="0033756F" w:rsidRDefault="0033756F">
      <w:pPr>
        <w:pStyle w:val="AH5Sec"/>
      </w:pPr>
      <w:bookmarkStart w:id="388" w:name="_Toc170486639"/>
      <w:r w:rsidRPr="00A02214">
        <w:rPr>
          <w:rStyle w:val="CharSectNo"/>
        </w:rPr>
        <w:t>4.12</w:t>
      </w:r>
      <w:r>
        <w:tab/>
        <w:t>Challenges to schemes</w:t>
      </w:r>
      <w:bookmarkEnd w:id="388"/>
    </w:p>
    <w:p w14:paraId="2998F4CD" w14:textId="77777777"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14:paraId="6BF42753" w14:textId="77777777"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14:paraId="1095869A" w14:textId="77777777"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14:paraId="535987B4" w14:textId="77777777" w:rsidR="0033756F" w:rsidRDefault="0033756F">
      <w:pPr>
        <w:pStyle w:val="Amain"/>
      </w:pPr>
      <w:r>
        <w:tab/>
        <w:t>(4)</w:t>
      </w:r>
      <w:r>
        <w:tab/>
        <w:t>The Supreme Court may, in relation to the application—</w:t>
      </w:r>
    </w:p>
    <w:p w14:paraId="2CB7E25A" w14:textId="77777777" w:rsidR="0033756F" w:rsidRDefault="0033756F">
      <w:pPr>
        <w:pStyle w:val="Apara"/>
      </w:pPr>
      <w:r>
        <w:tab/>
        <w:t>(a)</w:t>
      </w:r>
      <w:r>
        <w:tab/>
        <w:t>make or decline to make an order that the scheme is void for noncompliance with this schedule; or</w:t>
      </w:r>
    </w:p>
    <w:p w14:paraId="257367FF" w14:textId="77777777" w:rsidR="0033756F" w:rsidRDefault="0033756F">
      <w:pPr>
        <w:pStyle w:val="Apara"/>
      </w:pPr>
      <w:r>
        <w:tab/>
        <w:t>(b)</w:t>
      </w:r>
      <w:r>
        <w:tab/>
        <w:t>if the court has stayed the commencement of the scheme— give directions about the things that must be done so that the scheme may commence; or</w:t>
      </w:r>
    </w:p>
    <w:p w14:paraId="5769582F" w14:textId="77777777" w:rsidR="0033756F" w:rsidRDefault="0033756F">
      <w:pPr>
        <w:pStyle w:val="Apara"/>
      </w:pPr>
      <w:r>
        <w:tab/>
        <w:t>(c)</w:t>
      </w:r>
      <w:r>
        <w:tab/>
        <w:t>make any other order it considers appropriate.</w:t>
      </w:r>
    </w:p>
    <w:p w14:paraId="7F68E5E7" w14:textId="77777777"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14:paraId="7648BF28" w14:textId="77777777"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14:paraId="5FDA65A1" w14:textId="77777777" w:rsidR="0033756F" w:rsidRDefault="0033756F">
      <w:pPr>
        <w:pStyle w:val="Amain"/>
      </w:pPr>
      <w:r>
        <w:tab/>
        <w:t>(7)</w:t>
      </w:r>
      <w:r>
        <w:tab/>
        <w:t>This section does not prevent a scheme from being challenged other than under this section.</w:t>
      </w:r>
    </w:p>
    <w:p w14:paraId="5879B451" w14:textId="77777777" w:rsidR="0033756F" w:rsidRDefault="0033756F">
      <w:pPr>
        <w:pStyle w:val="Amain"/>
      </w:pPr>
      <w:r>
        <w:tab/>
        <w:t>(8)</w:t>
      </w:r>
      <w:r>
        <w:tab/>
        <w:t>In this section, a reference to a scheme includes, for an interstate scheme, a reference to an instrument amending that scheme.</w:t>
      </w:r>
    </w:p>
    <w:p w14:paraId="500777AB" w14:textId="77777777" w:rsidR="0033756F" w:rsidRDefault="0033756F">
      <w:pPr>
        <w:pStyle w:val="Schclauseheading"/>
      </w:pPr>
      <w:bookmarkStart w:id="389" w:name="_Toc170486640"/>
      <w:r w:rsidRPr="00A02214">
        <w:rPr>
          <w:rStyle w:val="CharSectNo"/>
        </w:rPr>
        <w:lastRenderedPageBreak/>
        <w:t>4.13</w:t>
      </w:r>
      <w:r>
        <w:tab/>
        <w:t>Review of schemes</w:t>
      </w:r>
      <w:bookmarkEnd w:id="389"/>
    </w:p>
    <w:p w14:paraId="4986B8B5" w14:textId="77777777" w:rsidR="0033756F" w:rsidRDefault="0033756F" w:rsidP="005A2E8A">
      <w:pPr>
        <w:pStyle w:val="Amain"/>
        <w:keepNext/>
      </w:pPr>
      <w:r>
        <w:tab/>
        <w:t>(1)</w:t>
      </w:r>
      <w:r>
        <w:tab/>
        <w:t>The Minister may direct the council to review the operation of a scheme.</w:t>
      </w:r>
    </w:p>
    <w:p w14:paraId="5068CC92" w14:textId="77777777"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14:paraId="5F7CEE8E" w14:textId="77777777" w:rsidR="0033756F" w:rsidRDefault="0033756F">
      <w:pPr>
        <w:pStyle w:val="Amain"/>
      </w:pPr>
      <w:r>
        <w:tab/>
        <w:t>(3)</w:t>
      </w:r>
      <w:r>
        <w:tab/>
        <w:t>A review may, but need not, be conducted to decide—</w:t>
      </w:r>
    </w:p>
    <w:p w14:paraId="56D89E8B" w14:textId="77777777" w:rsidR="0033756F" w:rsidRDefault="0033756F">
      <w:pPr>
        <w:pStyle w:val="Apara"/>
      </w:pPr>
      <w:r>
        <w:tab/>
        <w:t>(a)</w:t>
      </w:r>
      <w:r>
        <w:tab/>
        <w:t>for a scheme prepared under this schedule—whether the scheme should be amended or revoked or whether a new scheme should be made; or</w:t>
      </w:r>
    </w:p>
    <w:p w14:paraId="4F4715FC" w14:textId="77777777" w:rsidR="0033756F" w:rsidRDefault="0033756F">
      <w:pPr>
        <w:pStyle w:val="Apara"/>
      </w:pPr>
      <w:r>
        <w:tab/>
        <w:t>(b)</w:t>
      </w:r>
      <w:r>
        <w:tab/>
        <w:t>for an interstate scheme—whether the operation of the scheme should be ended in relation to this jurisdiction.</w:t>
      </w:r>
    </w:p>
    <w:p w14:paraId="75233611" w14:textId="77777777" w:rsidR="0033756F" w:rsidRDefault="0033756F">
      <w:pPr>
        <w:pStyle w:val="Schclauseheading"/>
      </w:pPr>
      <w:bookmarkStart w:id="390" w:name="_Toc170486641"/>
      <w:r w:rsidRPr="00A02214">
        <w:rPr>
          <w:rStyle w:val="CharSectNo"/>
        </w:rPr>
        <w:t>4.14</w:t>
      </w:r>
      <w:r>
        <w:tab/>
        <w:t>Amendment and revocation of schemes</w:t>
      </w:r>
      <w:bookmarkEnd w:id="390"/>
    </w:p>
    <w:p w14:paraId="62DE1BFD" w14:textId="77777777" w:rsidR="0033756F" w:rsidRDefault="0033756F">
      <w:pPr>
        <w:pStyle w:val="Amain"/>
      </w:pPr>
      <w:r>
        <w:tab/>
        <w:t>(1)</w:t>
      </w:r>
      <w:r>
        <w:tab/>
        <w:t>An occupational association may prepare an instrument amending or revoking a scheme that relates to its members.</w:t>
      </w:r>
    </w:p>
    <w:p w14:paraId="7DE4B5D0" w14:textId="77777777" w:rsidR="0033756F" w:rsidRDefault="0033756F">
      <w:pPr>
        <w:pStyle w:val="Amain"/>
      </w:pPr>
      <w:r>
        <w:tab/>
        <w:t>(2)</w:t>
      </w:r>
      <w:r>
        <w:tab/>
        <w:t>The council may, on the application of an occupational association, prepare an instrument amending or revoking a scheme that relates to the members of the association.</w:t>
      </w:r>
    </w:p>
    <w:p w14:paraId="4A1FE4E6" w14:textId="77777777" w:rsidR="0033756F" w:rsidRDefault="0033756F">
      <w:pPr>
        <w:pStyle w:val="Amain"/>
      </w:pPr>
      <w:r>
        <w:tab/>
        <w:t>(3)</w:t>
      </w:r>
      <w:r>
        <w:tab/>
        <w:t>The Minister may direct the council to prepare an instrument amending or revoking a scheme.</w:t>
      </w:r>
    </w:p>
    <w:p w14:paraId="449D1A9B" w14:textId="77777777" w:rsidR="0033756F" w:rsidRDefault="0033756F">
      <w:pPr>
        <w:pStyle w:val="Amain"/>
      </w:pPr>
      <w:r>
        <w:tab/>
        <w:t>(4)</w:t>
      </w:r>
      <w:r>
        <w:tab/>
        <w:t>The council must comply with a direction but may on its own initiative prepare an instrument amending or revoking a scheme at any time while the scheme remains in force.</w:t>
      </w:r>
    </w:p>
    <w:p w14:paraId="5A1277FC" w14:textId="77777777" w:rsidR="0033756F" w:rsidRDefault="0033756F">
      <w:pPr>
        <w:pStyle w:val="Amain"/>
      </w:pPr>
      <w:r>
        <w:tab/>
        <w:t>(5)</w:t>
      </w:r>
      <w:r>
        <w:tab/>
        <w:t>Sections 4.4 to 4.12 apply, with any necessary changes, to the amendment of a scheme by an instrument under this section.</w:t>
      </w:r>
    </w:p>
    <w:p w14:paraId="1191E9EC" w14:textId="77777777"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14:paraId="25C7C160" w14:textId="77777777" w:rsidR="0033756F" w:rsidRDefault="0033756F">
      <w:pPr>
        <w:pStyle w:val="Amain"/>
      </w:pPr>
      <w:r>
        <w:tab/>
        <w:t>(7)</w:t>
      </w:r>
      <w:r>
        <w:tab/>
        <w:t>This section does not apply to an interstate scheme.</w:t>
      </w:r>
    </w:p>
    <w:p w14:paraId="7B525404" w14:textId="77777777" w:rsidR="0033756F" w:rsidRDefault="0033756F">
      <w:pPr>
        <w:pStyle w:val="AH5Sec"/>
      </w:pPr>
      <w:bookmarkStart w:id="391" w:name="_Toc170486642"/>
      <w:r w:rsidRPr="00A02214">
        <w:rPr>
          <w:rStyle w:val="CharSectNo"/>
        </w:rPr>
        <w:t>4.14A</w:t>
      </w:r>
      <w:r>
        <w:tab/>
        <w:t>Notification of revocation of schemes</w:t>
      </w:r>
      <w:bookmarkEnd w:id="391"/>
    </w:p>
    <w:p w14:paraId="206E1CFC" w14:textId="77777777"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14:paraId="3B5AA904" w14:textId="77777777" w:rsidR="0033756F" w:rsidRDefault="0033756F">
      <w:pPr>
        <w:pStyle w:val="Amain"/>
        <w:keepNext/>
      </w:pPr>
      <w:r>
        <w:tab/>
        <w:t>(2)</w:t>
      </w:r>
      <w:r>
        <w:tab/>
        <w:t>A notice that an interstate scheme has been revoked under the corresponding law of the jurisdiction in which it was prepared is a notifiable instrument.</w:t>
      </w:r>
    </w:p>
    <w:p w14:paraId="2012E482" w14:textId="6193F417" w:rsidR="0033756F" w:rsidRDefault="0033756F">
      <w:pPr>
        <w:pStyle w:val="aNote"/>
        <w:keepNext/>
      </w:pPr>
      <w:r>
        <w:rPr>
          <w:rStyle w:val="charItals"/>
        </w:rPr>
        <w:t>Note 1</w:t>
      </w:r>
      <w:r>
        <w:rPr>
          <w:rStyle w:val="charItals"/>
        </w:rPr>
        <w:tab/>
      </w:r>
      <w:r>
        <w:t xml:space="preserve">A notifiable instrument must be notified under the </w:t>
      </w:r>
      <w:hyperlink r:id="rId175" w:tooltip="A2001-14" w:history="1">
        <w:r w:rsidR="00946B73" w:rsidRPr="00946B73">
          <w:rPr>
            <w:rStyle w:val="charCitHyperlinkAbbrev"/>
          </w:rPr>
          <w:t>Legislation Act</w:t>
        </w:r>
      </w:hyperlink>
      <w:r>
        <w:t>.</w:t>
      </w:r>
    </w:p>
    <w:p w14:paraId="0FD511D7" w14:textId="77777777"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14:paraId="7C1A2AEF" w14:textId="77777777" w:rsidR="0033756F" w:rsidRDefault="0033756F">
      <w:pPr>
        <w:pStyle w:val="AH5Sec"/>
      </w:pPr>
      <w:bookmarkStart w:id="392" w:name="_Toc170486643"/>
      <w:r w:rsidRPr="00A02214">
        <w:rPr>
          <w:rStyle w:val="CharSectNo"/>
        </w:rPr>
        <w:t>4.14B</w:t>
      </w:r>
      <w:r>
        <w:tab/>
        <w:t>Ending of operation of interstate schemes</w:t>
      </w:r>
      <w:bookmarkEnd w:id="392"/>
    </w:p>
    <w:p w14:paraId="12EE1E1E" w14:textId="77777777"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14:paraId="54063226" w14:textId="77777777" w:rsidR="0033756F" w:rsidRDefault="0033756F">
      <w:pPr>
        <w:pStyle w:val="Amain"/>
      </w:pPr>
      <w:r>
        <w:tab/>
        <w:t>(2)</w:t>
      </w:r>
      <w:r>
        <w:tab/>
        <w:t>The Minister may direct the council to prepare an instrument ending the operation of an interstate scheme in relation to this jurisdiction.</w:t>
      </w:r>
    </w:p>
    <w:p w14:paraId="0CBEC010" w14:textId="77777777" w:rsidR="0033756F" w:rsidRDefault="0033756F">
      <w:pPr>
        <w:pStyle w:val="Amain"/>
      </w:pPr>
      <w:r>
        <w:tab/>
        <w:t>(3)</w:t>
      </w:r>
      <w:r>
        <w:tab/>
        <w:t>The council must comply with any direction under subsection (2).</w:t>
      </w:r>
    </w:p>
    <w:p w14:paraId="0CDADAA4" w14:textId="77777777"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14:paraId="43027B3A" w14:textId="77777777"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14:paraId="513E3C02" w14:textId="77777777" w:rsidR="0033756F" w:rsidRDefault="0033756F" w:rsidP="00943BC4">
      <w:pPr>
        <w:pStyle w:val="Amain"/>
        <w:keepNext/>
      </w:pPr>
      <w:r>
        <w:tab/>
        <w:t>(6)</w:t>
      </w:r>
      <w:r>
        <w:tab/>
        <w:t>The operation of an interstate scheme is ended, in relation to this jurisdiction, on—</w:t>
      </w:r>
    </w:p>
    <w:p w14:paraId="5B90EDB2" w14:textId="77777777" w:rsidR="0033756F" w:rsidRDefault="0033756F">
      <w:pPr>
        <w:pStyle w:val="Apara"/>
      </w:pPr>
      <w:r>
        <w:tab/>
        <w:t>(a)</w:t>
      </w:r>
      <w:r>
        <w:tab/>
        <w:t>the day after the day of its publication as stated in the instrument; or</w:t>
      </w:r>
    </w:p>
    <w:p w14:paraId="61FB9EC1" w14:textId="77777777" w:rsidR="0033756F" w:rsidRDefault="0033756F">
      <w:pPr>
        <w:pStyle w:val="Apara"/>
      </w:pPr>
      <w:r>
        <w:tab/>
        <w:t>(b)</w:t>
      </w:r>
      <w:r>
        <w:tab/>
        <w:t>if no day is stated—2 months after the day of its publication.</w:t>
      </w:r>
    </w:p>
    <w:p w14:paraId="0D062AD5" w14:textId="77777777" w:rsidR="0033756F" w:rsidRPr="00A02214" w:rsidRDefault="0033756F">
      <w:pPr>
        <w:pStyle w:val="AH3Div"/>
      </w:pPr>
      <w:bookmarkStart w:id="393" w:name="_Toc170486644"/>
      <w:r w:rsidRPr="00A02214">
        <w:rPr>
          <w:rStyle w:val="CharDivNo"/>
        </w:rPr>
        <w:t>Division 4.2.2</w:t>
      </w:r>
      <w:r>
        <w:tab/>
      </w:r>
      <w:r w:rsidRPr="00A02214">
        <w:rPr>
          <w:rStyle w:val="CharDivText"/>
        </w:rPr>
        <w:t>Content of schemes</w:t>
      </w:r>
      <w:bookmarkEnd w:id="393"/>
    </w:p>
    <w:p w14:paraId="40A5E341" w14:textId="77777777" w:rsidR="0033756F" w:rsidRDefault="0033756F">
      <w:pPr>
        <w:pStyle w:val="Schclauseheading"/>
      </w:pPr>
      <w:bookmarkStart w:id="394" w:name="_Toc170486645"/>
      <w:r w:rsidRPr="00A02214">
        <w:rPr>
          <w:rStyle w:val="CharSectNo"/>
        </w:rPr>
        <w:t>4.15</w:t>
      </w:r>
      <w:r>
        <w:tab/>
        <w:t>People to whom scheme applies</w:t>
      </w:r>
      <w:bookmarkEnd w:id="394"/>
    </w:p>
    <w:p w14:paraId="370BFF18" w14:textId="77777777" w:rsidR="0033756F" w:rsidRDefault="0033756F">
      <w:pPr>
        <w:pStyle w:val="Amain"/>
      </w:pPr>
      <w:r>
        <w:tab/>
        <w:t>(1)</w:t>
      </w:r>
      <w:r>
        <w:tab/>
        <w:t>A scheme may provide that it applies to—</w:t>
      </w:r>
    </w:p>
    <w:p w14:paraId="62460453" w14:textId="77777777" w:rsidR="0033756F" w:rsidRDefault="0033756F">
      <w:pPr>
        <w:pStyle w:val="Apara"/>
      </w:pPr>
      <w:r>
        <w:tab/>
        <w:t>(a)</w:t>
      </w:r>
      <w:r>
        <w:tab/>
        <w:t>everyone within an occupational association; or</w:t>
      </w:r>
    </w:p>
    <w:p w14:paraId="3320BE5E" w14:textId="77777777" w:rsidR="0033756F" w:rsidRDefault="0033756F">
      <w:pPr>
        <w:pStyle w:val="Apara"/>
      </w:pPr>
      <w:r>
        <w:tab/>
        <w:t>(b)</w:t>
      </w:r>
      <w:r>
        <w:tab/>
        <w:t>a stated class or classes of people within an occupational association.</w:t>
      </w:r>
    </w:p>
    <w:p w14:paraId="0A33EA4D" w14:textId="77777777" w:rsidR="0033756F" w:rsidRDefault="0033756F">
      <w:pPr>
        <w:pStyle w:val="Amain"/>
      </w:pPr>
      <w:r>
        <w:tab/>
        <w:t>(2)</w:t>
      </w:r>
      <w:r>
        <w:tab/>
        <w:t>A scheme applying in relation to an occupational association may provide that the occupational association may, on application by a person, exempt the person from the scheme.</w:t>
      </w:r>
    </w:p>
    <w:p w14:paraId="04B050C3" w14:textId="77777777" w:rsidR="0033756F" w:rsidRDefault="0033756F">
      <w:pPr>
        <w:pStyle w:val="Amain"/>
      </w:pPr>
      <w:r>
        <w:tab/>
        <w:t>(3)</w:t>
      </w:r>
      <w:r>
        <w:tab/>
        <w:t>A scheme ceases to apply to a person exempted under subsection (2)—</w:t>
      </w:r>
    </w:p>
    <w:p w14:paraId="7B16F292" w14:textId="77777777" w:rsidR="0033756F" w:rsidRDefault="0033756F">
      <w:pPr>
        <w:pStyle w:val="Apara"/>
      </w:pPr>
      <w:r>
        <w:tab/>
        <w:t>(a)</w:t>
      </w:r>
      <w:r>
        <w:tab/>
        <w:t>on the date the exemption is granted; or</w:t>
      </w:r>
    </w:p>
    <w:p w14:paraId="3A64D1E9" w14:textId="77777777" w:rsidR="0033756F" w:rsidRDefault="0033756F">
      <w:pPr>
        <w:pStyle w:val="Apara"/>
      </w:pPr>
      <w:r>
        <w:tab/>
        <w:t>(b)</w:t>
      </w:r>
      <w:r>
        <w:tab/>
        <w:t>if the exemption provides for a later date—the later date.</w:t>
      </w:r>
    </w:p>
    <w:p w14:paraId="48D5AFAF" w14:textId="77777777" w:rsidR="0033756F" w:rsidRDefault="0033756F">
      <w:pPr>
        <w:pStyle w:val="Amain"/>
      </w:pPr>
      <w:r>
        <w:tab/>
        <w:t>(4)</w:t>
      </w:r>
      <w:r>
        <w:tab/>
        <w:t>Subsection (2) does not apply to a person to whom a scheme applies because of section 4.16.</w:t>
      </w:r>
    </w:p>
    <w:p w14:paraId="48C1B6D3" w14:textId="77777777" w:rsidR="0033756F" w:rsidRDefault="0033756F">
      <w:pPr>
        <w:pStyle w:val="Schclauseheading"/>
      </w:pPr>
      <w:bookmarkStart w:id="395" w:name="_Toc170486646"/>
      <w:r w:rsidRPr="00A02214">
        <w:rPr>
          <w:rStyle w:val="CharSectNo"/>
        </w:rPr>
        <w:lastRenderedPageBreak/>
        <w:t>4.16</w:t>
      </w:r>
      <w:r>
        <w:tab/>
        <w:t>Other people to whom scheme applies</w:t>
      </w:r>
      <w:bookmarkEnd w:id="395"/>
    </w:p>
    <w:p w14:paraId="4A8F85DB" w14:textId="77777777" w:rsidR="0033756F" w:rsidRDefault="0033756F" w:rsidP="005A2E8A">
      <w:pPr>
        <w:pStyle w:val="Amain"/>
        <w:keepNext/>
      </w:pPr>
      <w:r>
        <w:tab/>
        <w:t>(1)</w:t>
      </w:r>
      <w:r>
        <w:tab/>
        <w:t>If a scheme applies to a person, the scheme also applies to—</w:t>
      </w:r>
    </w:p>
    <w:p w14:paraId="7F0F0E27" w14:textId="77777777" w:rsidR="0033756F" w:rsidRDefault="0033756F" w:rsidP="005A2E8A">
      <w:pPr>
        <w:pStyle w:val="Apara"/>
        <w:keepNext/>
      </w:pPr>
      <w:r>
        <w:tab/>
        <w:t>(a)</w:t>
      </w:r>
      <w:r>
        <w:tab/>
        <w:t>each partner of the person; and</w:t>
      </w:r>
    </w:p>
    <w:p w14:paraId="7F9EE813" w14:textId="77777777" w:rsidR="0033756F" w:rsidRDefault="0033756F">
      <w:pPr>
        <w:pStyle w:val="Apara"/>
      </w:pPr>
      <w:r>
        <w:tab/>
        <w:t>(b)</w:t>
      </w:r>
      <w:r>
        <w:tab/>
        <w:t>each employee of the person; and</w:t>
      </w:r>
    </w:p>
    <w:p w14:paraId="0E3A0F20" w14:textId="77777777" w:rsidR="0033756F" w:rsidRDefault="0033756F">
      <w:pPr>
        <w:pStyle w:val="Apara"/>
      </w:pPr>
      <w:r>
        <w:tab/>
        <w:t>(c)</w:t>
      </w:r>
      <w:r>
        <w:tab/>
        <w:t>if the person is a corporation, each officer of the corporation; and</w:t>
      </w:r>
    </w:p>
    <w:p w14:paraId="6462F997" w14:textId="77777777" w:rsidR="0033756F" w:rsidRDefault="0033756F">
      <w:pPr>
        <w:pStyle w:val="Apara"/>
      </w:pPr>
      <w:r>
        <w:tab/>
        <w:t>(d)</w:t>
      </w:r>
      <w:r>
        <w:tab/>
        <w:t>each person who is, under a regulation made for section 4.25 (Limitation of amount of damages), associated with the person.</w:t>
      </w:r>
    </w:p>
    <w:p w14:paraId="440E142F" w14:textId="77777777"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14:paraId="6B29325A" w14:textId="77777777" w:rsidR="0033756F" w:rsidRDefault="0033756F">
      <w:pPr>
        <w:pStyle w:val="Amain"/>
      </w:pPr>
      <w:r>
        <w:tab/>
        <w:t>(3)</w:t>
      </w:r>
      <w:r>
        <w:tab/>
        <w:t>In this section:</w:t>
      </w:r>
    </w:p>
    <w:p w14:paraId="267D9A63" w14:textId="77777777" w:rsidR="0033756F" w:rsidRDefault="0033756F">
      <w:pPr>
        <w:pStyle w:val="aDef"/>
      </w:pPr>
      <w:r w:rsidRPr="004B1E98">
        <w:rPr>
          <w:rStyle w:val="charBoldItals"/>
        </w:rPr>
        <w:t>officer</w:t>
      </w:r>
      <w:r>
        <w:t>—</w:t>
      </w:r>
    </w:p>
    <w:p w14:paraId="3B988CD3" w14:textId="42651F81" w:rsidR="0033756F" w:rsidRDefault="0033756F">
      <w:pPr>
        <w:pStyle w:val="Apara"/>
      </w:pPr>
      <w:r>
        <w:tab/>
        <w:t>(a)</w:t>
      </w:r>
      <w:r>
        <w:tab/>
        <w:t xml:space="preserve">in relation to a corporation within the meaning of the Corporations Act—see the </w:t>
      </w:r>
      <w:hyperlink r:id="rId176"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14:paraId="665F51B8" w14:textId="77777777" w:rsidR="0033756F" w:rsidRDefault="0033756F">
      <w:pPr>
        <w:pStyle w:val="Apara"/>
      </w:pPr>
      <w:r>
        <w:tab/>
        <w:t>(b)</w:t>
      </w:r>
      <w:r>
        <w:tab/>
        <w:t>in relation to any other corporation—means anyone (by whatever name called) who is concerned in or takes part in the management of the corporation.</w:t>
      </w:r>
    </w:p>
    <w:p w14:paraId="71CEDC3A" w14:textId="77777777" w:rsidR="0033756F" w:rsidRDefault="0033756F">
      <w:pPr>
        <w:pStyle w:val="Schclauseheading"/>
      </w:pPr>
      <w:bookmarkStart w:id="396" w:name="_Toc170486647"/>
      <w:r w:rsidRPr="00A02214">
        <w:rPr>
          <w:rStyle w:val="CharSectNo"/>
        </w:rPr>
        <w:t>4.17</w:t>
      </w:r>
      <w:r>
        <w:tab/>
        <w:t>Limitation of liability by insurance arrangements</w:t>
      </w:r>
      <w:bookmarkEnd w:id="396"/>
    </w:p>
    <w:p w14:paraId="27E39BDA" w14:textId="77777777"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14:paraId="61DEBA8F" w14:textId="77777777" w:rsidR="0033756F" w:rsidRDefault="0033756F">
      <w:pPr>
        <w:pStyle w:val="Apara"/>
      </w:pPr>
      <w:r>
        <w:tab/>
        <w:t>(a)</w:t>
      </w:r>
      <w:r>
        <w:tab/>
        <w:t>the person has the benefit of an insurance policy insuring the person against the occupational liability to which the cause of action relates; and</w:t>
      </w:r>
    </w:p>
    <w:p w14:paraId="38A7DAEA" w14:textId="77777777"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14:paraId="1A860A1E" w14:textId="77777777" w:rsidR="0033756F" w:rsidRDefault="0033756F">
      <w:pPr>
        <w:pStyle w:val="Schclauseheading"/>
      </w:pPr>
      <w:bookmarkStart w:id="397" w:name="_Toc170486648"/>
      <w:r w:rsidRPr="00A02214">
        <w:rPr>
          <w:rStyle w:val="CharSectNo"/>
        </w:rPr>
        <w:t>4.18</w:t>
      </w:r>
      <w:r>
        <w:tab/>
        <w:t>Limitation of liability by reference to amount of business assets</w:t>
      </w:r>
      <w:bookmarkEnd w:id="397"/>
    </w:p>
    <w:p w14:paraId="233EE2D6" w14:textId="77777777"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14:paraId="3E90FF96" w14:textId="77777777"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14:paraId="5BAA0125" w14:textId="77777777" w:rsidR="0033756F" w:rsidRDefault="0033756F">
      <w:pPr>
        <w:pStyle w:val="Apara"/>
      </w:pPr>
      <w:r>
        <w:tab/>
        <w:t>(b)</w:t>
      </w:r>
      <w:r>
        <w:tab/>
        <w:t>that—</w:t>
      </w:r>
    </w:p>
    <w:p w14:paraId="23FAD89C" w14:textId="77777777" w:rsidR="0033756F" w:rsidRDefault="0033756F">
      <w:pPr>
        <w:pStyle w:val="Asubpara"/>
      </w:pPr>
      <w:r>
        <w:tab/>
        <w:t>(i)</w:t>
      </w:r>
      <w:r>
        <w:tab/>
        <w:t>the person has business assets and the benefit of an insurance policy insuring the person against the occupational liability; and</w:t>
      </w:r>
    </w:p>
    <w:p w14:paraId="6954AF49" w14:textId="77777777"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14:paraId="70D582D2" w14:textId="77777777" w:rsidR="0033756F" w:rsidRDefault="0033756F">
      <w:pPr>
        <w:pStyle w:val="Schclauseheading"/>
      </w:pPr>
      <w:bookmarkStart w:id="398" w:name="_Toc170486649"/>
      <w:r w:rsidRPr="00A02214">
        <w:rPr>
          <w:rStyle w:val="CharSectNo"/>
        </w:rPr>
        <w:lastRenderedPageBreak/>
        <w:t>4.19</w:t>
      </w:r>
      <w:r>
        <w:tab/>
        <w:t>Limitation of liability by multiple of charges</w:t>
      </w:r>
      <w:bookmarkEnd w:id="398"/>
    </w:p>
    <w:p w14:paraId="4A08A36E" w14:textId="77777777" w:rsidR="0033756F" w:rsidRDefault="0033756F" w:rsidP="00FC4108">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14:paraId="48729797" w14:textId="77777777" w:rsidR="0033756F" w:rsidRDefault="0033756F" w:rsidP="005A2E8A">
      <w:pPr>
        <w:pStyle w:val="Apara"/>
        <w:keepNext/>
      </w:pPr>
      <w:r>
        <w:tab/>
        <w:t>(a)</w:t>
      </w:r>
      <w:r>
        <w:tab/>
        <w:t>that the person has the benefit of an insurance policy—</w:t>
      </w:r>
    </w:p>
    <w:p w14:paraId="6F2E5385" w14:textId="77777777" w:rsidR="0033756F" w:rsidRDefault="0033756F">
      <w:pPr>
        <w:pStyle w:val="Asubpara"/>
      </w:pPr>
      <w:r>
        <w:tab/>
        <w:t>(i)</w:t>
      </w:r>
      <w:r>
        <w:tab/>
        <w:t>insuring the person against that occupational liability; and</w:t>
      </w:r>
    </w:p>
    <w:p w14:paraId="5F470316" w14:textId="77777777"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14:paraId="424E40E1" w14:textId="77777777" w:rsidR="0033756F" w:rsidRDefault="0033756F">
      <w:pPr>
        <w:pStyle w:val="Apara"/>
      </w:pPr>
      <w:r>
        <w:tab/>
        <w:t>(b)</w:t>
      </w:r>
      <w:r>
        <w:tab/>
        <w:t>that the person has business assets with a net current market value of at least the limitation amount; or</w:t>
      </w:r>
    </w:p>
    <w:p w14:paraId="4F1BC211" w14:textId="77777777" w:rsidR="0033756F" w:rsidRDefault="0033756F">
      <w:pPr>
        <w:pStyle w:val="Apara"/>
      </w:pPr>
      <w:r>
        <w:tab/>
        <w:t>(c)</w:t>
      </w:r>
      <w:r>
        <w:tab/>
        <w:t>that—</w:t>
      </w:r>
    </w:p>
    <w:p w14:paraId="76F0E734" w14:textId="77777777" w:rsidR="0033756F" w:rsidRDefault="0033756F">
      <w:pPr>
        <w:pStyle w:val="Asubpara"/>
      </w:pPr>
      <w:r>
        <w:tab/>
        <w:t>(i)</w:t>
      </w:r>
      <w:r>
        <w:tab/>
        <w:t>the person has business assets and the benefit of an insurance policy insuring the person against the occupational liability; and</w:t>
      </w:r>
    </w:p>
    <w:p w14:paraId="12E2BEB6" w14:textId="77777777"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14:paraId="1FBB19AC" w14:textId="77777777" w:rsidR="0033756F" w:rsidRDefault="0033756F">
      <w:pPr>
        <w:pStyle w:val="Amain"/>
      </w:pPr>
      <w:r>
        <w:tab/>
        <w:t>(2)</w:t>
      </w:r>
      <w:r>
        <w:tab/>
        <w:t>In deciding what is a reasonable charge for a provision mentioned in subsection (1), the court must consider—</w:t>
      </w:r>
    </w:p>
    <w:p w14:paraId="67D48EE2" w14:textId="77777777" w:rsidR="0033756F" w:rsidRDefault="0033756F">
      <w:pPr>
        <w:pStyle w:val="Apara"/>
      </w:pPr>
      <w:r>
        <w:tab/>
        <w:t>(a)</w:t>
      </w:r>
      <w:r>
        <w:tab/>
        <w:t>the amount charged; and</w:t>
      </w:r>
    </w:p>
    <w:p w14:paraId="607A652B" w14:textId="77777777" w:rsidR="0033756F" w:rsidRDefault="0033756F" w:rsidP="00FC4108">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14:paraId="52880021" w14:textId="77777777"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14:paraId="4679E634" w14:textId="77777777"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14:paraId="4D81282A" w14:textId="77777777" w:rsidR="0033756F" w:rsidRDefault="0033756F">
      <w:pPr>
        <w:pStyle w:val="Schclauseheading"/>
      </w:pPr>
      <w:bookmarkStart w:id="399" w:name="_Toc170486650"/>
      <w:r w:rsidRPr="00A02214">
        <w:rPr>
          <w:rStyle w:val="CharSectNo"/>
        </w:rPr>
        <w:t>4.20</w:t>
      </w:r>
      <w:r>
        <w:tab/>
        <w:t>Statement of different limits of liability</w:t>
      </w:r>
      <w:bookmarkEnd w:id="399"/>
    </w:p>
    <w:p w14:paraId="6EEEB3D6" w14:textId="77777777" w:rsidR="0033756F" w:rsidRDefault="0033756F" w:rsidP="00943BC4">
      <w:pPr>
        <w:pStyle w:val="Amain"/>
        <w:keepNext/>
      </w:pPr>
      <w:r>
        <w:tab/>
        <w:t>(1)</w:t>
      </w:r>
      <w:r>
        <w:tab/>
        <w:t>A scheme may provide for—</w:t>
      </w:r>
    </w:p>
    <w:p w14:paraId="56761E1D" w14:textId="77777777" w:rsidR="0033756F" w:rsidRDefault="0033756F">
      <w:pPr>
        <w:pStyle w:val="Apara"/>
      </w:pPr>
      <w:r>
        <w:tab/>
        <w:t>(a)</w:t>
      </w:r>
      <w:r>
        <w:tab/>
        <w:t>the same maximum amount of liability for all cases to which the scheme applies; or</w:t>
      </w:r>
    </w:p>
    <w:p w14:paraId="0C6E24AA" w14:textId="77777777" w:rsidR="0033756F" w:rsidRDefault="0033756F">
      <w:pPr>
        <w:pStyle w:val="Apara"/>
      </w:pPr>
      <w:r>
        <w:tab/>
        <w:t>(b)</w:t>
      </w:r>
      <w:r>
        <w:tab/>
        <w:t>different maximum amounts of liability for different cases or classes of case to which the scheme applies; or</w:t>
      </w:r>
    </w:p>
    <w:p w14:paraId="78815756" w14:textId="77777777" w:rsidR="0033756F" w:rsidRDefault="0033756F">
      <w:pPr>
        <w:pStyle w:val="Apara"/>
      </w:pPr>
      <w:r>
        <w:tab/>
        <w:t>(c)</w:t>
      </w:r>
      <w:r>
        <w:tab/>
        <w:t>different maximum amounts of liability for the same class of case to which the scheme applies for different purposes.</w:t>
      </w:r>
    </w:p>
    <w:p w14:paraId="15006652" w14:textId="77777777"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14:paraId="4B6216CE" w14:textId="77777777" w:rsidR="0033756F" w:rsidRDefault="0033756F">
      <w:pPr>
        <w:pStyle w:val="Schclauseheading"/>
      </w:pPr>
      <w:bookmarkStart w:id="400" w:name="_Toc170486651"/>
      <w:r w:rsidRPr="00A02214">
        <w:rPr>
          <w:rStyle w:val="CharSectNo"/>
        </w:rPr>
        <w:t>4.21</w:t>
      </w:r>
      <w:r>
        <w:tab/>
        <w:t>Combination of provisions under s 4.17, s 4.18 and s 4.19</w:t>
      </w:r>
      <w:bookmarkEnd w:id="400"/>
    </w:p>
    <w:p w14:paraId="0D11AD76" w14:textId="77777777"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14:paraId="7A384C6C" w14:textId="77777777"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14:paraId="5CD8D327" w14:textId="77777777" w:rsidR="0033756F" w:rsidRDefault="0033756F">
      <w:pPr>
        <w:pStyle w:val="Schclauseheading"/>
      </w:pPr>
      <w:bookmarkStart w:id="401" w:name="_Toc170486652"/>
      <w:r w:rsidRPr="00A02214">
        <w:rPr>
          <w:rStyle w:val="CharSectNo"/>
        </w:rPr>
        <w:t>4.22</w:t>
      </w:r>
      <w:r>
        <w:tab/>
        <w:t>Amount below which liability may not be limited</w:t>
      </w:r>
      <w:bookmarkEnd w:id="401"/>
    </w:p>
    <w:p w14:paraId="05296C31" w14:textId="77777777"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14:paraId="2128524B" w14:textId="77777777" w:rsidR="0033756F" w:rsidRDefault="0033756F" w:rsidP="00943BC4">
      <w:pPr>
        <w:pStyle w:val="Amain"/>
        <w:keepNext/>
      </w:pPr>
      <w:r>
        <w:tab/>
        <w:t>(2)</w:t>
      </w:r>
      <w:r>
        <w:tab/>
        <w:t>In making a decision, the council must consider—</w:t>
      </w:r>
    </w:p>
    <w:p w14:paraId="22E9CD75" w14:textId="77777777" w:rsidR="0033756F" w:rsidRDefault="0033756F">
      <w:pPr>
        <w:pStyle w:val="Apara"/>
      </w:pPr>
      <w:r>
        <w:tab/>
        <w:t>(a)</w:t>
      </w:r>
      <w:r>
        <w:tab/>
        <w:t>the number and amounts of claims made against people within the occupational association concerned; and</w:t>
      </w:r>
    </w:p>
    <w:p w14:paraId="7E7BBC8B" w14:textId="77777777" w:rsidR="0033756F" w:rsidRDefault="0033756F">
      <w:pPr>
        <w:pStyle w:val="Apara"/>
      </w:pPr>
      <w:r>
        <w:tab/>
        <w:t>(b)</w:t>
      </w:r>
      <w:r>
        <w:tab/>
        <w:t>the need to adequately protect consumers.</w:t>
      </w:r>
    </w:p>
    <w:p w14:paraId="6BFD25CB" w14:textId="77777777" w:rsidR="0033756F" w:rsidRDefault="0033756F">
      <w:pPr>
        <w:pStyle w:val="Amain"/>
      </w:pPr>
      <w:r>
        <w:tab/>
        <w:t>(3)</w:t>
      </w:r>
      <w:r>
        <w:tab/>
        <w:t>A council decision—</w:t>
      </w:r>
    </w:p>
    <w:p w14:paraId="699FBBFA" w14:textId="77777777" w:rsidR="0033756F" w:rsidRDefault="0033756F">
      <w:pPr>
        <w:pStyle w:val="Apara"/>
      </w:pPr>
      <w:r>
        <w:tab/>
        <w:t>(a)</w:t>
      </w:r>
      <w:r>
        <w:tab/>
        <w:t>takes effect when an amendment of the scheme giving effect to the decision takes effect; and</w:t>
      </w:r>
    </w:p>
    <w:p w14:paraId="2FFB60EE" w14:textId="77777777" w:rsidR="0033756F" w:rsidRDefault="0033756F">
      <w:pPr>
        <w:pStyle w:val="Apara"/>
      </w:pPr>
      <w:r>
        <w:tab/>
        <w:t>(b)</w:t>
      </w:r>
      <w:r>
        <w:tab/>
        <w:t>applies only to a cause of action that arises after the decision takes effect.</w:t>
      </w:r>
    </w:p>
    <w:p w14:paraId="59C24EA5" w14:textId="77777777" w:rsidR="0033756F" w:rsidRDefault="0033756F">
      <w:pPr>
        <w:pStyle w:val="Schclauseheading"/>
      </w:pPr>
      <w:bookmarkStart w:id="402" w:name="_Toc170486653"/>
      <w:r w:rsidRPr="00A02214">
        <w:rPr>
          <w:rStyle w:val="CharSectNo"/>
        </w:rPr>
        <w:lastRenderedPageBreak/>
        <w:t>4.22A</w:t>
      </w:r>
      <w:r>
        <w:tab/>
        <w:t>Liability in damages not reduced to below relevant limit</w:t>
      </w:r>
      <w:bookmarkEnd w:id="402"/>
    </w:p>
    <w:p w14:paraId="0E4FF506" w14:textId="77777777"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14:paraId="2C779BEE" w14:textId="77777777"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14:paraId="03A5CE82" w14:textId="77777777" w:rsidR="0033756F" w:rsidRDefault="0033756F">
      <w:pPr>
        <w:pStyle w:val="Schclauseheading"/>
      </w:pPr>
      <w:bookmarkStart w:id="403" w:name="_Toc170486654"/>
      <w:r w:rsidRPr="00A02214">
        <w:rPr>
          <w:rStyle w:val="CharSectNo"/>
        </w:rPr>
        <w:t>4.23</w:t>
      </w:r>
      <w:r>
        <w:tab/>
        <w:t>Insurance to be of required standard</w:t>
      </w:r>
      <w:bookmarkEnd w:id="403"/>
    </w:p>
    <w:p w14:paraId="0AF00AED" w14:textId="77777777" w:rsidR="0033756F" w:rsidRDefault="0033756F">
      <w:pPr>
        <w:pStyle w:val="Amainreturn"/>
      </w:pPr>
      <w:r>
        <w:t>For a scheme, an insurance policy must comply with standards decided by the occupational association whose members may be insured under the policy.</w:t>
      </w:r>
    </w:p>
    <w:p w14:paraId="35DFD454" w14:textId="77777777" w:rsidR="0033756F" w:rsidRPr="00A02214" w:rsidRDefault="0033756F">
      <w:pPr>
        <w:pStyle w:val="AH3Div"/>
      </w:pPr>
      <w:bookmarkStart w:id="404" w:name="_Toc170486655"/>
      <w:r w:rsidRPr="00A02214">
        <w:rPr>
          <w:rStyle w:val="CharDivNo"/>
        </w:rPr>
        <w:t>Division 4.2.3</w:t>
      </w:r>
      <w:r>
        <w:tab/>
      </w:r>
      <w:r w:rsidRPr="00A02214">
        <w:rPr>
          <w:rStyle w:val="CharDivText"/>
        </w:rPr>
        <w:t>Effect of schemes</w:t>
      </w:r>
      <w:bookmarkEnd w:id="404"/>
    </w:p>
    <w:p w14:paraId="66E17720" w14:textId="77777777" w:rsidR="0033756F" w:rsidRDefault="0033756F">
      <w:pPr>
        <w:pStyle w:val="Schclauseheading"/>
      </w:pPr>
      <w:bookmarkStart w:id="405" w:name="_Toc170486656"/>
      <w:r w:rsidRPr="00A02214">
        <w:rPr>
          <w:rStyle w:val="CharSectNo"/>
        </w:rPr>
        <w:t>4.24</w:t>
      </w:r>
      <w:r>
        <w:tab/>
        <w:t>Limit of occupational liability by schemes</w:t>
      </w:r>
      <w:bookmarkEnd w:id="405"/>
    </w:p>
    <w:p w14:paraId="72A3F3F1" w14:textId="77777777"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14:paraId="16D26548" w14:textId="77777777"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14:paraId="20843108" w14:textId="77777777"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14:paraId="0A59CA63" w14:textId="77777777"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14:paraId="31B60092" w14:textId="77777777" w:rsidR="0033756F" w:rsidRDefault="0033756F">
      <w:pPr>
        <w:pStyle w:val="Schclauseheading"/>
      </w:pPr>
      <w:bookmarkStart w:id="406" w:name="_Toc170486657"/>
      <w:r w:rsidRPr="00A02214">
        <w:rPr>
          <w:rStyle w:val="CharSectNo"/>
        </w:rPr>
        <w:t>4.25</w:t>
      </w:r>
      <w:r>
        <w:tab/>
        <w:t>Limitation of amount of damages</w:t>
      </w:r>
      <w:bookmarkEnd w:id="406"/>
    </w:p>
    <w:p w14:paraId="2E40BB41" w14:textId="77777777"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14:paraId="045C7AC4" w14:textId="77777777" w:rsidR="0033756F" w:rsidRDefault="0033756F">
      <w:pPr>
        <w:pStyle w:val="Amain"/>
      </w:pPr>
      <w:r>
        <w:tab/>
        <w:t>(2)</w:t>
      </w:r>
      <w:r>
        <w:tab/>
        <w:t>Separate claims by 2 or more people who have a joint interest in a cause of action based on the same act or omission are to be treated as a single claim for this schedule.</w:t>
      </w:r>
    </w:p>
    <w:p w14:paraId="6ADE75FC" w14:textId="77777777" w:rsidR="0033756F" w:rsidRDefault="0033756F">
      <w:pPr>
        <w:pStyle w:val="Amain"/>
      </w:pPr>
      <w:r>
        <w:tab/>
        <w:t>(3)</w:t>
      </w:r>
      <w:r>
        <w:tab/>
        <w:t>Two or more claims by the same person arising out of the same act or omission against people who are associated are to be treated as a single claim for this schedule.</w:t>
      </w:r>
    </w:p>
    <w:p w14:paraId="73613B01" w14:textId="77777777" w:rsidR="0033756F" w:rsidRDefault="0033756F">
      <w:pPr>
        <w:pStyle w:val="Amain"/>
      </w:pPr>
      <w:r>
        <w:tab/>
        <w:t>(4)</w:t>
      </w:r>
      <w:r>
        <w:tab/>
        <w:t>People are associated if they are—</w:t>
      </w:r>
    </w:p>
    <w:p w14:paraId="74219C4E" w14:textId="77777777" w:rsidR="0033756F" w:rsidRDefault="0033756F">
      <w:pPr>
        <w:pStyle w:val="Apara"/>
      </w:pPr>
      <w:r>
        <w:tab/>
        <w:t>(a)</w:t>
      </w:r>
      <w:r>
        <w:tab/>
        <w:t>officers of the same corporation (within the meaning of section 4.16); or</w:t>
      </w:r>
    </w:p>
    <w:p w14:paraId="487661C8" w14:textId="77777777" w:rsidR="0033756F" w:rsidRDefault="0033756F">
      <w:pPr>
        <w:pStyle w:val="Apara"/>
      </w:pPr>
      <w:r>
        <w:tab/>
        <w:t>(b)</w:t>
      </w:r>
      <w:r>
        <w:tab/>
        <w:t>partners, employees of the same employer or in the relationship of employer and employee; or</w:t>
      </w:r>
    </w:p>
    <w:p w14:paraId="009222D5" w14:textId="77777777" w:rsidR="0033756F" w:rsidRDefault="0033756F">
      <w:pPr>
        <w:pStyle w:val="Apara"/>
      </w:pPr>
      <w:r>
        <w:tab/>
        <w:t>(c)</w:t>
      </w:r>
      <w:r>
        <w:tab/>
        <w:t>prescribed by regulation for this subsection.</w:t>
      </w:r>
    </w:p>
    <w:p w14:paraId="014EEB72" w14:textId="77777777" w:rsidR="0033756F" w:rsidRDefault="0033756F">
      <w:pPr>
        <w:pStyle w:val="Schclauseheading"/>
      </w:pPr>
      <w:bookmarkStart w:id="407" w:name="_Toc170486658"/>
      <w:r w:rsidRPr="00A02214">
        <w:rPr>
          <w:rStyle w:val="CharSectNo"/>
        </w:rPr>
        <w:t>4.26</w:t>
      </w:r>
      <w:r>
        <w:tab/>
        <w:t>Effect of scheme on other parties to proceedings</w:t>
      </w:r>
      <w:bookmarkEnd w:id="407"/>
    </w:p>
    <w:p w14:paraId="4BAB3261" w14:textId="77777777" w:rsidR="0033756F" w:rsidRDefault="0033756F">
      <w:pPr>
        <w:pStyle w:val="Amainreturn"/>
      </w:pPr>
      <w:r>
        <w:t>A scheme does not limit the liability of a person who is a party to a proceeding if the scheme does not apply to the person.</w:t>
      </w:r>
    </w:p>
    <w:p w14:paraId="01B8A0E6" w14:textId="77777777" w:rsidR="0033756F" w:rsidRDefault="0033756F">
      <w:pPr>
        <w:pStyle w:val="Schclauseheading"/>
      </w:pPr>
      <w:bookmarkStart w:id="408" w:name="_Toc170486659"/>
      <w:r w:rsidRPr="00A02214">
        <w:rPr>
          <w:rStyle w:val="CharSectNo"/>
        </w:rPr>
        <w:lastRenderedPageBreak/>
        <w:t>4.27</w:t>
      </w:r>
      <w:r>
        <w:tab/>
        <w:t>Proceedings to which a scheme applies</w:t>
      </w:r>
      <w:bookmarkEnd w:id="408"/>
    </w:p>
    <w:p w14:paraId="230140C4" w14:textId="77777777" w:rsidR="0033756F" w:rsidRDefault="0033756F">
      <w:pPr>
        <w:pStyle w:val="Amainreturn"/>
      </w:pPr>
      <w:r>
        <w:t>A scheme in force under this schedule applies to proceedings relating to acts or omissions that happened after the commencement of the scheme.</w:t>
      </w:r>
    </w:p>
    <w:p w14:paraId="021E754D" w14:textId="77777777" w:rsidR="0033756F" w:rsidRDefault="0033756F">
      <w:pPr>
        <w:pStyle w:val="Schclauseheading"/>
      </w:pPr>
      <w:bookmarkStart w:id="409" w:name="_Toc170486660"/>
      <w:r w:rsidRPr="00A02214">
        <w:rPr>
          <w:rStyle w:val="CharSectNo"/>
        </w:rPr>
        <w:t>4.28</w:t>
      </w:r>
      <w:r>
        <w:tab/>
        <w:t>Duration of scheme</w:t>
      </w:r>
      <w:bookmarkEnd w:id="409"/>
    </w:p>
    <w:p w14:paraId="6586CA23" w14:textId="77777777" w:rsidR="0033756F" w:rsidRDefault="0033756F">
      <w:pPr>
        <w:pStyle w:val="Amain"/>
      </w:pPr>
      <w:r>
        <w:tab/>
        <w:t>(1)</w:t>
      </w:r>
      <w:r>
        <w:tab/>
        <w:t>A scheme must state a period of not longer than 5 years that it is to remain in force after its commencement.</w:t>
      </w:r>
    </w:p>
    <w:p w14:paraId="7F057F46" w14:textId="77777777" w:rsidR="0033756F" w:rsidRDefault="0033756F">
      <w:pPr>
        <w:pStyle w:val="Amain"/>
      </w:pPr>
      <w:r>
        <w:tab/>
        <w:t>(2)</w:t>
      </w:r>
      <w:r>
        <w:tab/>
        <w:t>Subject to subsection (4), a scheme (other than an interstate scheme) remains in force until—</w:t>
      </w:r>
    </w:p>
    <w:p w14:paraId="10F09A1E" w14:textId="77777777" w:rsidR="0033756F" w:rsidRDefault="0033756F">
      <w:pPr>
        <w:pStyle w:val="Apara"/>
      </w:pPr>
      <w:r>
        <w:tab/>
        <w:t>(a)</w:t>
      </w:r>
      <w:r>
        <w:tab/>
        <w:t>the period stated under subsection (1) ends; or</w:t>
      </w:r>
    </w:p>
    <w:p w14:paraId="795523C6" w14:textId="77777777" w:rsidR="0033756F" w:rsidRDefault="0033756F">
      <w:pPr>
        <w:pStyle w:val="Apara"/>
      </w:pPr>
      <w:r>
        <w:tab/>
        <w:t>(b)</w:t>
      </w:r>
      <w:r>
        <w:tab/>
        <w:t>the scheme is revoked; or</w:t>
      </w:r>
    </w:p>
    <w:p w14:paraId="524A4995" w14:textId="77777777" w:rsidR="0033756F" w:rsidRDefault="0033756F">
      <w:pPr>
        <w:pStyle w:val="Apara"/>
      </w:pPr>
      <w:r>
        <w:tab/>
        <w:t>(c)</w:t>
      </w:r>
      <w:r>
        <w:tab/>
        <w:t>the scheme ceases to operate because of the operation of this schedule or another Territory law; or</w:t>
      </w:r>
    </w:p>
    <w:p w14:paraId="06F5AD47" w14:textId="77777777" w:rsidR="0033756F" w:rsidRDefault="0033756F">
      <w:pPr>
        <w:pStyle w:val="Apara"/>
      </w:pPr>
      <w:r>
        <w:tab/>
        <w:t>(d)</w:t>
      </w:r>
      <w:r>
        <w:tab/>
        <w:t>the scheme is declared void by an order made by—</w:t>
      </w:r>
    </w:p>
    <w:p w14:paraId="1A052F99" w14:textId="77777777" w:rsidR="0033756F" w:rsidRDefault="0033756F">
      <w:pPr>
        <w:pStyle w:val="Asubpara"/>
      </w:pPr>
      <w:r>
        <w:tab/>
        <w:t>(i)</w:t>
      </w:r>
      <w:r>
        <w:tab/>
        <w:t>the Supreme Court under section 4.12; or</w:t>
      </w:r>
    </w:p>
    <w:p w14:paraId="53FFB9E7" w14:textId="77777777" w:rsidR="0033756F" w:rsidRDefault="0033756F">
      <w:pPr>
        <w:pStyle w:val="Asubpara"/>
      </w:pPr>
      <w:r>
        <w:tab/>
        <w:t>(ii)</w:t>
      </w:r>
      <w:r>
        <w:tab/>
        <w:t>the Supreme Court of another jurisdiction under the corresponding law of that jurisdiction; or</w:t>
      </w:r>
    </w:p>
    <w:p w14:paraId="148BAB09" w14:textId="27B84F45" w:rsidR="0033756F" w:rsidRDefault="0033756F">
      <w:pPr>
        <w:pStyle w:val="Apara"/>
      </w:pPr>
      <w:r>
        <w:tab/>
        <w:t>(e)</w:t>
      </w:r>
      <w:r>
        <w:tab/>
        <w:t xml:space="preserve">the scheme is disallowed under the </w:t>
      </w:r>
      <w:hyperlink r:id="rId177" w:tooltip="A2001-14" w:history="1">
        <w:r w:rsidR="00946B73" w:rsidRPr="00946B73">
          <w:rPr>
            <w:rStyle w:val="charCitHyperlinkAbbrev"/>
          </w:rPr>
          <w:t>Legislation Act</w:t>
        </w:r>
      </w:hyperlink>
      <w:r>
        <w:t>, section 65 (Disallowance by resolution of Assembly).</w:t>
      </w:r>
    </w:p>
    <w:p w14:paraId="4D2D431F" w14:textId="77777777" w:rsidR="0033756F" w:rsidRDefault="0033756F">
      <w:pPr>
        <w:pStyle w:val="Amain"/>
      </w:pPr>
      <w:r>
        <w:tab/>
        <w:t>(3)</w:t>
      </w:r>
      <w:r>
        <w:tab/>
        <w:t>Subject to subsection (4), an interstate scheme remains in force in this jurisdiction until—</w:t>
      </w:r>
    </w:p>
    <w:p w14:paraId="5C74E7B5" w14:textId="77777777" w:rsidR="0033756F" w:rsidRDefault="0033756F">
      <w:pPr>
        <w:pStyle w:val="Apara"/>
      </w:pPr>
      <w:r>
        <w:tab/>
        <w:t>(a)</w:t>
      </w:r>
      <w:r>
        <w:tab/>
        <w:t>the period stated under subsection (1) ends; or</w:t>
      </w:r>
    </w:p>
    <w:p w14:paraId="0BE9F6BB" w14:textId="77777777" w:rsidR="0033756F" w:rsidRDefault="0033756F">
      <w:pPr>
        <w:pStyle w:val="Apara"/>
      </w:pPr>
      <w:r>
        <w:tab/>
        <w:t>(b)</w:t>
      </w:r>
      <w:r>
        <w:tab/>
        <w:t>the scheme’s operation in relation to this jurisdiction is ended under section 4.14B (Ending of operation of interstate schemes); or</w:t>
      </w:r>
    </w:p>
    <w:p w14:paraId="29AB0D98" w14:textId="77777777" w:rsidR="0033756F" w:rsidRDefault="0033756F">
      <w:pPr>
        <w:pStyle w:val="Apara"/>
      </w:pPr>
      <w:r>
        <w:tab/>
        <w:t>(c)</w:t>
      </w:r>
      <w:r>
        <w:tab/>
        <w:t>the scheme ceases to have effect in the jurisdiction in which it was prepared; or</w:t>
      </w:r>
    </w:p>
    <w:p w14:paraId="223559C3" w14:textId="14F361E8" w:rsidR="0033756F" w:rsidRDefault="0033756F">
      <w:pPr>
        <w:pStyle w:val="Apara"/>
      </w:pPr>
      <w:r>
        <w:lastRenderedPageBreak/>
        <w:tab/>
        <w:t>(d)</w:t>
      </w:r>
      <w:r>
        <w:tab/>
        <w:t xml:space="preserve">the scheme is disallowed under the </w:t>
      </w:r>
      <w:hyperlink r:id="rId178" w:tooltip="A2001-14" w:history="1">
        <w:r w:rsidR="00946B73" w:rsidRPr="00946B73">
          <w:rPr>
            <w:rStyle w:val="charCitHyperlinkAbbrev"/>
          </w:rPr>
          <w:t>Legislation Act</w:t>
        </w:r>
      </w:hyperlink>
      <w:r>
        <w:t>, section 65 (Disallowance by resolution of Assembly).</w:t>
      </w:r>
    </w:p>
    <w:p w14:paraId="73C143A3" w14:textId="77777777" w:rsidR="0033756F" w:rsidRDefault="0033756F">
      <w:pPr>
        <w:pStyle w:val="Amain"/>
      </w:pPr>
      <w:r>
        <w:tab/>
        <w:t>(4)</w:t>
      </w:r>
      <w:r>
        <w:tab/>
        <w:t>The Minister may extend the period for which the scheme is in force.</w:t>
      </w:r>
    </w:p>
    <w:p w14:paraId="584CAE16" w14:textId="77777777" w:rsidR="0033756F" w:rsidRDefault="0033756F">
      <w:pPr>
        <w:pStyle w:val="Amain"/>
        <w:keepNext/>
      </w:pPr>
      <w:r>
        <w:tab/>
        <w:t>(5)</w:t>
      </w:r>
      <w:r>
        <w:tab/>
        <w:t>An instrument under subsection (4) is a notifiable instrument.</w:t>
      </w:r>
    </w:p>
    <w:p w14:paraId="10BF7529" w14:textId="0A052E49"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79" w:tooltip="A2001-14" w:history="1">
        <w:r w:rsidR="00946B73" w:rsidRPr="00946B73">
          <w:rPr>
            <w:rStyle w:val="charCitHyperlinkAbbrev"/>
          </w:rPr>
          <w:t>Legislation Act</w:t>
        </w:r>
      </w:hyperlink>
      <w:r>
        <w:t>.</w:t>
      </w:r>
    </w:p>
    <w:p w14:paraId="1BFE6057" w14:textId="77777777" w:rsidR="00696750" w:rsidRPr="00FF08F6" w:rsidRDefault="00696750" w:rsidP="00696750">
      <w:pPr>
        <w:pStyle w:val="Amain"/>
      </w:pPr>
      <w:r w:rsidRPr="00FF08F6">
        <w:tab/>
        <w:t>(6)</w:t>
      </w:r>
      <w:r w:rsidRPr="00FF08F6">
        <w:tab/>
        <w:t>To remove any doubt, an instrument under subsection (4) is effective to extend the period for which a scheme is in force even if the instrument is notified after the day the scheme ends.</w:t>
      </w:r>
    </w:p>
    <w:p w14:paraId="08C2B729" w14:textId="77777777" w:rsidR="0033756F" w:rsidRDefault="0033756F">
      <w:pPr>
        <w:pStyle w:val="Amain"/>
      </w:pPr>
      <w:r>
        <w:tab/>
        <w:t>(7)</w:t>
      </w:r>
      <w:r>
        <w:tab/>
        <w:t>The period for which a scheme is in force may be extended only once, and for not longer than 12 months.</w:t>
      </w:r>
    </w:p>
    <w:p w14:paraId="30F9534C" w14:textId="77777777" w:rsidR="0033756F" w:rsidRDefault="0033756F">
      <w:pPr>
        <w:pStyle w:val="Schclauseheading"/>
      </w:pPr>
      <w:bookmarkStart w:id="410" w:name="_Toc170486661"/>
      <w:r w:rsidRPr="00A02214">
        <w:rPr>
          <w:rStyle w:val="CharSectNo"/>
        </w:rPr>
        <w:t>4.29</w:t>
      </w:r>
      <w:r>
        <w:tab/>
        <w:t>Notification of limitation of liability</w:t>
      </w:r>
      <w:bookmarkEnd w:id="410"/>
    </w:p>
    <w:p w14:paraId="67FD5550" w14:textId="77777777" w:rsidR="0033756F" w:rsidRDefault="0033756F">
      <w:pPr>
        <w:pStyle w:val="Amain"/>
      </w:pPr>
      <w:r>
        <w:tab/>
        <w:t>(1)</w:t>
      </w:r>
      <w:r>
        <w:tab/>
        <w:t>A person commits an offence if—</w:t>
      </w:r>
    </w:p>
    <w:p w14:paraId="7CBEBB92" w14:textId="77777777" w:rsidR="0033756F" w:rsidRDefault="0033756F">
      <w:pPr>
        <w:pStyle w:val="Apara"/>
      </w:pPr>
      <w:r>
        <w:tab/>
        <w:t>(a)</w:t>
      </w:r>
      <w:r>
        <w:tab/>
        <w:t>the person’s occupational liability is limited under this schedule; and</w:t>
      </w:r>
    </w:p>
    <w:p w14:paraId="3C2EC441" w14:textId="77777777" w:rsidR="0033756F" w:rsidRDefault="0033756F">
      <w:pPr>
        <w:pStyle w:val="Apara"/>
      </w:pPr>
      <w:r>
        <w:tab/>
        <w:t>(b)</w:t>
      </w:r>
      <w:r>
        <w:tab/>
        <w:t>the person gives a document to a client or prospective client; and</w:t>
      </w:r>
    </w:p>
    <w:p w14:paraId="692BC0F6" w14:textId="77777777" w:rsidR="0033756F" w:rsidRDefault="0033756F">
      <w:pPr>
        <w:pStyle w:val="Apara"/>
      </w:pPr>
      <w:r>
        <w:tab/>
        <w:t>(c)</w:t>
      </w:r>
      <w:r>
        <w:tab/>
        <w:t>the document promotes or advertises the person or the person’s occupation; and</w:t>
      </w:r>
    </w:p>
    <w:p w14:paraId="4E9684EB" w14:textId="77777777" w:rsidR="0033756F" w:rsidRDefault="0033756F">
      <w:pPr>
        <w:pStyle w:val="Apara"/>
        <w:keepNext/>
      </w:pPr>
      <w:r>
        <w:tab/>
        <w:t>(d)</w:t>
      </w:r>
      <w:r>
        <w:tab/>
        <w:t>the document does not carry a statement that the person’s liability is limited.</w:t>
      </w:r>
    </w:p>
    <w:p w14:paraId="7F760641" w14:textId="77777777" w:rsidR="0033756F" w:rsidRDefault="0033756F">
      <w:pPr>
        <w:pStyle w:val="Penalty"/>
      </w:pPr>
      <w:r>
        <w:t>Maximum penalty:  50 penalty units.</w:t>
      </w:r>
    </w:p>
    <w:p w14:paraId="6DDAF87A" w14:textId="77777777" w:rsidR="0033756F" w:rsidRDefault="0033756F">
      <w:pPr>
        <w:pStyle w:val="Amain"/>
      </w:pPr>
      <w:r>
        <w:tab/>
        <w:t>(2)</w:t>
      </w:r>
      <w:r>
        <w:tab/>
        <w:t>A person commits an offence if—</w:t>
      </w:r>
    </w:p>
    <w:p w14:paraId="047B4CBF" w14:textId="77777777" w:rsidR="0033756F" w:rsidRDefault="0033756F">
      <w:pPr>
        <w:pStyle w:val="Apara"/>
      </w:pPr>
      <w:r>
        <w:tab/>
        <w:t>(a)</w:t>
      </w:r>
      <w:r>
        <w:tab/>
        <w:t>the person’s occupational liability is limited under this schedule; and</w:t>
      </w:r>
    </w:p>
    <w:p w14:paraId="093BE892" w14:textId="77777777" w:rsidR="0033756F" w:rsidRDefault="0033756F">
      <w:pPr>
        <w:pStyle w:val="Apara"/>
      </w:pPr>
      <w:r>
        <w:tab/>
        <w:t>(b)</w:t>
      </w:r>
      <w:r>
        <w:tab/>
        <w:t>a client, or a prospective client, requests a copy of the scheme limiting the person’s occupational liability; and</w:t>
      </w:r>
    </w:p>
    <w:p w14:paraId="5A55F0D2" w14:textId="77777777" w:rsidR="0033756F" w:rsidRDefault="0033756F">
      <w:pPr>
        <w:pStyle w:val="Apara"/>
        <w:keepNext/>
      </w:pPr>
      <w:r>
        <w:lastRenderedPageBreak/>
        <w:tab/>
        <w:t>(c)</w:t>
      </w:r>
      <w:r>
        <w:tab/>
        <w:t>the person fails to give a copy of the scheme to the client or prospective client.</w:t>
      </w:r>
    </w:p>
    <w:p w14:paraId="2E048294" w14:textId="77777777" w:rsidR="0033756F" w:rsidRDefault="0033756F">
      <w:pPr>
        <w:pStyle w:val="Penalty"/>
      </w:pPr>
      <w:r>
        <w:t>Maximum penalty:  50 penalty units.</w:t>
      </w:r>
    </w:p>
    <w:p w14:paraId="7E123CE1" w14:textId="77777777" w:rsidR="0033756F" w:rsidRDefault="0033756F">
      <w:pPr>
        <w:pStyle w:val="Amain"/>
      </w:pPr>
      <w:r>
        <w:tab/>
        <w:t>(3)</w:t>
      </w:r>
      <w:r>
        <w:tab/>
        <w:t>A regulation may prescribe a form of statement for this section.</w:t>
      </w:r>
    </w:p>
    <w:p w14:paraId="1CB69121" w14:textId="77777777" w:rsidR="0033756F" w:rsidRDefault="0033756F">
      <w:pPr>
        <w:pStyle w:val="Amain"/>
      </w:pPr>
      <w:r>
        <w:tab/>
        <w:t>(4)</w:t>
      </w:r>
      <w:r>
        <w:tab/>
        <w:t>A person does not commit an offence against subsection (1) in relation to a document if the document carries a statement in the prescribed form.</w:t>
      </w:r>
    </w:p>
    <w:p w14:paraId="22EA6F8A" w14:textId="77777777" w:rsidR="0033756F" w:rsidRDefault="0033756F">
      <w:pPr>
        <w:pStyle w:val="Amain"/>
      </w:pPr>
      <w:r>
        <w:tab/>
        <w:t>(5)</w:t>
      </w:r>
      <w:r>
        <w:tab/>
        <w:t>In this section:</w:t>
      </w:r>
    </w:p>
    <w:p w14:paraId="16C5BEBA" w14:textId="77777777"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14:paraId="3B32A4E3" w14:textId="77777777" w:rsidR="0033756F" w:rsidRDefault="0033756F">
      <w:pPr>
        <w:pStyle w:val="PageBreak"/>
      </w:pPr>
      <w:r>
        <w:br w:type="page"/>
      </w:r>
    </w:p>
    <w:p w14:paraId="20EC5E9A" w14:textId="77777777" w:rsidR="0033756F" w:rsidRPr="00A02214" w:rsidRDefault="0033756F">
      <w:pPr>
        <w:pStyle w:val="Sched-Part"/>
      </w:pPr>
      <w:bookmarkStart w:id="411" w:name="_Toc170486662"/>
      <w:r w:rsidRPr="00A02214">
        <w:rPr>
          <w:rStyle w:val="CharPartNo"/>
        </w:rPr>
        <w:lastRenderedPageBreak/>
        <w:t>Part 4.3</w:t>
      </w:r>
      <w:r>
        <w:tab/>
      </w:r>
      <w:r w:rsidRPr="00A02214">
        <w:rPr>
          <w:rStyle w:val="CharPartText"/>
        </w:rPr>
        <w:t>Compulsory insurance</w:t>
      </w:r>
      <w:bookmarkEnd w:id="411"/>
    </w:p>
    <w:p w14:paraId="26F5EE06" w14:textId="77777777" w:rsidR="0033756F" w:rsidRDefault="0033756F">
      <w:pPr>
        <w:pStyle w:val="Placeholder"/>
      </w:pPr>
      <w:r>
        <w:rPr>
          <w:rStyle w:val="CharDivNo"/>
        </w:rPr>
        <w:t xml:space="preserve">  </w:t>
      </w:r>
      <w:r>
        <w:rPr>
          <w:rStyle w:val="CharDivText"/>
        </w:rPr>
        <w:t xml:space="preserve">  </w:t>
      </w:r>
    </w:p>
    <w:p w14:paraId="43B918DF" w14:textId="77777777" w:rsidR="0033756F" w:rsidRDefault="0033756F">
      <w:pPr>
        <w:pStyle w:val="Schclauseheading"/>
      </w:pPr>
      <w:bookmarkStart w:id="412" w:name="_Toc170486663"/>
      <w:r w:rsidRPr="00A02214">
        <w:rPr>
          <w:rStyle w:val="CharSectNo"/>
        </w:rPr>
        <w:t>4.30</w:t>
      </w:r>
      <w:r>
        <w:tab/>
        <w:t>Occupational association may require members to insure</w:t>
      </w:r>
      <w:bookmarkEnd w:id="412"/>
    </w:p>
    <w:p w14:paraId="2EFC01CC" w14:textId="77777777" w:rsidR="0033756F" w:rsidRDefault="0033756F">
      <w:pPr>
        <w:pStyle w:val="Amain"/>
      </w:pPr>
      <w:r>
        <w:tab/>
        <w:t>(1)</w:t>
      </w:r>
      <w:r>
        <w:tab/>
        <w:t>An occupational association may require its members to hold insurance against occupational liability.</w:t>
      </w:r>
    </w:p>
    <w:p w14:paraId="14DDC056" w14:textId="77777777" w:rsidR="0033756F" w:rsidRDefault="0033756F">
      <w:pPr>
        <w:pStyle w:val="Amain"/>
      </w:pPr>
      <w:r>
        <w:tab/>
        <w:t>(2)</w:t>
      </w:r>
      <w:r>
        <w:tab/>
        <w:t>A requirement under subsection (1) may be imposed as a condition of membership or otherwise.</w:t>
      </w:r>
    </w:p>
    <w:p w14:paraId="1A2852D3" w14:textId="77777777" w:rsidR="0033756F" w:rsidRDefault="0033756F">
      <w:pPr>
        <w:pStyle w:val="Amain"/>
      </w:pPr>
      <w:r>
        <w:tab/>
        <w:t>(3)</w:t>
      </w:r>
      <w:r>
        <w:tab/>
        <w:t>The occupational association may set the standards with which the insurance must comply.</w:t>
      </w:r>
    </w:p>
    <w:p w14:paraId="17FE293E" w14:textId="77777777" w:rsidR="0033756F" w:rsidRDefault="0033756F">
      <w:pPr>
        <w:pStyle w:val="aExamHdgss"/>
        <w:keepNext w:val="0"/>
      </w:pPr>
      <w:r>
        <w:t>Example</w:t>
      </w:r>
    </w:p>
    <w:p w14:paraId="0C80F908" w14:textId="77777777" w:rsidR="0033756F" w:rsidRDefault="0033756F">
      <w:pPr>
        <w:pStyle w:val="aExamss"/>
        <w:keepNext/>
      </w:pPr>
      <w:r>
        <w:t>The occupational association may set the amount of the insurance.</w:t>
      </w:r>
    </w:p>
    <w:p w14:paraId="4ADE62A6" w14:textId="77777777" w:rsidR="0033756F" w:rsidRDefault="0033756F">
      <w:pPr>
        <w:pStyle w:val="Amain"/>
      </w:pPr>
      <w:r>
        <w:tab/>
        <w:t>(4)</w:t>
      </w:r>
      <w:r>
        <w:tab/>
        <w:t>The occupational association may set different standards of insurance for different classes of members.</w:t>
      </w:r>
    </w:p>
    <w:p w14:paraId="507B63BA" w14:textId="77777777" w:rsidR="0033756F" w:rsidRDefault="0033756F">
      <w:pPr>
        <w:pStyle w:val="Amain"/>
      </w:pPr>
      <w:r>
        <w:tab/>
        <w:t>(5)</w:t>
      </w:r>
      <w:r>
        <w:tab/>
        <w:t>The standards are in addition to other statutory requirements and must not be inconsistent with them.</w:t>
      </w:r>
    </w:p>
    <w:p w14:paraId="28ADC637" w14:textId="77777777" w:rsidR="0033756F" w:rsidRDefault="0033756F">
      <w:pPr>
        <w:pStyle w:val="Schclauseheading"/>
      </w:pPr>
      <w:bookmarkStart w:id="413" w:name="_Toc170486664"/>
      <w:r w:rsidRPr="00A02214">
        <w:rPr>
          <w:rStyle w:val="CharSectNo"/>
        </w:rPr>
        <w:t>4.31</w:t>
      </w:r>
      <w:r>
        <w:tab/>
        <w:t>Monitoring claims by occupational associations</w:t>
      </w:r>
      <w:bookmarkEnd w:id="413"/>
    </w:p>
    <w:p w14:paraId="2D99F82F" w14:textId="77777777"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14:paraId="06D2F281" w14:textId="77777777" w:rsidR="0033756F" w:rsidRDefault="0033756F">
      <w:pPr>
        <w:pStyle w:val="Amain"/>
        <w:keepNext/>
      </w:pPr>
      <w:r>
        <w:tab/>
        <w:t>(2)</w:t>
      </w:r>
      <w:r>
        <w:tab/>
        <w:t>Not all committee members need to be members of the occupational association or associations concerned.</w:t>
      </w:r>
    </w:p>
    <w:p w14:paraId="65ADE0A7" w14:textId="77777777" w:rsidR="0033756F" w:rsidRDefault="0033756F">
      <w:pPr>
        <w:pStyle w:val="aExamHdgss"/>
      </w:pPr>
      <w:r>
        <w:t>Example</w:t>
      </w:r>
    </w:p>
    <w:p w14:paraId="5A9063CC" w14:textId="77777777" w:rsidR="0033756F" w:rsidRDefault="0033756F">
      <w:pPr>
        <w:pStyle w:val="aExamss"/>
        <w:keepNext/>
      </w:pPr>
      <w:r>
        <w:t>An insurer representative may be a committee member.</w:t>
      </w:r>
    </w:p>
    <w:p w14:paraId="70516FFC" w14:textId="77777777" w:rsidR="0033756F" w:rsidRDefault="0033756F">
      <w:pPr>
        <w:pStyle w:val="Amain"/>
      </w:pPr>
      <w:r>
        <w:tab/>
        <w:t>(3)</w:t>
      </w:r>
      <w:r>
        <w:tab/>
        <w:t>An occupational association may, through the committee or otherwise, issue practice advice to its members to minimise claims for occupational liability.</w:t>
      </w:r>
    </w:p>
    <w:p w14:paraId="7F41FF71" w14:textId="77777777" w:rsidR="0033756F" w:rsidRDefault="0033756F">
      <w:pPr>
        <w:pStyle w:val="Amain"/>
      </w:pPr>
      <w:r>
        <w:lastRenderedPageBreak/>
        <w:tab/>
        <w:t>(4)</w:t>
      </w:r>
      <w:r>
        <w:tab/>
        <w:t>A committee may ask an insurer to give it any information or a copy of any document that the committee considers will assist it in carrying out its function.</w:t>
      </w:r>
    </w:p>
    <w:p w14:paraId="21F19DA5" w14:textId="77777777" w:rsidR="0033756F" w:rsidRDefault="0033756F">
      <w:pPr>
        <w:pStyle w:val="PageBreak"/>
      </w:pPr>
      <w:r>
        <w:br w:type="page"/>
      </w:r>
    </w:p>
    <w:p w14:paraId="4D3985B4" w14:textId="77777777" w:rsidR="0033756F" w:rsidRPr="00A02214" w:rsidRDefault="0033756F">
      <w:pPr>
        <w:pStyle w:val="Sched-Part"/>
      </w:pPr>
      <w:bookmarkStart w:id="414" w:name="_Toc170486665"/>
      <w:r w:rsidRPr="00A02214">
        <w:rPr>
          <w:rStyle w:val="CharPartNo"/>
        </w:rPr>
        <w:lastRenderedPageBreak/>
        <w:t>Part 4.4</w:t>
      </w:r>
      <w:r>
        <w:tab/>
      </w:r>
      <w:r w:rsidRPr="00A02214">
        <w:rPr>
          <w:rStyle w:val="CharPartText"/>
        </w:rPr>
        <w:t>Risk management</w:t>
      </w:r>
      <w:bookmarkEnd w:id="414"/>
    </w:p>
    <w:p w14:paraId="32CB1E29" w14:textId="77777777" w:rsidR="0033756F" w:rsidRDefault="0033756F">
      <w:pPr>
        <w:pStyle w:val="Placeholder"/>
      </w:pPr>
      <w:r>
        <w:rPr>
          <w:rStyle w:val="CharDivNo"/>
        </w:rPr>
        <w:t xml:space="preserve">  </w:t>
      </w:r>
      <w:r>
        <w:rPr>
          <w:rStyle w:val="CharDivText"/>
        </w:rPr>
        <w:t xml:space="preserve">  </w:t>
      </w:r>
    </w:p>
    <w:p w14:paraId="3550E795" w14:textId="77777777" w:rsidR="0033756F" w:rsidRDefault="0033756F">
      <w:pPr>
        <w:pStyle w:val="Schclauseheading"/>
      </w:pPr>
      <w:bookmarkStart w:id="415" w:name="_Toc170486666"/>
      <w:r w:rsidRPr="00A02214">
        <w:rPr>
          <w:rStyle w:val="CharSectNo"/>
        </w:rPr>
        <w:t>4.32</w:t>
      </w:r>
      <w:r>
        <w:tab/>
        <w:t>Risk management strategies by occupational associations</w:t>
      </w:r>
      <w:bookmarkEnd w:id="415"/>
    </w:p>
    <w:p w14:paraId="7BD10D0D" w14:textId="77777777"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14:paraId="1DEEA855" w14:textId="77777777" w:rsidR="0033756F" w:rsidRDefault="0033756F">
      <w:pPr>
        <w:pStyle w:val="Apara"/>
      </w:pPr>
      <w:r>
        <w:tab/>
        <w:t>(a)</w:t>
      </w:r>
      <w:r>
        <w:tab/>
        <w:t>a detailed list of the risk management strategies it intends to implement for its members; and</w:t>
      </w:r>
    </w:p>
    <w:p w14:paraId="67BC7B0D" w14:textId="77777777" w:rsidR="0033756F" w:rsidRDefault="0033756F">
      <w:pPr>
        <w:pStyle w:val="Apara"/>
      </w:pPr>
      <w:r>
        <w:tab/>
        <w:t>(b)</w:t>
      </w:r>
      <w:r>
        <w:tab/>
        <w:t>information about how it intends to implement the strategies.</w:t>
      </w:r>
    </w:p>
    <w:p w14:paraId="44C98813" w14:textId="77777777" w:rsidR="0033756F" w:rsidRDefault="0033756F">
      <w:pPr>
        <w:pStyle w:val="Amain"/>
      </w:pPr>
      <w:r>
        <w:tab/>
        <w:t>(2)</w:t>
      </w:r>
      <w:r>
        <w:tab/>
        <w:t>The method of implementation may be imposed as a condition of membership or otherwise.</w:t>
      </w:r>
    </w:p>
    <w:p w14:paraId="02761F64" w14:textId="77777777" w:rsidR="0033756F" w:rsidRDefault="0033756F">
      <w:pPr>
        <w:pStyle w:val="Amain"/>
      </w:pPr>
      <w:r>
        <w:tab/>
        <w:t>(3)</w:t>
      </w:r>
      <w:r>
        <w:tab/>
        <w:t>The strategies are to apply in addition to, and must not be inconsistent with, other statutory requirements.</w:t>
      </w:r>
    </w:p>
    <w:p w14:paraId="089EF4AE" w14:textId="77777777" w:rsidR="0033756F" w:rsidRDefault="0033756F">
      <w:pPr>
        <w:pStyle w:val="Schclauseheading"/>
      </w:pPr>
      <w:bookmarkStart w:id="416" w:name="_Toc170486667"/>
      <w:r w:rsidRPr="00A02214">
        <w:rPr>
          <w:rStyle w:val="CharSectNo"/>
        </w:rPr>
        <w:t>4.33</w:t>
      </w:r>
      <w:r>
        <w:tab/>
        <w:t>Reporting by occupational associations</w:t>
      </w:r>
      <w:bookmarkEnd w:id="416"/>
    </w:p>
    <w:p w14:paraId="551D7747" w14:textId="77777777" w:rsidR="0033756F" w:rsidRDefault="0033756F">
      <w:pPr>
        <w:pStyle w:val="Amain"/>
      </w:pPr>
      <w:r>
        <w:tab/>
        <w:t>(1)</w:t>
      </w:r>
      <w:r>
        <w:tab/>
        <w:t>An occupational association must give the council the information the council asks for about the association’s risk management strategies.</w:t>
      </w:r>
    </w:p>
    <w:p w14:paraId="6675B4E0" w14:textId="77777777"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14:paraId="4CA8DAFA" w14:textId="77777777"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14:paraId="04E58E5A" w14:textId="77777777" w:rsidR="0033756F" w:rsidRDefault="0033756F">
      <w:pPr>
        <w:pStyle w:val="Amain"/>
      </w:pPr>
      <w:r>
        <w:tab/>
        <w:t>(4)</w:t>
      </w:r>
      <w:r>
        <w:tab/>
        <w:t>The occupational association’s annual report must be incorporated into the council’s annual report in a form decided by the council.</w:t>
      </w:r>
    </w:p>
    <w:p w14:paraId="7592CAE3" w14:textId="77777777" w:rsidR="0033756F" w:rsidRDefault="0033756F">
      <w:pPr>
        <w:pStyle w:val="Schclauseheading"/>
      </w:pPr>
      <w:bookmarkStart w:id="417" w:name="_Toc170486668"/>
      <w:r w:rsidRPr="00A02214">
        <w:rPr>
          <w:rStyle w:val="CharSectNo"/>
        </w:rPr>
        <w:lastRenderedPageBreak/>
        <w:t>4.34</w:t>
      </w:r>
      <w:r>
        <w:tab/>
        <w:t>Compliance audits</w:t>
      </w:r>
      <w:bookmarkEnd w:id="417"/>
    </w:p>
    <w:p w14:paraId="1B7E6F83" w14:textId="77777777"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14:paraId="5C88B09B" w14:textId="77777777" w:rsidR="0033756F" w:rsidRDefault="0033756F">
      <w:pPr>
        <w:pStyle w:val="Apara"/>
      </w:pPr>
      <w:r>
        <w:tab/>
        <w:t>(a)</w:t>
      </w:r>
      <w:r>
        <w:tab/>
        <w:t>may be conducted at any time by the council or the association; or</w:t>
      </w:r>
    </w:p>
    <w:p w14:paraId="02EC171C" w14:textId="77777777" w:rsidR="0033756F" w:rsidRDefault="0033756F">
      <w:pPr>
        <w:pStyle w:val="Apara"/>
      </w:pPr>
      <w:r>
        <w:tab/>
        <w:t>(b)</w:t>
      </w:r>
      <w:r>
        <w:tab/>
        <w:t>must be conducted by the association if the council requests it.</w:t>
      </w:r>
    </w:p>
    <w:p w14:paraId="363F36C2" w14:textId="77777777" w:rsidR="0033756F" w:rsidRDefault="0033756F">
      <w:pPr>
        <w:pStyle w:val="Amain"/>
      </w:pPr>
      <w:r>
        <w:tab/>
        <w:t>(2)</w:t>
      </w:r>
      <w:r>
        <w:tab/>
        <w:t>If a compliance audit is conducted by the council—</w:t>
      </w:r>
    </w:p>
    <w:p w14:paraId="3224830D" w14:textId="77777777"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14:paraId="3DC45AA5" w14:textId="77777777" w:rsidR="0033756F" w:rsidRDefault="0033756F">
      <w:pPr>
        <w:pStyle w:val="Apara"/>
      </w:pPr>
      <w:r>
        <w:tab/>
        <w:t>(b)</w:t>
      </w:r>
      <w:r>
        <w:tab/>
        <w:t>the council must give a copy of a report of the audit to the association.</w:t>
      </w:r>
    </w:p>
    <w:p w14:paraId="30D64C60" w14:textId="77777777" w:rsidR="0033756F" w:rsidRDefault="0033756F">
      <w:pPr>
        <w:pStyle w:val="Amain"/>
      </w:pPr>
      <w:r>
        <w:tab/>
        <w:t>(3)</w:t>
      </w:r>
      <w:r>
        <w:tab/>
        <w:t>If the occupational association conducts a compliance audit, it must give a copy of a report of the audit to the council.</w:t>
      </w:r>
    </w:p>
    <w:p w14:paraId="283CCFF3" w14:textId="77777777" w:rsidR="0033756F" w:rsidRDefault="0033756F">
      <w:pPr>
        <w:pStyle w:val="PageBreak"/>
      </w:pPr>
      <w:r>
        <w:br w:type="page"/>
      </w:r>
    </w:p>
    <w:p w14:paraId="40026549" w14:textId="77777777" w:rsidR="0033756F" w:rsidRPr="00A02214" w:rsidRDefault="0033756F">
      <w:pPr>
        <w:pStyle w:val="Sched-Part"/>
        <w:spacing w:before="200"/>
      </w:pPr>
      <w:bookmarkStart w:id="418" w:name="_Toc170486669"/>
      <w:r w:rsidRPr="00A02214">
        <w:rPr>
          <w:rStyle w:val="CharPartNo"/>
        </w:rPr>
        <w:lastRenderedPageBreak/>
        <w:t>Part 4.5</w:t>
      </w:r>
      <w:r>
        <w:tab/>
      </w:r>
      <w:r w:rsidRPr="00A02214">
        <w:rPr>
          <w:rStyle w:val="CharPartText"/>
        </w:rPr>
        <w:t>Complaints and disciplinary matters</w:t>
      </w:r>
      <w:bookmarkEnd w:id="418"/>
    </w:p>
    <w:p w14:paraId="36F46A5A" w14:textId="77777777" w:rsidR="0033756F" w:rsidRDefault="0033756F">
      <w:pPr>
        <w:pStyle w:val="Placeholder"/>
      </w:pPr>
      <w:r>
        <w:rPr>
          <w:rStyle w:val="CharDivNo"/>
        </w:rPr>
        <w:t xml:space="preserve">  </w:t>
      </w:r>
      <w:r>
        <w:rPr>
          <w:rStyle w:val="CharDivText"/>
        </w:rPr>
        <w:t xml:space="preserve">  </w:t>
      </w:r>
    </w:p>
    <w:p w14:paraId="59A0C773" w14:textId="77777777" w:rsidR="0033756F" w:rsidRDefault="0033756F">
      <w:pPr>
        <w:pStyle w:val="Schclauseheading"/>
      </w:pPr>
      <w:bookmarkStart w:id="419" w:name="_Toc170486670"/>
      <w:r w:rsidRPr="00A02214">
        <w:rPr>
          <w:rStyle w:val="CharSectNo"/>
        </w:rPr>
        <w:t>4.35</w:t>
      </w:r>
      <w:r>
        <w:tab/>
        <w:t>Complaints and Discipline Code</w:t>
      </w:r>
      <w:bookmarkEnd w:id="419"/>
    </w:p>
    <w:p w14:paraId="08106EEE" w14:textId="77777777" w:rsidR="0033756F" w:rsidRDefault="0033756F">
      <w:pPr>
        <w:pStyle w:val="Amain"/>
      </w:pPr>
      <w:r>
        <w:tab/>
        <w:t>(1)</w:t>
      </w:r>
      <w:r>
        <w:tab/>
        <w:t>A scheme may adopt the provisions of the model code set out in schedule 5 with any changes recommended by the council.</w:t>
      </w:r>
    </w:p>
    <w:p w14:paraId="797C665E" w14:textId="77777777"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14:paraId="3470100C" w14:textId="77777777" w:rsidR="0033756F" w:rsidRDefault="0033756F">
      <w:pPr>
        <w:pStyle w:val="Apara"/>
      </w:pPr>
      <w:r>
        <w:tab/>
        <w:t>(a)</w:t>
      </w:r>
      <w:r>
        <w:tab/>
        <w:t>the establishment of committees for implementing the model code or any of its provisions;</w:t>
      </w:r>
    </w:p>
    <w:p w14:paraId="4A24656A" w14:textId="77777777" w:rsidR="0033756F" w:rsidRDefault="0033756F">
      <w:pPr>
        <w:pStyle w:val="Apara"/>
      </w:pPr>
      <w:r>
        <w:tab/>
        <w:t>(b)</w:t>
      </w:r>
      <w:r>
        <w:tab/>
        <w:t>the procedure at committee meetings;</w:t>
      </w:r>
    </w:p>
    <w:p w14:paraId="7153712A" w14:textId="77777777" w:rsidR="0033756F" w:rsidRDefault="0033756F">
      <w:pPr>
        <w:pStyle w:val="Apara"/>
      </w:pPr>
      <w:r>
        <w:tab/>
        <w:t>(c)</w:t>
      </w:r>
      <w:r>
        <w:tab/>
        <w:t>whether a committee may administer an oath;</w:t>
      </w:r>
    </w:p>
    <w:p w14:paraId="29295A69" w14:textId="77777777" w:rsidR="0033756F" w:rsidRDefault="0033756F">
      <w:pPr>
        <w:pStyle w:val="Apara"/>
      </w:pPr>
      <w:r>
        <w:tab/>
        <w:t>(d)</w:t>
      </w:r>
      <w:r>
        <w:tab/>
        <w:t>the application or exclusion of the rules of, and practice relating to, evidence;</w:t>
      </w:r>
    </w:p>
    <w:p w14:paraId="327E3541" w14:textId="77777777" w:rsidR="0033756F" w:rsidRDefault="0033756F">
      <w:pPr>
        <w:pStyle w:val="Apara"/>
      </w:pPr>
      <w:r>
        <w:tab/>
        <w:t>(e)</w:t>
      </w:r>
      <w:r>
        <w:tab/>
        <w:t>the grounds on which a complaint may be made;</w:t>
      </w:r>
    </w:p>
    <w:p w14:paraId="2ECDC08D" w14:textId="77777777" w:rsidR="00614130" w:rsidRPr="00326F84" w:rsidRDefault="00614130" w:rsidP="00614130">
      <w:pPr>
        <w:pStyle w:val="Apara"/>
      </w:pPr>
      <w:r w:rsidRPr="00326F84">
        <w:tab/>
        <w:t>(f)</w:t>
      </w:r>
      <w:r w:rsidRPr="00326F84">
        <w:tab/>
        <w:t>the verification of complaints by statement;</w:t>
      </w:r>
    </w:p>
    <w:p w14:paraId="2660B512" w14:textId="77777777" w:rsidR="0033756F" w:rsidRDefault="0033756F">
      <w:pPr>
        <w:pStyle w:val="Apara"/>
      </w:pPr>
      <w:r>
        <w:tab/>
        <w:t>(g)</w:t>
      </w:r>
      <w:r>
        <w:tab/>
        <w:t>the suspension of members from membership or from practice;</w:t>
      </w:r>
    </w:p>
    <w:p w14:paraId="670F30D4" w14:textId="77777777" w:rsidR="0033756F" w:rsidRDefault="0033756F">
      <w:pPr>
        <w:pStyle w:val="Apara"/>
      </w:pPr>
      <w:r>
        <w:tab/>
        <w:t>(h)</w:t>
      </w:r>
      <w:r>
        <w:tab/>
        <w:t>the imposition of fines;</w:t>
      </w:r>
    </w:p>
    <w:p w14:paraId="4CD1252F" w14:textId="77777777" w:rsidR="0033756F" w:rsidRDefault="0033756F">
      <w:pPr>
        <w:pStyle w:val="Apara"/>
      </w:pPr>
      <w:r>
        <w:tab/>
        <w:t>(i)</w:t>
      </w:r>
      <w:r>
        <w:tab/>
        <w:t>the making of appeals;</w:t>
      </w:r>
    </w:p>
    <w:p w14:paraId="0E8C52B2" w14:textId="77777777" w:rsidR="0033756F" w:rsidRDefault="0033756F">
      <w:pPr>
        <w:pStyle w:val="Apara"/>
      </w:pPr>
      <w:r>
        <w:tab/>
        <w:t>(j)</w:t>
      </w:r>
      <w:r>
        <w:tab/>
        <w:t>the exchange of information with other occupational associations (within or outside the ACT).</w:t>
      </w:r>
    </w:p>
    <w:p w14:paraId="384D293E" w14:textId="77777777" w:rsidR="0033756F" w:rsidRDefault="0033756F">
      <w:pPr>
        <w:pStyle w:val="Amain"/>
      </w:pPr>
      <w:r>
        <w:tab/>
        <w:t>(3)</w:t>
      </w:r>
      <w:r>
        <w:tab/>
        <w:t>The provisions are in addition to other relevant statutory schemes and must not be inconsistent with them.</w:t>
      </w:r>
    </w:p>
    <w:p w14:paraId="0333FA4E" w14:textId="77777777" w:rsidR="0033756F" w:rsidRDefault="0033756F">
      <w:pPr>
        <w:pStyle w:val="PageBreak"/>
      </w:pPr>
      <w:r>
        <w:br w:type="page"/>
      </w:r>
    </w:p>
    <w:p w14:paraId="7C164073" w14:textId="77777777" w:rsidR="0033756F" w:rsidRPr="00A02214" w:rsidRDefault="0033756F">
      <w:pPr>
        <w:pStyle w:val="Sched-Part"/>
      </w:pPr>
      <w:bookmarkStart w:id="420" w:name="_Toc170486671"/>
      <w:r w:rsidRPr="00A02214">
        <w:rPr>
          <w:rStyle w:val="CharPartNo"/>
        </w:rPr>
        <w:lastRenderedPageBreak/>
        <w:t>Part 4.6</w:t>
      </w:r>
      <w:r>
        <w:tab/>
      </w:r>
      <w:r w:rsidRPr="00A02214">
        <w:rPr>
          <w:rStyle w:val="CharPartText"/>
        </w:rPr>
        <w:t>Professional standards council</w:t>
      </w:r>
      <w:bookmarkEnd w:id="420"/>
    </w:p>
    <w:p w14:paraId="7CB36BDE" w14:textId="77777777" w:rsidR="0033756F" w:rsidRPr="00A02214" w:rsidRDefault="0033756F">
      <w:pPr>
        <w:pStyle w:val="AH3Div"/>
      </w:pPr>
      <w:bookmarkStart w:id="421" w:name="_Toc170486672"/>
      <w:r w:rsidRPr="00A02214">
        <w:rPr>
          <w:rStyle w:val="CharDivNo"/>
        </w:rPr>
        <w:t>Division 4.6.1</w:t>
      </w:r>
      <w:r>
        <w:tab/>
      </w:r>
      <w:r w:rsidRPr="00A02214">
        <w:rPr>
          <w:rStyle w:val="CharDivText"/>
        </w:rPr>
        <w:t>Establishment and functions of council</w:t>
      </w:r>
      <w:bookmarkEnd w:id="421"/>
    </w:p>
    <w:p w14:paraId="0A3E30BE" w14:textId="77777777" w:rsidR="0033756F" w:rsidRDefault="0033756F">
      <w:pPr>
        <w:pStyle w:val="Schclauseheading"/>
      </w:pPr>
      <w:bookmarkStart w:id="422" w:name="_Toc170486673"/>
      <w:r w:rsidRPr="00A02214">
        <w:rPr>
          <w:rStyle w:val="CharSectNo"/>
        </w:rPr>
        <w:t>4.36</w:t>
      </w:r>
      <w:r>
        <w:tab/>
        <w:t>The council</w:t>
      </w:r>
      <w:bookmarkEnd w:id="422"/>
    </w:p>
    <w:p w14:paraId="0EE09DB4" w14:textId="77777777" w:rsidR="0033756F" w:rsidRDefault="0033756F">
      <w:pPr>
        <w:pStyle w:val="Amain"/>
      </w:pPr>
      <w:r>
        <w:tab/>
        <w:t>(1)</w:t>
      </w:r>
      <w:r>
        <w:tab/>
        <w:t>The Professional Standards Council (the</w:t>
      </w:r>
      <w:r w:rsidRPr="004B1E98">
        <w:rPr>
          <w:rStyle w:val="charBoldItals"/>
        </w:rPr>
        <w:t xml:space="preserve"> council</w:t>
      </w:r>
      <w:r>
        <w:t>) is established.</w:t>
      </w:r>
    </w:p>
    <w:p w14:paraId="5A0EAA1A" w14:textId="77777777" w:rsidR="0033756F" w:rsidRDefault="0033756F">
      <w:pPr>
        <w:pStyle w:val="Amain"/>
      </w:pPr>
      <w:r>
        <w:tab/>
        <w:t>(2)</w:t>
      </w:r>
      <w:r>
        <w:tab/>
        <w:t>The council—</w:t>
      </w:r>
    </w:p>
    <w:p w14:paraId="7FA08B9F" w14:textId="77777777" w:rsidR="0033756F" w:rsidRDefault="0033756F">
      <w:pPr>
        <w:pStyle w:val="Apara"/>
      </w:pPr>
      <w:r>
        <w:tab/>
        <w:t>(a)</w:t>
      </w:r>
      <w:r>
        <w:tab/>
        <w:t>is a corporation; and</w:t>
      </w:r>
    </w:p>
    <w:p w14:paraId="4D194D58" w14:textId="77777777" w:rsidR="0033756F" w:rsidRDefault="0033756F">
      <w:pPr>
        <w:pStyle w:val="Apara"/>
      </w:pPr>
      <w:r>
        <w:tab/>
        <w:t>(b)</w:t>
      </w:r>
      <w:r>
        <w:tab/>
        <w:t>must have a seal.</w:t>
      </w:r>
    </w:p>
    <w:p w14:paraId="5EB9091A" w14:textId="77777777" w:rsidR="0033756F" w:rsidRDefault="0033756F">
      <w:pPr>
        <w:pStyle w:val="Schclauseheading"/>
      </w:pPr>
      <w:bookmarkStart w:id="423" w:name="_Toc170486674"/>
      <w:r w:rsidRPr="00A02214">
        <w:rPr>
          <w:rStyle w:val="CharSectNo"/>
        </w:rPr>
        <w:t>4.37</w:t>
      </w:r>
      <w:r>
        <w:tab/>
        <w:t>Functions of council</w:t>
      </w:r>
      <w:bookmarkEnd w:id="423"/>
    </w:p>
    <w:p w14:paraId="7B9F0601" w14:textId="77777777" w:rsidR="0033756F" w:rsidRDefault="0033756F">
      <w:pPr>
        <w:pStyle w:val="Amain"/>
      </w:pPr>
      <w:r>
        <w:tab/>
        <w:t>(1)</w:t>
      </w:r>
      <w:r>
        <w:tab/>
        <w:t>The council has the following functions:</w:t>
      </w:r>
    </w:p>
    <w:p w14:paraId="1EB65338" w14:textId="77777777" w:rsidR="0033756F" w:rsidRDefault="0033756F">
      <w:pPr>
        <w:pStyle w:val="Apara"/>
      </w:pPr>
      <w:r>
        <w:tab/>
        <w:t>(a)</w:t>
      </w:r>
      <w:r>
        <w:tab/>
        <w:t>to give advice to the Minister about—</w:t>
      </w:r>
    </w:p>
    <w:p w14:paraId="53A352C0" w14:textId="77777777" w:rsidR="00CA791E" w:rsidRPr="007C07C6" w:rsidRDefault="00CA791E" w:rsidP="00CA791E">
      <w:pPr>
        <w:pStyle w:val="Asubpara"/>
      </w:pPr>
      <w:r w:rsidRPr="007C07C6">
        <w:tab/>
        <w:t>(i)</w:t>
      </w:r>
      <w:r w:rsidRPr="007C07C6">
        <w:tab/>
        <w:t>giving notice of the approval of schemes, and their amendment and revocation; and</w:t>
      </w:r>
    </w:p>
    <w:p w14:paraId="3BAA6D90" w14:textId="77777777" w:rsidR="0033756F" w:rsidRDefault="0033756F">
      <w:pPr>
        <w:pStyle w:val="Asubpara"/>
      </w:pPr>
      <w:r>
        <w:tab/>
        <w:t>(ii)</w:t>
      </w:r>
      <w:r>
        <w:tab/>
        <w:t>the operation of this schedule; and</w:t>
      </w:r>
    </w:p>
    <w:p w14:paraId="1439F0AD" w14:textId="77777777" w:rsidR="0033756F" w:rsidRDefault="0033756F">
      <w:pPr>
        <w:pStyle w:val="Asubpara"/>
      </w:pPr>
      <w:r>
        <w:tab/>
        <w:t>(iii)</w:t>
      </w:r>
      <w:r>
        <w:tab/>
        <w:t>anything else relating to the occupational liability of members of occupational associations;</w:t>
      </w:r>
    </w:p>
    <w:p w14:paraId="0DD2DBA4" w14:textId="77777777" w:rsidR="0033756F" w:rsidRDefault="0033756F">
      <w:pPr>
        <w:pStyle w:val="Apara"/>
      </w:pPr>
      <w:r>
        <w:tab/>
        <w:t>(b)</w:t>
      </w:r>
      <w:r>
        <w:tab/>
        <w:t>to give advice to occupational associations about policies of insurance for part 4.2 (Limitation of liability);</w:t>
      </w:r>
    </w:p>
    <w:p w14:paraId="6D40DE4B" w14:textId="77777777" w:rsidR="0033756F" w:rsidRDefault="0033756F">
      <w:pPr>
        <w:pStyle w:val="Apara"/>
      </w:pPr>
      <w:r>
        <w:tab/>
        <w:t>(c)</w:t>
      </w:r>
      <w:r>
        <w:tab/>
        <w:t>to encourage and assist in the improvement of occupational standards of members of occupational associations;</w:t>
      </w:r>
    </w:p>
    <w:p w14:paraId="6C9CDA88" w14:textId="77777777" w:rsidR="0033756F" w:rsidRDefault="0033756F">
      <w:pPr>
        <w:pStyle w:val="Apara"/>
        <w:keepNext/>
      </w:pPr>
      <w:r>
        <w:tab/>
        <w:t>(d)</w:t>
      </w:r>
      <w:r>
        <w:tab/>
        <w:t>to encourage and assist in the development of self-regulation of occupational associations, including giving advice and assistance about the following:</w:t>
      </w:r>
    </w:p>
    <w:p w14:paraId="587873D6" w14:textId="77777777" w:rsidR="0033756F" w:rsidRDefault="0033756F">
      <w:pPr>
        <w:pStyle w:val="Asubpara"/>
      </w:pPr>
      <w:r>
        <w:tab/>
        <w:t>(i)</w:t>
      </w:r>
      <w:r>
        <w:tab/>
        <w:t>codes of ethics;</w:t>
      </w:r>
    </w:p>
    <w:p w14:paraId="2000D041" w14:textId="77777777" w:rsidR="0033756F" w:rsidRDefault="0033756F">
      <w:pPr>
        <w:pStyle w:val="Asubpara"/>
      </w:pPr>
      <w:r>
        <w:tab/>
        <w:t>(ii)</w:t>
      </w:r>
      <w:r>
        <w:tab/>
        <w:t>codes of practice;</w:t>
      </w:r>
    </w:p>
    <w:p w14:paraId="5A421C96" w14:textId="77777777" w:rsidR="0033756F" w:rsidRDefault="0033756F">
      <w:pPr>
        <w:pStyle w:val="Asubpara"/>
      </w:pPr>
      <w:r>
        <w:lastRenderedPageBreak/>
        <w:tab/>
        <w:t>(iii)</w:t>
      </w:r>
      <w:r>
        <w:tab/>
        <w:t>quality management;</w:t>
      </w:r>
    </w:p>
    <w:p w14:paraId="354F9191" w14:textId="77777777" w:rsidR="0033756F" w:rsidRDefault="0033756F">
      <w:pPr>
        <w:pStyle w:val="Asubpara"/>
      </w:pPr>
      <w:r>
        <w:tab/>
        <w:t>(iv)</w:t>
      </w:r>
      <w:r>
        <w:tab/>
        <w:t>risk management;</w:t>
      </w:r>
    </w:p>
    <w:p w14:paraId="489030CE" w14:textId="77777777" w:rsidR="0033756F" w:rsidRDefault="0033756F">
      <w:pPr>
        <w:pStyle w:val="Asubpara"/>
      </w:pPr>
      <w:r>
        <w:tab/>
        <w:t>(v)</w:t>
      </w:r>
      <w:r>
        <w:tab/>
        <w:t>resolution of complaints by clients;</w:t>
      </w:r>
    </w:p>
    <w:p w14:paraId="5EAD3377" w14:textId="77777777" w:rsidR="0033756F" w:rsidRDefault="0033756F">
      <w:pPr>
        <w:pStyle w:val="Asubpara"/>
      </w:pPr>
      <w:r>
        <w:tab/>
        <w:t>(vi)</w:t>
      </w:r>
      <w:r>
        <w:tab/>
        <w:t>voluntary mediation services;</w:t>
      </w:r>
    </w:p>
    <w:p w14:paraId="359C33E6" w14:textId="77777777" w:rsidR="0033756F" w:rsidRDefault="0033756F">
      <w:pPr>
        <w:pStyle w:val="Asubpara"/>
      </w:pPr>
      <w:r>
        <w:tab/>
        <w:t>(vii)</w:t>
      </w:r>
      <w:r>
        <w:tab/>
        <w:t>membership requirements;</w:t>
      </w:r>
    </w:p>
    <w:p w14:paraId="447FC5F6" w14:textId="77777777" w:rsidR="0033756F" w:rsidRDefault="0033756F">
      <w:pPr>
        <w:pStyle w:val="Asubpara"/>
      </w:pPr>
      <w:r>
        <w:tab/>
        <w:t>(viii)</w:t>
      </w:r>
      <w:r>
        <w:tab/>
        <w:t>discipline of members;</w:t>
      </w:r>
    </w:p>
    <w:p w14:paraId="74DA4C2D" w14:textId="77777777" w:rsidR="0033756F" w:rsidRDefault="0033756F">
      <w:pPr>
        <w:pStyle w:val="Asubpara"/>
      </w:pPr>
      <w:r>
        <w:tab/>
        <w:t>(ix)</w:t>
      </w:r>
      <w:r>
        <w:tab/>
        <w:t>continuing occupational education;</w:t>
      </w:r>
    </w:p>
    <w:p w14:paraId="75A94412" w14:textId="77777777" w:rsidR="0033756F" w:rsidRDefault="0033756F">
      <w:pPr>
        <w:pStyle w:val="Apara"/>
      </w:pPr>
      <w:r>
        <w:tab/>
        <w:t>(e)</w:t>
      </w:r>
      <w:r>
        <w:tab/>
        <w:t>to monitor the occupational standards of members of occupational groups;</w:t>
      </w:r>
    </w:p>
    <w:p w14:paraId="79A54BC4" w14:textId="77777777" w:rsidR="0033756F" w:rsidRDefault="0033756F">
      <w:pPr>
        <w:pStyle w:val="Apara"/>
      </w:pPr>
      <w:r>
        <w:tab/>
        <w:t>(f)</w:t>
      </w:r>
      <w:r>
        <w:tab/>
        <w:t>to monitor the compliance by an occupational association with its risk management strategies;</w:t>
      </w:r>
    </w:p>
    <w:p w14:paraId="55588754" w14:textId="77777777" w:rsidR="0033756F" w:rsidRDefault="0033756F">
      <w:pPr>
        <w:pStyle w:val="Apara"/>
      </w:pPr>
      <w:r>
        <w:tab/>
        <w:t>(g)</w:t>
      </w:r>
      <w:r>
        <w:tab/>
        <w:t>to publish advice and information about the matters mentioned in this subsection;</w:t>
      </w:r>
    </w:p>
    <w:p w14:paraId="404C755C" w14:textId="77777777" w:rsidR="0033756F" w:rsidRDefault="0033756F">
      <w:pPr>
        <w:pStyle w:val="Apara"/>
      </w:pPr>
      <w:r>
        <w:tab/>
        <w:t>(h)</w:t>
      </w:r>
      <w:r>
        <w:tab/>
        <w:t>to conduct forums, approved by the Minister, on issues of interest to members of occupational groups;</w:t>
      </w:r>
    </w:p>
    <w:p w14:paraId="503F2E13" w14:textId="77777777" w:rsidR="0033756F" w:rsidRDefault="0033756F">
      <w:pPr>
        <w:pStyle w:val="Apara"/>
      </w:pPr>
      <w:r>
        <w:tab/>
        <w:t>(i)</w:t>
      </w:r>
      <w:r>
        <w:tab/>
        <w:t>to collect, analyse and provide the Minister with information on issues and policies about the standards of occupational groups;</w:t>
      </w:r>
    </w:p>
    <w:p w14:paraId="22D77F12" w14:textId="77777777" w:rsidR="0033756F" w:rsidRDefault="0033756F">
      <w:pPr>
        <w:pStyle w:val="Apara"/>
      </w:pPr>
      <w:r>
        <w:tab/>
        <w:t>(j)</w:t>
      </w:r>
      <w:r>
        <w:tab/>
        <w:t>any other functions given to it under this schedule, under any other territory law, or under the law of another jurisdiction.</w:t>
      </w:r>
    </w:p>
    <w:p w14:paraId="4032AC28" w14:textId="77777777" w:rsidR="0033756F" w:rsidRDefault="0033756F">
      <w:pPr>
        <w:pStyle w:val="Amain"/>
      </w:pPr>
      <w:r>
        <w:tab/>
        <w:t>(2)</w:t>
      </w:r>
      <w:r>
        <w:tab/>
        <w:t>The council is not authorised to give advice about occupational standards prescribed under another Act or statutory instrument.</w:t>
      </w:r>
    </w:p>
    <w:p w14:paraId="73035378" w14:textId="77777777" w:rsidR="0033756F" w:rsidRDefault="0033756F">
      <w:pPr>
        <w:pStyle w:val="Amain"/>
      </w:pPr>
      <w:r>
        <w:tab/>
        <w:t>(3)</w:t>
      </w:r>
      <w:r>
        <w:tab/>
        <w:t>Any advice given to the Minister by the council may be given with or without a request of the Minister.</w:t>
      </w:r>
    </w:p>
    <w:p w14:paraId="61A613BC" w14:textId="77777777" w:rsidR="0033756F" w:rsidRDefault="0033756F">
      <w:pPr>
        <w:pStyle w:val="AH5Sec"/>
      </w:pPr>
      <w:bookmarkStart w:id="424" w:name="_Toc170486675"/>
      <w:r w:rsidRPr="00A02214">
        <w:rPr>
          <w:rStyle w:val="CharSectNo"/>
        </w:rPr>
        <w:lastRenderedPageBreak/>
        <w:t>4.37A</w:t>
      </w:r>
      <w:r>
        <w:tab/>
        <w:t>Cooperation with authorities in other jurisdictions</w:t>
      </w:r>
      <w:bookmarkEnd w:id="424"/>
    </w:p>
    <w:p w14:paraId="3B4FF7ED" w14:textId="77777777" w:rsidR="0033756F" w:rsidRDefault="0033756F" w:rsidP="00FC4108">
      <w:pPr>
        <w:pStyle w:val="Amainreturn"/>
        <w:keepNext/>
      </w:pPr>
      <w:r>
        <w:t>If a scheme operates, or indicates an intention to operate, as a scheme of both this jurisdiction and another jurisdiction, the council may—</w:t>
      </w:r>
    </w:p>
    <w:p w14:paraId="05E716C5" w14:textId="77777777" w:rsidR="0033756F" w:rsidRDefault="0033756F">
      <w:pPr>
        <w:pStyle w:val="Apara"/>
      </w:pPr>
      <w:r>
        <w:tab/>
        <w:t>(a)</w:t>
      </w:r>
      <w:r>
        <w:tab/>
        <w:t>in the exercise of its functions under this schedule, act in conjunction with the appropriate council for the other jurisdiction; and</w:t>
      </w:r>
    </w:p>
    <w:p w14:paraId="0D61249D" w14:textId="77777777" w:rsidR="0033756F" w:rsidRDefault="0033756F">
      <w:pPr>
        <w:pStyle w:val="Apara"/>
      </w:pPr>
      <w:r>
        <w:tab/>
        <w:t>(b)</w:t>
      </w:r>
      <w:r>
        <w:tab/>
        <w:t>act in conjunction with the appropriate council for the other jurisdiction in the exercise of that council’s functions under the corresponding law of that jurisdiction.</w:t>
      </w:r>
    </w:p>
    <w:p w14:paraId="62C6527B" w14:textId="77777777" w:rsidR="0033756F" w:rsidRPr="00A02214" w:rsidRDefault="0033756F">
      <w:pPr>
        <w:pStyle w:val="AH3Div"/>
      </w:pPr>
      <w:bookmarkStart w:id="425" w:name="_Toc170486676"/>
      <w:r w:rsidRPr="00A02214">
        <w:rPr>
          <w:rStyle w:val="CharDivNo"/>
        </w:rPr>
        <w:t>Division 4.6.2</w:t>
      </w:r>
      <w:r>
        <w:tab/>
      </w:r>
      <w:r w:rsidRPr="00A02214">
        <w:rPr>
          <w:rStyle w:val="CharDivText"/>
        </w:rPr>
        <w:t>Membership of council</w:t>
      </w:r>
      <w:bookmarkEnd w:id="425"/>
    </w:p>
    <w:p w14:paraId="6D572268" w14:textId="77777777" w:rsidR="0033756F" w:rsidRDefault="0033756F">
      <w:pPr>
        <w:pStyle w:val="Schclauseheading"/>
      </w:pPr>
      <w:bookmarkStart w:id="426" w:name="_Toc170486677"/>
      <w:r w:rsidRPr="00A02214">
        <w:rPr>
          <w:rStyle w:val="CharSectNo"/>
        </w:rPr>
        <w:t>4.38</w:t>
      </w:r>
      <w:r>
        <w:tab/>
        <w:t>Membership of council</w:t>
      </w:r>
      <w:bookmarkEnd w:id="426"/>
    </w:p>
    <w:p w14:paraId="42CFD4EF" w14:textId="26ACA527" w:rsidR="0033756F" w:rsidRDefault="00B570D1" w:rsidP="00B570D1">
      <w:pPr>
        <w:pStyle w:val="Amain"/>
      </w:pPr>
      <w:r>
        <w:tab/>
        <w:t>(1)</w:t>
      </w:r>
      <w:r>
        <w:tab/>
      </w:r>
      <w:r w:rsidR="0033756F">
        <w:t>The council is to consist of 11 people appointed by the Minister who have the experience, skills and qualifications the Minister considers appropriate to enable them to make a contribution to the work of the council.</w:t>
      </w:r>
    </w:p>
    <w:p w14:paraId="3A28B70E" w14:textId="7AE7FBF0" w:rsidR="0033756F" w:rsidRDefault="0033756F">
      <w:pPr>
        <w:pStyle w:val="aNote"/>
      </w:pPr>
      <w:r w:rsidRPr="004B1E98">
        <w:rPr>
          <w:rStyle w:val="charItals"/>
        </w:rPr>
        <w:t>Note 1</w:t>
      </w:r>
      <w:r>
        <w:tab/>
        <w:t xml:space="preserve">For the making of appointments (including acting appointments), see the </w:t>
      </w:r>
      <w:hyperlink r:id="rId180" w:tooltip="A2001-14" w:history="1">
        <w:r w:rsidR="00946B73" w:rsidRPr="00946B73">
          <w:rPr>
            <w:rStyle w:val="charCitHyperlinkAbbrev"/>
          </w:rPr>
          <w:t>Legislation Act</w:t>
        </w:r>
      </w:hyperlink>
      <w:r>
        <w:t xml:space="preserve">, pt 19.3.  </w:t>
      </w:r>
    </w:p>
    <w:p w14:paraId="470372F2" w14:textId="4B9509F8" w:rsidR="0033756F" w:rsidRDefault="0033756F">
      <w:pPr>
        <w:pStyle w:val="aNote"/>
      </w:pPr>
      <w:r w:rsidRPr="004B1E98">
        <w:rPr>
          <w:rStyle w:val="charItals"/>
        </w:rPr>
        <w:t>Note 2</w:t>
      </w:r>
      <w:r>
        <w:tab/>
        <w:t xml:space="preserve">In particular, a person may be appointed for a particular provision of a law (see </w:t>
      </w:r>
      <w:hyperlink r:id="rId181" w:tooltip="A2001-14" w:history="1">
        <w:r w:rsidR="00946B73" w:rsidRPr="00946B73">
          <w:rPr>
            <w:rStyle w:val="charCitHyperlinkAbbrev"/>
          </w:rPr>
          <w:t>Legislation Act</w:t>
        </w:r>
      </w:hyperlink>
      <w:r>
        <w:t>, s 7 (3)) and an appointment may be made by naming a person or nominating the occupant of a position (see s 207).</w:t>
      </w:r>
    </w:p>
    <w:p w14:paraId="6A5D861A" w14:textId="003761D6"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2" w:tooltip="A2001-14" w:history="1">
        <w:r w:rsidR="00946B73" w:rsidRPr="00946B73">
          <w:rPr>
            <w:rStyle w:val="charCitHyperlinkAbbrev"/>
          </w:rPr>
          <w:t>Legislation Act</w:t>
        </w:r>
      </w:hyperlink>
      <w:r>
        <w:t>, div 19.3.3).</w:t>
      </w:r>
    </w:p>
    <w:p w14:paraId="3E0E29BC" w14:textId="0B7B5DDC" w:rsidR="008A36E3" w:rsidRPr="008A36E3" w:rsidRDefault="008A36E3" w:rsidP="002E4359">
      <w:pPr>
        <w:pStyle w:val="Amain"/>
      </w:pPr>
      <w:r w:rsidRPr="00226727">
        <w:tab/>
        <w:t>(2)</w:t>
      </w:r>
      <w:r w:rsidRPr="00226727">
        <w:tab/>
        <w:t xml:space="preserve">The </w:t>
      </w:r>
      <w:hyperlink r:id="rId183"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0EE8BA2" w14:textId="77777777" w:rsidR="0033756F" w:rsidRDefault="0033756F">
      <w:pPr>
        <w:pStyle w:val="Schclauseheading"/>
      </w:pPr>
      <w:bookmarkStart w:id="427" w:name="_Toc170486678"/>
      <w:r w:rsidRPr="00A02214">
        <w:rPr>
          <w:rStyle w:val="CharSectNo"/>
        </w:rPr>
        <w:lastRenderedPageBreak/>
        <w:t>4.39</w:t>
      </w:r>
      <w:r>
        <w:tab/>
        <w:t>Chairperson and deputy chairperson of council</w:t>
      </w:r>
      <w:bookmarkEnd w:id="427"/>
    </w:p>
    <w:p w14:paraId="7A6F86D0" w14:textId="77777777" w:rsidR="0033756F" w:rsidRDefault="0033756F" w:rsidP="005A2E8A">
      <w:pPr>
        <w:pStyle w:val="Amain"/>
        <w:keepNext/>
      </w:pPr>
      <w:r>
        <w:tab/>
        <w:t>(1)</w:t>
      </w:r>
      <w:r>
        <w:tab/>
        <w:t>Two of the members of the council are to be appointed as chairperson and deputy chairperson of the council, respectively.</w:t>
      </w:r>
    </w:p>
    <w:p w14:paraId="2393C5E9" w14:textId="3BC8682B" w:rsidR="0033756F" w:rsidRDefault="0033756F" w:rsidP="005A2E8A">
      <w:pPr>
        <w:pStyle w:val="aNote"/>
        <w:keepNext/>
      </w:pPr>
      <w:r w:rsidRPr="004B1E98">
        <w:rPr>
          <w:rStyle w:val="charItals"/>
        </w:rPr>
        <w:t>Note 1</w:t>
      </w:r>
      <w:r>
        <w:tab/>
        <w:t xml:space="preserve">For the making of appointments (including acting appointments), see the </w:t>
      </w:r>
      <w:hyperlink r:id="rId184" w:tooltip="A2001-14" w:history="1">
        <w:r w:rsidR="00946B73" w:rsidRPr="00946B73">
          <w:rPr>
            <w:rStyle w:val="charCitHyperlinkAbbrev"/>
          </w:rPr>
          <w:t>Legislation Act</w:t>
        </w:r>
      </w:hyperlink>
      <w:r>
        <w:t xml:space="preserve">, pt 19.3.  </w:t>
      </w:r>
    </w:p>
    <w:p w14:paraId="771C484B" w14:textId="4A6A52CA" w:rsidR="0033756F" w:rsidRDefault="0033756F">
      <w:pPr>
        <w:pStyle w:val="aNote"/>
      </w:pPr>
      <w:r w:rsidRPr="004B1E98">
        <w:rPr>
          <w:rStyle w:val="charItals"/>
        </w:rPr>
        <w:t>Note 2</w:t>
      </w:r>
      <w:r>
        <w:tab/>
        <w:t xml:space="preserve">In particular, a person may be appointed for a particular provision of a law (see </w:t>
      </w:r>
      <w:hyperlink r:id="rId185" w:tooltip="A2001-14" w:history="1">
        <w:r w:rsidR="00946B73" w:rsidRPr="00946B73">
          <w:rPr>
            <w:rStyle w:val="charCitHyperlinkAbbrev"/>
          </w:rPr>
          <w:t>Legislation Act</w:t>
        </w:r>
      </w:hyperlink>
      <w:r>
        <w:t>, s 7 (3)) and an appointment may be made by naming a person or nominating the occupant of a position (see s 207).</w:t>
      </w:r>
    </w:p>
    <w:p w14:paraId="130E5E7C" w14:textId="7C498B43"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6" w:tooltip="A2001-14" w:history="1">
        <w:r w:rsidR="00946B73" w:rsidRPr="00946B73">
          <w:rPr>
            <w:rStyle w:val="charCitHyperlinkAbbrev"/>
          </w:rPr>
          <w:t>Legislation Act</w:t>
        </w:r>
      </w:hyperlink>
      <w:r>
        <w:t>, div 19.3.3).</w:t>
      </w:r>
    </w:p>
    <w:p w14:paraId="5D3B9D48" w14:textId="722BC454" w:rsidR="002E4359" w:rsidRPr="002E4359" w:rsidRDefault="002E4359" w:rsidP="002E4359">
      <w:pPr>
        <w:pStyle w:val="Amain"/>
      </w:pPr>
      <w:r w:rsidRPr="00226727">
        <w:tab/>
        <w:t>(1A)</w:t>
      </w:r>
      <w:r w:rsidRPr="00226727">
        <w:tab/>
        <w:t xml:space="preserve">The </w:t>
      </w:r>
      <w:hyperlink r:id="rId187"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94B6AA1" w14:textId="77777777" w:rsidR="0033756F" w:rsidRDefault="0033756F">
      <w:pPr>
        <w:pStyle w:val="Amain"/>
      </w:pPr>
      <w:r>
        <w:tab/>
        <w:t>(2)</w:t>
      </w:r>
      <w:r>
        <w:tab/>
        <w:t>The Minister may remove a member from the office of chairperson or deputy chairperson of the council at any time.</w:t>
      </w:r>
    </w:p>
    <w:p w14:paraId="4D466313" w14:textId="77777777" w:rsidR="0033756F" w:rsidRDefault="0033756F">
      <w:pPr>
        <w:pStyle w:val="Amain"/>
        <w:keepNext/>
      </w:pPr>
      <w:r>
        <w:tab/>
        <w:t>(3)</w:t>
      </w:r>
      <w:r>
        <w:tab/>
        <w:t>A person holding office as chairperson or deputy chairperson of the council vacates the office if the person—</w:t>
      </w:r>
    </w:p>
    <w:p w14:paraId="2053BFC6" w14:textId="77777777" w:rsidR="0033756F" w:rsidRDefault="0033756F">
      <w:pPr>
        <w:pStyle w:val="Apara"/>
      </w:pPr>
      <w:r>
        <w:tab/>
        <w:t>(a)</w:t>
      </w:r>
      <w:r>
        <w:tab/>
        <w:t>is removed from the office by the Minister; or</w:t>
      </w:r>
    </w:p>
    <w:p w14:paraId="47F0C9AC" w14:textId="77777777" w:rsidR="0033756F" w:rsidRDefault="0033756F">
      <w:pPr>
        <w:pStyle w:val="Apara"/>
        <w:keepNext/>
      </w:pPr>
      <w:r>
        <w:tab/>
        <w:t>(b)</w:t>
      </w:r>
      <w:r>
        <w:tab/>
        <w:t>ceases to be a member.</w:t>
      </w:r>
    </w:p>
    <w:p w14:paraId="7B75B4E8" w14:textId="6FD725DE" w:rsidR="0033756F" w:rsidRDefault="0033756F">
      <w:pPr>
        <w:pStyle w:val="aNote"/>
      </w:pPr>
      <w:r w:rsidRPr="004B1E98">
        <w:rPr>
          <w:rStyle w:val="charItals"/>
        </w:rPr>
        <w:t>Note</w:t>
      </w:r>
      <w:r>
        <w:tab/>
        <w:t xml:space="preserve">A person’s appointment also ends if the person resigns (see </w:t>
      </w:r>
      <w:hyperlink r:id="rId188" w:tooltip="A2001-14" w:history="1">
        <w:r w:rsidR="00946B73" w:rsidRPr="00946B73">
          <w:rPr>
            <w:rStyle w:val="charCitHyperlinkAbbrev"/>
          </w:rPr>
          <w:t>Legislation Act</w:t>
        </w:r>
      </w:hyperlink>
      <w:r>
        <w:t>, s 210).</w:t>
      </w:r>
    </w:p>
    <w:p w14:paraId="6DAA17EC" w14:textId="77777777" w:rsidR="0033756F" w:rsidRDefault="0033756F">
      <w:pPr>
        <w:pStyle w:val="Schclauseheading"/>
      </w:pPr>
      <w:bookmarkStart w:id="428" w:name="_Toc170486679"/>
      <w:r w:rsidRPr="00A02214">
        <w:rPr>
          <w:rStyle w:val="CharSectNo"/>
        </w:rPr>
        <w:t>4.40</w:t>
      </w:r>
      <w:r>
        <w:tab/>
        <w:t>Deputies of members</w:t>
      </w:r>
      <w:bookmarkEnd w:id="428"/>
    </w:p>
    <w:p w14:paraId="3164AB73" w14:textId="18D8E837" w:rsidR="0033756F" w:rsidRDefault="0033756F">
      <w:pPr>
        <w:pStyle w:val="Amain"/>
      </w:pPr>
      <w:r>
        <w:tab/>
        <w:t>(1)</w:t>
      </w:r>
      <w:r>
        <w:tab/>
        <w:t>The Minister may appoint a person to be the deputy of a member.</w:t>
      </w:r>
    </w:p>
    <w:p w14:paraId="54513795" w14:textId="1729825C" w:rsidR="002E4359" w:rsidRDefault="002E4359" w:rsidP="002E4359">
      <w:pPr>
        <w:pStyle w:val="Amain"/>
      </w:pPr>
      <w:r w:rsidRPr="00226727">
        <w:tab/>
        <w:t>(1A)</w:t>
      </w:r>
      <w:r w:rsidRPr="00226727">
        <w:tab/>
        <w:t xml:space="preserve">The </w:t>
      </w:r>
      <w:hyperlink r:id="rId189"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E123836" w14:textId="77777777" w:rsidR="0033756F" w:rsidRDefault="0033756F">
      <w:pPr>
        <w:pStyle w:val="Amain"/>
      </w:pPr>
      <w:r>
        <w:tab/>
        <w:t>(2)</w:t>
      </w:r>
      <w:r>
        <w:tab/>
        <w:t>In the absence of a member, the member’s deputy—</w:t>
      </w:r>
    </w:p>
    <w:p w14:paraId="1C035CDD" w14:textId="77777777" w:rsidR="0033756F" w:rsidRDefault="0033756F">
      <w:pPr>
        <w:pStyle w:val="Apara"/>
      </w:pPr>
      <w:r>
        <w:tab/>
        <w:t>(a)</w:t>
      </w:r>
      <w:r>
        <w:tab/>
        <w:t>is, if available, to act in the place of the member; and</w:t>
      </w:r>
    </w:p>
    <w:p w14:paraId="480E5DD4" w14:textId="77777777" w:rsidR="0033756F" w:rsidRDefault="0033756F">
      <w:pPr>
        <w:pStyle w:val="Apara"/>
      </w:pPr>
      <w:r>
        <w:lastRenderedPageBreak/>
        <w:tab/>
        <w:t>(b)</w:t>
      </w:r>
      <w:r>
        <w:tab/>
        <w:t>while so acting, has all the functions of the member and is taken to be a member.</w:t>
      </w:r>
    </w:p>
    <w:p w14:paraId="6A327C28" w14:textId="77777777" w:rsidR="0033756F" w:rsidRDefault="0033756F" w:rsidP="005A2E8A">
      <w:pPr>
        <w:pStyle w:val="Amain"/>
        <w:keepNext/>
      </w:pPr>
      <w:r>
        <w:tab/>
        <w:t>(3)</w:t>
      </w:r>
      <w:r>
        <w:tab/>
        <w:t>The deputy of a member who is chairperson or deputy chairperson of the council does not (because of this section) have the member’s functions as chairperson or deputy chairperson.</w:t>
      </w:r>
    </w:p>
    <w:p w14:paraId="2DD20B2F" w14:textId="77777777" w:rsidR="0033756F" w:rsidRDefault="0033756F">
      <w:pPr>
        <w:pStyle w:val="Amain"/>
      </w:pPr>
      <w:r>
        <w:tab/>
        <w:t>(4)</w:t>
      </w:r>
      <w:r>
        <w:tab/>
        <w:t>A person acting in the place of a member is entitled to be paid the allowances decided by the Minister.</w:t>
      </w:r>
    </w:p>
    <w:p w14:paraId="6E03DF31" w14:textId="77777777" w:rsidR="0033756F" w:rsidRDefault="0033756F">
      <w:pPr>
        <w:pStyle w:val="Schclauseheading"/>
      </w:pPr>
      <w:bookmarkStart w:id="429" w:name="_Toc170486680"/>
      <w:r w:rsidRPr="00A02214">
        <w:rPr>
          <w:rStyle w:val="CharSectNo"/>
        </w:rPr>
        <w:t>4.41</w:t>
      </w:r>
      <w:r>
        <w:tab/>
        <w:t>Term of appointment</w:t>
      </w:r>
      <w:bookmarkEnd w:id="429"/>
    </w:p>
    <w:p w14:paraId="259641D4" w14:textId="77777777" w:rsidR="0033756F" w:rsidRDefault="0033756F">
      <w:pPr>
        <w:pStyle w:val="Amainreturn"/>
      </w:pPr>
      <w:r>
        <w:t>A member is to be appointed for not longer than 3 years.</w:t>
      </w:r>
    </w:p>
    <w:p w14:paraId="10683291" w14:textId="77777777" w:rsidR="0033756F" w:rsidRDefault="0033756F">
      <w:pPr>
        <w:pStyle w:val="Schclauseheading"/>
      </w:pPr>
      <w:bookmarkStart w:id="430" w:name="_Toc170486681"/>
      <w:r w:rsidRPr="00A02214">
        <w:rPr>
          <w:rStyle w:val="CharSectNo"/>
        </w:rPr>
        <w:t>4.42</w:t>
      </w:r>
      <w:r>
        <w:tab/>
        <w:t>Allowances of members</w:t>
      </w:r>
      <w:bookmarkEnd w:id="430"/>
    </w:p>
    <w:p w14:paraId="0868A245" w14:textId="77777777" w:rsidR="0033756F" w:rsidRDefault="0033756F">
      <w:pPr>
        <w:pStyle w:val="Amainreturn"/>
      </w:pPr>
      <w:r>
        <w:t>A member is entitled to be paid the allowances decided by the Minister.</w:t>
      </w:r>
    </w:p>
    <w:p w14:paraId="3125F062" w14:textId="77777777" w:rsidR="0033756F" w:rsidRDefault="0033756F">
      <w:pPr>
        <w:pStyle w:val="AH5Sec"/>
      </w:pPr>
      <w:bookmarkStart w:id="431" w:name="_Toc170486682"/>
      <w:r w:rsidRPr="00A02214">
        <w:rPr>
          <w:rStyle w:val="CharSectNo"/>
        </w:rPr>
        <w:t>4.43</w:t>
      </w:r>
      <w:r>
        <w:tab/>
        <w:t>Vacancy in office of member</w:t>
      </w:r>
      <w:bookmarkEnd w:id="431"/>
    </w:p>
    <w:p w14:paraId="1783A5BD" w14:textId="77777777" w:rsidR="0033756F" w:rsidRDefault="0033756F">
      <w:pPr>
        <w:pStyle w:val="Amain"/>
      </w:pPr>
      <w:r>
        <w:tab/>
        <w:t>(1)</w:t>
      </w:r>
      <w:r>
        <w:tab/>
        <w:t>The office of a member becomes vacant if the member—</w:t>
      </w:r>
    </w:p>
    <w:p w14:paraId="3079F7BD" w14:textId="77777777" w:rsidR="0033756F" w:rsidRDefault="0033756F">
      <w:pPr>
        <w:pStyle w:val="Apara"/>
      </w:pPr>
      <w:r>
        <w:tab/>
        <w:t>(a)</w:t>
      </w:r>
      <w:r>
        <w:tab/>
        <w:t>dies; or</w:t>
      </w:r>
    </w:p>
    <w:p w14:paraId="5221CA5A" w14:textId="77777777" w:rsidR="0033756F" w:rsidRDefault="0033756F">
      <w:pPr>
        <w:pStyle w:val="Apara"/>
      </w:pPr>
      <w:r>
        <w:tab/>
        <w:t>(b)</w:t>
      </w:r>
      <w:r>
        <w:tab/>
        <w:t>completes a term of office and is not re-appointed; or</w:t>
      </w:r>
    </w:p>
    <w:p w14:paraId="755CBD7A" w14:textId="77777777" w:rsidR="0033756F" w:rsidRDefault="0033756F">
      <w:pPr>
        <w:pStyle w:val="Apara"/>
      </w:pPr>
      <w:r>
        <w:tab/>
        <w:t>(c)</w:t>
      </w:r>
      <w:r>
        <w:tab/>
        <w:t>is removed from office by the Minister; or</w:t>
      </w:r>
    </w:p>
    <w:p w14:paraId="01DDE8E9" w14:textId="77777777"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14:paraId="393CE23A" w14:textId="77777777" w:rsidR="002D124A" w:rsidRDefault="002D124A" w:rsidP="002D124A">
      <w:pPr>
        <w:pStyle w:val="Apara"/>
      </w:pPr>
      <w:r>
        <w:tab/>
        <w:t>(e)</w:t>
      </w:r>
      <w:r>
        <w:tab/>
        <w:t>becomes bankrupt or personally insolvent; or</w:t>
      </w:r>
    </w:p>
    <w:p w14:paraId="6FBF8BA9" w14:textId="77777777" w:rsidR="0033756F" w:rsidRDefault="0033756F" w:rsidP="00FC4108">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14:paraId="225DB2E8" w14:textId="37DDE3AA" w:rsidR="0033756F" w:rsidRDefault="0033756F">
      <w:pPr>
        <w:pStyle w:val="aNote"/>
      </w:pPr>
      <w:r w:rsidRPr="004B1E98">
        <w:rPr>
          <w:rStyle w:val="charItals"/>
        </w:rPr>
        <w:t>Note</w:t>
      </w:r>
      <w:r>
        <w:tab/>
        <w:t xml:space="preserve">A person’s appointment also ends if the person resigns (see </w:t>
      </w:r>
      <w:hyperlink r:id="rId190" w:tooltip="A2001-14" w:history="1">
        <w:r w:rsidR="00946B73" w:rsidRPr="00946B73">
          <w:rPr>
            <w:rStyle w:val="charCitHyperlinkAbbrev"/>
          </w:rPr>
          <w:t>Legislation Act</w:t>
        </w:r>
      </w:hyperlink>
      <w:r>
        <w:t>, s 210).</w:t>
      </w:r>
    </w:p>
    <w:p w14:paraId="7FA51FF5" w14:textId="77777777" w:rsidR="0033756F" w:rsidRDefault="0033756F">
      <w:pPr>
        <w:pStyle w:val="Amain"/>
      </w:pPr>
      <w:r>
        <w:tab/>
        <w:t>(2)</w:t>
      </w:r>
      <w:r>
        <w:tab/>
        <w:t>The Minister may remove a member from office for—</w:t>
      </w:r>
    </w:p>
    <w:p w14:paraId="7CC7E440" w14:textId="77777777" w:rsidR="0033756F" w:rsidRDefault="0033756F">
      <w:pPr>
        <w:pStyle w:val="Apara"/>
      </w:pPr>
      <w:r>
        <w:tab/>
        <w:t>(a)</w:t>
      </w:r>
      <w:r>
        <w:tab/>
        <w:t>incompetence or misbehaviour; or</w:t>
      </w:r>
    </w:p>
    <w:p w14:paraId="1B8C5AF8" w14:textId="77777777" w:rsidR="0033756F" w:rsidRDefault="0033756F">
      <w:pPr>
        <w:pStyle w:val="Apara"/>
      </w:pPr>
      <w:r>
        <w:tab/>
        <w:t>(b)</w:t>
      </w:r>
      <w:r>
        <w:tab/>
        <w:t>mental or physical incapacity to carry out the duties of office satisfactorily.</w:t>
      </w:r>
    </w:p>
    <w:p w14:paraId="728AAF56" w14:textId="77777777" w:rsidR="0033756F" w:rsidRDefault="0033756F">
      <w:pPr>
        <w:pStyle w:val="Schclauseheading"/>
      </w:pPr>
      <w:bookmarkStart w:id="432" w:name="_Toc170486683"/>
      <w:r w:rsidRPr="00A02214">
        <w:rPr>
          <w:rStyle w:val="CharSectNo"/>
        </w:rPr>
        <w:t>4.44</w:t>
      </w:r>
      <w:r>
        <w:tab/>
        <w:t>Filling of vacancy in office of member</w:t>
      </w:r>
      <w:bookmarkEnd w:id="432"/>
    </w:p>
    <w:p w14:paraId="4D756EE0" w14:textId="77777777" w:rsidR="0033756F" w:rsidRDefault="0033756F">
      <w:pPr>
        <w:pStyle w:val="Amainreturn"/>
      </w:pPr>
      <w:r>
        <w:t>If the office of a member becomes vacant, a person may be appointed to fill the vacancy.</w:t>
      </w:r>
    </w:p>
    <w:p w14:paraId="2D2B724D" w14:textId="77777777" w:rsidR="0033756F" w:rsidRDefault="0033756F">
      <w:pPr>
        <w:pStyle w:val="Schclauseheading"/>
      </w:pPr>
      <w:bookmarkStart w:id="433" w:name="_Toc170486684"/>
      <w:r w:rsidRPr="00A02214">
        <w:rPr>
          <w:rStyle w:val="CharSectNo"/>
        </w:rPr>
        <w:t>4.45</w:t>
      </w:r>
      <w:r>
        <w:tab/>
        <w:t>Personal liability of members etc</w:t>
      </w:r>
      <w:bookmarkEnd w:id="433"/>
    </w:p>
    <w:p w14:paraId="76CCAF2A" w14:textId="77777777"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14:paraId="2568CB21" w14:textId="77777777" w:rsidR="0033756F" w:rsidRDefault="0033756F">
      <w:pPr>
        <w:pStyle w:val="Apara"/>
      </w:pPr>
      <w:r>
        <w:tab/>
        <w:t>(a)</w:t>
      </w:r>
      <w:r>
        <w:tab/>
        <w:t>in the exercise of a function under this schedule; or</w:t>
      </w:r>
    </w:p>
    <w:p w14:paraId="404587FB" w14:textId="77777777" w:rsidR="0033756F" w:rsidRDefault="0033756F">
      <w:pPr>
        <w:pStyle w:val="Apara"/>
      </w:pPr>
      <w:r>
        <w:tab/>
        <w:t>(b)</w:t>
      </w:r>
      <w:r>
        <w:tab/>
        <w:t>in the reasonable belief that the act or omission was in the exercise of a function under this schedule.</w:t>
      </w:r>
    </w:p>
    <w:p w14:paraId="467E7D9A" w14:textId="77777777" w:rsidR="0033756F" w:rsidRDefault="0033756F">
      <w:pPr>
        <w:pStyle w:val="Amain"/>
      </w:pPr>
      <w:r>
        <w:tab/>
        <w:t>(2)</w:t>
      </w:r>
      <w:r>
        <w:tab/>
        <w:t>Any liability that, apart from subsection (1), would attach to a person attaches instead to the council.</w:t>
      </w:r>
    </w:p>
    <w:p w14:paraId="7DA5597A" w14:textId="77777777" w:rsidR="0033756F" w:rsidRPr="00A02214" w:rsidRDefault="0033756F">
      <w:pPr>
        <w:pStyle w:val="AH3Div"/>
      </w:pPr>
      <w:bookmarkStart w:id="434" w:name="_Toc170486685"/>
      <w:r w:rsidRPr="00A02214">
        <w:rPr>
          <w:rStyle w:val="CharDivNo"/>
        </w:rPr>
        <w:t>Division 4.6.3</w:t>
      </w:r>
      <w:r>
        <w:tab/>
      </w:r>
      <w:r w:rsidRPr="00A02214">
        <w:rPr>
          <w:rStyle w:val="CharDivText"/>
        </w:rPr>
        <w:t>Procedure of council</w:t>
      </w:r>
      <w:bookmarkEnd w:id="434"/>
    </w:p>
    <w:p w14:paraId="4B66AA09" w14:textId="77777777" w:rsidR="0033756F" w:rsidRDefault="0033756F">
      <w:pPr>
        <w:pStyle w:val="Schclauseheading"/>
      </w:pPr>
      <w:bookmarkStart w:id="435" w:name="_Toc170486686"/>
      <w:r w:rsidRPr="00A02214">
        <w:rPr>
          <w:rStyle w:val="CharSectNo"/>
        </w:rPr>
        <w:t>4.46</w:t>
      </w:r>
      <w:r>
        <w:tab/>
        <w:t>General procedure for council</w:t>
      </w:r>
      <w:bookmarkEnd w:id="435"/>
    </w:p>
    <w:p w14:paraId="3C95F9E8" w14:textId="77777777" w:rsidR="0033756F" w:rsidRDefault="0033756F">
      <w:pPr>
        <w:pStyle w:val="Amainreturn"/>
      </w:pPr>
      <w:r>
        <w:t>The procedure for the calling of meetings of the council and for the conduct of business at those meetings is, subject to this schedule and the regulations, to be as decided by the council.</w:t>
      </w:r>
    </w:p>
    <w:p w14:paraId="60A0FC91" w14:textId="77777777" w:rsidR="0033756F" w:rsidRDefault="0033756F">
      <w:pPr>
        <w:pStyle w:val="Schclauseheading"/>
      </w:pPr>
      <w:bookmarkStart w:id="436" w:name="_Toc170486687"/>
      <w:r w:rsidRPr="00A02214">
        <w:rPr>
          <w:rStyle w:val="CharSectNo"/>
        </w:rPr>
        <w:lastRenderedPageBreak/>
        <w:t>4.47</w:t>
      </w:r>
      <w:r>
        <w:tab/>
        <w:t>Quorum at council meetings</w:t>
      </w:r>
      <w:bookmarkEnd w:id="436"/>
    </w:p>
    <w:p w14:paraId="1B0624DD" w14:textId="77777777" w:rsidR="0033756F" w:rsidRDefault="0033756F">
      <w:pPr>
        <w:pStyle w:val="Amainreturn"/>
      </w:pPr>
      <w:r>
        <w:t>The quorum for a meeting of the council is a majority of its members for the time being.</w:t>
      </w:r>
    </w:p>
    <w:p w14:paraId="55C0F220" w14:textId="77777777" w:rsidR="0033756F" w:rsidRDefault="0033756F">
      <w:pPr>
        <w:pStyle w:val="Schclauseheading"/>
      </w:pPr>
      <w:bookmarkStart w:id="437" w:name="_Toc170486688"/>
      <w:r w:rsidRPr="00A02214">
        <w:rPr>
          <w:rStyle w:val="CharSectNo"/>
        </w:rPr>
        <w:t>4.48</w:t>
      </w:r>
      <w:r>
        <w:tab/>
        <w:t>Presiding member at council meetings</w:t>
      </w:r>
      <w:bookmarkEnd w:id="437"/>
    </w:p>
    <w:p w14:paraId="6615862C" w14:textId="77777777"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14:paraId="62C929F0" w14:textId="77777777" w:rsidR="0033756F" w:rsidRDefault="0033756F">
      <w:pPr>
        <w:pStyle w:val="Amain"/>
      </w:pPr>
      <w:r>
        <w:tab/>
        <w:t>(2)</w:t>
      </w:r>
      <w:r>
        <w:tab/>
        <w:t>The person presiding at any meeting of the council has a deliberative vote and, if the votes are equal, has a second or casting vote.</w:t>
      </w:r>
    </w:p>
    <w:p w14:paraId="5A5AC1DD" w14:textId="77777777" w:rsidR="0033756F" w:rsidRDefault="0033756F">
      <w:pPr>
        <w:pStyle w:val="Schclauseheading"/>
      </w:pPr>
      <w:bookmarkStart w:id="438" w:name="_Toc170486689"/>
      <w:r w:rsidRPr="00A02214">
        <w:rPr>
          <w:rStyle w:val="CharSectNo"/>
        </w:rPr>
        <w:t>4.49</w:t>
      </w:r>
      <w:r>
        <w:tab/>
        <w:t>Voting at council meetings</w:t>
      </w:r>
      <w:bookmarkEnd w:id="438"/>
    </w:p>
    <w:p w14:paraId="66CC27C7" w14:textId="77777777" w:rsidR="0033756F" w:rsidRDefault="0033756F">
      <w:pPr>
        <w:pStyle w:val="Amainreturn"/>
      </w:pPr>
      <w:r>
        <w:t>A decision supported by a majority of the votes cast at a meeting of the council at which a quorum is present is the decision of the council.</w:t>
      </w:r>
    </w:p>
    <w:p w14:paraId="411EFE18" w14:textId="77777777" w:rsidR="0033756F" w:rsidRPr="00A02214" w:rsidRDefault="0033756F">
      <w:pPr>
        <w:pStyle w:val="AH3Div"/>
      </w:pPr>
      <w:bookmarkStart w:id="439" w:name="_Toc170486690"/>
      <w:r w:rsidRPr="00A02214">
        <w:rPr>
          <w:rStyle w:val="CharDivNo"/>
        </w:rPr>
        <w:t>Division 4.6.4</w:t>
      </w:r>
      <w:r>
        <w:tab/>
      </w:r>
      <w:r w:rsidRPr="00A02214">
        <w:rPr>
          <w:rStyle w:val="CharDivText"/>
        </w:rPr>
        <w:t>Miscellaneous—council</w:t>
      </w:r>
      <w:bookmarkEnd w:id="439"/>
    </w:p>
    <w:p w14:paraId="5D06C1C6" w14:textId="77777777" w:rsidR="0033756F" w:rsidRDefault="0033756F">
      <w:pPr>
        <w:pStyle w:val="Schclauseheading"/>
      </w:pPr>
      <w:bookmarkStart w:id="440" w:name="_Toc170486691"/>
      <w:r w:rsidRPr="00A02214">
        <w:rPr>
          <w:rStyle w:val="CharSectNo"/>
        </w:rPr>
        <w:t>4.50</w:t>
      </w:r>
      <w:r>
        <w:tab/>
        <w:t>Requirement to provide information</w:t>
      </w:r>
      <w:bookmarkEnd w:id="440"/>
    </w:p>
    <w:p w14:paraId="6744A7B6" w14:textId="77777777" w:rsidR="0033756F" w:rsidRDefault="0033756F">
      <w:pPr>
        <w:pStyle w:val="Amain"/>
      </w:pPr>
      <w:r>
        <w:tab/>
        <w:t>(1)</w:t>
      </w:r>
      <w:r>
        <w:tab/>
        <w:t>The council may, by written notice, require an occupational association—</w:t>
      </w:r>
    </w:p>
    <w:p w14:paraId="4FE2E8B4" w14:textId="77777777" w:rsidR="0033756F" w:rsidRDefault="0033756F">
      <w:pPr>
        <w:pStyle w:val="Apara"/>
      </w:pPr>
      <w:r>
        <w:tab/>
        <w:t>(a)</w:t>
      </w:r>
      <w:r>
        <w:tab/>
        <w:t>whose members are subject to a scheme in force under this schedule; or</w:t>
      </w:r>
    </w:p>
    <w:p w14:paraId="4F061755" w14:textId="77777777"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14:paraId="37B9FED5" w14:textId="77777777" w:rsidR="0033756F" w:rsidRDefault="0033756F">
      <w:pPr>
        <w:pStyle w:val="Amainreturn"/>
      </w:pPr>
      <w:r>
        <w:t>to give it the information it reasonably requires to exercise its functions.</w:t>
      </w:r>
    </w:p>
    <w:p w14:paraId="7571FAE1" w14:textId="77777777" w:rsidR="0033756F" w:rsidRDefault="0033756F">
      <w:pPr>
        <w:pStyle w:val="Amain"/>
        <w:keepNext/>
      </w:pPr>
      <w:r>
        <w:tab/>
        <w:t>(2)</w:t>
      </w:r>
      <w:r>
        <w:tab/>
        <w:t>An occupational association commits an offence if it does not comply with a notice under this section.</w:t>
      </w:r>
    </w:p>
    <w:p w14:paraId="30B29136" w14:textId="77777777" w:rsidR="0033756F" w:rsidRDefault="0033756F">
      <w:pPr>
        <w:pStyle w:val="Penalty"/>
      </w:pPr>
      <w:r>
        <w:t>Maximum penalty:  5 penalty units.</w:t>
      </w:r>
    </w:p>
    <w:p w14:paraId="4D7987AD" w14:textId="77777777" w:rsidR="0033756F" w:rsidRDefault="0033756F">
      <w:pPr>
        <w:pStyle w:val="Schclauseheading"/>
      </w:pPr>
      <w:bookmarkStart w:id="441" w:name="_Toc170486692"/>
      <w:r w:rsidRPr="00A02214">
        <w:rPr>
          <w:rStyle w:val="CharSectNo"/>
        </w:rPr>
        <w:lastRenderedPageBreak/>
        <w:t>4.51</w:t>
      </w:r>
      <w:r>
        <w:tab/>
        <w:t>Referral of complaints</w:t>
      </w:r>
      <w:bookmarkEnd w:id="441"/>
    </w:p>
    <w:p w14:paraId="4A56E77E" w14:textId="77777777"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14:paraId="02FB98FB" w14:textId="77777777" w:rsidR="0033756F" w:rsidRDefault="0033756F">
      <w:pPr>
        <w:pStyle w:val="Amain"/>
      </w:pPr>
      <w:r>
        <w:tab/>
        <w:t>(2)</w:t>
      </w:r>
      <w:r>
        <w:tab/>
        <w:t>An occupational association must give information to the council about—</w:t>
      </w:r>
    </w:p>
    <w:p w14:paraId="09287E3F" w14:textId="77777777" w:rsidR="0033756F" w:rsidRDefault="0033756F">
      <w:pPr>
        <w:pStyle w:val="Apara"/>
      </w:pPr>
      <w:r>
        <w:tab/>
        <w:t>(a)</w:t>
      </w:r>
      <w:r>
        <w:tab/>
        <w:t>any complaint or other evidence covered by subsection (1) that it did not refer to the council; and</w:t>
      </w:r>
    </w:p>
    <w:p w14:paraId="717FFF0B" w14:textId="77777777" w:rsidR="0033756F" w:rsidRDefault="0033756F">
      <w:pPr>
        <w:pStyle w:val="Apara"/>
      </w:pPr>
      <w:r>
        <w:tab/>
        <w:t>(b)</w:t>
      </w:r>
      <w:r>
        <w:tab/>
        <w:t>particulars of any action taken by it on the complaint or other evidence and of the outcome of the action.</w:t>
      </w:r>
    </w:p>
    <w:p w14:paraId="566836C1" w14:textId="77777777"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14:paraId="77097F13" w14:textId="77777777" w:rsidR="0033756F" w:rsidRDefault="0033756F">
      <w:pPr>
        <w:pStyle w:val="Apara"/>
      </w:pPr>
      <w:r>
        <w:tab/>
        <w:t>(a)</w:t>
      </w:r>
      <w:r>
        <w:tab/>
        <w:t>in the exercise of a function under this section; or</w:t>
      </w:r>
    </w:p>
    <w:p w14:paraId="425CEA7F" w14:textId="77777777" w:rsidR="0033756F" w:rsidRDefault="0033756F">
      <w:pPr>
        <w:pStyle w:val="Apara"/>
      </w:pPr>
      <w:r>
        <w:tab/>
        <w:t>(b)</w:t>
      </w:r>
      <w:r>
        <w:tab/>
        <w:t>in the reasonable belief that the act or omission was in the exercise of a function under this section.</w:t>
      </w:r>
    </w:p>
    <w:p w14:paraId="019CE7E0" w14:textId="77777777" w:rsidR="0033756F" w:rsidRDefault="0033756F">
      <w:pPr>
        <w:pStyle w:val="Amain"/>
      </w:pPr>
      <w:r>
        <w:tab/>
        <w:t>(4)</w:t>
      </w:r>
      <w:r>
        <w:tab/>
        <w:t>Any liability that, apart from subsection (3), would attach to a person attaches instead to the occupational association.</w:t>
      </w:r>
    </w:p>
    <w:p w14:paraId="7B7838C4" w14:textId="77777777" w:rsidR="0033756F" w:rsidRDefault="0033756F">
      <w:pPr>
        <w:pStyle w:val="Schclauseheading"/>
      </w:pPr>
      <w:bookmarkStart w:id="442" w:name="_Toc170486693"/>
      <w:r w:rsidRPr="00A02214">
        <w:rPr>
          <w:rStyle w:val="CharSectNo"/>
        </w:rPr>
        <w:t>4.52</w:t>
      </w:r>
      <w:r>
        <w:tab/>
        <w:t>Council committees</w:t>
      </w:r>
      <w:bookmarkEnd w:id="442"/>
    </w:p>
    <w:p w14:paraId="4E26A07A" w14:textId="77777777" w:rsidR="0033756F" w:rsidRDefault="0033756F">
      <w:pPr>
        <w:pStyle w:val="Amain"/>
      </w:pPr>
      <w:r>
        <w:tab/>
        <w:t>(1)</w:t>
      </w:r>
      <w:r>
        <w:tab/>
        <w:t>The council may, with the Minister’s approval, establish committees to assist in the exercise of its functions.</w:t>
      </w:r>
    </w:p>
    <w:p w14:paraId="3AE755A4" w14:textId="77777777" w:rsidR="0033756F" w:rsidRDefault="0033756F">
      <w:pPr>
        <w:pStyle w:val="Amain"/>
      </w:pPr>
      <w:r>
        <w:tab/>
        <w:t>(2)</w:t>
      </w:r>
      <w:r>
        <w:tab/>
        <w:t>Committee members need not be members of the council.</w:t>
      </w:r>
    </w:p>
    <w:p w14:paraId="57CD4EF1" w14:textId="77777777"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14:paraId="7A5A4FA2" w14:textId="77777777" w:rsidR="0033756F" w:rsidRDefault="0033756F">
      <w:pPr>
        <w:pStyle w:val="Schclauseheading"/>
      </w:pPr>
      <w:bookmarkStart w:id="443" w:name="_Toc170486694"/>
      <w:r w:rsidRPr="00A02214">
        <w:rPr>
          <w:rStyle w:val="CharSectNo"/>
        </w:rPr>
        <w:lastRenderedPageBreak/>
        <w:t>4.53</w:t>
      </w:r>
      <w:r>
        <w:tab/>
        <w:t>Use of government staff or facilities</w:t>
      </w:r>
      <w:bookmarkEnd w:id="443"/>
    </w:p>
    <w:p w14:paraId="75AE031E" w14:textId="77777777" w:rsidR="0033756F" w:rsidRDefault="0033756F">
      <w:pPr>
        <w:pStyle w:val="Amainreturn"/>
      </w:pPr>
      <w:r>
        <w:t>The council may, with the approval of the Minister, arrange for the use of government staff or facilities.</w:t>
      </w:r>
    </w:p>
    <w:p w14:paraId="2FBA8D1C" w14:textId="77777777" w:rsidR="0033756F" w:rsidRDefault="0033756F">
      <w:pPr>
        <w:pStyle w:val="Schclauseheading"/>
      </w:pPr>
      <w:bookmarkStart w:id="444" w:name="_Toc170486695"/>
      <w:r w:rsidRPr="00A02214">
        <w:rPr>
          <w:rStyle w:val="CharSectNo"/>
        </w:rPr>
        <w:t>4.54</w:t>
      </w:r>
      <w:r>
        <w:tab/>
        <w:t>Engagement of consultants by council</w:t>
      </w:r>
      <w:bookmarkEnd w:id="444"/>
    </w:p>
    <w:p w14:paraId="22C444B7" w14:textId="77777777" w:rsidR="0033756F" w:rsidRDefault="0033756F">
      <w:pPr>
        <w:pStyle w:val="Amainreturn"/>
      </w:pPr>
      <w:r>
        <w:t>The council, or a committee established under section 4.52, may engage consultants with suitable qualifications and experience, either in an honorary capacity or for remuneration.</w:t>
      </w:r>
    </w:p>
    <w:p w14:paraId="5E8CD647" w14:textId="77777777" w:rsidR="0033756F" w:rsidRDefault="0033756F">
      <w:pPr>
        <w:pStyle w:val="Schclauseheading"/>
      </w:pPr>
      <w:bookmarkStart w:id="445" w:name="_Toc170486696"/>
      <w:r w:rsidRPr="00A02214">
        <w:rPr>
          <w:rStyle w:val="CharSectNo"/>
        </w:rPr>
        <w:t>4.55</w:t>
      </w:r>
      <w:r>
        <w:tab/>
        <w:t>Accountability of council to Minister</w:t>
      </w:r>
      <w:bookmarkEnd w:id="445"/>
    </w:p>
    <w:p w14:paraId="5C054BAA" w14:textId="77777777" w:rsidR="0033756F" w:rsidRDefault="0033756F">
      <w:pPr>
        <w:pStyle w:val="Amain"/>
        <w:keepNext/>
      </w:pPr>
      <w:r>
        <w:tab/>
        <w:t>(1)</w:t>
      </w:r>
      <w:r>
        <w:tab/>
        <w:t>The council must exercise its functions subject to—</w:t>
      </w:r>
    </w:p>
    <w:p w14:paraId="5234ABD9" w14:textId="77777777" w:rsidR="0033756F" w:rsidRDefault="0033756F">
      <w:pPr>
        <w:pStyle w:val="Apara"/>
      </w:pPr>
      <w:r>
        <w:tab/>
        <w:t>(a)</w:t>
      </w:r>
      <w:r>
        <w:tab/>
        <w:t>the general direction and control of the Minister; and</w:t>
      </w:r>
    </w:p>
    <w:p w14:paraId="49B17DAC" w14:textId="77777777" w:rsidR="0033756F" w:rsidRDefault="0033756F">
      <w:pPr>
        <w:pStyle w:val="Apara"/>
      </w:pPr>
      <w:r>
        <w:tab/>
        <w:t>(b)</w:t>
      </w:r>
      <w:r>
        <w:tab/>
        <w:t>any specific written directions given by the Minister.</w:t>
      </w:r>
    </w:p>
    <w:p w14:paraId="392F0128" w14:textId="77777777"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14:paraId="5B4C34EB" w14:textId="77777777" w:rsidR="0033756F" w:rsidRDefault="0033756F">
      <w:pPr>
        <w:pStyle w:val="Schclauseheading"/>
      </w:pPr>
      <w:bookmarkStart w:id="446" w:name="_Toc170486697"/>
      <w:r w:rsidRPr="00A02214">
        <w:rPr>
          <w:rStyle w:val="CharSectNo"/>
        </w:rPr>
        <w:t>4.56</w:t>
      </w:r>
      <w:r>
        <w:tab/>
        <w:t>Annual report of council</w:t>
      </w:r>
      <w:bookmarkEnd w:id="446"/>
    </w:p>
    <w:p w14:paraId="15970FF6" w14:textId="77777777" w:rsidR="0033756F" w:rsidRDefault="0033756F">
      <w:pPr>
        <w:pStyle w:val="Amain"/>
        <w:keepNext/>
      </w:pPr>
      <w:r>
        <w:tab/>
        <w:t>(1)</w:t>
      </w:r>
      <w:r>
        <w:tab/>
        <w:t>The council must prepare a report on the council’s work and activities during each financial year.</w:t>
      </w:r>
    </w:p>
    <w:p w14:paraId="5F4C1C1E" w14:textId="77777777" w:rsidR="0033756F" w:rsidRDefault="0033756F">
      <w:pPr>
        <w:pStyle w:val="Amain"/>
      </w:pPr>
      <w:r>
        <w:tab/>
        <w:t>(2)</w:t>
      </w:r>
      <w:r>
        <w:tab/>
        <w:t>The council must give the report for a financial year to the Minister before 1 October in the next financial year.</w:t>
      </w:r>
    </w:p>
    <w:p w14:paraId="05DF9D3E" w14:textId="77777777" w:rsidR="0033756F" w:rsidRDefault="0033756F">
      <w:pPr>
        <w:pStyle w:val="Amain"/>
      </w:pPr>
      <w:r>
        <w:tab/>
        <w:t>(3)</w:t>
      </w:r>
      <w:r>
        <w:tab/>
        <w:t>The Minister must present a copy of the annual report to the Legislative Assembly within 6 sitting days after the day the Minister receives it.</w:t>
      </w:r>
    </w:p>
    <w:p w14:paraId="6EA00E0A" w14:textId="77777777" w:rsidR="0033756F" w:rsidRDefault="0033756F">
      <w:pPr>
        <w:pStyle w:val="PageBreak"/>
      </w:pPr>
      <w:r>
        <w:br w:type="page"/>
      </w:r>
    </w:p>
    <w:p w14:paraId="0D479085" w14:textId="77777777" w:rsidR="0033756F" w:rsidRPr="00A02214" w:rsidRDefault="0033756F">
      <w:pPr>
        <w:pStyle w:val="Sched-Part"/>
      </w:pPr>
      <w:bookmarkStart w:id="447" w:name="_Toc170486698"/>
      <w:r w:rsidRPr="00A02214">
        <w:rPr>
          <w:rStyle w:val="CharPartNo"/>
        </w:rPr>
        <w:lastRenderedPageBreak/>
        <w:t>Part 4.7</w:t>
      </w:r>
      <w:r>
        <w:tab/>
      </w:r>
      <w:r w:rsidRPr="00A02214">
        <w:rPr>
          <w:rStyle w:val="CharPartText"/>
        </w:rPr>
        <w:t>Miscellaneous—sch 4</w:t>
      </w:r>
      <w:bookmarkEnd w:id="447"/>
    </w:p>
    <w:p w14:paraId="0D7FED99" w14:textId="77777777" w:rsidR="0033756F" w:rsidRDefault="0033756F">
      <w:pPr>
        <w:pStyle w:val="Placeholder"/>
      </w:pPr>
      <w:r>
        <w:rPr>
          <w:rStyle w:val="CharDivNo"/>
        </w:rPr>
        <w:t xml:space="preserve">  </w:t>
      </w:r>
      <w:r>
        <w:rPr>
          <w:rStyle w:val="CharDivText"/>
        </w:rPr>
        <w:t xml:space="preserve">  </w:t>
      </w:r>
    </w:p>
    <w:p w14:paraId="7FCAD1A8" w14:textId="77777777" w:rsidR="0033756F" w:rsidRDefault="0033756F">
      <w:pPr>
        <w:pStyle w:val="Schclauseheading"/>
      </w:pPr>
      <w:bookmarkStart w:id="448" w:name="_Toc170486699"/>
      <w:r w:rsidRPr="00A02214">
        <w:rPr>
          <w:rStyle w:val="CharSectNo"/>
        </w:rPr>
        <w:t>4.57</w:t>
      </w:r>
      <w:r>
        <w:tab/>
        <w:t>Characterisation of sch 4</w:t>
      </w:r>
      <w:bookmarkEnd w:id="448"/>
    </w:p>
    <w:p w14:paraId="22DA1A63" w14:textId="77777777" w:rsidR="0033756F" w:rsidRDefault="0033756F">
      <w:pPr>
        <w:pStyle w:val="Amainreturn"/>
      </w:pPr>
      <w:r>
        <w:t>The provisions of this schedule are to be regarded as part of the substantive law of the ACT.</w:t>
      </w:r>
    </w:p>
    <w:p w14:paraId="24330149" w14:textId="77777777" w:rsidR="0033756F" w:rsidRDefault="0033756F">
      <w:pPr>
        <w:pStyle w:val="Schclauseheading"/>
      </w:pPr>
      <w:bookmarkStart w:id="449" w:name="_Toc170486700"/>
      <w:r w:rsidRPr="00A02214">
        <w:rPr>
          <w:rStyle w:val="CharSectNo"/>
        </w:rPr>
        <w:t>4.58</w:t>
      </w:r>
      <w:r>
        <w:tab/>
        <w:t>No contracting out of sch 4</w:t>
      </w:r>
      <w:bookmarkEnd w:id="449"/>
    </w:p>
    <w:p w14:paraId="53C525A2" w14:textId="77777777"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14:paraId="4D41A911" w14:textId="77777777" w:rsidR="0033756F" w:rsidRDefault="0033756F">
      <w:pPr>
        <w:pStyle w:val="Schclauseheading"/>
      </w:pPr>
      <w:bookmarkStart w:id="450" w:name="_Toc170486701"/>
      <w:r w:rsidRPr="00A02214">
        <w:rPr>
          <w:rStyle w:val="CharSectNo"/>
        </w:rPr>
        <w:t>4.59</w:t>
      </w:r>
      <w:r>
        <w:tab/>
        <w:t>No limitation on other insurance</w:t>
      </w:r>
      <w:bookmarkEnd w:id="450"/>
    </w:p>
    <w:p w14:paraId="6AFFDC9F" w14:textId="77777777" w:rsidR="0033756F" w:rsidRDefault="0033756F">
      <w:pPr>
        <w:pStyle w:val="Amainreturn"/>
      </w:pPr>
      <w:r>
        <w:t>This schedule does not limit the insurance arrangements a person may make apart from those made for this schedule.</w:t>
      </w:r>
    </w:p>
    <w:p w14:paraId="74BFABBB" w14:textId="77777777" w:rsidR="0033756F" w:rsidRDefault="0033756F">
      <w:pPr>
        <w:pStyle w:val="Schclauseheading"/>
      </w:pPr>
      <w:bookmarkStart w:id="451" w:name="_Toc170486702"/>
      <w:r w:rsidRPr="00A02214">
        <w:rPr>
          <w:rStyle w:val="CharSectNo"/>
        </w:rPr>
        <w:t>4.59A</w:t>
      </w:r>
      <w:r>
        <w:tab/>
        <w:t>Validation of schemes etc</w:t>
      </w:r>
      <w:bookmarkEnd w:id="451"/>
    </w:p>
    <w:p w14:paraId="782C1B64" w14:textId="3002A5DB" w:rsidR="0033756F" w:rsidRDefault="0033756F">
      <w:pPr>
        <w:pStyle w:val="Amain"/>
      </w:pPr>
      <w:r>
        <w:tab/>
        <w:t>(1)</w:t>
      </w:r>
      <w:r>
        <w:tab/>
        <w:t xml:space="preserve">A scheme approved under this schedule before the commencement of the </w:t>
      </w:r>
      <w:hyperlink r:id="rId191"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14:paraId="4F23D246" w14:textId="77777777" w:rsidR="0033756F" w:rsidRDefault="0033756F">
      <w:pPr>
        <w:pStyle w:val="Amain"/>
      </w:pPr>
      <w:r>
        <w:tab/>
        <w:t>(2)</w:t>
      </w:r>
      <w:r>
        <w:tab/>
        <w:t xml:space="preserve">Anything done or omitted to be done in relation to such a scheme is taken to be, and always to have been, validly done or omitted. </w:t>
      </w:r>
    </w:p>
    <w:p w14:paraId="2C46A684" w14:textId="77777777"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14:paraId="2D6EDCB0" w14:textId="77777777" w:rsidR="0033756F" w:rsidRDefault="0033756F">
      <w:pPr>
        <w:pStyle w:val="Amain"/>
      </w:pPr>
      <w:r>
        <w:tab/>
        <w:t>(4)</w:t>
      </w:r>
      <w:r>
        <w:tab/>
        <w:t>This section extends to proceedings pending in a court on the commencement of this section.</w:t>
      </w:r>
    </w:p>
    <w:p w14:paraId="58DA33F9" w14:textId="77777777" w:rsidR="007A746C" w:rsidRDefault="007A746C">
      <w:pPr>
        <w:pStyle w:val="03Schedule"/>
        <w:sectPr w:rsidR="007A746C">
          <w:headerReference w:type="even" r:id="rId192"/>
          <w:headerReference w:type="default" r:id="rId193"/>
          <w:footerReference w:type="even" r:id="rId194"/>
          <w:footerReference w:type="default" r:id="rId195"/>
          <w:type w:val="continuous"/>
          <w:pgSz w:w="11907" w:h="16839" w:code="9"/>
          <w:pgMar w:top="3880" w:right="1900" w:bottom="3100" w:left="2300" w:header="1920" w:footer="1760" w:gutter="0"/>
          <w:cols w:space="720"/>
        </w:sectPr>
      </w:pPr>
    </w:p>
    <w:p w14:paraId="70493824" w14:textId="77777777" w:rsidR="0033756F" w:rsidRDefault="0033756F">
      <w:pPr>
        <w:pStyle w:val="PageBreak"/>
      </w:pPr>
      <w:r>
        <w:br w:type="page"/>
      </w:r>
    </w:p>
    <w:p w14:paraId="43FB9EDC" w14:textId="77777777" w:rsidR="0033756F" w:rsidRPr="00A02214" w:rsidRDefault="0033756F">
      <w:pPr>
        <w:pStyle w:val="Sched-heading"/>
      </w:pPr>
      <w:bookmarkStart w:id="452" w:name="_Toc170486703"/>
      <w:r w:rsidRPr="00A02214">
        <w:rPr>
          <w:rStyle w:val="CharChapNo"/>
        </w:rPr>
        <w:lastRenderedPageBreak/>
        <w:t>Schedule 5</w:t>
      </w:r>
      <w:r>
        <w:tab/>
      </w:r>
      <w:r w:rsidRPr="00A02214">
        <w:rPr>
          <w:rStyle w:val="CharChapText"/>
        </w:rPr>
        <w:t>Occupational associations—model code</w:t>
      </w:r>
      <w:bookmarkEnd w:id="452"/>
    </w:p>
    <w:p w14:paraId="270A3969" w14:textId="77777777" w:rsidR="0033756F" w:rsidRDefault="0033756F">
      <w:pPr>
        <w:pStyle w:val="Placeholder"/>
      </w:pPr>
      <w:r>
        <w:rPr>
          <w:rStyle w:val="CharPartNo"/>
        </w:rPr>
        <w:t xml:space="preserve">  </w:t>
      </w:r>
      <w:r>
        <w:rPr>
          <w:rStyle w:val="CharPartText"/>
        </w:rPr>
        <w:t xml:space="preserve">  </w:t>
      </w:r>
    </w:p>
    <w:p w14:paraId="4E4942AA" w14:textId="77777777" w:rsidR="0033756F" w:rsidRDefault="0033756F">
      <w:pPr>
        <w:pStyle w:val="IH5Sec"/>
      </w:pPr>
      <w:r>
        <w:t>Model code</w:t>
      </w:r>
    </w:p>
    <w:p w14:paraId="6B8F6592" w14:textId="77777777" w:rsidR="0033756F" w:rsidRDefault="0033756F">
      <w:pPr>
        <w:pStyle w:val="Schclauseheading"/>
      </w:pPr>
      <w:bookmarkStart w:id="453" w:name="_Toc170486704"/>
      <w:r w:rsidRPr="00A02214">
        <w:rPr>
          <w:rStyle w:val="CharSectNo"/>
        </w:rPr>
        <w:t>5.1</w:t>
      </w:r>
      <w:r>
        <w:tab/>
        <w:t>Name of code</w:t>
      </w:r>
      <w:bookmarkEnd w:id="453"/>
    </w:p>
    <w:p w14:paraId="77388EDE" w14:textId="77777777" w:rsidR="0033756F" w:rsidRDefault="0033756F">
      <w:pPr>
        <w:pStyle w:val="Amainreturn"/>
      </w:pPr>
      <w:r>
        <w:t>This code is the Occupational Associations (Complaints and Discipline) Code.</w:t>
      </w:r>
    </w:p>
    <w:p w14:paraId="4FCDCC2A" w14:textId="77777777" w:rsidR="0033756F" w:rsidRDefault="0033756F">
      <w:pPr>
        <w:pStyle w:val="Schclauseheading"/>
      </w:pPr>
      <w:bookmarkStart w:id="454" w:name="_Toc170486705"/>
      <w:r w:rsidRPr="00A02214">
        <w:rPr>
          <w:rStyle w:val="CharSectNo"/>
        </w:rPr>
        <w:t>5.2</w:t>
      </w:r>
      <w:r>
        <w:tab/>
        <w:t xml:space="preserve">Meaning of </w:t>
      </w:r>
      <w:r w:rsidRPr="004B1E98">
        <w:rPr>
          <w:rStyle w:val="charItals"/>
        </w:rPr>
        <w:t>council</w:t>
      </w:r>
      <w:bookmarkEnd w:id="454"/>
    </w:p>
    <w:p w14:paraId="251E484B" w14:textId="77777777" w:rsidR="0033756F" w:rsidRDefault="0033756F">
      <w:pPr>
        <w:pStyle w:val="Amainreturn"/>
      </w:pPr>
      <w:r>
        <w:t>In this code:</w:t>
      </w:r>
    </w:p>
    <w:p w14:paraId="15C82157" w14:textId="77777777"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14:paraId="39B3D402" w14:textId="77777777" w:rsidR="0033756F" w:rsidRDefault="0033756F">
      <w:pPr>
        <w:pStyle w:val="Schclauseheading"/>
      </w:pPr>
      <w:bookmarkStart w:id="455" w:name="_Toc170486706"/>
      <w:r w:rsidRPr="00A02214">
        <w:rPr>
          <w:rStyle w:val="CharSectNo"/>
        </w:rPr>
        <w:t>5.3</w:t>
      </w:r>
      <w:r>
        <w:tab/>
        <w:t>What actions may be the subject of a complaint?</w:t>
      </w:r>
      <w:bookmarkEnd w:id="455"/>
    </w:p>
    <w:p w14:paraId="42D91C8E" w14:textId="77777777"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14:paraId="1E294689" w14:textId="77777777" w:rsidR="0033756F" w:rsidRDefault="0033756F">
      <w:pPr>
        <w:pStyle w:val="Amain"/>
      </w:pPr>
      <w:r>
        <w:tab/>
        <w:t>(2)</w:t>
      </w:r>
      <w:r>
        <w:tab/>
        <w:t>A complaint may be made and dealt with even though the person about whom it is made has ceased to be a member.</w:t>
      </w:r>
    </w:p>
    <w:p w14:paraId="3083AC2B" w14:textId="77777777" w:rsidR="0033756F" w:rsidRDefault="0033756F">
      <w:pPr>
        <w:pStyle w:val="Schclauseheading"/>
      </w:pPr>
      <w:bookmarkStart w:id="456" w:name="_Toc170486707"/>
      <w:r w:rsidRPr="00A02214">
        <w:rPr>
          <w:rStyle w:val="CharSectNo"/>
        </w:rPr>
        <w:t>5.4</w:t>
      </w:r>
      <w:r>
        <w:tab/>
        <w:t>Who may make a complaint?</w:t>
      </w:r>
      <w:bookmarkEnd w:id="456"/>
    </w:p>
    <w:p w14:paraId="4670C284" w14:textId="77777777" w:rsidR="0033756F" w:rsidRDefault="0033756F">
      <w:pPr>
        <w:pStyle w:val="Amainreturn"/>
      </w:pPr>
      <w:r>
        <w:t>Any person may make a complaint (including the occupational association and the council).</w:t>
      </w:r>
    </w:p>
    <w:p w14:paraId="6EE31412" w14:textId="77777777" w:rsidR="0033756F" w:rsidRDefault="0033756F">
      <w:pPr>
        <w:pStyle w:val="Schclauseheading"/>
      </w:pPr>
      <w:bookmarkStart w:id="457" w:name="_Toc170486708"/>
      <w:r w:rsidRPr="00A02214">
        <w:rPr>
          <w:rStyle w:val="CharSectNo"/>
        </w:rPr>
        <w:t>5.5</w:t>
      </w:r>
      <w:r>
        <w:tab/>
        <w:t>How is a complaint made?</w:t>
      </w:r>
      <w:bookmarkEnd w:id="457"/>
    </w:p>
    <w:p w14:paraId="1885F9BE" w14:textId="77777777" w:rsidR="0033756F" w:rsidRDefault="0033756F">
      <w:pPr>
        <w:pStyle w:val="Amain"/>
      </w:pPr>
      <w:r>
        <w:tab/>
        <w:t>(1)</w:t>
      </w:r>
      <w:r>
        <w:tab/>
        <w:t>A complaint may be made to the occupational association.</w:t>
      </w:r>
    </w:p>
    <w:p w14:paraId="66CAA398" w14:textId="77777777" w:rsidR="0033756F" w:rsidRDefault="0033756F">
      <w:pPr>
        <w:pStyle w:val="Amain"/>
      </w:pPr>
      <w:r>
        <w:tab/>
        <w:t>(2)</w:t>
      </w:r>
      <w:r>
        <w:tab/>
        <w:t>The complaint must be in writing and contain the particulars of the allegations on which it is founded.</w:t>
      </w:r>
    </w:p>
    <w:p w14:paraId="06F2F98E" w14:textId="77777777" w:rsidR="0033756F" w:rsidRDefault="0033756F">
      <w:pPr>
        <w:pStyle w:val="Amain"/>
      </w:pPr>
      <w:r>
        <w:lastRenderedPageBreak/>
        <w:tab/>
        <w:t>(3)</w:t>
      </w:r>
      <w:r>
        <w:tab/>
        <w:t>The occupational association must notify the council of each complaint made to it (other than a complaint made by the council).</w:t>
      </w:r>
    </w:p>
    <w:p w14:paraId="325C6F50" w14:textId="77777777" w:rsidR="0033756F" w:rsidRDefault="0033756F">
      <w:pPr>
        <w:pStyle w:val="Schclauseheading"/>
      </w:pPr>
      <w:bookmarkStart w:id="458" w:name="_Toc170486709"/>
      <w:r w:rsidRPr="00A02214">
        <w:rPr>
          <w:rStyle w:val="CharSectNo"/>
        </w:rPr>
        <w:t>5.6</w:t>
      </w:r>
      <w:r>
        <w:tab/>
        <w:t>What happens after a complaint is made?</w:t>
      </w:r>
      <w:bookmarkEnd w:id="458"/>
    </w:p>
    <w:p w14:paraId="1F2728C8" w14:textId="77777777" w:rsidR="0033756F" w:rsidRDefault="0033756F">
      <w:pPr>
        <w:pStyle w:val="Amain"/>
      </w:pPr>
      <w:r>
        <w:tab/>
        <w:t>(1)</w:t>
      </w:r>
      <w:r>
        <w:tab/>
        <w:t>The occupational association must consider a complaint as soon as practicable after the complaint is made to it or notified to it by the council.</w:t>
      </w:r>
    </w:p>
    <w:p w14:paraId="3C543688" w14:textId="77777777" w:rsidR="0033756F" w:rsidRDefault="00987DAD">
      <w:pPr>
        <w:pStyle w:val="Amain"/>
      </w:pPr>
      <w:r>
        <w:tab/>
        <w:t>(2)</w:t>
      </w:r>
      <w:r>
        <w:tab/>
        <w:t xml:space="preserve">The association may do </w:t>
      </w:r>
      <w:r w:rsidR="0033756F">
        <w:t xml:space="preserve">1 or more of the following: </w:t>
      </w:r>
    </w:p>
    <w:p w14:paraId="05BCC9E4" w14:textId="77777777" w:rsidR="0033756F" w:rsidRDefault="0033756F">
      <w:pPr>
        <w:pStyle w:val="Apara"/>
      </w:pPr>
      <w:r>
        <w:tab/>
        <w:t>(a)</w:t>
      </w:r>
      <w:r>
        <w:tab/>
        <w:t>require the complainant to provide further particulars of the complaint;</w:t>
      </w:r>
    </w:p>
    <w:p w14:paraId="3699D212" w14:textId="77777777" w:rsidR="0033756F" w:rsidRDefault="0033756F">
      <w:pPr>
        <w:pStyle w:val="Apara"/>
      </w:pPr>
      <w:r>
        <w:tab/>
        <w:t>(b)</w:t>
      </w:r>
      <w:r>
        <w:tab/>
        <w:t>carry out an investigation into the complaint;</w:t>
      </w:r>
    </w:p>
    <w:p w14:paraId="461CD6C1" w14:textId="77777777" w:rsidR="0033756F" w:rsidRDefault="0033756F">
      <w:pPr>
        <w:pStyle w:val="Apara"/>
      </w:pPr>
      <w:r>
        <w:tab/>
        <w:t>(c)</w:t>
      </w:r>
      <w:r>
        <w:tab/>
        <w:t>attempt to resolve the complaint by conciliation;</w:t>
      </w:r>
    </w:p>
    <w:p w14:paraId="5B677843" w14:textId="77777777" w:rsidR="0033756F" w:rsidRDefault="0033756F">
      <w:pPr>
        <w:pStyle w:val="Apara"/>
      </w:pPr>
      <w:r>
        <w:tab/>
        <w:t>(d)</w:t>
      </w:r>
      <w:r>
        <w:tab/>
        <w:t>decline to consider the complaint (because, for example, the complaint is frivolous, vexatious, misconceived or lacking in substance);</w:t>
      </w:r>
    </w:p>
    <w:p w14:paraId="2B7D8D7D" w14:textId="77777777" w:rsidR="0033756F" w:rsidRDefault="0033756F">
      <w:pPr>
        <w:pStyle w:val="Apara"/>
        <w:keepNext/>
      </w:pPr>
      <w:r>
        <w:tab/>
        <w:t>(e)</w:t>
      </w:r>
      <w:r>
        <w:tab/>
        <w:t>conduct a hearing into the complaint.</w:t>
      </w:r>
    </w:p>
    <w:p w14:paraId="0AA9C483" w14:textId="77777777" w:rsidR="0033756F" w:rsidRDefault="0033756F">
      <w:pPr>
        <w:pStyle w:val="Amain"/>
      </w:pPr>
      <w:r>
        <w:tab/>
        <w:t>(3)</w:t>
      </w:r>
      <w:r>
        <w:tab/>
        <w:t>The occupational association is bound by the rules of natural justice in conducting a hearing into the complaint.</w:t>
      </w:r>
    </w:p>
    <w:p w14:paraId="2DE48FBC" w14:textId="77777777" w:rsidR="0033756F" w:rsidRDefault="0033756F">
      <w:pPr>
        <w:pStyle w:val="Schclauseheading"/>
      </w:pPr>
      <w:bookmarkStart w:id="459" w:name="_Toc170486710"/>
      <w:r w:rsidRPr="00A02214">
        <w:rPr>
          <w:rStyle w:val="CharSectNo"/>
        </w:rPr>
        <w:t>5.7</w:t>
      </w:r>
      <w:r>
        <w:tab/>
        <w:t>What action may be taken after a hearing into a complaint?</w:t>
      </w:r>
      <w:bookmarkEnd w:id="459"/>
    </w:p>
    <w:p w14:paraId="346AF757" w14:textId="77777777"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14:paraId="069F887F" w14:textId="77777777" w:rsidR="0033756F" w:rsidRDefault="0033756F">
      <w:pPr>
        <w:pStyle w:val="Apara"/>
      </w:pPr>
      <w:r>
        <w:tab/>
        <w:t>(a)</w:t>
      </w:r>
      <w:r>
        <w:tab/>
        <w:t>caution or reprimand the person;</w:t>
      </w:r>
    </w:p>
    <w:p w14:paraId="314412FB" w14:textId="77777777" w:rsidR="0033756F" w:rsidRDefault="0033756F">
      <w:pPr>
        <w:pStyle w:val="Apara"/>
      </w:pPr>
      <w:r>
        <w:tab/>
        <w:t>(b)</w:t>
      </w:r>
      <w:r>
        <w:tab/>
        <w:t>impose conditions relating to the carrying out of the person’s occupation;</w:t>
      </w:r>
    </w:p>
    <w:p w14:paraId="1B98EC6B" w14:textId="77777777" w:rsidR="0033756F" w:rsidRDefault="0033756F">
      <w:pPr>
        <w:pStyle w:val="Apara"/>
      </w:pPr>
      <w:r>
        <w:tab/>
        <w:t>(c)</w:t>
      </w:r>
      <w:r>
        <w:tab/>
        <w:t>require the person to complete specified courses of training or instruction;</w:t>
      </w:r>
    </w:p>
    <w:p w14:paraId="54B2986A" w14:textId="77777777" w:rsidR="0033756F" w:rsidRDefault="0033756F">
      <w:pPr>
        <w:pStyle w:val="Apara"/>
      </w:pPr>
      <w:r>
        <w:lastRenderedPageBreak/>
        <w:tab/>
        <w:t>(d)</w:t>
      </w:r>
      <w:r>
        <w:tab/>
        <w:t>require the person to report about the carrying out of the person’s occupation at the times, in the way and to the people specified by the association;</w:t>
      </w:r>
    </w:p>
    <w:p w14:paraId="628E08A7" w14:textId="77777777" w:rsidR="0033756F" w:rsidRDefault="0033756F">
      <w:pPr>
        <w:pStyle w:val="Apara"/>
      </w:pPr>
      <w:r>
        <w:tab/>
        <w:t>(e)</w:t>
      </w:r>
      <w:r>
        <w:tab/>
        <w:t>order the person to obtain advice about the carrying out of the person’s occupation from the people specified by the association;</w:t>
      </w:r>
    </w:p>
    <w:p w14:paraId="7DEEC8F4" w14:textId="77777777" w:rsidR="0033756F" w:rsidRDefault="0033756F">
      <w:pPr>
        <w:pStyle w:val="Apara"/>
      </w:pPr>
      <w:r>
        <w:tab/>
        <w:t>(f)</w:t>
      </w:r>
      <w:r>
        <w:tab/>
        <w:t>expel the person from membership of the association.</w:t>
      </w:r>
    </w:p>
    <w:p w14:paraId="4CA0341F" w14:textId="77777777" w:rsidR="0033756F" w:rsidRDefault="0033756F">
      <w:pPr>
        <w:pStyle w:val="Amain"/>
      </w:pPr>
      <w:r>
        <w:tab/>
        <w:t>(2)</w:t>
      </w:r>
      <w:r>
        <w:tab/>
        <w:t>If the association does not find the complaint substantiated, it must dismiss the complaint.</w:t>
      </w:r>
    </w:p>
    <w:p w14:paraId="38FC704A" w14:textId="77777777" w:rsidR="0033756F" w:rsidRDefault="0033756F">
      <w:pPr>
        <w:pStyle w:val="Amain"/>
      </w:pPr>
      <w:r>
        <w:tab/>
        <w:t>(3)</w:t>
      </w:r>
      <w:r>
        <w:tab/>
        <w:t>The association is not entitled to make an award of compensation.</w:t>
      </w:r>
    </w:p>
    <w:p w14:paraId="476C975B" w14:textId="77777777" w:rsidR="0033756F" w:rsidRDefault="0033756F">
      <w:pPr>
        <w:pStyle w:val="Schclauseheading"/>
      </w:pPr>
      <w:bookmarkStart w:id="460" w:name="_Toc170486711"/>
      <w:r w:rsidRPr="00A02214">
        <w:rPr>
          <w:rStyle w:val="CharSectNo"/>
        </w:rPr>
        <w:t>5.8</w:t>
      </w:r>
      <w:r>
        <w:tab/>
        <w:t>Notices of decisions</w:t>
      </w:r>
      <w:bookmarkEnd w:id="460"/>
    </w:p>
    <w:p w14:paraId="2BF75B0C" w14:textId="77777777"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14:paraId="4B6C9ECB" w14:textId="77777777" w:rsidR="0033756F" w:rsidRDefault="0033756F">
      <w:pPr>
        <w:pStyle w:val="Amain"/>
      </w:pPr>
      <w:r>
        <w:tab/>
        <w:t>(2)</w:t>
      </w:r>
      <w:r>
        <w:tab/>
        <w:t>The statement must include the reasons for the decision.</w:t>
      </w:r>
    </w:p>
    <w:p w14:paraId="2114BDDF" w14:textId="7F760F34" w:rsidR="00FD065D" w:rsidRDefault="00FD065D" w:rsidP="00FD065D">
      <w:pPr>
        <w:pStyle w:val="aNote"/>
      </w:pPr>
      <w:r w:rsidRPr="00591A0F">
        <w:rPr>
          <w:rStyle w:val="charItals"/>
        </w:rPr>
        <w:t>Note</w:t>
      </w:r>
      <w:r w:rsidRPr="00591A0F">
        <w:rPr>
          <w:rStyle w:val="charItals"/>
        </w:rPr>
        <w:tab/>
      </w:r>
      <w:r w:rsidRPr="00591A0F">
        <w:t xml:space="preserve">The </w:t>
      </w:r>
      <w:hyperlink r:id="rId196" w:tooltip="A2001-14" w:history="1">
        <w:r w:rsidRPr="00591A0F">
          <w:rPr>
            <w:rStyle w:val="charCitHyperlinkAbbrev"/>
          </w:rPr>
          <w:t>Legislation Act</w:t>
        </w:r>
      </w:hyperlink>
      <w:r w:rsidRPr="00591A0F">
        <w:t>, s 179 deals with the information that must be included in a statement of reasons.</w:t>
      </w:r>
    </w:p>
    <w:p w14:paraId="33C4CB9C" w14:textId="77777777" w:rsidR="0033756F" w:rsidRDefault="0033756F">
      <w:pPr>
        <w:pStyle w:val="Schclauseheading"/>
      </w:pPr>
      <w:bookmarkStart w:id="461" w:name="_Toc170486712"/>
      <w:r w:rsidRPr="00A02214">
        <w:rPr>
          <w:rStyle w:val="CharSectNo"/>
        </w:rPr>
        <w:t>5.9</w:t>
      </w:r>
      <w:r>
        <w:tab/>
        <w:t>What rights of representation do parties to a complaint have?</w:t>
      </w:r>
      <w:bookmarkEnd w:id="461"/>
    </w:p>
    <w:p w14:paraId="1FC3F0F9" w14:textId="77777777"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14:paraId="3B003701" w14:textId="77777777" w:rsidR="0033756F" w:rsidRDefault="0033756F">
      <w:pPr>
        <w:pStyle w:val="Schclauseheading"/>
      </w:pPr>
      <w:bookmarkStart w:id="462" w:name="_Toc170486713"/>
      <w:r w:rsidRPr="00A02214">
        <w:rPr>
          <w:rStyle w:val="CharSectNo"/>
        </w:rPr>
        <w:lastRenderedPageBreak/>
        <w:t>5.10</w:t>
      </w:r>
      <w:r>
        <w:tab/>
        <w:t>How may occupational association’s functions under code be exercised?</w:t>
      </w:r>
      <w:bookmarkEnd w:id="462"/>
    </w:p>
    <w:p w14:paraId="124B0432" w14:textId="77777777"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14:paraId="62ECBC0B" w14:textId="77777777" w:rsidR="0033756F" w:rsidRDefault="0033756F">
      <w:pPr>
        <w:pStyle w:val="Schclauseheading"/>
      </w:pPr>
      <w:bookmarkStart w:id="463" w:name="_Toc170486714"/>
      <w:r w:rsidRPr="00A02214">
        <w:rPr>
          <w:rStyle w:val="CharSectNo"/>
        </w:rPr>
        <w:t>5.11</w:t>
      </w:r>
      <w:r>
        <w:tab/>
        <w:t>Protection from liability</w:t>
      </w:r>
      <w:bookmarkEnd w:id="463"/>
    </w:p>
    <w:p w14:paraId="2EF6CF95" w14:textId="77777777"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14:paraId="4D865BF2" w14:textId="77777777" w:rsidR="0033756F" w:rsidRDefault="0033756F">
      <w:pPr>
        <w:pStyle w:val="Apara"/>
      </w:pPr>
      <w:r>
        <w:tab/>
        <w:t>(a)</w:t>
      </w:r>
      <w:r>
        <w:tab/>
        <w:t>in the exercise of a function under this schedule; or</w:t>
      </w:r>
    </w:p>
    <w:p w14:paraId="3682446E" w14:textId="77777777" w:rsidR="0033756F" w:rsidRDefault="0033756F">
      <w:pPr>
        <w:pStyle w:val="Apara"/>
      </w:pPr>
      <w:r>
        <w:tab/>
        <w:t>(b)</w:t>
      </w:r>
      <w:r>
        <w:tab/>
        <w:t>in the reasonable belief that the act or omission was in the exercise of a function under this schedule.</w:t>
      </w:r>
    </w:p>
    <w:p w14:paraId="3E8810EB" w14:textId="77777777" w:rsidR="0033756F" w:rsidRDefault="0033756F">
      <w:pPr>
        <w:pStyle w:val="Amain"/>
      </w:pPr>
      <w:r>
        <w:tab/>
        <w:t>(2)</w:t>
      </w:r>
      <w:r>
        <w:tab/>
        <w:t>Any liability that, apart from subsection (1), would attach to a person attaches instead to the council.</w:t>
      </w:r>
    </w:p>
    <w:p w14:paraId="098DC682" w14:textId="77777777" w:rsidR="00AF1F1F" w:rsidRDefault="00AF1F1F">
      <w:pPr>
        <w:pStyle w:val="03Schedule"/>
        <w:sectPr w:rsidR="00AF1F1F">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14:paraId="1AF4E372" w14:textId="77777777" w:rsidR="0033756F" w:rsidRDefault="0033756F">
      <w:pPr>
        <w:pStyle w:val="PageBreak"/>
      </w:pPr>
      <w:r>
        <w:br w:type="page"/>
      </w:r>
    </w:p>
    <w:p w14:paraId="3FC657DE" w14:textId="77777777" w:rsidR="0033756F" w:rsidRDefault="0033756F">
      <w:pPr>
        <w:pStyle w:val="Dict-Heading"/>
      </w:pPr>
      <w:bookmarkStart w:id="464" w:name="_Toc170486715"/>
      <w:r>
        <w:lastRenderedPageBreak/>
        <w:t>Dictionary</w:t>
      </w:r>
      <w:bookmarkEnd w:id="464"/>
    </w:p>
    <w:p w14:paraId="3725B61E" w14:textId="77777777" w:rsidR="0033756F" w:rsidRDefault="0033756F">
      <w:pPr>
        <w:pStyle w:val="ref"/>
        <w:keepNext/>
      </w:pPr>
      <w:r>
        <w:t>(see s 2)</w:t>
      </w:r>
    </w:p>
    <w:p w14:paraId="3CC867E7" w14:textId="734BCA12" w:rsidR="0033756F" w:rsidRDefault="0033756F">
      <w:pPr>
        <w:pStyle w:val="aNote"/>
        <w:keepNext/>
      </w:pPr>
      <w:r>
        <w:rPr>
          <w:rStyle w:val="charItals"/>
        </w:rPr>
        <w:t>Note 1</w:t>
      </w:r>
      <w:r>
        <w:rPr>
          <w:rStyle w:val="charItals"/>
        </w:rPr>
        <w:tab/>
      </w:r>
      <w:r>
        <w:t xml:space="preserve">The </w:t>
      </w:r>
      <w:hyperlink r:id="rId201" w:tooltip="A2001-14" w:history="1">
        <w:r w:rsidR="00946B73" w:rsidRPr="00946B73">
          <w:rPr>
            <w:rStyle w:val="charCitHyperlinkAbbrev"/>
          </w:rPr>
          <w:t>Legislation Act</w:t>
        </w:r>
      </w:hyperlink>
      <w:r w:rsidRPr="004B1E98">
        <w:t xml:space="preserve"> </w:t>
      </w:r>
      <w:r>
        <w:t>contains definitions and other provisions relevant to this Act.</w:t>
      </w:r>
    </w:p>
    <w:p w14:paraId="6F46DBF0" w14:textId="71B673C1" w:rsidR="0033756F" w:rsidRDefault="0033756F">
      <w:pPr>
        <w:pStyle w:val="aNote"/>
      </w:pPr>
      <w:r>
        <w:rPr>
          <w:rStyle w:val="charItals"/>
        </w:rPr>
        <w:t>Note 2</w:t>
      </w:r>
      <w:r>
        <w:rPr>
          <w:rStyle w:val="charItals"/>
        </w:rPr>
        <w:tab/>
      </w:r>
      <w:r>
        <w:t xml:space="preserve">For example, the </w:t>
      </w:r>
      <w:hyperlink r:id="rId202" w:tooltip="A2001-14" w:history="1">
        <w:r w:rsidR="00946B73" w:rsidRPr="00946B73">
          <w:rPr>
            <w:rStyle w:val="charCitHyperlinkAbbrev"/>
          </w:rPr>
          <w:t>Legislation Act</w:t>
        </w:r>
      </w:hyperlink>
      <w:r>
        <w:t>, dict, pt 1, defines the following terms:</w:t>
      </w:r>
    </w:p>
    <w:p w14:paraId="0C7069EC" w14:textId="77777777"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14:paraId="4F9C2D38" w14:textId="77777777"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14:paraId="357F96CF" w14:textId="77777777" w:rsidR="00AF56D7" w:rsidRDefault="00AF56D7" w:rsidP="00AF56D7">
      <w:pPr>
        <w:pStyle w:val="aNoteBullet"/>
      </w:pPr>
      <w:r>
        <w:rPr>
          <w:rFonts w:ascii="Symbol" w:hAnsi="Symbol"/>
        </w:rPr>
        <w:t></w:t>
      </w:r>
      <w:r>
        <w:rPr>
          <w:rFonts w:ascii="Symbol" w:hAnsi="Symbol"/>
        </w:rPr>
        <w:tab/>
      </w:r>
      <w:r>
        <w:t>bankrupt or personally insolvent</w:t>
      </w:r>
    </w:p>
    <w:p w14:paraId="7AC95864" w14:textId="77777777" w:rsidR="009916D4" w:rsidRDefault="009916D4" w:rsidP="009916D4">
      <w:pPr>
        <w:pStyle w:val="aNoteBullet"/>
      </w:pPr>
      <w:r w:rsidRPr="00AA4298">
        <w:rPr>
          <w:rFonts w:ascii="Symbol" w:hAnsi="Symbol"/>
        </w:rPr>
        <w:t></w:t>
      </w:r>
      <w:r w:rsidRPr="00AA4298">
        <w:rPr>
          <w:rFonts w:ascii="Symbol" w:hAnsi="Symbol"/>
        </w:rPr>
        <w:tab/>
      </w:r>
      <w:r w:rsidRPr="00AA4298">
        <w:t>body</w:t>
      </w:r>
    </w:p>
    <w:p w14:paraId="1950E253"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child</w:t>
      </w:r>
    </w:p>
    <w:p w14:paraId="4F075681" w14:textId="77777777" w:rsidR="0033756F" w:rsidRDefault="0033756F">
      <w:pPr>
        <w:pStyle w:val="aNoteBullet"/>
      </w:pPr>
      <w:r>
        <w:rPr>
          <w:rFonts w:ascii="Symbol" w:hAnsi="Symbol"/>
        </w:rPr>
        <w:t></w:t>
      </w:r>
      <w:r>
        <w:rPr>
          <w:rFonts w:ascii="Symbol" w:hAnsi="Symbol"/>
        </w:rPr>
        <w:tab/>
      </w:r>
      <w:r>
        <w:t>civil partner</w:t>
      </w:r>
    </w:p>
    <w:p w14:paraId="678E7039" w14:textId="77777777" w:rsidR="00DD1EDD" w:rsidRDefault="00DD1EDD" w:rsidP="00DD1EDD">
      <w:pPr>
        <w:pStyle w:val="aNoteBullet"/>
      </w:pPr>
      <w:r>
        <w:rPr>
          <w:rFonts w:ascii="Symbol" w:hAnsi="Symbol"/>
        </w:rPr>
        <w:t></w:t>
      </w:r>
      <w:r>
        <w:rPr>
          <w:rFonts w:ascii="Symbol" w:hAnsi="Symbol"/>
        </w:rPr>
        <w:tab/>
      </w:r>
      <w:r>
        <w:t>civil union partner</w:t>
      </w:r>
    </w:p>
    <w:p w14:paraId="5E7420FC"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corporation</w:t>
      </w:r>
    </w:p>
    <w:p w14:paraId="28223B11" w14:textId="77777777"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14:paraId="4440B4A5" w14:textId="77777777" w:rsidR="0033756F" w:rsidRDefault="0033756F">
      <w:pPr>
        <w:pStyle w:val="aNoteBullet"/>
      </w:pPr>
      <w:r>
        <w:rPr>
          <w:rFonts w:ascii="Symbol" w:hAnsi="Symbol"/>
        </w:rPr>
        <w:t></w:t>
      </w:r>
      <w:r>
        <w:rPr>
          <w:rFonts w:ascii="Symbol" w:hAnsi="Symbol"/>
        </w:rPr>
        <w:tab/>
      </w:r>
      <w:r>
        <w:t>doctor</w:t>
      </w:r>
    </w:p>
    <w:p w14:paraId="015F03FF" w14:textId="77777777" w:rsidR="0033756F" w:rsidRDefault="0033756F">
      <w:pPr>
        <w:pStyle w:val="aNoteBullet"/>
      </w:pPr>
      <w:r>
        <w:rPr>
          <w:rFonts w:ascii="Symbol" w:hAnsi="Symbol"/>
        </w:rPr>
        <w:t></w:t>
      </w:r>
      <w:r>
        <w:rPr>
          <w:rFonts w:ascii="Symbol" w:hAnsi="Symbol"/>
        </w:rPr>
        <w:tab/>
      </w:r>
      <w:r>
        <w:t>domestic partner (see s 169)</w:t>
      </w:r>
    </w:p>
    <w:p w14:paraId="35291040" w14:textId="77777777" w:rsidR="0033756F" w:rsidRDefault="0033756F">
      <w:pPr>
        <w:pStyle w:val="aNoteBullet"/>
      </w:pPr>
      <w:r>
        <w:rPr>
          <w:rFonts w:ascii="Symbol" w:hAnsi="Symbol"/>
        </w:rPr>
        <w:t></w:t>
      </w:r>
      <w:r>
        <w:rPr>
          <w:rFonts w:ascii="Symbol" w:hAnsi="Symbol"/>
        </w:rPr>
        <w:tab/>
      </w:r>
      <w:r>
        <w:t>entity</w:t>
      </w:r>
    </w:p>
    <w:p w14:paraId="03612D17" w14:textId="77777777" w:rsidR="0033756F" w:rsidRPr="00137BDF" w:rsidRDefault="0033756F">
      <w:pPr>
        <w:pStyle w:val="aNoteBullet"/>
      </w:pPr>
      <w:r>
        <w:rPr>
          <w:rFonts w:ascii="Symbol" w:hAnsi="Symbol"/>
        </w:rPr>
        <w:t></w:t>
      </w:r>
      <w:r>
        <w:rPr>
          <w:rFonts w:ascii="Symbol" w:hAnsi="Symbol"/>
        </w:rPr>
        <w:tab/>
      </w:r>
      <w:r w:rsidRPr="00137BDF">
        <w:t>foreign country</w:t>
      </w:r>
    </w:p>
    <w:p w14:paraId="28F00394" w14:textId="7BA6568E" w:rsidR="00B352BD" w:rsidRPr="00137BDF" w:rsidRDefault="00B352BD" w:rsidP="00B352BD">
      <w:pPr>
        <w:pStyle w:val="aNoteBullet"/>
      </w:pPr>
      <w:r w:rsidRPr="00137BDF">
        <w:rPr>
          <w:rFonts w:ascii="Symbol" w:hAnsi="Symbol"/>
        </w:rPr>
        <w:t></w:t>
      </w:r>
      <w:r w:rsidRPr="00137BDF">
        <w:rPr>
          <w:rFonts w:ascii="Symbol" w:hAnsi="Symbol"/>
        </w:rPr>
        <w:tab/>
      </w:r>
      <w:r w:rsidRPr="00137BDF">
        <w:t>human rights commission</w:t>
      </w:r>
    </w:p>
    <w:p w14:paraId="420B6F0F" w14:textId="77777777" w:rsidR="0033756F" w:rsidRPr="00137BDF" w:rsidRDefault="0033756F">
      <w:pPr>
        <w:pStyle w:val="aNoteBullet"/>
      </w:pPr>
      <w:r w:rsidRPr="00137BDF">
        <w:rPr>
          <w:rFonts w:ascii="Symbol" w:hAnsi="Symbol"/>
        </w:rPr>
        <w:t></w:t>
      </w:r>
      <w:r w:rsidRPr="00137BDF">
        <w:rPr>
          <w:rFonts w:ascii="Symbol" w:hAnsi="Symbol"/>
        </w:rPr>
        <w:tab/>
      </w:r>
      <w:r w:rsidRPr="00137BDF">
        <w:t>indictable offence (see s 190)</w:t>
      </w:r>
    </w:p>
    <w:p w14:paraId="275E7E0F" w14:textId="30A44233" w:rsidR="007D3E72" w:rsidRPr="00137BDF" w:rsidRDefault="007B1ECA" w:rsidP="006E74D7">
      <w:pPr>
        <w:pStyle w:val="aNoteBullet"/>
      </w:pPr>
      <w:r w:rsidRPr="00137BDF">
        <w:rPr>
          <w:rFonts w:ascii="Symbol" w:hAnsi="Symbol"/>
        </w:rPr>
        <w:t></w:t>
      </w:r>
      <w:r w:rsidRPr="00137BDF">
        <w:rPr>
          <w:rFonts w:ascii="Symbol" w:hAnsi="Symbol"/>
        </w:rPr>
        <w:tab/>
      </w:r>
      <w:r w:rsidR="007D3E72" w:rsidRPr="00137BDF">
        <w:t>integrity commission</w:t>
      </w:r>
    </w:p>
    <w:p w14:paraId="2A4154C9" w14:textId="157585D3" w:rsidR="007D3E72" w:rsidRPr="00137BDF" w:rsidRDefault="00E729DE">
      <w:pPr>
        <w:pStyle w:val="aNoteBullet"/>
      </w:pPr>
      <w:r w:rsidRPr="00137BDF">
        <w:rPr>
          <w:rFonts w:ascii="Symbol" w:hAnsi="Symbol"/>
        </w:rPr>
        <w:t></w:t>
      </w:r>
      <w:r w:rsidRPr="00137BDF">
        <w:rPr>
          <w:rFonts w:ascii="Symbol" w:hAnsi="Symbol"/>
        </w:rPr>
        <w:tab/>
      </w:r>
      <w:r w:rsidRPr="00137BDF">
        <w:t>integrity commissioner</w:t>
      </w:r>
    </w:p>
    <w:p w14:paraId="4BB06E46" w14:textId="77777777" w:rsidR="0033756F" w:rsidRPr="00137BDF" w:rsidRDefault="0033756F">
      <w:pPr>
        <w:pStyle w:val="aNoteBullet"/>
      </w:pPr>
      <w:r w:rsidRPr="00137BDF">
        <w:rPr>
          <w:rFonts w:ascii="Symbol" w:hAnsi="Symbol"/>
        </w:rPr>
        <w:t></w:t>
      </w:r>
      <w:r w:rsidRPr="00137BDF">
        <w:rPr>
          <w:rFonts w:ascii="Symbol" w:hAnsi="Symbol"/>
        </w:rPr>
        <w:tab/>
      </w:r>
      <w:r w:rsidRPr="00137BDF">
        <w:t>lawyer</w:t>
      </w:r>
    </w:p>
    <w:p w14:paraId="4A835117" w14:textId="77777777" w:rsidR="0033756F" w:rsidRPr="00137BDF" w:rsidRDefault="0033756F">
      <w:pPr>
        <w:pStyle w:val="aNoteBullet"/>
      </w:pPr>
      <w:r w:rsidRPr="00137BDF">
        <w:rPr>
          <w:rFonts w:ascii="Symbol" w:hAnsi="Symbol"/>
        </w:rPr>
        <w:t></w:t>
      </w:r>
      <w:r w:rsidRPr="00137BDF">
        <w:rPr>
          <w:rFonts w:ascii="Symbol" w:hAnsi="Symbol"/>
        </w:rPr>
        <w:tab/>
      </w:r>
      <w:r w:rsidRPr="00137BDF">
        <w:t>Minister (see s 162)</w:t>
      </w:r>
    </w:p>
    <w:p w14:paraId="64AE8797" w14:textId="08AB3FD6" w:rsidR="00E729DE" w:rsidRPr="00137BDF" w:rsidRDefault="00E729DE">
      <w:pPr>
        <w:pStyle w:val="aNoteBullet"/>
      </w:pPr>
      <w:r w:rsidRPr="00137BDF">
        <w:rPr>
          <w:rFonts w:ascii="Symbol" w:hAnsi="Symbol"/>
        </w:rPr>
        <w:t></w:t>
      </w:r>
      <w:r w:rsidRPr="00137BDF">
        <w:rPr>
          <w:rFonts w:ascii="Symbol" w:hAnsi="Symbol"/>
        </w:rPr>
        <w:tab/>
      </w:r>
      <w:r w:rsidRPr="00137BDF">
        <w:t>official visitor</w:t>
      </w:r>
    </w:p>
    <w:p w14:paraId="2ACABB25" w14:textId="77777777" w:rsidR="0033756F" w:rsidRPr="00137BDF" w:rsidRDefault="0033756F">
      <w:pPr>
        <w:pStyle w:val="aNoteBullet"/>
      </w:pPr>
      <w:r w:rsidRPr="00137BDF">
        <w:rPr>
          <w:rFonts w:ascii="Symbol" w:hAnsi="Symbol"/>
        </w:rPr>
        <w:t></w:t>
      </w:r>
      <w:r w:rsidRPr="00137BDF">
        <w:rPr>
          <w:rFonts w:ascii="Symbol" w:hAnsi="Symbol"/>
        </w:rPr>
        <w:tab/>
      </w:r>
      <w:r w:rsidRPr="00137BDF">
        <w:t>proceeding</w:t>
      </w:r>
    </w:p>
    <w:p w14:paraId="3E7A4179" w14:textId="77777777" w:rsidR="00E412D2" w:rsidRPr="00137BDF" w:rsidRDefault="0033756F" w:rsidP="00E412D2">
      <w:pPr>
        <w:pStyle w:val="aNoteBullet"/>
      </w:pPr>
      <w:r w:rsidRPr="00137BDF">
        <w:rPr>
          <w:rFonts w:ascii="Symbol" w:hAnsi="Symbol"/>
        </w:rPr>
        <w:t></w:t>
      </w:r>
      <w:r w:rsidRPr="00137BDF">
        <w:rPr>
          <w:rFonts w:ascii="Symbol" w:hAnsi="Symbol"/>
        </w:rPr>
        <w:tab/>
      </w:r>
      <w:r w:rsidRPr="00137BDF">
        <w:t>property</w:t>
      </w:r>
    </w:p>
    <w:p w14:paraId="732EA049" w14:textId="77777777" w:rsidR="009E4176" w:rsidRPr="00137BDF" w:rsidRDefault="00E412D2" w:rsidP="00E412D2">
      <w:pPr>
        <w:pStyle w:val="aNoteBullet"/>
      </w:pPr>
      <w:r w:rsidRPr="00137BDF">
        <w:rPr>
          <w:rFonts w:ascii="Symbol" w:hAnsi="Symbol"/>
        </w:rPr>
        <w:t></w:t>
      </w:r>
      <w:r w:rsidRPr="00137BDF">
        <w:rPr>
          <w:rFonts w:ascii="Symbol" w:hAnsi="Symbol"/>
        </w:rPr>
        <w:tab/>
      </w:r>
      <w:r w:rsidR="009E4176" w:rsidRPr="00137BDF">
        <w:t>public trustee and guardian</w:t>
      </w:r>
    </w:p>
    <w:p w14:paraId="5A3858EA" w14:textId="1268D198" w:rsidR="00E729DE" w:rsidRPr="00137BDF" w:rsidRDefault="00E729DE" w:rsidP="00E412D2">
      <w:pPr>
        <w:pStyle w:val="aNoteBullet"/>
      </w:pPr>
      <w:r w:rsidRPr="00137BDF">
        <w:rPr>
          <w:rFonts w:ascii="Symbol" w:hAnsi="Symbol"/>
        </w:rPr>
        <w:t></w:t>
      </w:r>
      <w:r w:rsidRPr="00137BDF">
        <w:rPr>
          <w:rFonts w:ascii="Symbol" w:hAnsi="Symbol"/>
        </w:rPr>
        <w:tab/>
      </w:r>
      <w:r w:rsidRPr="00137BDF">
        <w:t>sentence administration board</w:t>
      </w:r>
    </w:p>
    <w:p w14:paraId="5EC80ED9" w14:textId="216BABEA" w:rsidR="0033756F" w:rsidRPr="00137BDF" w:rsidRDefault="0033756F">
      <w:pPr>
        <w:pStyle w:val="aNoteBullet"/>
      </w:pPr>
      <w:r w:rsidRPr="00137BDF">
        <w:rPr>
          <w:rFonts w:ascii="Symbol" w:hAnsi="Symbol"/>
        </w:rPr>
        <w:t></w:t>
      </w:r>
      <w:r w:rsidRPr="00137BDF">
        <w:rPr>
          <w:rFonts w:ascii="Symbol" w:hAnsi="Symbol"/>
        </w:rPr>
        <w:tab/>
      </w:r>
      <w:r w:rsidRPr="00137BDF">
        <w:t>(the) Territory</w:t>
      </w:r>
    </w:p>
    <w:p w14:paraId="1B385B83" w14:textId="576C377E" w:rsidR="00A32A9C" w:rsidRDefault="00A32A9C">
      <w:pPr>
        <w:pStyle w:val="aNoteBullet"/>
      </w:pPr>
      <w:r w:rsidRPr="00137BDF">
        <w:rPr>
          <w:rFonts w:ascii="Symbol" w:hAnsi="Symbol"/>
        </w:rPr>
        <w:t></w:t>
      </w:r>
      <w:r w:rsidRPr="00137BDF">
        <w:rPr>
          <w:rFonts w:ascii="Symbol" w:hAnsi="Symbol"/>
        </w:rPr>
        <w:tab/>
      </w:r>
      <w:r w:rsidRPr="00137BDF">
        <w:t>work health and safety commissioner.</w:t>
      </w:r>
    </w:p>
    <w:p w14:paraId="09D9250A" w14:textId="2A926ED0" w:rsidR="00F73F12" w:rsidRPr="00F73F12" w:rsidRDefault="00F73F12">
      <w:pPr>
        <w:pStyle w:val="aDef"/>
        <w:rPr>
          <w:rStyle w:val="charBoldItals"/>
          <w:b w:val="0"/>
          <w:i w:val="0"/>
          <w:color w:val="000000"/>
        </w:rPr>
      </w:pPr>
      <w:r w:rsidRPr="00DA6837">
        <w:rPr>
          <w:rStyle w:val="charBoldItals"/>
        </w:rPr>
        <w:lastRenderedPageBreak/>
        <w:t>abuse settlement agreement</w:t>
      </w:r>
      <w:r w:rsidRPr="00DA6837">
        <w:rPr>
          <w:color w:val="000000"/>
        </w:rPr>
        <w:t>, for part 8A.3 (Institutional child abuse—setting aside abuse settlement agreements)—see section 114J.</w:t>
      </w:r>
    </w:p>
    <w:p w14:paraId="39AD12F2" w14:textId="172A17BC" w:rsidR="00AF760A" w:rsidRDefault="00AF760A">
      <w:pPr>
        <w:pStyle w:val="aDef"/>
        <w:rPr>
          <w:rStyle w:val="charBoldItals"/>
        </w:rPr>
      </w:pPr>
      <w:r w:rsidRPr="007714E1">
        <w:rPr>
          <w:rStyle w:val="charBoldItals"/>
        </w:rPr>
        <w:t>access prevention step</w:t>
      </w:r>
      <w:r w:rsidRPr="007714E1">
        <w:t>, in relation to the publication of digital matter, for chapter 9 (Defamation)—see section 116.</w:t>
      </w:r>
    </w:p>
    <w:p w14:paraId="3BEE7E43" w14:textId="4247058F" w:rsidR="0033756F" w:rsidRDefault="0033756F">
      <w:pPr>
        <w:pStyle w:val="aDef"/>
      </w:pPr>
      <w:r>
        <w:rPr>
          <w:rStyle w:val="charBoldItals"/>
        </w:rPr>
        <w:t>accident</w:t>
      </w:r>
      <w:r>
        <w:t xml:space="preserve"> means an incident out of which personal injury arises, and includes a motor accident.</w:t>
      </w:r>
    </w:p>
    <w:p w14:paraId="476EAB9A" w14:textId="77777777" w:rsidR="0033756F" w:rsidRDefault="0033756F">
      <w:pPr>
        <w:pStyle w:val="aDef"/>
        <w:rPr>
          <w:snapToGrid w:val="0"/>
        </w:rPr>
      </w:pPr>
      <w:r>
        <w:rPr>
          <w:rStyle w:val="charBoldItals"/>
        </w:rPr>
        <w:t>accommodation provider</w:t>
      </w:r>
      <w:r>
        <w:rPr>
          <w:snapToGrid w:val="0"/>
        </w:rPr>
        <w:t>—see section 146.</w:t>
      </w:r>
    </w:p>
    <w:p w14:paraId="7BBA15EC" w14:textId="77777777"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14:paraId="2CE7FCEA" w14:textId="77777777" w:rsidR="007C1723" w:rsidRPr="00373FCB" w:rsidRDefault="007C1723" w:rsidP="007C1723">
      <w:pPr>
        <w:pStyle w:val="aDef"/>
      </w:pPr>
      <w:r w:rsidRPr="00373FCB">
        <w:rPr>
          <w:rStyle w:val="charBoldItals"/>
        </w:rPr>
        <w:t>act of terrorism</w:t>
      </w:r>
      <w:r w:rsidRPr="00373FCB">
        <w:t>, for part 3.3 (Exclusion of liability for terrorism</w:t>
      </w:r>
      <w:r w:rsidRPr="00373FCB">
        <w:noBreakHyphen/>
        <w:t xml:space="preserve">associated risks)—see section 37. </w:t>
      </w:r>
    </w:p>
    <w:p w14:paraId="5ADE725A" w14:textId="77777777"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14:paraId="30B049CE" w14:textId="77777777" w:rsidR="0035010B" w:rsidRPr="000C0970" w:rsidRDefault="0035010B" w:rsidP="0035010B">
      <w:pPr>
        <w:pStyle w:val="aDef"/>
      </w:pPr>
      <w:r w:rsidRPr="000C0970">
        <w:rPr>
          <w:rStyle w:val="charBoldItals"/>
        </w:rPr>
        <w:t>aggrieved person</w:t>
      </w:r>
      <w:r w:rsidRPr="000C0970">
        <w:rPr>
          <w:bCs/>
          <w:iCs/>
        </w:rPr>
        <w:t>, for division 9.3.1 (Concerns notices and offers to make amends)—see section 124.</w:t>
      </w:r>
    </w:p>
    <w:p w14:paraId="7CA440CF" w14:textId="77777777"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14:paraId="445749AC" w14:textId="77777777" w:rsidR="0033756F" w:rsidRDefault="0033756F">
      <w:pPr>
        <w:pStyle w:val="aDef"/>
      </w:pPr>
      <w:r>
        <w:rPr>
          <w:rStyle w:val="charBoldItals"/>
        </w:rPr>
        <w:t>animal</w:t>
      </w:r>
      <w:r>
        <w:t>, for division 11.2.4 (Liability of common carriers for certain animals)—see section 163.</w:t>
      </w:r>
    </w:p>
    <w:p w14:paraId="63B22AB7" w14:textId="77777777" w:rsidR="0033756F" w:rsidRDefault="0033756F">
      <w:pPr>
        <w:pStyle w:val="aDef"/>
        <w:keepNext/>
      </w:pPr>
      <w:r>
        <w:rPr>
          <w:rStyle w:val="charBoldItals"/>
        </w:rPr>
        <w:t>another jurisdiction</w:t>
      </w:r>
      <w:r>
        <w:t>, for schedule 4 (Professional standards)—see schedule 4, section 4.2.</w:t>
      </w:r>
    </w:p>
    <w:p w14:paraId="451DA983" w14:textId="77777777" w:rsidR="0033756F" w:rsidRDefault="0033756F">
      <w:pPr>
        <w:pStyle w:val="aDef"/>
      </w:pPr>
      <w:r>
        <w:rPr>
          <w:rStyle w:val="charBoldItals"/>
        </w:rPr>
        <w:t>apology</w:t>
      </w:r>
      <w:r>
        <w:t>, for part 2.3 (Apologies)—see section 13.</w:t>
      </w:r>
    </w:p>
    <w:p w14:paraId="312A0C98" w14:textId="193DBBAD" w:rsidR="0035010B" w:rsidRDefault="0035010B" w:rsidP="0035010B">
      <w:pPr>
        <w:pStyle w:val="aDef"/>
      </w:pPr>
      <w:r w:rsidRPr="000C0970">
        <w:rPr>
          <w:rStyle w:val="charBoldItals"/>
        </w:rPr>
        <w:t>applicable period</w:t>
      </w:r>
      <w:r w:rsidRPr="000C0970">
        <w:rPr>
          <w:bCs/>
          <w:iCs/>
        </w:rPr>
        <w:t>,</w:t>
      </w:r>
      <w:r w:rsidRPr="000C0970">
        <w:t xml:space="preserve"> for an offer to make amends</w:t>
      </w:r>
      <w:r w:rsidRPr="000C0970">
        <w:rPr>
          <w:bCs/>
          <w:iCs/>
        </w:rPr>
        <w:t>, for division 9.3.1 (Concerns notices and offers to make amends)</w:t>
      </w:r>
      <w:r w:rsidRPr="000C0970">
        <w:t>—see section 126.</w:t>
      </w:r>
    </w:p>
    <w:p w14:paraId="70559697" w14:textId="4C07FEAB" w:rsidR="00F73F12" w:rsidRPr="00F73F12" w:rsidRDefault="00F73F12" w:rsidP="0035010B">
      <w:pPr>
        <w:pStyle w:val="aDef"/>
        <w:rPr>
          <w:color w:val="000000"/>
        </w:rPr>
      </w:pPr>
      <w:r w:rsidRPr="00DA6837">
        <w:rPr>
          <w:rStyle w:val="charBoldItals"/>
        </w:rPr>
        <w:t>applicant</w:t>
      </w:r>
      <w:r w:rsidRPr="00DA6837">
        <w:rPr>
          <w:color w:val="000000"/>
        </w:rPr>
        <w:t>, for part 8A.3 (Institutional child abuse—setting aside abuse settlement agreements)—see section 114K (1).</w:t>
      </w:r>
    </w:p>
    <w:p w14:paraId="1DFCEA2C" w14:textId="77777777" w:rsidR="0033756F" w:rsidRDefault="0033756F">
      <w:pPr>
        <w:pStyle w:val="aDef"/>
      </w:pPr>
      <w:r w:rsidRPr="004B1E98">
        <w:rPr>
          <w:rStyle w:val="charBoldItals"/>
        </w:rPr>
        <w:lastRenderedPageBreak/>
        <w:t>apportionable claim,</w:t>
      </w:r>
      <w:r>
        <w:t xml:space="preserve"> for chapter 7A (Proportionate liability)—see section 107B.</w:t>
      </w:r>
    </w:p>
    <w:p w14:paraId="0AB05CD3" w14:textId="77777777"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14:paraId="01F2A899" w14:textId="79E4E335" w:rsidR="0035010B" w:rsidRPr="000C0970" w:rsidRDefault="0035010B" w:rsidP="0035010B">
      <w:pPr>
        <w:pStyle w:val="aDef"/>
      </w:pPr>
      <w:r w:rsidRPr="000C0970">
        <w:rPr>
          <w:rStyle w:val="charBoldItals"/>
        </w:rPr>
        <w:t>associated entity</w:t>
      </w:r>
      <w:r w:rsidRPr="000C0970">
        <w:rPr>
          <w:bCs/>
          <w:iCs/>
        </w:rPr>
        <w:t>, for chapter 9 (Defamation)</w:t>
      </w:r>
      <w:r w:rsidRPr="000C0970">
        <w:t xml:space="preserve">—see the </w:t>
      </w:r>
      <w:hyperlink r:id="rId203" w:tooltip="Act 2001 No 50 (Cwlth)" w:history="1">
        <w:r w:rsidRPr="000C0970">
          <w:rPr>
            <w:rStyle w:val="charCitHyperlinkAbbrev"/>
          </w:rPr>
          <w:t>Corporations Act</w:t>
        </w:r>
      </w:hyperlink>
      <w:r w:rsidRPr="000C0970">
        <w:t>, section 50AAA.</w:t>
      </w:r>
    </w:p>
    <w:p w14:paraId="2AE5BF07" w14:textId="77777777" w:rsidR="0033756F" w:rsidRDefault="0033756F">
      <w:pPr>
        <w:pStyle w:val="aDef"/>
      </w:pPr>
      <w:r>
        <w:rPr>
          <w:rStyle w:val="charBoldItals"/>
        </w:rPr>
        <w:t>Australian court</w:t>
      </w:r>
      <w:r>
        <w:t>, for chapter 9 (Defamation)—see section 116.</w:t>
      </w:r>
    </w:p>
    <w:p w14:paraId="4ADE481C" w14:textId="77777777" w:rsidR="0033756F" w:rsidRDefault="0033756F">
      <w:pPr>
        <w:pStyle w:val="aDef"/>
      </w:pPr>
      <w:r>
        <w:rPr>
          <w:rStyle w:val="charBoldItals"/>
        </w:rPr>
        <w:t>Australian jurisdiction</w:t>
      </w:r>
      <w:r>
        <w:t>, for chapter 9 (Defamation)—see section 116.</w:t>
      </w:r>
    </w:p>
    <w:p w14:paraId="4C812879" w14:textId="77777777" w:rsidR="0033756F" w:rsidRDefault="0033756F">
      <w:pPr>
        <w:pStyle w:val="aDef"/>
      </w:pPr>
      <w:r>
        <w:rPr>
          <w:rStyle w:val="charBoldItals"/>
        </w:rPr>
        <w:t>Australian tribunal</w:t>
      </w:r>
      <w:r>
        <w:t>, for chapter 9 (Defamation)—see section 116.</w:t>
      </w:r>
    </w:p>
    <w:p w14:paraId="11FA7CAE" w14:textId="77777777" w:rsidR="0033756F" w:rsidRDefault="0033756F">
      <w:pPr>
        <w:pStyle w:val="aDef"/>
      </w:pPr>
      <w:r w:rsidRPr="004B1E98">
        <w:rPr>
          <w:rStyle w:val="charBoldItals"/>
        </w:rPr>
        <w:t>business assets,</w:t>
      </w:r>
      <w:r>
        <w:t xml:space="preserve"> for schedule 4 (Professional standards)—see schedule 4, section 4.2.</w:t>
      </w:r>
    </w:p>
    <w:p w14:paraId="1B296919" w14:textId="766EB1B5" w:rsidR="00F96AF8" w:rsidRDefault="00F96AF8">
      <w:pPr>
        <w:pStyle w:val="aDef"/>
        <w:keepNext/>
        <w:rPr>
          <w:rStyle w:val="charBoldItals"/>
        </w:rPr>
      </w:pPr>
      <w:r w:rsidRPr="007714E1">
        <w:rPr>
          <w:rStyle w:val="charBoldItals"/>
        </w:rPr>
        <w:t>caching service</w:t>
      </w:r>
      <w:r w:rsidRPr="007714E1">
        <w:t>, for division 9.2.2A (Exemptions from liability for digital intermediaries)—see section 122B.</w:t>
      </w:r>
    </w:p>
    <w:p w14:paraId="518DE711" w14:textId="084005C1" w:rsidR="0033756F" w:rsidRDefault="0033756F">
      <w:pPr>
        <w:pStyle w:val="aDef"/>
        <w:keepNext/>
      </w:pPr>
      <w:r>
        <w:rPr>
          <w:rStyle w:val="charBoldItals"/>
        </w:rPr>
        <w:t>child</w:t>
      </w:r>
      <w:r>
        <w:t>—</w:t>
      </w:r>
    </w:p>
    <w:p w14:paraId="4BE6586F"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5EDB6B52" w14:textId="77777777" w:rsidR="0033756F" w:rsidRDefault="0033756F">
      <w:pPr>
        <w:pStyle w:val="aDefpara"/>
      </w:pPr>
      <w:r>
        <w:rPr>
          <w:rStyle w:val="CharPartText"/>
        </w:rPr>
        <w:tab/>
        <w:t>(b)</w:t>
      </w:r>
      <w:r>
        <w:rPr>
          <w:rStyle w:val="CharPartText"/>
        </w:rPr>
        <w:tab/>
      </w:r>
      <w:r>
        <w:t>for part 3.2 (</w:t>
      </w:r>
      <w:r>
        <w:rPr>
          <w:rStyle w:val="CharPartText"/>
        </w:rPr>
        <w:t>Mental harm)—</w:t>
      </w:r>
      <w:r>
        <w:t>see section 32.</w:t>
      </w:r>
    </w:p>
    <w:p w14:paraId="22B11031" w14:textId="4FE93C4D" w:rsidR="000734E2" w:rsidRPr="00AA4298" w:rsidRDefault="00F73F12" w:rsidP="000734E2">
      <w:pPr>
        <w:pStyle w:val="aDef"/>
      </w:pPr>
      <w:r w:rsidRPr="00DA6837">
        <w:rPr>
          <w:rStyle w:val="charBoldItals"/>
        </w:rPr>
        <w:t>child abuse</w:t>
      </w:r>
      <w:r w:rsidRPr="00DA6837">
        <w:rPr>
          <w:color w:val="000000"/>
        </w:rPr>
        <w:t>, for chapter 8A (Institutional child abuse)—see section 114AA.</w:t>
      </w:r>
    </w:p>
    <w:p w14:paraId="7DC6F4C0" w14:textId="53FF0C2A" w:rsidR="000734E2" w:rsidRPr="00AA4298" w:rsidRDefault="007A746C" w:rsidP="000734E2">
      <w:pPr>
        <w:pStyle w:val="aDef"/>
      </w:pPr>
      <w:r w:rsidRPr="00DA6837">
        <w:rPr>
          <w:rStyle w:val="charBoldItals"/>
        </w:rPr>
        <w:t>child abuse claim</w:t>
      </w:r>
      <w:r w:rsidRPr="00DA6837">
        <w:rPr>
          <w:color w:val="000000"/>
        </w:rPr>
        <w:t>—see section 114A.</w:t>
      </w:r>
    </w:p>
    <w:p w14:paraId="54A8587E" w14:textId="77777777" w:rsidR="0033756F" w:rsidRDefault="0033756F">
      <w:pPr>
        <w:pStyle w:val="aDef"/>
        <w:keepNext/>
      </w:pPr>
      <w:r>
        <w:rPr>
          <w:rStyle w:val="charBoldItals"/>
        </w:rPr>
        <w:t>claim</w:t>
      </w:r>
      <w:r>
        <w:t>—</w:t>
      </w:r>
    </w:p>
    <w:p w14:paraId="5957C598" w14:textId="77777777" w:rsidR="0033756F" w:rsidRDefault="0033756F">
      <w:pPr>
        <w:pStyle w:val="aDefpara"/>
      </w:pPr>
      <w:r>
        <w:tab/>
        <w:t>(a)</w:t>
      </w:r>
      <w:r>
        <w:tab/>
        <w:t>for chapter 5 (Personal injuries claims—pre-court procedures)—see section 49; and</w:t>
      </w:r>
    </w:p>
    <w:p w14:paraId="174440AC" w14:textId="77777777" w:rsidR="0033756F" w:rsidRDefault="009307CF">
      <w:pPr>
        <w:pStyle w:val="aDefpara"/>
      </w:pPr>
      <w:r>
        <w:tab/>
        <w:t>(b</w:t>
      </w:r>
      <w:r w:rsidR="0033756F">
        <w:t>)</w:t>
      </w:r>
      <w:r w:rsidR="0033756F">
        <w:tab/>
        <w:t>for part 7.1 (Damages for personal injuries—exclusions and limitations)—see section 92.</w:t>
      </w:r>
    </w:p>
    <w:p w14:paraId="3071C1E7" w14:textId="77777777" w:rsidR="0033756F" w:rsidRPr="004B1E98" w:rsidRDefault="0033756F">
      <w:pPr>
        <w:pStyle w:val="aDef"/>
        <w:keepNext/>
      </w:pPr>
      <w:r w:rsidRPr="004B1E98">
        <w:rPr>
          <w:rStyle w:val="charBoldItals"/>
        </w:rPr>
        <w:lastRenderedPageBreak/>
        <w:t>claimant—</w:t>
      </w:r>
    </w:p>
    <w:p w14:paraId="17289655" w14:textId="77777777" w:rsidR="0033756F" w:rsidRDefault="0033756F">
      <w:pPr>
        <w:pStyle w:val="Apara"/>
      </w:pPr>
      <w:r>
        <w:tab/>
        <w:t>(a)</w:t>
      </w:r>
      <w:r>
        <w:tab/>
        <w:t>for chapter 5 (Personal injuries claims—pre-court procedures)—see section 49; and</w:t>
      </w:r>
    </w:p>
    <w:p w14:paraId="0B1C0570" w14:textId="77777777" w:rsidR="0033756F" w:rsidRDefault="0033756F">
      <w:pPr>
        <w:pStyle w:val="Apara"/>
      </w:pPr>
      <w:r>
        <w:tab/>
        <w:t>(b)</w:t>
      </w:r>
      <w:r>
        <w:tab/>
        <w:t>for chapter 7A (Proportionate liability)—see section 107C.</w:t>
      </w:r>
    </w:p>
    <w:p w14:paraId="4D0942E6" w14:textId="77777777"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14:paraId="775847A5" w14:textId="77777777"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14:paraId="10C179D5" w14:textId="77777777"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14:paraId="696BA1A4" w14:textId="77777777" w:rsidR="0033756F" w:rsidRDefault="0033756F">
      <w:pPr>
        <w:pStyle w:val="aDef"/>
      </w:pPr>
      <w:r>
        <w:rPr>
          <w:rStyle w:val="charBoldItals"/>
        </w:rPr>
        <w:t>complying notice of claim</w:t>
      </w:r>
      <w:r>
        <w:t>, for chapter 5 (Personal injuries claims—pre-court procedures)—see section 49.</w:t>
      </w:r>
    </w:p>
    <w:p w14:paraId="48829266" w14:textId="77777777" w:rsidR="0035010B" w:rsidRPr="000C0970" w:rsidRDefault="0035010B" w:rsidP="0035010B">
      <w:pPr>
        <w:pStyle w:val="aDef"/>
      </w:pPr>
      <w:r w:rsidRPr="000C0970">
        <w:rPr>
          <w:rStyle w:val="charBoldItals"/>
        </w:rPr>
        <w:t>concerns notice</w:t>
      </w:r>
      <w:r w:rsidRPr="000C0970">
        <w:rPr>
          <w:bCs/>
          <w:iCs/>
        </w:rPr>
        <w:t>, for division 9.3.1 (Concerns notices and offers to make amends)</w:t>
      </w:r>
      <w:r w:rsidRPr="000C0970">
        <w:t>—see section 124A.</w:t>
      </w:r>
    </w:p>
    <w:p w14:paraId="6124F26F" w14:textId="77777777" w:rsidR="0033756F" w:rsidRDefault="0033756F">
      <w:pPr>
        <w:pStyle w:val="aDef"/>
      </w:pPr>
      <w:r w:rsidRPr="004B1E98">
        <w:rPr>
          <w:rStyle w:val="charBoldItals"/>
        </w:rPr>
        <w:t>concurrent wrongdoer,</w:t>
      </w:r>
      <w:r>
        <w:t xml:space="preserve"> for chapter 7A (Proportionate liability)—see section 107D.</w:t>
      </w:r>
    </w:p>
    <w:p w14:paraId="238FBF10" w14:textId="07B5C98E" w:rsidR="00224268" w:rsidRDefault="00224268">
      <w:pPr>
        <w:pStyle w:val="aDef"/>
        <w:rPr>
          <w:rStyle w:val="charBoldItals"/>
        </w:rPr>
      </w:pPr>
      <w:r w:rsidRPr="00E02656">
        <w:rPr>
          <w:rStyle w:val="charBoldItals"/>
        </w:rPr>
        <w:t>conduit service</w:t>
      </w:r>
      <w:r w:rsidRPr="00E02656">
        <w:t>, for division 9.2.2A (Exemptions from liability for digital intermediaries)—see section 122B.</w:t>
      </w:r>
    </w:p>
    <w:p w14:paraId="61756EB4" w14:textId="76FB58EF" w:rsidR="0033756F" w:rsidRDefault="0033756F">
      <w:pPr>
        <w:pStyle w:val="aDef"/>
      </w:pPr>
      <w:r>
        <w:rPr>
          <w:rStyle w:val="charBoldItals"/>
        </w:rPr>
        <w:t>consequential mental harm</w:t>
      </w:r>
      <w:r>
        <w:t>, for par</w:t>
      </w:r>
      <w:r w:rsidR="00FC4108">
        <w:t>t 3.2 (Mental harm)—see section </w:t>
      </w:r>
      <w:r>
        <w:t>32.</w:t>
      </w:r>
    </w:p>
    <w:p w14:paraId="7124DC2F" w14:textId="77777777" w:rsidR="0033756F" w:rsidRDefault="0033756F">
      <w:pPr>
        <w:pStyle w:val="aDef"/>
      </w:pPr>
      <w:r w:rsidRPr="004B1E98">
        <w:rPr>
          <w:rStyle w:val="charBoldItals"/>
        </w:rPr>
        <w:t>consumer claim,</w:t>
      </w:r>
      <w:r>
        <w:t xml:space="preserve"> for chapter 7A (Proportionate liability)—see section 107C.</w:t>
      </w:r>
    </w:p>
    <w:p w14:paraId="2E1FED63" w14:textId="684D76FA" w:rsidR="0033756F" w:rsidRDefault="0033756F">
      <w:pPr>
        <w:pStyle w:val="aDef"/>
      </w:pPr>
      <w:r>
        <w:rPr>
          <w:rStyle w:val="charBoldItals"/>
        </w:rPr>
        <w:t>contribution notice</w:t>
      </w:r>
      <w:r>
        <w:t>, for chapter 5 (Personal injuries claims—pre</w:t>
      </w:r>
      <w:r w:rsidR="006B0819">
        <w:noBreakHyphen/>
      </w:r>
      <w:r>
        <w:t>court procedures)—see section 57.</w:t>
      </w:r>
    </w:p>
    <w:p w14:paraId="19E2C19D" w14:textId="77777777" w:rsidR="0033756F" w:rsidRDefault="0033756F">
      <w:pPr>
        <w:pStyle w:val="aDef"/>
      </w:pPr>
      <w:r>
        <w:rPr>
          <w:rStyle w:val="charBoldItals"/>
        </w:rPr>
        <w:t>contributor</w:t>
      </w:r>
      <w:r>
        <w:t>, for chapter 5 (Personal injuries claims—pre-court procedures)—see section 49.</w:t>
      </w:r>
    </w:p>
    <w:p w14:paraId="2B2A64ED" w14:textId="77777777" w:rsidR="0033756F" w:rsidRDefault="0033756F">
      <w:pPr>
        <w:pStyle w:val="aDef"/>
      </w:pPr>
      <w:r>
        <w:rPr>
          <w:rStyle w:val="charBoldItals"/>
        </w:rPr>
        <w:t>corresponding law</w:t>
      </w:r>
      <w:r>
        <w:t>, for schedule 4 (Professional standards)—see schedule 4, section 4.2.</w:t>
      </w:r>
    </w:p>
    <w:p w14:paraId="146E971E" w14:textId="77777777" w:rsidR="0033756F" w:rsidRDefault="0033756F" w:rsidP="00794E35">
      <w:pPr>
        <w:pStyle w:val="aDef"/>
        <w:keepNext/>
        <w:keepLines/>
      </w:pPr>
      <w:r w:rsidRPr="004B1E98">
        <w:rPr>
          <w:rStyle w:val="charBoldItals"/>
        </w:rPr>
        <w:lastRenderedPageBreak/>
        <w:t>costs</w:t>
      </w:r>
      <w:r>
        <w:t>—</w:t>
      </w:r>
    </w:p>
    <w:p w14:paraId="71A80428" w14:textId="77777777" w:rsidR="0033756F" w:rsidRDefault="0033756F" w:rsidP="00794E35">
      <w:pPr>
        <w:pStyle w:val="aDefpara"/>
        <w:keepNext/>
        <w:keepLines/>
        <w:rPr>
          <w:szCs w:val="24"/>
        </w:rPr>
      </w:pPr>
      <w:r>
        <w:rPr>
          <w:szCs w:val="24"/>
        </w:rPr>
        <w:tab/>
        <w:t>(a)</w:t>
      </w:r>
      <w:r>
        <w:rPr>
          <w:szCs w:val="24"/>
        </w:rPr>
        <w:tab/>
        <w:t xml:space="preserve">for </w:t>
      </w:r>
      <w:r w:rsidR="006B3FAF" w:rsidRPr="00383099">
        <w:t>part 14.1 (Maximum costs for certain personal injury damages claims)</w:t>
      </w:r>
      <w:r>
        <w:t>—see section 180; and</w:t>
      </w:r>
    </w:p>
    <w:p w14:paraId="55B45D74" w14:textId="7EF3023D" w:rsidR="0033756F" w:rsidRDefault="0033756F" w:rsidP="00794E35">
      <w:pPr>
        <w:pStyle w:val="aDefpara"/>
        <w:keepNext/>
        <w:keepLines/>
        <w:rPr>
          <w:szCs w:val="24"/>
        </w:rPr>
      </w:pPr>
      <w:r>
        <w:tab/>
        <w:t>(b)</w:t>
      </w:r>
      <w:r>
        <w:tab/>
        <w:t>for schedule 4 (Professional standards)—see schedule</w:t>
      </w:r>
      <w:r w:rsidR="006B0819">
        <w:t> </w:t>
      </w:r>
      <w:r>
        <w:t>4, section 4.2.</w:t>
      </w:r>
    </w:p>
    <w:p w14:paraId="03720CC7" w14:textId="77777777" w:rsidR="0033756F" w:rsidRPr="004B1E98" w:rsidRDefault="0033756F">
      <w:pPr>
        <w:pStyle w:val="aDef"/>
        <w:keepNext/>
      </w:pPr>
      <w:r w:rsidRPr="004B1E98">
        <w:rPr>
          <w:rStyle w:val="charBoldItals"/>
        </w:rPr>
        <w:t>council—</w:t>
      </w:r>
    </w:p>
    <w:p w14:paraId="4960D568" w14:textId="77777777" w:rsidR="0033756F" w:rsidRDefault="0033756F">
      <w:pPr>
        <w:pStyle w:val="Apara"/>
      </w:pPr>
      <w:r>
        <w:tab/>
        <w:t>(a)</w:t>
      </w:r>
      <w:r>
        <w:tab/>
        <w:t>for schedule 4 (Professional standards)—see schedule 4, section 4.36; and</w:t>
      </w:r>
    </w:p>
    <w:p w14:paraId="22E7C994" w14:textId="77777777" w:rsidR="0033756F" w:rsidRDefault="0033756F">
      <w:pPr>
        <w:pStyle w:val="Apara"/>
      </w:pPr>
      <w:r>
        <w:tab/>
        <w:t>(b)</w:t>
      </w:r>
      <w:r>
        <w:tab/>
        <w:t>for schedule 5 (Occupational associations—model code)—see schedule 5, section 5.2.</w:t>
      </w:r>
    </w:p>
    <w:p w14:paraId="312D0197" w14:textId="77777777" w:rsidR="0033756F" w:rsidRDefault="0033756F">
      <w:pPr>
        <w:pStyle w:val="aDef"/>
      </w:pPr>
      <w:r>
        <w:rPr>
          <w:rStyle w:val="charBoldItals"/>
        </w:rPr>
        <w:t>country</w:t>
      </w:r>
      <w:r>
        <w:t>, for chapter 9 (Defamation)—see section 116.</w:t>
      </w:r>
    </w:p>
    <w:p w14:paraId="26A2DAFE" w14:textId="77777777" w:rsidR="0033756F" w:rsidRDefault="0033756F">
      <w:pPr>
        <w:pStyle w:val="aDef"/>
        <w:keepNext/>
      </w:pPr>
      <w:r>
        <w:rPr>
          <w:rStyle w:val="charBoldItals"/>
        </w:rPr>
        <w:t>court</w:t>
      </w:r>
      <w:r>
        <w:t>—</w:t>
      </w:r>
    </w:p>
    <w:p w14:paraId="50B813A5" w14:textId="77777777" w:rsidR="0033756F" w:rsidRDefault="0033756F">
      <w:pPr>
        <w:pStyle w:val="aDefpara"/>
      </w:pPr>
      <w:r>
        <w:tab/>
        <w:t>(a)</w:t>
      </w:r>
      <w:r>
        <w:tab/>
        <w:t>for part 2.5 (Proceedings against and contributions between wrongdoers)—see section 19; and</w:t>
      </w:r>
    </w:p>
    <w:p w14:paraId="40D684D2" w14:textId="77777777" w:rsidR="0033756F" w:rsidRDefault="0033756F">
      <w:pPr>
        <w:pStyle w:val="aDefpara"/>
      </w:pPr>
      <w:r>
        <w:tab/>
        <w:t>(b)</w:t>
      </w:r>
      <w:r>
        <w:tab/>
        <w:t>for chapter 5 (Personal injuries claims—pre-court procedures)—see section 49; and</w:t>
      </w:r>
    </w:p>
    <w:p w14:paraId="00B24B01" w14:textId="77777777" w:rsidR="0033756F" w:rsidRDefault="0033756F">
      <w:pPr>
        <w:pStyle w:val="aDefpara"/>
      </w:pPr>
      <w:r>
        <w:tab/>
        <w:t>(c)</w:t>
      </w:r>
      <w:r>
        <w:tab/>
        <w:t>for part 7.1 (Damages for personal injuries—exclusions and limitations)—see section 92; and</w:t>
      </w:r>
    </w:p>
    <w:p w14:paraId="52F40941" w14:textId="77777777" w:rsidR="0033756F" w:rsidRDefault="0033756F">
      <w:pPr>
        <w:pStyle w:val="aDefpara"/>
      </w:pPr>
      <w:r>
        <w:tab/>
        <w:t>(d)</w:t>
      </w:r>
      <w:r>
        <w:tab/>
        <w:t>for part 7.3 (Contributory negligence)—see section 101; and</w:t>
      </w:r>
    </w:p>
    <w:p w14:paraId="7713DCAD" w14:textId="77777777" w:rsidR="0033756F" w:rsidRDefault="0033756F">
      <w:pPr>
        <w:pStyle w:val="aDefpara"/>
      </w:pPr>
      <w:r>
        <w:tab/>
        <w:t>(e)</w:t>
      </w:r>
      <w:r>
        <w:tab/>
        <w:t>for chapter 13 (Misrepresentation)—see section 172; and</w:t>
      </w:r>
    </w:p>
    <w:p w14:paraId="5005CAE3" w14:textId="77777777" w:rsidR="0033756F" w:rsidRDefault="0033756F">
      <w:pPr>
        <w:pStyle w:val="aDefpara"/>
      </w:pPr>
      <w:r>
        <w:tab/>
        <w:t>(f)</w:t>
      </w:r>
      <w:r>
        <w:tab/>
        <w:t>for part 14.1 (Maximum costs for certain personal injury damages claims)—see section 180; and</w:t>
      </w:r>
    </w:p>
    <w:p w14:paraId="094551FE" w14:textId="77777777" w:rsidR="0033756F" w:rsidRDefault="0033756F">
      <w:pPr>
        <w:pStyle w:val="aDefpara"/>
      </w:pPr>
      <w:r>
        <w:tab/>
        <w:t>(g)</w:t>
      </w:r>
      <w:r>
        <w:tab/>
        <w:t>for part 14.2 (Costs in damages claims if no reasonable prospects of success)—see section 186; and</w:t>
      </w:r>
    </w:p>
    <w:p w14:paraId="4367237D" w14:textId="77777777" w:rsidR="0033756F" w:rsidRDefault="0033756F">
      <w:pPr>
        <w:pStyle w:val="aDefpara"/>
      </w:pPr>
      <w:r>
        <w:tab/>
        <w:t>(h)</w:t>
      </w:r>
      <w:r>
        <w:tab/>
        <w:t>for schedule 4 (Professional standards)—see schedul</w:t>
      </w:r>
      <w:r w:rsidR="00FC4108">
        <w:t>e 4, section </w:t>
      </w:r>
      <w:r>
        <w:t>4.2.</w:t>
      </w:r>
    </w:p>
    <w:p w14:paraId="66C93E4F" w14:textId="77777777" w:rsidR="0033756F" w:rsidRDefault="0033756F">
      <w:pPr>
        <w:pStyle w:val="aDef"/>
        <w:keepNext/>
      </w:pPr>
      <w:r>
        <w:rPr>
          <w:rStyle w:val="charBoldItals"/>
        </w:rPr>
        <w:lastRenderedPageBreak/>
        <w:t>damage</w:t>
      </w:r>
      <w:r>
        <w:t>—</w:t>
      </w:r>
    </w:p>
    <w:p w14:paraId="51685CFA"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BC3BB76"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0EFB7324" w14:textId="77777777" w:rsidR="0033756F" w:rsidRDefault="0033756F">
      <w:pPr>
        <w:pStyle w:val="aDef"/>
      </w:pPr>
      <w:r w:rsidRPr="004B1E98">
        <w:rPr>
          <w:rStyle w:val="charBoldItals"/>
        </w:rPr>
        <w:t>damages,</w:t>
      </w:r>
      <w:r>
        <w:t xml:space="preserve"> for schedule 4 (Professional standards)—see schedule 4, section 4.2.</w:t>
      </w:r>
    </w:p>
    <w:p w14:paraId="5F7CD450" w14:textId="77777777" w:rsidR="0033756F" w:rsidRDefault="0033756F">
      <w:pPr>
        <w:pStyle w:val="aDef"/>
      </w:pPr>
      <w:r>
        <w:rPr>
          <w:rStyle w:val="charBoldItals"/>
        </w:rPr>
        <w:t>default value</w:t>
      </w:r>
      <w:r>
        <w:t>, for division 11.2.4 (Liability of common carriers for certain animals)—see section 163.</w:t>
      </w:r>
    </w:p>
    <w:p w14:paraId="52E9EFA8" w14:textId="77777777" w:rsidR="0033756F" w:rsidRDefault="0033756F">
      <w:pPr>
        <w:pStyle w:val="aDef"/>
      </w:pPr>
      <w:r w:rsidRPr="004B1E98">
        <w:rPr>
          <w:rStyle w:val="charBoldItals"/>
        </w:rPr>
        <w:t>defendant,</w:t>
      </w:r>
      <w:r>
        <w:t xml:space="preserve"> for chapter 7A (Proportionate liability)—see section 107A.</w:t>
      </w:r>
    </w:p>
    <w:p w14:paraId="51E193A1" w14:textId="75FA2488" w:rsidR="002C218C" w:rsidRPr="00E02656" w:rsidRDefault="002C218C">
      <w:pPr>
        <w:pStyle w:val="aDef"/>
        <w:rPr>
          <w:rStyle w:val="charBoldItals"/>
        </w:rPr>
      </w:pPr>
      <w:r w:rsidRPr="00E02656">
        <w:rPr>
          <w:rStyle w:val="charBoldItals"/>
        </w:rPr>
        <w:t>digital intermediary</w:t>
      </w:r>
      <w:r w:rsidRPr="00E02656">
        <w:t>, in relation to the publication of digital matter, for chapter 9 (Defamation)—see section 116.</w:t>
      </w:r>
    </w:p>
    <w:p w14:paraId="3FB5825D" w14:textId="7637E3C9" w:rsidR="002C76B1" w:rsidRDefault="002C76B1">
      <w:pPr>
        <w:pStyle w:val="aDef"/>
        <w:rPr>
          <w:rStyle w:val="charBoldItals"/>
        </w:rPr>
      </w:pPr>
      <w:r w:rsidRPr="00E02656">
        <w:rPr>
          <w:rStyle w:val="charBoldItals"/>
        </w:rPr>
        <w:t>digital matter</w:t>
      </w:r>
      <w:r w:rsidRPr="00E02656">
        <w:t>, for chapter 9 (Defamation)—see section 116.</w:t>
      </w:r>
    </w:p>
    <w:p w14:paraId="739BDDC4" w14:textId="401D50E7" w:rsidR="0033756F" w:rsidRDefault="0033756F">
      <w:pPr>
        <w:pStyle w:val="aDef"/>
      </w:pPr>
      <w:r>
        <w:rPr>
          <w:rStyle w:val="charBoldItals"/>
        </w:rPr>
        <w:t>document</w:t>
      </w:r>
      <w:r>
        <w:t>, for chapter 9 (Defamation)—see section 116.</w:t>
      </w:r>
    </w:p>
    <w:p w14:paraId="3D978AF6" w14:textId="77777777" w:rsidR="008A5F9A" w:rsidRPr="00383099" w:rsidRDefault="008A5F9A" w:rsidP="008A5F9A">
      <w:pPr>
        <w:pStyle w:val="aDef"/>
        <w:keepNext/>
      </w:pPr>
      <w:r w:rsidRPr="00383099">
        <w:rPr>
          <w:rStyle w:val="charBoldItals"/>
        </w:rPr>
        <w:t>donor</w:t>
      </w:r>
      <w:r w:rsidRPr="00383099">
        <w:t>, for part 2.2A (Food donors)—see section 11A.</w:t>
      </w:r>
    </w:p>
    <w:p w14:paraId="79BAC26D" w14:textId="77777777" w:rsidR="0033756F" w:rsidRDefault="0033756F">
      <w:pPr>
        <w:pStyle w:val="aDef"/>
      </w:pPr>
      <w:r>
        <w:rPr>
          <w:rStyle w:val="charBoldItals"/>
        </w:rPr>
        <w:t>duty of care</w:t>
      </w:r>
      <w:r>
        <w:t>, for chapter 8 (Liability of public and other authorities)—see section 109.</w:t>
      </w:r>
    </w:p>
    <w:p w14:paraId="0CC1BF3F" w14:textId="77777777" w:rsidR="0033756F" w:rsidRDefault="0033756F">
      <w:pPr>
        <w:pStyle w:val="aDef"/>
      </w:pPr>
      <w:r>
        <w:rPr>
          <w:rStyle w:val="charBoldItals"/>
        </w:rPr>
        <w:t>electronic communication</w:t>
      </w:r>
      <w:r>
        <w:t>, for chapter 9 (Defamation)—see section 116.</w:t>
      </w:r>
    </w:p>
    <w:p w14:paraId="7FD279DF" w14:textId="77777777" w:rsidR="0033756F" w:rsidRDefault="0033756F">
      <w:pPr>
        <w:pStyle w:val="aDef"/>
      </w:pPr>
      <w:r>
        <w:rPr>
          <w:rStyle w:val="charBoldItals"/>
        </w:rPr>
        <w:t>equine</w:t>
      </w:r>
      <w:r>
        <w:t>, for schedule 3 (Equine activities)—see schedule 3, section 3.1.</w:t>
      </w:r>
    </w:p>
    <w:p w14:paraId="489A63BC" w14:textId="77777777" w:rsidR="0033756F" w:rsidRDefault="0033756F">
      <w:pPr>
        <w:pStyle w:val="aDef"/>
      </w:pPr>
      <w:r>
        <w:rPr>
          <w:rStyle w:val="charBoldItals"/>
        </w:rPr>
        <w:t>equine activity</w:t>
      </w:r>
      <w:r>
        <w:t>, for schedule 3 (Equine activities)—see schedule 3, section 3.1.</w:t>
      </w:r>
    </w:p>
    <w:p w14:paraId="65F109B9" w14:textId="77777777" w:rsidR="0033756F" w:rsidRDefault="0033756F">
      <w:pPr>
        <w:pStyle w:val="aDef"/>
      </w:pPr>
      <w:r>
        <w:rPr>
          <w:rStyle w:val="charBoldItals"/>
        </w:rPr>
        <w:t>equine activity sponsor</w:t>
      </w:r>
      <w:r>
        <w:t>, for schedule 3 (Equine activities)—see schedule 3, section 3.1.</w:t>
      </w:r>
    </w:p>
    <w:p w14:paraId="6B0EE3A8" w14:textId="77777777" w:rsidR="0033756F" w:rsidRDefault="0033756F">
      <w:pPr>
        <w:pStyle w:val="aDef"/>
      </w:pPr>
      <w:r>
        <w:rPr>
          <w:rStyle w:val="charBoldItals"/>
        </w:rPr>
        <w:t>equine facility</w:t>
      </w:r>
      <w:r>
        <w:t>, for schedule 3 (Equine activities)—see schedule 3, section 3.1.</w:t>
      </w:r>
    </w:p>
    <w:p w14:paraId="3540A1FD" w14:textId="07602F5C" w:rsidR="0033756F" w:rsidRDefault="0033756F">
      <w:pPr>
        <w:pStyle w:val="aDef"/>
      </w:pPr>
      <w:r>
        <w:rPr>
          <w:rStyle w:val="charBoldItals"/>
        </w:rPr>
        <w:lastRenderedPageBreak/>
        <w:t>equine professional</w:t>
      </w:r>
      <w:r>
        <w:t>, for schedule 3 (Equine activities)—see schedule</w:t>
      </w:r>
      <w:r w:rsidR="00D7525C">
        <w:t> </w:t>
      </w:r>
      <w:r>
        <w:t>3, section 3.1.</w:t>
      </w:r>
    </w:p>
    <w:p w14:paraId="21801A2E" w14:textId="77777777" w:rsidR="0035010B" w:rsidRPr="000C0970" w:rsidRDefault="0035010B" w:rsidP="0035010B">
      <w:pPr>
        <w:pStyle w:val="aDef"/>
      </w:pPr>
      <w:r w:rsidRPr="000C0970">
        <w:rPr>
          <w:rStyle w:val="charBoldItals"/>
        </w:rPr>
        <w:t>excluded corporation</w:t>
      </w:r>
      <w:r w:rsidRPr="000C0970">
        <w:rPr>
          <w:bCs/>
          <w:iCs/>
        </w:rPr>
        <w:t>, for chapter 9 (Defamation)</w:t>
      </w:r>
      <w:r w:rsidRPr="000C0970">
        <w:t>—see section 121.</w:t>
      </w:r>
    </w:p>
    <w:p w14:paraId="0B93276D" w14:textId="77777777" w:rsidR="0033756F" w:rsidRDefault="0033756F">
      <w:pPr>
        <w:pStyle w:val="aDef"/>
      </w:pPr>
      <w:r>
        <w:rPr>
          <w:rStyle w:val="charBoldItals"/>
        </w:rPr>
        <w:t>family member</w:t>
      </w:r>
      <w:r>
        <w:t>, of a person, for part 3.2 (</w:t>
      </w:r>
      <w:r>
        <w:rPr>
          <w:rStyle w:val="CharPartText"/>
        </w:rPr>
        <w:t>Mental harm</w:t>
      </w:r>
      <w:r>
        <w:t>)—see section 32.</w:t>
      </w:r>
    </w:p>
    <w:p w14:paraId="275C4323" w14:textId="77777777" w:rsidR="0033756F" w:rsidRDefault="0033756F">
      <w:pPr>
        <w:pStyle w:val="aDef"/>
        <w:rPr>
          <w:snapToGrid w:val="0"/>
        </w:rPr>
      </w:pPr>
      <w:r>
        <w:rPr>
          <w:rStyle w:val="charBoldItals"/>
        </w:rPr>
        <w:t>fault</w:t>
      </w:r>
      <w:r>
        <w:rPr>
          <w:snapToGrid w:val="0"/>
        </w:rPr>
        <w:t>, for part 11.1 (Traveller accommodation providers liability)—see section 144.</w:t>
      </w:r>
    </w:p>
    <w:p w14:paraId="19885495" w14:textId="77777777"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14:paraId="1E219AD1" w14:textId="77777777" w:rsidR="008A5F9A" w:rsidRPr="00383099" w:rsidRDefault="008A5F9A" w:rsidP="008A5F9A">
      <w:pPr>
        <w:pStyle w:val="aDef"/>
      </w:pPr>
      <w:r w:rsidRPr="00383099">
        <w:rPr>
          <w:rStyle w:val="charBoldItals"/>
        </w:rPr>
        <w:t>food</w:t>
      </w:r>
      <w:r w:rsidRPr="00383099">
        <w:t>, for part 2.2A (Food donors)—see section 11A.</w:t>
      </w:r>
    </w:p>
    <w:p w14:paraId="0A3D10BB" w14:textId="77777777" w:rsidR="0033756F" w:rsidRDefault="0033756F">
      <w:pPr>
        <w:pStyle w:val="aDef"/>
        <w:keepNext/>
      </w:pPr>
      <w:r>
        <w:rPr>
          <w:rStyle w:val="charBoldItals"/>
        </w:rPr>
        <w:t>funeral expenses</w:t>
      </w:r>
      <w:r>
        <w:t xml:space="preserve"> includes costs related to any of the following:</w:t>
      </w:r>
    </w:p>
    <w:p w14:paraId="63B79060" w14:textId="77777777" w:rsidR="0033756F" w:rsidRDefault="0033756F">
      <w:pPr>
        <w:pStyle w:val="aDefpara"/>
      </w:pPr>
      <w:r>
        <w:tab/>
        <w:t>(a)</w:t>
      </w:r>
      <w:r>
        <w:tab/>
        <w:t>the publication of death and funeral notices;</w:t>
      </w:r>
    </w:p>
    <w:p w14:paraId="142AA6CB" w14:textId="77777777" w:rsidR="0033756F" w:rsidRDefault="0033756F">
      <w:pPr>
        <w:pStyle w:val="aDefpara"/>
      </w:pPr>
      <w:r>
        <w:tab/>
        <w:t>(b)</w:t>
      </w:r>
      <w:r>
        <w:tab/>
        <w:t>the services of an undertaker, including the supply of vehicles;</w:t>
      </w:r>
    </w:p>
    <w:p w14:paraId="434D6D26" w14:textId="77777777" w:rsidR="0033756F" w:rsidRDefault="0033756F">
      <w:pPr>
        <w:pStyle w:val="aDefpara"/>
      </w:pPr>
      <w:r>
        <w:tab/>
        <w:t>(c)</w:t>
      </w:r>
      <w:r>
        <w:tab/>
        <w:t>wreaths or floral tributes;</w:t>
      </w:r>
    </w:p>
    <w:p w14:paraId="0C611583" w14:textId="77777777" w:rsidR="0033756F" w:rsidRDefault="0033756F">
      <w:pPr>
        <w:pStyle w:val="aDefpara"/>
      </w:pPr>
      <w:r>
        <w:tab/>
        <w:t>(d)</w:t>
      </w:r>
      <w:r>
        <w:tab/>
        <w:t>a funeral service;</w:t>
      </w:r>
    </w:p>
    <w:p w14:paraId="0382F9BE" w14:textId="77777777" w:rsidR="0033756F" w:rsidRDefault="0033756F">
      <w:pPr>
        <w:pStyle w:val="aDefpara"/>
      </w:pPr>
      <w:r>
        <w:tab/>
        <w:t>(e)</w:t>
      </w:r>
      <w:r>
        <w:tab/>
        <w:t>a service at the burial or cremation site;</w:t>
      </w:r>
    </w:p>
    <w:p w14:paraId="52B39583" w14:textId="77777777" w:rsidR="0033756F" w:rsidRDefault="0033756F">
      <w:pPr>
        <w:pStyle w:val="aDefpara"/>
      </w:pPr>
      <w:r>
        <w:tab/>
        <w:t>(f)</w:t>
      </w:r>
      <w:r>
        <w:tab/>
        <w:t>burial or cremation;</w:t>
      </w:r>
    </w:p>
    <w:p w14:paraId="4E7B91DD" w14:textId="77777777" w:rsidR="0033756F" w:rsidRDefault="0033756F">
      <w:pPr>
        <w:pStyle w:val="aDefpara"/>
      </w:pPr>
      <w:r>
        <w:tab/>
        <w:t>(g)</w:t>
      </w:r>
      <w:r>
        <w:tab/>
        <w:t>a headstone, plaque, tablet or other memorial.</w:t>
      </w:r>
    </w:p>
    <w:p w14:paraId="748FB5D5" w14:textId="77777777" w:rsidR="00985ABE" w:rsidRPr="000C0970" w:rsidRDefault="00985ABE" w:rsidP="00985ABE">
      <w:pPr>
        <w:pStyle w:val="aDef"/>
      </w:pPr>
      <w:r w:rsidRPr="000C0970">
        <w:rPr>
          <w:rStyle w:val="charBoldItals"/>
        </w:rPr>
        <w:t>further particulars notice</w:t>
      </w:r>
      <w:r w:rsidRPr="000C0970">
        <w:rPr>
          <w:bCs/>
          <w:iCs/>
        </w:rPr>
        <w:t>, for division 9.3.1 (Concerns notices and offers to make amends)</w:t>
      </w:r>
      <w:r w:rsidRPr="000C0970">
        <w:t>—see section 124A (3).</w:t>
      </w:r>
    </w:p>
    <w:p w14:paraId="7597ABDD" w14:textId="77777777" w:rsidR="0033756F" w:rsidRDefault="0033756F">
      <w:pPr>
        <w:pStyle w:val="aDef"/>
      </w:pPr>
      <w:r>
        <w:rPr>
          <w:rStyle w:val="charBoldItals"/>
        </w:rPr>
        <w:t>general law</w:t>
      </w:r>
      <w:r>
        <w:t>, for chapter 9 (Defamation)—see section 116.</w:t>
      </w:r>
    </w:p>
    <w:p w14:paraId="56A942A8" w14:textId="77777777" w:rsidR="0033756F" w:rsidRDefault="0033756F">
      <w:pPr>
        <w:pStyle w:val="aDef"/>
      </w:pPr>
      <w:r>
        <w:rPr>
          <w:rStyle w:val="charBoldItals"/>
        </w:rPr>
        <w:t>guest</w:t>
      </w:r>
      <w:r>
        <w:rPr>
          <w:snapToGrid w:val="0"/>
        </w:rPr>
        <w:t>—</w:t>
      </w:r>
      <w:r>
        <w:t>see section 148.</w:t>
      </w:r>
    </w:p>
    <w:p w14:paraId="366F0D29" w14:textId="77777777" w:rsidR="0033756F" w:rsidRDefault="0033756F">
      <w:pPr>
        <w:pStyle w:val="aDef"/>
      </w:pPr>
      <w:r>
        <w:rPr>
          <w:rStyle w:val="charBoldItals"/>
        </w:rPr>
        <w:t>harm</w:t>
      </w:r>
      <w:r>
        <w:t>, for chapter 4 (Negligence)—see section 40.</w:t>
      </w:r>
    </w:p>
    <w:p w14:paraId="5D58A779" w14:textId="77777777" w:rsidR="0033756F" w:rsidRDefault="0033756F">
      <w:pPr>
        <w:pStyle w:val="aDef"/>
      </w:pPr>
      <w:r>
        <w:rPr>
          <w:rStyle w:val="charBoldItals"/>
        </w:rPr>
        <w:t>inherent risks of equine activities</w:t>
      </w:r>
      <w:r>
        <w:t>, for schedule 3 (Equine activities)—see schedule 3, section 3.1.</w:t>
      </w:r>
    </w:p>
    <w:p w14:paraId="2D1DB509" w14:textId="77777777"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14:paraId="67B6D935" w14:textId="27396539" w:rsidR="0033756F" w:rsidRDefault="0033756F">
      <w:pPr>
        <w:pStyle w:val="aDef"/>
      </w:pPr>
      <w:r>
        <w:rPr>
          <w:rStyle w:val="charBoldItals"/>
        </w:rPr>
        <w:lastRenderedPageBreak/>
        <w:t>insured</w:t>
      </w:r>
      <w:r>
        <w:t>, for part 15.3 (Attachment of insurance money)—see section</w:t>
      </w:r>
      <w:r w:rsidR="00D7525C">
        <w:t> </w:t>
      </w:r>
      <w:r>
        <w:t>206 (1).</w:t>
      </w:r>
    </w:p>
    <w:p w14:paraId="6CB7B645" w14:textId="77777777"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14:paraId="5ED8641C" w14:textId="77777777" w:rsidR="0033756F" w:rsidRDefault="0033756F">
      <w:pPr>
        <w:pStyle w:val="aDef"/>
      </w:pPr>
      <w:r>
        <w:rPr>
          <w:rStyle w:val="charBoldItals"/>
        </w:rPr>
        <w:t>interstate scheme</w:t>
      </w:r>
      <w:r>
        <w:t>, for schedule 4 (Professional standards)—see schedule 4, section 4.2.</w:t>
      </w:r>
    </w:p>
    <w:p w14:paraId="2E856781" w14:textId="77777777"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14:paraId="4EE097D4" w14:textId="77777777" w:rsidR="0033756F" w:rsidRDefault="0033756F">
      <w:pPr>
        <w:pStyle w:val="aDef"/>
      </w:pPr>
      <w:r w:rsidRPr="004B1E98">
        <w:rPr>
          <w:rStyle w:val="charBoldItals"/>
        </w:rPr>
        <w:t>judgment,</w:t>
      </w:r>
      <w:r>
        <w:t xml:space="preserve"> for schedule 4 (Professional standards)—see schedule 4, section 4.2.</w:t>
      </w:r>
    </w:p>
    <w:p w14:paraId="192D834C" w14:textId="77777777" w:rsidR="0033756F" w:rsidRDefault="0033756F">
      <w:pPr>
        <w:pStyle w:val="aDef"/>
      </w:pPr>
      <w:r>
        <w:rPr>
          <w:rStyle w:val="charBoldItals"/>
        </w:rPr>
        <w:t>legal services</w:t>
      </w:r>
      <w:r>
        <w:t xml:space="preserve"> means legal services provided by a lawyer or the lawyer’s agent or employee.</w:t>
      </w:r>
    </w:p>
    <w:p w14:paraId="0212C7F1" w14:textId="77777777" w:rsidR="0033756F" w:rsidRDefault="0033756F">
      <w:pPr>
        <w:pStyle w:val="aDef"/>
        <w:rPr>
          <w:snapToGrid w:val="0"/>
        </w:rPr>
      </w:pPr>
      <w:r>
        <w:rPr>
          <w:rStyle w:val="charBoldItals"/>
        </w:rPr>
        <w:t>limitation amount</w:t>
      </w:r>
      <w:r>
        <w:rPr>
          <w:snapToGrid w:val="0"/>
        </w:rPr>
        <w:t>, for part 11.1 (Traveller accommodation providers liability)—see section 144.</w:t>
      </w:r>
    </w:p>
    <w:p w14:paraId="258D070C" w14:textId="77777777" w:rsidR="0033756F" w:rsidRDefault="0033756F">
      <w:pPr>
        <w:pStyle w:val="aDef"/>
        <w:rPr>
          <w:snapToGrid w:val="0"/>
        </w:rPr>
      </w:pPr>
      <w:r>
        <w:rPr>
          <w:rStyle w:val="charBoldItals"/>
        </w:rPr>
        <w:t>loss</w:t>
      </w:r>
      <w:r>
        <w:rPr>
          <w:snapToGrid w:val="0"/>
        </w:rPr>
        <w:t>, of property, for part 11.1 (Traveller accommodation providers liability)—see section 144.</w:t>
      </w:r>
    </w:p>
    <w:p w14:paraId="2E542E6E" w14:textId="77777777" w:rsidR="0033756F" w:rsidRDefault="0033756F">
      <w:pPr>
        <w:pStyle w:val="aDef"/>
      </w:pPr>
      <w:r>
        <w:rPr>
          <w:rStyle w:val="charBoldItals"/>
        </w:rPr>
        <w:t>matter</w:t>
      </w:r>
      <w:r>
        <w:t>, for chapter 9 (Defamation)—see section 116.</w:t>
      </w:r>
    </w:p>
    <w:p w14:paraId="57EC24A6" w14:textId="77777777" w:rsidR="00985ABE" w:rsidRPr="000C0970" w:rsidRDefault="00985ABE" w:rsidP="00985ABE">
      <w:pPr>
        <w:pStyle w:val="aDef"/>
      </w:pPr>
      <w:r w:rsidRPr="000C0970">
        <w:rPr>
          <w:rStyle w:val="charBoldItals"/>
        </w:rPr>
        <w:t>matter in question</w:t>
      </w:r>
      <w:r w:rsidRPr="000C0970">
        <w:rPr>
          <w:bCs/>
          <w:iCs/>
        </w:rPr>
        <w:t>, for division 9.3.1 (Concerns notices and offers to make amends)—see section 124.</w:t>
      </w:r>
    </w:p>
    <w:p w14:paraId="2593FF43" w14:textId="77777777"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14:paraId="39B46E9A" w14:textId="77777777"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14:paraId="5A03EBCD" w14:textId="77777777"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14:paraId="6379F9DA" w14:textId="77777777" w:rsidR="0033756F" w:rsidRDefault="0033756F">
      <w:pPr>
        <w:pStyle w:val="aDef"/>
      </w:pPr>
      <w:r>
        <w:rPr>
          <w:rStyle w:val="charBoldItals"/>
        </w:rPr>
        <w:t>mental harm</w:t>
      </w:r>
      <w:r>
        <w:t>, for part 3.2 (Mental harm)—see section 32.</w:t>
      </w:r>
    </w:p>
    <w:p w14:paraId="59730CFD" w14:textId="77777777" w:rsidR="0033756F" w:rsidRDefault="0033756F">
      <w:pPr>
        <w:pStyle w:val="aDef"/>
      </w:pPr>
      <w:r>
        <w:rPr>
          <w:rStyle w:val="charBoldItals"/>
        </w:rPr>
        <w:t xml:space="preserve">motor accident </w:t>
      </w:r>
      <w:r>
        <w:t>means an accident caused by, or arising out of the use of, a motor vehicle.</w:t>
      </w:r>
    </w:p>
    <w:p w14:paraId="2DC63C39" w14:textId="77777777" w:rsidR="00AF1B27" w:rsidRPr="005E5772" w:rsidRDefault="00AF1B27" w:rsidP="00794E35">
      <w:pPr>
        <w:pStyle w:val="aDef"/>
        <w:keepNext/>
      </w:pPr>
      <w:r w:rsidRPr="005E5772">
        <w:rPr>
          <w:rStyle w:val="charBoldItals"/>
        </w:rPr>
        <w:lastRenderedPageBreak/>
        <w:t>motor accident claim</w:t>
      </w:r>
      <w:r w:rsidRPr="005E5772">
        <w:t>—</w:t>
      </w:r>
    </w:p>
    <w:p w14:paraId="29012948" w14:textId="77777777" w:rsidR="00AF1B27" w:rsidRPr="005E5772" w:rsidRDefault="00AF1B27" w:rsidP="00794E35">
      <w:pPr>
        <w:pStyle w:val="aDefpara"/>
        <w:keepNext/>
      </w:pPr>
      <w:r w:rsidRPr="005E5772">
        <w:tab/>
        <w:t>(a)</w:t>
      </w:r>
      <w:r w:rsidRPr="005E5772">
        <w:tab/>
        <w:t>means a claim for damages for personal injury caused by a motor accident; and</w:t>
      </w:r>
    </w:p>
    <w:p w14:paraId="2C996914" w14:textId="77777777" w:rsidR="00AF1B27" w:rsidRDefault="00AF1B27" w:rsidP="00AF1B27">
      <w:pPr>
        <w:pStyle w:val="aDefpara"/>
      </w:pPr>
      <w:r w:rsidRPr="005E5772">
        <w:tab/>
        <w:t>(b)</w:t>
      </w:r>
      <w:r w:rsidRPr="005E5772">
        <w:tab/>
        <w:t>includes, for a fatal injury, a claim by the dead person’s dependants or estate.</w:t>
      </w:r>
    </w:p>
    <w:p w14:paraId="1460E768" w14:textId="77777777" w:rsidR="00BC4DF8" w:rsidRPr="00591A0F" w:rsidRDefault="00BC4DF8" w:rsidP="00847944">
      <w:pPr>
        <w:pStyle w:val="aDef"/>
        <w:keepNext/>
      </w:pPr>
      <w:r w:rsidRPr="00591A0F">
        <w:rPr>
          <w:rStyle w:val="charBoldItals"/>
        </w:rPr>
        <w:t>motor vehicle</w:t>
      </w:r>
      <w:r w:rsidRPr="00591A0F">
        <w:t>—</w:t>
      </w:r>
    </w:p>
    <w:p w14:paraId="649A2AAA" w14:textId="77777777" w:rsidR="00BC4DF8" w:rsidRPr="00591A0F" w:rsidRDefault="00BC4DF8" w:rsidP="00BC4DF8">
      <w:pPr>
        <w:pStyle w:val="aDefpara"/>
      </w:pPr>
      <w:r w:rsidRPr="00591A0F">
        <w:tab/>
        <w:t>(a)</w:t>
      </w:r>
      <w:r w:rsidRPr="00591A0F">
        <w:tab/>
        <w:t>means—</w:t>
      </w:r>
    </w:p>
    <w:p w14:paraId="0963AA35" w14:textId="1A37A8FA" w:rsidR="00BC4DF8" w:rsidRDefault="00BC4DF8" w:rsidP="00BC4DF8">
      <w:pPr>
        <w:pStyle w:val="aDefsubpara"/>
      </w:pPr>
      <w:r w:rsidRPr="00591A0F">
        <w:tab/>
        <w:t>(i)</w:t>
      </w:r>
      <w:r w:rsidRPr="00591A0F">
        <w:tab/>
        <w:t xml:space="preserve">a motor vehicle under the </w:t>
      </w:r>
      <w:hyperlink r:id="rId204" w:tooltip="A1999-77" w:history="1">
        <w:r w:rsidRPr="00591A0F">
          <w:rPr>
            <w:rStyle w:val="charCitHyperlinkItal"/>
          </w:rPr>
          <w:t>Road Transport (General) Act 1999</w:t>
        </w:r>
      </w:hyperlink>
      <w:r w:rsidRPr="00591A0F">
        <w:t>; or</w:t>
      </w:r>
    </w:p>
    <w:p w14:paraId="4F855CB0" w14:textId="77A0CD3B"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205" w:tooltip="A1999-77" w:history="1">
        <w:r w:rsidRPr="00BD2991">
          <w:rPr>
            <w:rStyle w:val="charCitHyperlinkItal"/>
          </w:rPr>
          <w:t>Road Transport (General) Act 1999</w:t>
        </w:r>
      </w:hyperlink>
      <w:r w:rsidRPr="00BD2991">
        <w:t>.</w:t>
      </w:r>
    </w:p>
    <w:p w14:paraId="4A41B6EF" w14:textId="77777777"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14:paraId="5613D759" w14:textId="77777777"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14:paraId="52395A15" w14:textId="77777777" w:rsidR="0033756F" w:rsidRDefault="0033756F">
      <w:pPr>
        <w:pStyle w:val="aDef"/>
        <w:keepNext/>
      </w:pPr>
      <w:r>
        <w:rPr>
          <w:rStyle w:val="charBoldItals"/>
        </w:rPr>
        <w:t>negligence</w:t>
      </w:r>
      <w:r>
        <w:t>—</w:t>
      </w:r>
    </w:p>
    <w:p w14:paraId="7D41AEEB" w14:textId="77777777" w:rsidR="0033756F" w:rsidRDefault="0033756F">
      <w:pPr>
        <w:pStyle w:val="aDefpara"/>
      </w:pPr>
      <w:r>
        <w:tab/>
        <w:t>(a)</w:t>
      </w:r>
      <w:r>
        <w:tab/>
        <w:t>for part 3.2 (Mental harm)—see section 32; and</w:t>
      </w:r>
    </w:p>
    <w:p w14:paraId="5BE05EA9" w14:textId="77777777" w:rsidR="0033756F" w:rsidRDefault="0033756F">
      <w:pPr>
        <w:pStyle w:val="aDefpara"/>
      </w:pPr>
      <w:r>
        <w:tab/>
        <w:t>(b)</w:t>
      </w:r>
      <w:r>
        <w:tab/>
        <w:t>for chapter 4 (Negligence)—see section 40.</w:t>
      </w:r>
    </w:p>
    <w:p w14:paraId="499C6BCF" w14:textId="77777777"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14:paraId="10E0CC0E" w14:textId="77777777"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14:paraId="1B00DF20" w14:textId="77777777" w:rsidR="0033756F" w:rsidRDefault="0033756F">
      <w:pPr>
        <w:pStyle w:val="aDef"/>
      </w:pPr>
      <w:r>
        <w:rPr>
          <w:rStyle w:val="charBoldItals"/>
        </w:rPr>
        <w:t>non-fraudulent misrepresentation</w:t>
      </w:r>
      <w:r>
        <w:t>, for chapter 13 (Misrepresentation)—see section 172.</w:t>
      </w:r>
    </w:p>
    <w:p w14:paraId="0B7C7E48" w14:textId="77777777" w:rsidR="0033756F" w:rsidRDefault="0033756F">
      <w:pPr>
        <w:pStyle w:val="aDef"/>
      </w:pPr>
      <w:r w:rsidRPr="004B1E98">
        <w:rPr>
          <w:rStyle w:val="charBoldItals"/>
        </w:rPr>
        <w:t>occupational association,</w:t>
      </w:r>
      <w:r>
        <w:t xml:space="preserve"> for schedule 4 (Professional standards)—see schedule 4, section 4.2.</w:t>
      </w:r>
    </w:p>
    <w:p w14:paraId="420557B7" w14:textId="77777777" w:rsidR="0033756F" w:rsidRDefault="0033756F">
      <w:pPr>
        <w:pStyle w:val="aDef"/>
      </w:pPr>
      <w:r w:rsidRPr="004B1E98">
        <w:rPr>
          <w:rStyle w:val="charBoldItals"/>
        </w:rPr>
        <w:t>occupational group,</w:t>
      </w:r>
      <w:r>
        <w:t xml:space="preserve"> for schedule 4 (Professional standards)—see schedule 4, section 4.2.</w:t>
      </w:r>
    </w:p>
    <w:p w14:paraId="6202CCDD" w14:textId="77777777" w:rsidR="0033756F" w:rsidRDefault="0033756F">
      <w:pPr>
        <w:pStyle w:val="aDef"/>
      </w:pPr>
      <w:r w:rsidRPr="004B1E98">
        <w:rPr>
          <w:rStyle w:val="charBoldItals"/>
        </w:rPr>
        <w:lastRenderedPageBreak/>
        <w:t>occupational liability,</w:t>
      </w:r>
      <w:r>
        <w:t xml:space="preserve"> for schedule 4 (Professional standards)—see schedule 4, section 4.2.</w:t>
      </w:r>
    </w:p>
    <w:p w14:paraId="207A1BC5" w14:textId="77777777" w:rsidR="0033756F" w:rsidRDefault="0033756F">
      <w:pPr>
        <w:pStyle w:val="aDef"/>
      </w:pPr>
      <w:r>
        <w:rPr>
          <w:rStyle w:val="charBoldItals"/>
        </w:rPr>
        <w:t>offer to make amends</w:t>
      </w:r>
      <w:r>
        <w:t>, for chapter 9 (Defamation)—see section 116.</w:t>
      </w:r>
    </w:p>
    <w:p w14:paraId="596B4292" w14:textId="17212407" w:rsidR="00E37327" w:rsidRDefault="00E37327">
      <w:pPr>
        <w:pStyle w:val="aDef"/>
        <w:keepNext/>
        <w:rPr>
          <w:rStyle w:val="charBoldItals"/>
        </w:rPr>
      </w:pPr>
      <w:r w:rsidRPr="00E02656">
        <w:rPr>
          <w:rStyle w:val="charBoldItals"/>
        </w:rPr>
        <w:t>online service</w:t>
      </w:r>
      <w:r w:rsidRPr="00E02656">
        <w:t>, for chapter 9 (Defamation)—see section 116.</w:t>
      </w:r>
    </w:p>
    <w:p w14:paraId="0788141C" w14:textId="14B75CAE" w:rsidR="0033756F" w:rsidRDefault="0033756F">
      <w:pPr>
        <w:pStyle w:val="aDef"/>
        <w:keepNext/>
      </w:pPr>
      <w:r>
        <w:rPr>
          <w:rStyle w:val="charBoldItals"/>
        </w:rPr>
        <w:t>parent</w:t>
      </w:r>
      <w:r>
        <w:t>—</w:t>
      </w:r>
    </w:p>
    <w:p w14:paraId="0A782ADA"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3F1094E8" w14:textId="77777777"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14:paraId="7A2D6C75" w14:textId="77777777" w:rsidR="0033756F" w:rsidRDefault="0033756F">
      <w:pPr>
        <w:pStyle w:val="aDef"/>
      </w:pPr>
      <w:r>
        <w:rPr>
          <w:rStyle w:val="charBoldItals"/>
        </w:rPr>
        <w:t>parliamentary body</w:t>
      </w:r>
      <w:r>
        <w:t>, for chapter 9 (Defamation)—see section 116.</w:t>
      </w:r>
    </w:p>
    <w:p w14:paraId="3BA6BF16" w14:textId="77777777" w:rsidR="0033756F" w:rsidRDefault="0033756F">
      <w:pPr>
        <w:pStyle w:val="aDef"/>
      </w:pPr>
      <w:r>
        <w:rPr>
          <w:rStyle w:val="charBoldItals"/>
        </w:rPr>
        <w:t>participant</w:t>
      </w:r>
      <w:r>
        <w:t>, for schedule 3 (Equine activities)—see schedule 3, section 3.1.</w:t>
      </w:r>
    </w:p>
    <w:p w14:paraId="06FD8F21" w14:textId="77777777" w:rsidR="0033756F" w:rsidRDefault="0033756F">
      <w:pPr>
        <w:pStyle w:val="aDef"/>
      </w:pPr>
      <w:r>
        <w:rPr>
          <w:rStyle w:val="charBoldItals"/>
        </w:rPr>
        <w:t>participate</w:t>
      </w:r>
      <w:r>
        <w:t>, for schedule 3 (Equine activities)—see schedule 3, section 3.1.</w:t>
      </w:r>
    </w:p>
    <w:p w14:paraId="48689A30" w14:textId="77777777" w:rsidR="0033756F" w:rsidRDefault="0033756F">
      <w:pPr>
        <w:pStyle w:val="aDef"/>
      </w:pPr>
      <w:r>
        <w:rPr>
          <w:rStyle w:val="charBoldItals"/>
        </w:rPr>
        <w:t>party</w:t>
      </w:r>
      <w:r>
        <w:t>, for chapter 5 (Personal injuries claims—pre-court procedures)—see section 49.</w:t>
      </w:r>
    </w:p>
    <w:p w14:paraId="6FEFFBED" w14:textId="77777777" w:rsidR="0033756F" w:rsidRDefault="0033756F">
      <w:pPr>
        <w:pStyle w:val="aDef"/>
        <w:keepNext/>
      </w:pPr>
      <w:r>
        <w:rPr>
          <w:rStyle w:val="charBoldItals"/>
        </w:rPr>
        <w:t>personal injury</w:t>
      </w:r>
      <w:r>
        <w:t xml:space="preserve"> means bodily injury, and includes—</w:t>
      </w:r>
    </w:p>
    <w:p w14:paraId="64A0A0CA" w14:textId="77777777" w:rsidR="0033756F" w:rsidRDefault="0033756F">
      <w:pPr>
        <w:pStyle w:val="aDefpara"/>
      </w:pPr>
      <w:r>
        <w:tab/>
        <w:t>(a)</w:t>
      </w:r>
      <w:r>
        <w:tab/>
        <w:t xml:space="preserve">mental or nervous shock; and </w:t>
      </w:r>
    </w:p>
    <w:p w14:paraId="01456298" w14:textId="77777777" w:rsidR="0033756F" w:rsidRDefault="0033756F">
      <w:pPr>
        <w:pStyle w:val="aDefpara"/>
      </w:pPr>
      <w:r>
        <w:tab/>
        <w:t>(b)</w:t>
      </w:r>
      <w:r>
        <w:tab/>
        <w:t>death.</w:t>
      </w:r>
    </w:p>
    <w:p w14:paraId="5DE40256" w14:textId="77777777"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14:paraId="0F3A8206" w14:textId="77777777"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14:paraId="32132641" w14:textId="330008BD" w:rsidR="00E37327" w:rsidRDefault="00E37327">
      <w:pPr>
        <w:pStyle w:val="aDef"/>
        <w:rPr>
          <w:rStyle w:val="charBoldItals"/>
        </w:rPr>
      </w:pPr>
      <w:r w:rsidRPr="00E02656">
        <w:rPr>
          <w:rStyle w:val="charBoldItals"/>
        </w:rPr>
        <w:t>poster</w:t>
      </w:r>
      <w:r w:rsidRPr="00E02656">
        <w:t>, in relation to the publication of digital matter, for chapter 9 (Defamation)—see section 116.</w:t>
      </w:r>
    </w:p>
    <w:p w14:paraId="529AEAE2" w14:textId="076468BF" w:rsidR="0033756F" w:rsidRDefault="0033756F">
      <w:pPr>
        <w:pStyle w:val="aDef"/>
      </w:pPr>
      <w:r>
        <w:rPr>
          <w:rStyle w:val="charBoldItals"/>
        </w:rPr>
        <w:lastRenderedPageBreak/>
        <w:t>premises</w:t>
      </w:r>
      <w:r>
        <w:t xml:space="preserve"> includes any land or building, any fixed or moveable structure erected on any land, and any vehicle, vessel or aircraft.</w:t>
      </w:r>
    </w:p>
    <w:p w14:paraId="1C31BD9D" w14:textId="77777777" w:rsidR="0033756F" w:rsidRDefault="0033756F">
      <w:pPr>
        <w:pStyle w:val="aDef"/>
        <w:rPr>
          <w:snapToGrid w:val="0"/>
        </w:rPr>
      </w:pPr>
      <w:r>
        <w:rPr>
          <w:rStyle w:val="charBoldItals"/>
        </w:rPr>
        <w:t>property</w:t>
      </w:r>
      <w:r>
        <w:rPr>
          <w:snapToGrid w:val="0"/>
        </w:rPr>
        <w:t>, of a guest—see section 149.</w:t>
      </w:r>
    </w:p>
    <w:p w14:paraId="3B43FDE3" w14:textId="77777777" w:rsidR="0033756F" w:rsidRDefault="0033756F">
      <w:pPr>
        <w:pStyle w:val="aDef"/>
      </w:pPr>
      <w:r>
        <w:rPr>
          <w:rStyle w:val="charBoldItals"/>
        </w:rPr>
        <w:t>provable</w:t>
      </w:r>
      <w:r>
        <w:t xml:space="preserve"> facts, in relation to a lawyer, for part 14.2 (Costs in damages claims if no reasonable prospects of success)—see section 186.</w:t>
      </w:r>
    </w:p>
    <w:p w14:paraId="3A6FBCBD" w14:textId="77777777"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14:paraId="6BA87F3E" w14:textId="77777777" w:rsidR="0033756F" w:rsidRDefault="0033756F">
      <w:pPr>
        <w:pStyle w:val="aDef"/>
      </w:pPr>
      <w:r>
        <w:rPr>
          <w:rStyle w:val="charBoldItals"/>
        </w:rPr>
        <w:t>public or other authority</w:t>
      </w:r>
      <w:r>
        <w:t>, for chapter 8 (Liability of public and other authorities)—see section 109.</w:t>
      </w:r>
    </w:p>
    <w:p w14:paraId="04385E29" w14:textId="77777777" w:rsidR="00985ABE" w:rsidRPr="000C0970" w:rsidRDefault="00985ABE" w:rsidP="00985ABE">
      <w:pPr>
        <w:pStyle w:val="aDef"/>
      </w:pPr>
      <w:r w:rsidRPr="000C0970">
        <w:rPr>
          <w:rStyle w:val="charBoldItals"/>
        </w:rPr>
        <w:t>publisher</w:t>
      </w:r>
      <w:r w:rsidRPr="000C0970">
        <w:rPr>
          <w:bCs/>
          <w:iCs/>
        </w:rPr>
        <w:t>, for division 9.3.1 (Concerns notices and offers to make amends)—see section 124.</w:t>
      </w:r>
    </w:p>
    <w:p w14:paraId="6A52E388" w14:textId="77777777" w:rsidR="0033756F" w:rsidRDefault="0033756F">
      <w:pPr>
        <w:pStyle w:val="aDef"/>
      </w:pPr>
      <w:r>
        <w:rPr>
          <w:rStyle w:val="charBoldItals"/>
        </w:rPr>
        <w:t>pure mental harm</w:t>
      </w:r>
      <w:r>
        <w:t>, for part 3.2 (Mental harm)—see section 32.</w:t>
      </w:r>
    </w:p>
    <w:p w14:paraId="08EFC85A" w14:textId="77777777" w:rsidR="0033756F" w:rsidRDefault="0033756F">
      <w:pPr>
        <w:pStyle w:val="aDef"/>
      </w:pPr>
      <w:r>
        <w:rPr>
          <w:rStyle w:val="charBoldItals"/>
        </w:rPr>
        <w:t>reasonable prospects of success</w:t>
      </w:r>
      <w:r>
        <w:t>, for part 14.2 (Costs in damages claims if no reasonable prospects of success)—see section 186.</w:t>
      </w:r>
    </w:p>
    <w:p w14:paraId="71E5E668" w14:textId="22C58D57" w:rsidR="0033756F" w:rsidRDefault="0033756F">
      <w:pPr>
        <w:pStyle w:val="aDef"/>
      </w:pPr>
      <w:r>
        <w:rPr>
          <w:rStyle w:val="charBoldItals"/>
        </w:rPr>
        <w:t>recreational drug</w:t>
      </w:r>
      <w:r>
        <w:t xml:space="preserve"> means a drug consumed voluntarily for non</w:t>
      </w:r>
      <w:r w:rsidR="006B0819">
        <w:noBreakHyphen/>
      </w:r>
      <w:r>
        <w:t>medicinal purposes, and includes alcohol.</w:t>
      </w:r>
    </w:p>
    <w:p w14:paraId="1BC50916" w14:textId="77777777" w:rsidR="004B1F5B" w:rsidRPr="00AA4298" w:rsidRDefault="004B1F5B" w:rsidP="004B1F5B">
      <w:pPr>
        <w:pStyle w:val="aDef"/>
      </w:pPr>
      <w:r w:rsidRPr="00AA4298">
        <w:rPr>
          <w:rStyle w:val="charBoldItals"/>
        </w:rPr>
        <w:t>related trust</w:t>
      </w:r>
      <w:r w:rsidRPr="00AA4298">
        <w:t>, in relation to an unincorporated body, for chapter 8A (Institutional child abuse)—see section 114B.</w:t>
      </w:r>
    </w:p>
    <w:p w14:paraId="70FA5AA5" w14:textId="77777777" w:rsidR="0033756F" w:rsidRDefault="0033756F">
      <w:pPr>
        <w:pStyle w:val="aDef"/>
      </w:pPr>
      <w:r>
        <w:rPr>
          <w:rStyle w:val="charBoldItals"/>
        </w:rPr>
        <w:t>respondent</w:t>
      </w:r>
      <w:r>
        <w:t>, for chapter 5 (Personal injuries claims—pre-court procedures)—see section 49.</w:t>
      </w:r>
    </w:p>
    <w:p w14:paraId="4F745AFC" w14:textId="77777777" w:rsidR="0033756F" w:rsidRDefault="0033756F">
      <w:pPr>
        <w:pStyle w:val="aDef"/>
      </w:pPr>
      <w:r>
        <w:rPr>
          <w:rStyle w:val="charBoldItals"/>
        </w:rPr>
        <w:t>safe custody facilities</w:t>
      </w:r>
      <w:r>
        <w:rPr>
          <w:snapToGrid w:val="0"/>
        </w:rPr>
        <w:t>, for part 11.1 (Traveller accommodation providers liability)—see section 153 (1).</w:t>
      </w:r>
    </w:p>
    <w:p w14:paraId="3DD356E1" w14:textId="77777777" w:rsidR="0033756F" w:rsidRDefault="0033756F">
      <w:pPr>
        <w:pStyle w:val="aDef"/>
      </w:pPr>
      <w:r>
        <w:rPr>
          <w:rStyle w:val="charBoldItals"/>
        </w:rPr>
        <w:t xml:space="preserve">schedule 2 packaged goods, </w:t>
      </w:r>
      <w:r>
        <w:t>for part 11.2 (Common carriers)—see s</w:t>
      </w:r>
      <w:r w:rsidR="00BC4DF8">
        <w:t>ection 159 (1)</w:t>
      </w:r>
      <w:r>
        <w:t>.</w:t>
      </w:r>
    </w:p>
    <w:p w14:paraId="6FB8CDB4" w14:textId="77777777" w:rsidR="0033756F" w:rsidRDefault="0033756F">
      <w:pPr>
        <w:pStyle w:val="aDef"/>
      </w:pPr>
      <w:r w:rsidRPr="004B1E98">
        <w:rPr>
          <w:rStyle w:val="charBoldItals"/>
        </w:rPr>
        <w:t>scheme,</w:t>
      </w:r>
      <w:r>
        <w:t xml:space="preserve"> for schedule 4 (Professional standards)—see schedule 4, section 4.2.</w:t>
      </w:r>
    </w:p>
    <w:p w14:paraId="26B59BFF" w14:textId="0122D6E8" w:rsidR="000E6074" w:rsidRPr="00E02656" w:rsidRDefault="000E6074">
      <w:pPr>
        <w:pStyle w:val="aDef"/>
        <w:rPr>
          <w:rStyle w:val="charBoldItals"/>
        </w:rPr>
      </w:pPr>
      <w:r w:rsidRPr="00E02656">
        <w:rPr>
          <w:rStyle w:val="charBoldItals"/>
        </w:rPr>
        <w:t>search engine</w:t>
      </w:r>
      <w:r w:rsidRPr="00E02656">
        <w:t>, for division 9.2.2A (Exemptions from liability for digital intermediaries)—see section 122B.</w:t>
      </w:r>
    </w:p>
    <w:p w14:paraId="0B04477A" w14:textId="31260992" w:rsidR="00F70A42" w:rsidRPr="00E02656" w:rsidRDefault="00F70A42">
      <w:pPr>
        <w:pStyle w:val="aDef"/>
        <w:rPr>
          <w:rStyle w:val="charBoldItals"/>
        </w:rPr>
      </w:pPr>
      <w:r w:rsidRPr="00E02656">
        <w:rPr>
          <w:rStyle w:val="charBoldItals"/>
        </w:rPr>
        <w:lastRenderedPageBreak/>
        <w:t>search engine provider</w:t>
      </w:r>
      <w:r w:rsidRPr="00E02656">
        <w:t>, for a search engine, for division 9.2.2A (Exemptions from liability for digital intermediaries)—see section 122B.</w:t>
      </w:r>
    </w:p>
    <w:p w14:paraId="4FCE89E9" w14:textId="63567368" w:rsidR="00F70A42" w:rsidRPr="00E02656" w:rsidRDefault="00F70A42">
      <w:pPr>
        <w:pStyle w:val="aDef"/>
      </w:pPr>
      <w:r w:rsidRPr="00E02656">
        <w:rPr>
          <w:rStyle w:val="charBoldItals"/>
        </w:rPr>
        <w:t>search result</w:t>
      </w:r>
      <w:r w:rsidRPr="00E02656">
        <w:t>, for division 9.2.2A (Exemptions from liability for digital intermediaries)—see section 122B.</w:t>
      </w:r>
    </w:p>
    <w:p w14:paraId="0BF9EFD8" w14:textId="6C18B1E5" w:rsidR="006433B6" w:rsidRDefault="006433B6">
      <w:pPr>
        <w:pStyle w:val="aDef"/>
        <w:rPr>
          <w:rStyle w:val="charBoldItals"/>
        </w:rPr>
      </w:pPr>
      <w:r w:rsidRPr="00E02656">
        <w:rPr>
          <w:rStyle w:val="charBoldItals"/>
        </w:rPr>
        <w:t>storage service</w:t>
      </w:r>
      <w:r w:rsidRPr="00E02656">
        <w:t>, for division 9.2.2A (Exemptions from liability for digital intermediaries)—see section 122B.</w:t>
      </w:r>
    </w:p>
    <w:p w14:paraId="1FB855AC" w14:textId="51C3638A" w:rsidR="0033756F" w:rsidRDefault="0033756F">
      <w:pPr>
        <w:pStyle w:val="aDef"/>
      </w:pPr>
      <w:r>
        <w:rPr>
          <w:rStyle w:val="charBoldItals"/>
        </w:rPr>
        <w:t>substantially true</w:t>
      </w:r>
      <w:r>
        <w:t>, for chapter 9 (Defamation)—see section 116.</w:t>
      </w:r>
    </w:p>
    <w:p w14:paraId="7DBB74E2" w14:textId="77777777" w:rsidR="0033756F" w:rsidRDefault="0033756F">
      <w:pPr>
        <w:pStyle w:val="aDef"/>
      </w:pPr>
      <w:r>
        <w:rPr>
          <w:rStyle w:val="charBoldItals"/>
        </w:rPr>
        <w:t>this jurisdiction</w:t>
      </w:r>
      <w:r>
        <w:rPr>
          <w:bCs/>
          <w:iCs/>
        </w:rPr>
        <w:t>—</w:t>
      </w:r>
    </w:p>
    <w:p w14:paraId="1B7FF44B" w14:textId="77777777" w:rsidR="0033756F" w:rsidRDefault="0033756F">
      <w:pPr>
        <w:pStyle w:val="aDefpara"/>
      </w:pPr>
      <w:r>
        <w:tab/>
        <w:t>(a)</w:t>
      </w:r>
      <w:r>
        <w:tab/>
        <w:t>for chapter 9 (Defamation)—see section 116; and</w:t>
      </w:r>
    </w:p>
    <w:p w14:paraId="16CBB432" w14:textId="3AB9D352" w:rsidR="0033756F" w:rsidRDefault="0033756F">
      <w:pPr>
        <w:pStyle w:val="aDefpara"/>
      </w:pPr>
      <w:r>
        <w:tab/>
        <w:t>(b)</w:t>
      </w:r>
      <w:r>
        <w:tab/>
        <w:t>for schedule 4 (Professional standards)—see schedule 4, section</w:t>
      </w:r>
      <w:r w:rsidR="00AA5125">
        <w:t> </w:t>
      </w:r>
      <w:r>
        <w:t>4.2.</w:t>
      </w:r>
    </w:p>
    <w:p w14:paraId="1FCC9890" w14:textId="77777777" w:rsidR="0033756F" w:rsidRDefault="0033756F">
      <w:pPr>
        <w:pStyle w:val="aDef"/>
      </w:pPr>
      <w:r>
        <w:rPr>
          <w:rStyle w:val="charBoldItals"/>
        </w:rPr>
        <w:t>transport</w:t>
      </w:r>
      <w:r>
        <w:t>, for part</w:t>
      </w:r>
      <w:r w:rsidRPr="004B1E98">
        <w:t xml:space="preserve"> </w:t>
      </w:r>
      <w:r>
        <w:t>11.2 (Common carriers)—see section 156.</w:t>
      </w:r>
    </w:p>
    <w:p w14:paraId="0705A136" w14:textId="77777777" w:rsidR="0033756F" w:rsidRDefault="0033756F">
      <w:pPr>
        <w:pStyle w:val="aDef"/>
      </w:pPr>
      <w:r>
        <w:rPr>
          <w:rStyle w:val="charBoldItals"/>
        </w:rPr>
        <w:t>traveller accommodation</w:t>
      </w:r>
      <w:r>
        <w:rPr>
          <w:snapToGrid w:val="0"/>
        </w:rPr>
        <w:t>—</w:t>
      </w:r>
      <w:r>
        <w:t>see section 145.</w:t>
      </w:r>
    </w:p>
    <w:p w14:paraId="7E06405F" w14:textId="77777777" w:rsidR="008A5F9A" w:rsidRPr="00383099" w:rsidRDefault="008A5F9A" w:rsidP="008A5F9A">
      <w:pPr>
        <w:pStyle w:val="aDef"/>
      </w:pPr>
      <w:r w:rsidRPr="00383099">
        <w:rPr>
          <w:rStyle w:val="charBoldItals"/>
        </w:rPr>
        <w:t>unsafe</w:t>
      </w:r>
      <w:r w:rsidRPr="00383099">
        <w:t>, in relation to food, for part 2.2A (Food donors)—see section 11A.</w:t>
      </w:r>
    </w:p>
    <w:p w14:paraId="50E07FB6" w14:textId="77777777" w:rsidR="008A5F9A" w:rsidRPr="00383099" w:rsidRDefault="008A5F9A" w:rsidP="008A5F9A">
      <w:pPr>
        <w:pStyle w:val="aDef"/>
      </w:pPr>
      <w:r w:rsidRPr="00383099">
        <w:rPr>
          <w:rStyle w:val="charBoldItals"/>
        </w:rPr>
        <w:t>unsuitable</w:t>
      </w:r>
      <w:r w:rsidRPr="00383099">
        <w:t>, in relation to food, for part 2.2A (Food donors)—see section 11A.</w:t>
      </w:r>
    </w:p>
    <w:p w14:paraId="4F90450E" w14:textId="77777777"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14:paraId="6CB5FF0D" w14:textId="77777777"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14:paraId="1D06952E" w14:textId="77777777" w:rsidR="0033756F" w:rsidRDefault="0033756F">
      <w:pPr>
        <w:pStyle w:val="aDef"/>
        <w:keepNext/>
      </w:pPr>
      <w:r>
        <w:rPr>
          <w:rStyle w:val="charBoldItals"/>
        </w:rPr>
        <w:t>wrong</w:t>
      </w:r>
      <w:r>
        <w:t>—</w:t>
      </w:r>
    </w:p>
    <w:p w14:paraId="2095B824"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AC5F9EC"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4BB82076" w14:textId="77777777" w:rsidR="00AF1F1F" w:rsidRDefault="00AF1F1F">
      <w:pPr>
        <w:pStyle w:val="04Dictionary"/>
        <w:sectPr w:rsidR="00AF1F1F">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14:paraId="262AF6B3" w14:textId="77777777" w:rsidR="00FB12ED" w:rsidRDefault="00FB12ED">
      <w:pPr>
        <w:pStyle w:val="Endnote1"/>
      </w:pPr>
      <w:bookmarkStart w:id="465" w:name="_Toc170486716"/>
      <w:r>
        <w:lastRenderedPageBreak/>
        <w:t>Endnotes</w:t>
      </w:r>
      <w:bookmarkEnd w:id="465"/>
    </w:p>
    <w:p w14:paraId="594707B8" w14:textId="77777777" w:rsidR="00FB12ED" w:rsidRPr="00A02214" w:rsidRDefault="00FB12ED">
      <w:pPr>
        <w:pStyle w:val="Endnote2"/>
      </w:pPr>
      <w:bookmarkStart w:id="466" w:name="_Toc170486717"/>
      <w:r w:rsidRPr="00A02214">
        <w:rPr>
          <w:rStyle w:val="charTableNo"/>
        </w:rPr>
        <w:t>1</w:t>
      </w:r>
      <w:r>
        <w:tab/>
      </w:r>
      <w:r w:rsidRPr="00A02214">
        <w:rPr>
          <w:rStyle w:val="charTableText"/>
        </w:rPr>
        <w:t>About the endnotes</w:t>
      </w:r>
      <w:bookmarkEnd w:id="466"/>
    </w:p>
    <w:p w14:paraId="14FFFDC1" w14:textId="77777777"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14:paraId="3BB69BC5" w14:textId="443CD58E" w:rsidR="00FB12ED" w:rsidRDefault="00FB12ED">
      <w:pPr>
        <w:pStyle w:val="EndNoteTextPub"/>
      </w:pPr>
      <w:r>
        <w:t xml:space="preserve">Not all editorial amendments made under the </w:t>
      </w:r>
      <w:hyperlink r:id="rId210"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14:paraId="6782B96B" w14:textId="77777777"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102A72" w14:textId="77777777" w:rsidR="00FB12ED" w:rsidRDefault="00FB12ED">
      <w:pPr>
        <w:pStyle w:val="EndNoteTextPub"/>
      </w:pPr>
      <w:r>
        <w:t xml:space="preserve">If all the provisions of the law have been renumbered, a table of renumbered provisions gives details of previous and current numbering.  </w:t>
      </w:r>
    </w:p>
    <w:p w14:paraId="10391276" w14:textId="77777777" w:rsidR="00FB12ED" w:rsidRDefault="00FB12ED">
      <w:pPr>
        <w:pStyle w:val="EndNoteTextPub"/>
      </w:pPr>
      <w:r>
        <w:t>The endnotes also include a table of earlier republications.</w:t>
      </w:r>
    </w:p>
    <w:p w14:paraId="7885F16F" w14:textId="77777777" w:rsidR="00FB12ED" w:rsidRPr="00A02214" w:rsidRDefault="00FB12ED">
      <w:pPr>
        <w:pStyle w:val="Endnote2"/>
      </w:pPr>
      <w:bookmarkStart w:id="467" w:name="_Toc170486718"/>
      <w:r w:rsidRPr="00A02214">
        <w:rPr>
          <w:rStyle w:val="charTableNo"/>
        </w:rPr>
        <w:t>2</w:t>
      </w:r>
      <w:r>
        <w:tab/>
      </w:r>
      <w:r w:rsidRPr="00A02214">
        <w:rPr>
          <w:rStyle w:val="charTableText"/>
        </w:rPr>
        <w:t>Abbreviation key</w:t>
      </w:r>
      <w:bookmarkEnd w:id="467"/>
    </w:p>
    <w:p w14:paraId="458C34D9" w14:textId="77777777"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14:paraId="7E07B369" w14:textId="77777777" w:rsidTr="00FB12ED">
        <w:tc>
          <w:tcPr>
            <w:tcW w:w="3720" w:type="dxa"/>
          </w:tcPr>
          <w:p w14:paraId="2ED436AF" w14:textId="77777777" w:rsidR="00FB12ED" w:rsidRDefault="00FB12ED">
            <w:pPr>
              <w:pStyle w:val="EndnotesAbbrev"/>
            </w:pPr>
            <w:r>
              <w:t>A = Act</w:t>
            </w:r>
          </w:p>
        </w:tc>
        <w:tc>
          <w:tcPr>
            <w:tcW w:w="3652" w:type="dxa"/>
          </w:tcPr>
          <w:p w14:paraId="1E42A6DA" w14:textId="77777777" w:rsidR="00FB12ED" w:rsidRDefault="00FB12ED" w:rsidP="00FB12ED">
            <w:pPr>
              <w:pStyle w:val="EndnotesAbbrev"/>
            </w:pPr>
            <w:r>
              <w:t>NI = Notifiable instrument</w:t>
            </w:r>
          </w:p>
        </w:tc>
      </w:tr>
      <w:tr w:rsidR="00FB12ED" w14:paraId="55D22D35" w14:textId="77777777" w:rsidTr="00FB12ED">
        <w:tc>
          <w:tcPr>
            <w:tcW w:w="3720" w:type="dxa"/>
          </w:tcPr>
          <w:p w14:paraId="087AC885" w14:textId="77777777" w:rsidR="00FB12ED" w:rsidRDefault="00FB12ED" w:rsidP="00FB12ED">
            <w:pPr>
              <w:pStyle w:val="EndnotesAbbrev"/>
            </w:pPr>
            <w:r>
              <w:t>AF = Approved form</w:t>
            </w:r>
          </w:p>
        </w:tc>
        <w:tc>
          <w:tcPr>
            <w:tcW w:w="3652" w:type="dxa"/>
          </w:tcPr>
          <w:p w14:paraId="696B5614" w14:textId="77777777" w:rsidR="00FB12ED" w:rsidRDefault="00FB12ED" w:rsidP="00FB12ED">
            <w:pPr>
              <w:pStyle w:val="EndnotesAbbrev"/>
            </w:pPr>
            <w:r>
              <w:t>o = order</w:t>
            </w:r>
          </w:p>
        </w:tc>
      </w:tr>
      <w:tr w:rsidR="00FB12ED" w14:paraId="418632F2" w14:textId="77777777" w:rsidTr="00FB12ED">
        <w:tc>
          <w:tcPr>
            <w:tcW w:w="3720" w:type="dxa"/>
          </w:tcPr>
          <w:p w14:paraId="7B1D3253" w14:textId="77777777" w:rsidR="00FB12ED" w:rsidRDefault="00FB12ED">
            <w:pPr>
              <w:pStyle w:val="EndnotesAbbrev"/>
            </w:pPr>
            <w:r>
              <w:t>am = amended</w:t>
            </w:r>
          </w:p>
        </w:tc>
        <w:tc>
          <w:tcPr>
            <w:tcW w:w="3652" w:type="dxa"/>
          </w:tcPr>
          <w:p w14:paraId="2A20A5D2" w14:textId="77777777" w:rsidR="00FB12ED" w:rsidRDefault="00FB12ED" w:rsidP="00FB12ED">
            <w:pPr>
              <w:pStyle w:val="EndnotesAbbrev"/>
            </w:pPr>
            <w:r>
              <w:t>om = omitted/repealed</w:t>
            </w:r>
          </w:p>
        </w:tc>
      </w:tr>
      <w:tr w:rsidR="00FB12ED" w14:paraId="1A0DA773" w14:textId="77777777" w:rsidTr="00FB12ED">
        <w:tc>
          <w:tcPr>
            <w:tcW w:w="3720" w:type="dxa"/>
          </w:tcPr>
          <w:p w14:paraId="545D3698" w14:textId="77777777" w:rsidR="00FB12ED" w:rsidRDefault="00FB12ED">
            <w:pPr>
              <w:pStyle w:val="EndnotesAbbrev"/>
            </w:pPr>
            <w:r>
              <w:t>amdt = amendment</w:t>
            </w:r>
          </w:p>
        </w:tc>
        <w:tc>
          <w:tcPr>
            <w:tcW w:w="3652" w:type="dxa"/>
          </w:tcPr>
          <w:p w14:paraId="17044667" w14:textId="77777777" w:rsidR="00FB12ED" w:rsidRDefault="00FB12ED" w:rsidP="00FB12ED">
            <w:pPr>
              <w:pStyle w:val="EndnotesAbbrev"/>
            </w:pPr>
            <w:r>
              <w:t>ord = ordinance</w:t>
            </w:r>
          </w:p>
        </w:tc>
      </w:tr>
      <w:tr w:rsidR="00FB12ED" w14:paraId="7B1D451A" w14:textId="77777777" w:rsidTr="00FB12ED">
        <w:tc>
          <w:tcPr>
            <w:tcW w:w="3720" w:type="dxa"/>
          </w:tcPr>
          <w:p w14:paraId="18DDABF0" w14:textId="77777777" w:rsidR="00FB12ED" w:rsidRDefault="00FB12ED">
            <w:pPr>
              <w:pStyle w:val="EndnotesAbbrev"/>
            </w:pPr>
            <w:r>
              <w:t>AR = Assembly resolution</w:t>
            </w:r>
          </w:p>
        </w:tc>
        <w:tc>
          <w:tcPr>
            <w:tcW w:w="3652" w:type="dxa"/>
          </w:tcPr>
          <w:p w14:paraId="0B19E2C5" w14:textId="77777777" w:rsidR="00FB12ED" w:rsidRDefault="00FB12ED" w:rsidP="00FB12ED">
            <w:pPr>
              <w:pStyle w:val="EndnotesAbbrev"/>
            </w:pPr>
            <w:r>
              <w:t>orig = original</w:t>
            </w:r>
          </w:p>
        </w:tc>
      </w:tr>
      <w:tr w:rsidR="00FB12ED" w14:paraId="373F2D1A" w14:textId="77777777" w:rsidTr="00FB12ED">
        <w:tc>
          <w:tcPr>
            <w:tcW w:w="3720" w:type="dxa"/>
          </w:tcPr>
          <w:p w14:paraId="2CF0F6B9" w14:textId="77777777" w:rsidR="00FB12ED" w:rsidRDefault="00FB12ED">
            <w:pPr>
              <w:pStyle w:val="EndnotesAbbrev"/>
            </w:pPr>
            <w:r>
              <w:t>ch = chapter</w:t>
            </w:r>
          </w:p>
        </w:tc>
        <w:tc>
          <w:tcPr>
            <w:tcW w:w="3652" w:type="dxa"/>
          </w:tcPr>
          <w:p w14:paraId="3335EFD9" w14:textId="77777777" w:rsidR="00FB12ED" w:rsidRDefault="00FB12ED" w:rsidP="00FB12ED">
            <w:pPr>
              <w:pStyle w:val="EndnotesAbbrev"/>
            </w:pPr>
            <w:r>
              <w:t>par = paragraph/subparagraph</w:t>
            </w:r>
          </w:p>
        </w:tc>
      </w:tr>
      <w:tr w:rsidR="00FB12ED" w14:paraId="00CC7798" w14:textId="77777777" w:rsidTr="00FB12ED">
        <w:tc>
          <w:tcPr>
            <w:tcW w:w="3720" w:type="dxa"/>
          </w:tcPr>
          <w:p w14:paraId="0DB20D0C" w14:textId="77777777" w:rsidR="00FB12ED" w:rsidRDefault="00FB12ED">
            <w:pPr>
              <w:pStyle w:val="EndnotesAbbrev"/>
            </w:pPr>
            <w:r>
              <w:t>CN = Commencement notice</w:t>
            </w:r>
          </w:p>
        </w:tc>
        <w:tc>
          <w:tcPr>
            <w:tcW w:w="3652" w:type="dxa"/>
          </w:tcPr>
          <w:p w14:paraId="02AB4D98" w14:textId="77777777" w:rsidR="00FB12ED" w:rsidRDefault="00FB12ED" w:rsidP="00FB12ED">
            <w:pPr>
              <w:pStyle w:val="EndnotesAbbrev"/>
            </w:pPr>
            <w:r>
              <w:t>pres = present</w:t>
            </w:r>
          </w:p>
        </w:tc>
      </w:tr>
      <w:tr w:rsidR="00FB12ED" w14:paraId="77371772" w14:textId="77777777" w:rsidTr="00FB12ED">
        <w:tc>
          <w:tcPr>
            <w:tcW w:w="3720" w:type="dxa"/>
          </w:tcPr>
          <w:p w14:paraId="3F14BE9D" w14:textId="77777777" w:rsidR="00FB12ED" w:rsidRDefault="00FB12ED">
            <w:pPr>
              <w:pStyle w:val="EndnotesAbbrev"/>
            </w:pPr>
            <w:r>
              <w:t>def = definition</w:t>
            </w:r>
          </w:p>
        </w:tc>
        <w:tc>
          <w:tcPr>
            <w:tcW w:w="3652" w:type="dxa"/>
          </w:tcPr>
          <w:p w14:paraId="19E166F2" w14:textId="77777777" w:rsidR="00FB12ED" w:rsidRDefault="00FB12ED" w:rsidP="00FB12ED">
            <w:pPr>
              <w:pStyle w:val="EndnotesAbbrev"/>
            </w:pPr>
            <w:r>
              <w:t>prev = previous</w:t>
            </w:r>
          </w:p>
        </w:tc>
      </w:tr>
      <w:tr w:rsidR="00FB12ED" w14:paraId="62BCD74A" w14:textId="77777777" w:rsidTr="00FB12ED">
        <w:tc>
          <w:tcPr>
            <w:tcW w:w="3720" w:type="dxa"/>
          </w:tcPr>
          <w:p w14:paraId="178B5FD6" w14:textId="77777777" w:rsidR="00FB12ED" w:rsidRDefault="00FB12ED">
            <w:pPr>
              <w:pStyle w:val="EndnotesAbbrev"/>
            </w:pPr>
            <w:r>
              <w:t>DI = Disallowable instrument</w:t>
            </w:r>
          </w:p>
        </w:tc>
        <w:tc>
          <w:tcPr>
            <w:tcW w:w="3652" w:type="dxa"/>
          </w:tcPr>
          <w:p w14:paraId="58E84C1D" w14:textId="77777777" w:rsidR="00FB12ED" w:rsidRDefault="00FB12ED" w:rsidP="00FB12ED">
            <w:pPr>
              <w:pStyle w:val="EndnotesAbbrev"/>
            </w:pPr>
            <w:r>
              <w:t>(prev...) = previously</w:t>
            </w:r>
          </w:p>
        </w:tc>
      </w:tr>
      <w:tr w:rsidR="00FB12ED" w14:paraId="66B18B9A" w14:textId="77777777" w:rsidTr="00FB12ED">
        <w:tc>
          <w:tcPr>
            <w:tcW w:w="3720" w:type="dxa"/>
          </w:tcPr>
          <w:p w14:paraId="019C1B29" w14:textId="77777777" w:rsidR="00FB12ED" w:rsidRDefault="00FB12ED">
            <w:pPr>
              <w:pStyle w:val="EndnotesAbbrev"/>
            </w:pPr>
            <w:r>
              <w:t>dict = dictionary</w:t>
            </w:r>
          </w:p>
        </w:tc>
        <w:tc>
          <w:tcPr>
            <w:tcW w:w="3652" w:type="dxa"/>
          </w:tcPr>
          <w:p w14:paraId="5CCAAF3C" w14:textId="77777777" w:rsidR="00FB12ED" w:rsidRDefault="00FB12ED" w:rsidP="00FB12ED">
            <w:pPr>
              <w:pStyle w:val="EndnotesAbbrev"/>
            </w:pPr>
            <w:r>
              <w:t>pt = part</w:t>
            </w:r>
          </w:p>
        </w:tc>
      </w:tr>
      <w:tr w:rsidR="00FB12ED" w14:paraId="0E8BCB47" w14:textId="77777777" w:rsidTr="00FB12ED">
        <w:tc>
          <w:tcPr>
            <w:tcW w:w="3720" w:type="dxa"/>
          </w:tcPr>
          <w:p w14:paraId="44459373" w14:textId="77777777" w:rsidR="00FB12ED" w:rsidRDefault="00FB12ED">
            <w:pPr>
              <w:pStyle w:val="EndnotesAbbrev"/>
            </w:pPr>
            <w:r>
              <w:t xml:space="preserve">disallowed = disallowed by the Legislative </w:t>
            </w:r>
          </w:p>
        </w:tc>
        <w:tc>
          <w:tcPr>
            <w:tcW w:w="3652" w:type="dxa"/>
          </w:tcPr>
          <w:p w14:paraId="3C3669F6" w14:textId="77777777" w:rsidR="00FB12ED" w:rsidRDefault="00FB12ED" w:rsidP="00FB12ED">
            <w:pPr>
              <w:pStyle w:val="EndnotesAbbrev"/>
            </w:pPr>
            <w:r>
              <w:t>r = rule/subrule</w:t>
            </w:r>
          </w:p>
        </w:tc>
      </w:tr>
      <w:tr w:rsidR="00FB12ED" w14:paraId="754222CF" w14:textId="77777777" w:rsidTr="00FB12ED">
        <w:tc>
          <w:tcPr>
            <w:tcW w:w="3720" w:type="dxa"/>
          </w:tcPr>
          <w:p w14:paraId="24020C28" w14:textId="77777777" w:rsidR="00FB12ED" w:rsidRDefault="00FB12ED">
            <w:pPr>
              <w:pStyle w:val="EndnotesAbbrev"/>
              <w:ind w:left="972"/>
            </w:pPr>
            <w:r>
              <w:t>Assembly</w:t>
            </w:r>
          </w:p>
        </w:tc>
        <w:tc>
          <w:tcPr>
            <w:tcW w:w="3652" w:type="dxa"/>
          </w:tcPr>
          <w:p w14:paraId="7D991832" w14:textId="77777777" w:rsidR="00FB12ED" w:rsidRDefault="00FB12ED" w:rsidP="00FB12ED">
            <w:pPr>
              <w:pStyle w:val="EndnotesAbbrev"/>
            </w:pPr>
            <w:r>
              <w:t>reloc = relocated</w:t>
            </w:r>
          </w:p>
        </w:tc>
      </w:tr>
      <w:tr w:rsidR="00FB12ED" w14:paraId="122DAA2B" w14:textId="77777777" w:rsidTr="00FB12ED">
        <w:tc>
          <w:tcPr>
            <w:tcW w:w="3720" w:type="dxa"/>
          </w:tcPr>
          <w:p w14:paraId="053E47BA" w14:textId="77777777" w:rsidR="00FB12ED" w:rsidRDefault="00FB12ED">
            <w:pPr>
              <w:pStyle w:val="EndnotesAbbrev"/>
            </w:pPr>
            <w:r>
              <w:t>div = division</w:t>
            </w:r>
          </w:p>
        </w:tc>
        <w:tc>
          <w:tcPr>
            <w:tcW w:w="3652" w:type="dxa"/>
          </w:tcPr>
          <w:p w14:paraId="41526D08" w14:textId="77777777" w:rsidR="00FB12ED" w:rsidRDefault="00FB12ED" w:rsidP="00FB12ED">
            <w:pPr>
              <w:pStyle w:val="EndnotesAbbrev"/>
            </w:pPr>
            <w:r>
              <w:t>renum = renumbered</w:t>
            </w:r>
          </w:p>
        </w:tc>
      </w:tr>
      <w:tr w:rsidR="00FB12ED" w14:paraId="2D922C4C" w14:textId="77777777" w:rsidTr="00FB12ED">
        <w:tc>
          <w:tcPr>
            <w:tcW w:w="3720" w:type="dxa"/>
          </w:tcPr>
          <w:p w14:paraId="7CE5FA6D" w14:textId="77777777" w:rsidR="00FB12ED" w:rsidRDefault="00FB12ED">
            <w:pPr>
              <w:pStyle w:val="EndnotesAbbrev"/>
            </w:pPr>
            <w:r>
              <w:t>exp = expires/expired</w:t>
            </w:r>
          </w:p>
        </w:tc>
        <w:tc>
          <w:tcPr>
            <w:tcW w:w="3652" w:type="dxa"/>
          </w:tcPr>
          <w:p w14:paraId="1DC51A64" w14:textId="77777777" w:rsidR="00FB12ED" w:rsidRDefault="00FB12ED" w:rsidP="00FB12ED">
            <w:pPr>
              <w:pStyle w:val="EndnotesAbbrev"/>
            </w:pPr>
            <w:r>
              <w:t>R[X] = Republication No</w:t>
            </w:r>
          </w:p>
        </w:tc>
      </w:tr>
      <w:tr w:rsidR="00FB12ED" w14:paraId="36F6B103" w14:textId="77777777" w:rsidTr="00FB12ED">
        <w:tc>
          <w:tcPr>
            <w:tcW w:w="3720" w:type="dxa"/>
          </w:tcPr>
          <w:p w14:paraId="5BBA1B67" w14:textId="77777777" w:rsidR="00FB12ED" w:rsidRDefault="00FB12ED">
            <w:pPr>
              <w:pStyle w:val="EndnotesAbbrev"/>
            </w:pPr>
            <w:r>
              <w:t>Gaz = gazette</w:t>
            </w:r>
          </w:p>
        </w:tc>
        <w:tc>
          <w:tcPr>
            <w:tcW w:w="3652" w:type="dxa"/>
          </w:tcPr>
          <w:p w14:paraId="0DBA1650" w14:textId="77777777" w:rsidR="00FB12ED" w:rsidRDefault="00FB12ED" w:rsidP="00FB12ED">
            <w:pPr>
              <w:pStyle w:val="EndnotesAbbrev"/>
            </w:pPr>
            <w:r>
              <w:t>RI = reissue</w:t>
            </w:r>
          </w:p>
        </w:tc>
      </w:tr>
      <w:tr w:rsidR="00FB12ED" w14:paraId="61EECAFC" w14:textId="77777777" w:rsidTr="00FB12ED">
        <w:tc>
          <w:tcPr>
            <w:tcW w:w="3720" w:type="dxa"/>
          </w:tcPr>
          <w:p w14:paraId="30F1918A" w14:textId="77777777" w:rsidR="00FB12ED" w:rsidRDefault="00FB12ED">
            <w:pPr>
              <w:pStyle w:val="EndnotesAbbrev"/>
            </w:pPr>
            <w:r>
              <w:t>hdg = heading</w:t>
            </w:r>
          </w:p>
        </w:tc>
        <w:tc>
          <w:tcPr>
            <w:tcW w:w="3652" w:type="dxa"/>
          </w:tcPr>
          <w:p w14:paraId="3E691F9E" w14:textId="77777777" w:rsidR="00FB12ED" w:rsidRDefault="00FB12ED" w:rsidP="00FB12ED">
            <w:pPr>
              <w:pStyle w:val="EndnotesAbbrev"/>
            </w:pPr>
            <w:r>
              <w:t>s = section/subsection</w:t>
            </w:r>
          </w:p>
        </w:tc>
      </w:tr>
      <w:tr w:rsidR="00FB12ED" w14:paraId="7B18F8D1" w14:textId="77777777" w:rsidTr="00FB12ED">
        <w:tc>
          <w:tcPr>
            <w:tcW w:w="3720" w:type="dxa"/>
          </w:tcPr>
          <w:p w14:paraId="20EE168A" w14:textId="77777777" w:rsidR="00FB12ED" w:rsidRDefault="00FB12ED">
            <w:pPr>
              <w:pStyle w:val="EndnotesAbbrev"/>
            </w:pPr>
            <w:r>
              <w:t>IA = Interpretation Act 1967</w:t>
            </w:r>
          </w:p>
        </w:tc>
        <w:tc>
          <w:tcPr>
            <w:tcW w:w="3652" w:type="dxa"/>
          </w:tcPr>
          <w:p w14:paraId="68E382AC" w14:textId="77777777" w:rsidR="00FB12ED" w:rsidRDefault="00FB12ED" w:rsidP="00FB12ED">
            <w:pPr>
              <w:pStyle w:val="EndnotesAbbrev"/>
            </w:pPr>
            <w:r>
              <w:t>sch = schedule</w:t>
            </w:r>
          </w:p>
        </w:tc>
      </w:tr>
      <w:tr w:rsidR="00FB12ED" w14:paraId="3CF9B99E" w14:textId="77777777" w:rsidTr="00FB12ED">
        <w:tc>
          <w:tcPr>
            <w:tcW w:w="3720" w:type="dxa"/>
          </w:tcPr>
          <w:p w14:paraId="080E5F31" w14:textId="77777777" w:rsidR="00FB12ED" w:rsidRDefault="00FB12ED">
            <w:pPr>
              <w:pStyle w:val="EndnotesAbbrev"/>
            </w:pPr>
            <w:r>
              <w:t>ins = inserted/added</w:t>
            </w:r>
          </w:p>
        </w:tc>
        <w:tc>
          <w:tcPr>
            <w:tcW w:w="3652" w:type="dxa"/>
          </w:tcPr>
          <w:p w14:paraId="2A66989E" w14:textId="77777777" w:rsidR="00FB12ED" w:rsidRDefault="00FB12ED" w:rsidP="00FB12ED">
            <w:pPr>
              <w:pStyle w:val="EndnotesAbbrev"/>
            </w:pPr>
            <w:r>
              <w:t>sdiv = subdivision</w:t>
            </w:r>
          </w:p>
        </w:tc>
      </w:tr>
      <w:tr w:rsidR="00FB12ED" w14:paraId="28612096" w14:textId="77777777" w:rsidTr="00FB12ED">
        <w:tc>
          <w:tcPr>
            <w:tcW w:w="3720" w:type="dxa"/>
          </w:tcPr>
          <w:p w14:paraId="5352C288" w14:textId="77777777" w:rsidR="00FB12ED" w:rsidRDefault="00FB12ED">
            <w:pPr>
              <w:pStyle w:val="EndnotesAbbrev"/>
            </w:pPr>
            <w:r>
              <w:t>LA = Legislation Act 2001</w:t>
            </w:r>
          </w:p>
        </w:tc>
        <w:tc>
          <w:tcPr>
            <w:tcW w:w="3652" w:type="dxa"/>
          </w:tcPr>
          <w:p w14:paraId="28FDB6F8" w14:textId="77777777" w:rsidR="00FB12ED" w:rsidRDefault="00FB12ED" w:rsidP="00FB12ED">
            <w:pPr>
              <w:pStyle w:val="EndnotesAbbrev"/>
            </w:pPr>
            <w:r>
              <w:t>SL = Subordinate law</w:t>
            </w:r>
          </w:p>
        </w:tc>
      </w:tr>
      <w:tr w:rsidR="00FB12ED" w14:paraId="7334F99E" w14:textId="77777777" w:rsidTr="00FB12ED">
        <w:tc>
          <w:tcPr>
            <w:tcW w:w="3720" w:type="dxa"/>
          </w:tcPr>
          <w:p w14:paraId="312BE1D3" w14:textId="77777777" w:rsidR="00FB12ED" w:rsidRDefault="00FB12ED">
            <w:pPr>
              <w:pStyle w:val="EndnotesAbbrev"/>
            </w:pPr>
            <w:r>
              <w:t>LR = legislation register</w:t>
            </w:r>
          </w:p>
        </w:tc>
        <w:tc>
          <w:tcPr>
            <w:tcW w:w="3652" w:type="dxa"/>
          </w:tcPr>
          <w:p w14:paraId="7B83327E" w14:textId="77777777" w:rsidR="00FB12ED" w:rsidRDefault="00FB12ED" w:rsidP="00FB12ED">
            <w:pPr>
              <w:pStyle w:val="EndnotesAbbrev"/>
            </w:pPr>
            <w:r>
              <w:t>sub = substituted</w:t>
            </w:r>
          </w:p>
        </w:tc>
      </w:tr>
      <w:tr w:rsidR="00FB12ED" w14:paraId="5326B975" w14:textId="77777777" w:rsidTr="00FB12ED">
        <w:tc>
          <w:tcPr>
            <w:tcW w:w="3720" w:type="dxa"/>
          </w:tcPr>
          <w:p w14:paraId="52590753" w14:textId="77777777" w:rsidR="00FB12ED" w:rsidRDefault="00FB12ED">
            <w:pPr>
              <w:pStyle w:val="EndnotesAbbrev"/>
            </w:pPr>
            <w:r>
              <w:t>LRA = Legislation (Republication) Act 1996</w:t>
            </w:r>
          </w:p>
        </w:tc>
        <w:tc>
          <w:tcPr>
            <w:tcW w:w="3652" w:type="dxa"/>
          </w:tcPr>
          <w:p w14:paraId="3C7AEEC4" w14:textId="77777777" w:rsidR="00FB12ED" w:rsidRDefault="00FB12ED" w:rsidP="00FB12ED">
            <w:pPr>
              <w:pStyle w:val="EndnotesAbbrev"/>
            </w:pPr>
            <w:r w:rsidRPr="004B1E98">
              <w:rPr>
                <w:rStyle w:val="charUnderline"/>
              </w:rPr>
              <w:t>underlining</w:t>
            </w:r>
            <w:r>
              <w:t xml:space="preserve"> = whole or part not commenced</w:t>
            </w:r>
          </w:p>
        </w:tc>
      </w:tr>
      <w:tr w:rsidR="00FB12ED" w14:paraId="432FCB00" w14:textId="77777777" w:rsidTr="00FB12ED">
        <w:tc>
          <w:tcPr>
            <w:tcW w:w="3720" w:type="dxa"/>
          </w:tcPr>
          <w:p w14:paraId="0FA598B2" w14:textId="77777777" w:rsidR="00FB12ED" w:rsidRDefault="00FB12ED">
            <w:pPr>
              <w:pStyle w:val="EndnotesAbbrev"/>
            </w:pPr>
            <w:r>
              <w:t>mod = modified/modification</w:t>
            </w:r>
          </w:p>
        </w:tc>
        <w:tc>
          <w:tcPr>
            <w:tcW w:w="3652" w:type="dxa"/>
          </w:tcPr>
          <w:p w14:paraId="5EDF9A50" w14:textId="77777777" w:rsidR="00FB12ED" w:rsidRDefault="00FB12ED" w:rsidP="00FB12ED">
            <w:pPr>
              <w:pStyle w:val="EndnotesAbbrev"/>
              <w:ind w:left="1073"/>
            </w:pPr>
            <w:r>
              <w:t>or to be expired</w:t>
            </w:r>
          </w:p>
        </w:tc>
      </w:tr>
    </w:tbl>
    <w:p w14:paraId="1B8B93F9" w14:textId="77777777" w:rsidR="00FB12ED" w:rsidRPr="00BB6F39" w:rsidRDefault="00FB12ED" w:rsidP="00FB12ED"/>
    <w:p w14:paraId="54B86A2F" w14:textId="77777777" w:rsidR="0033756F" w:rsidRPr="00A02214" w:rsidRDefault="0033756F">
      <w:pPr>
        <w:pStyle w:val="Endnote2"/>
      </w:pPr>
      <w:bookmarkStart w:id="468" w:name="_Toc170486719"/>
      <w:r w:rsidRPr="00A02214">
        <w:rPr>
          <w:rStyle w:val="charTableNo"/>
        </w:rPr>
        <w:lastRenderedPageBreak/>
        <w:t>3</w:t>
      </w:r>
      <w:r>
        <w:tab/>
      </w:r>
      <w:r w:rsidRPr="00A02214">
        <w:rPr>
          <w:rStyle w:val="charTableText"/>
        </w:rPr>
        <w:t>Legislation history</w:t>
      </w:r>
      <w:bookmarkEnd w:id="468"/>
    </w:p>
    <w:p w14:paraId="41CE65CA" w14:textId="77777777" w:rsidR="0033756F" w:rsidRDefault="0033756F">
      <w:pPr>
        <w:pStyle w:val="NewAct"/>
      </w:pPr>
      <w:r>
        <w:t>Civil Law (Wrongs) Act 2002</w:t>
      </w:r>
      <w:r w:rsidR="004B1E98">
        <w:t xml:space="preserve"> A2002</w:t>
      </w:r>
      <w:r w:rsidR="004B1E98">
        <w:noBreakHyphen/>
        <w:t xml:space="preserve">40 </w:t>
      </w:r>
    </w:p>
    <w:p w14:paraId="2623D29F" w14:textId="77777777" w:rsidR="0033756F" w:rsidRDefault="0033756F">
      <w:pPr>
        <w:pStyle w:val="Actdetails"/>
        <w:keepNext/>
      </w:pPr>
      <w:r>
        <w:t xml:space="preserve">notified LR 10 October 2002 </w:t>
      </w:r>
    </w:p>
    <w:p w14:paraId="4753E83E" w14:textId="77777777" w:rsidR="0033756F" w:rsidRDefault="0033756F">
      <w:pPr>
        <w:pStyle w:val="Actdetails"/>
        <w:keepNext/>
      </w:pPr>
      <w:r>
        <w:t>s 1, s 2 commenced 10 October 2002 (LA s 75 (1))</w:t>
      </w:r>
    </w:p>
    <w:p w14:paraId="79015B20" w14:textId="77777777" w:rsidR="0033756F" w:rsidRDefault="0033756F">
      <w:pPr>
        <w:pStyle w:val="Actdetails"/>
        <w:keepNext/>
      </w:pPr>
      <w:r>
        <w:t>pt 7.1 (now pt 11.1) commenced 12 noon 1 July 2003 (s 2 (1))</w:t>
      </w:r>
    </w:p>
    <w:p w14:paraId="4411DB34" w14:textId="700E5A06" w:rsidR="0033756F" w:rsidRPr="004B1E98" w:rsidRDefault="0033756F">
      <w:pPr>
        <w:pStyle w:val="Actdetails"/>
        <w:rPr>
          <w:rFonts w:cs="Arial"/>
        </w:rPr>
      </w:pPr>
      <w:r w:rsidRPr="004B1E98">
        <w:rPr>
          <w:rFonts w:cs="Arial"/>
        </w:rPr>
        <w:t xml:space="preserve">ch 10 (now ch 14) commenced 1 January 2003 (s 2 (2) and </w:t>
      </w:r>
      <w:hyperlink r:id="rId211"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14:paraId="7C13280A" w14:textId="77777777" w:rsidR="0033756F" w:rsidRDefault="0033756F">
      <w:pPr>
        <w:pStyle w:val="Actdetails"/>
        <w:keepNext/>
      </w:pPr>
      <w:r>
        <w:t xml:space="preserve">pt 11.1 (now pt 15.1) commenced </w:t>
      </w:r>
      <w:r w:rsidR="00FE5C17">
        <w:t>1</w:t>
      </w:r>
      <w:r>
        <w:t>0 April 2003 (s 2 (2) and</w:t>
      </w:r>
      <w:r w:rsidRPr="002F0009">
        <w:t xml:space="preserve"> </w:t>
      </w:r>
      <w:r w:rsidR="002F0009" w:rsidRPr="002F0009">
        <w:t>LA s 79</w:t>
      </w:r>
      <w:r>
        <w:t>)</w:t>
      </w:r>
    </w:p>
    <w:p w14:paraId="05F3F2C9" w14:textId="38E03AE7" w:rsidR="0033756F" w:rsidRDefault="0033756F">
      <w:pPr>
        <w:pStyle w:val="Actdetails"/>
      </w:pPr>
      <w:r>
        <w:t xml:space="preserve">remainder commenced 1 November 2002 (s 2 (2) and </w:t>
      </w:r>
      <w:hyperlink r:id="rId212" w:tooltip="CN2002-13" w:history="1">
        <w:r w:rsidR="00946B73" w:rsidRPr="00946B73">
          <w:rPr>
            <w:rStyle w:val="charCitHyperlinkAbbrev"/>
          </w:rPr>
          <w:t>CN2002-13</w:t>
        </w:r>
      </w:hyperlink>
      <w:r>
        <w:t>)</w:t>
      </w:r>
    </w:p>
    <w:p w14:paraId="7AB5B2E7" w14:textId="77777777" w:rsidR="0033756F" w:rsidRDefault="0033756F">
      <w:pPr>
        <w:pStyle w:val="Asamby"/>
      </w:pPr>
      <w:r>
        <w:t>as modified by</w:t>
      </w:r>
    </w:p>
    <w:p w14:paraId="279D365D" w14:textId="7CD84CD7" w:rsidR="0033756F" w:rsidRDefault="00595A67">
      <w:pPr>
        <w:pStyle w:val="NewReg"/>
        <w:rPr>
          <w:snapToGrid w:val="0"/>
        </w:rPr>
      </w:pPr>
      <w:hyperlink r:id="rId213" w:tooltip="SL2002-41" w:history="1">
        <w:r w:rsidR="00B27F1D">
          <w:rPr>
            <w:rStyle w:val="charCitHyperlinkAbbrev"/>
          </w:rPr>
          <w:t>Civil Law (Wrongs) Regulations 2002</w:t>
        </w:r>
      </w:hyperlink>
      <w:r w:rsidR="0033756F">
        <w:rPr>
          <w:snapToGrid w:val="0"/>
        </w:rPr>
        <w:t xml:space="preserve"> SL2002-41</w:t>
      </w:r>
    </w:p>
    <w:p w14:paraId="2FADAC8F" w14:textId="77777777" w:rsidR="003F281C" w:rsidRDefault="0033756F">
      <w:pPr>
        <w:pStyle w:val="Actdetails"/>
        <w:rPr>
          <w:snapToGrid w:val="0"/>
        </w:rPr>
      </w:pPr>
      <w:r>
        <w:rPr>
          <w:snapToGrid w:val="0"/>
        </w:rPr>
        <w:t>notified LR 20 December 2002</w:t>
      </w:r>
    </w:p>
    <w:p w14:paraId="0EE7CA7F" w14:textId="77777777" w:rsidR="003F281C" w:rsidRDefault="0033756F">
      <w:pPr>
        <w:pStyle w:val="Actdetails"/>
        <w:rPr>
          <w:snapToGrid w:val="0"/>
        </w:rPr>
      </w:pPr>
      <w:r>
        <w:rPr>
          <w:snapToGrid w:val="0"/>
        </w:rPr>
        <w:t>s 1, s 2 commenced 20 December 2002 (LA s 75 (1))</w:t>
      </w:r>
    </w:p>
    <w:p w14:paraId="553B5DBC" w14:textId="60ED6926" w:rsidR="0033756F" w:rsidRDefault="0033756F">
      <w:pPr>
        <w:pStyle w:val="Actdetails"/>
        <w:rPr>
          <w:snapToGrid w:val="0"/>
        </w:rPr>
      </w:pPr>
      <w:r>
        <w:rPr>
          <w:snapToGrid w:val="0"/>
        </w:rPr>
        <w:t>remainder commenced 21 December 2002 (s 2)</w:t>
      </w:r>
    </w:p>
    <w:p w14:paraId="6187C7DE" w14:textId="77777777" w:rsidR="0033756F" w:rsidRDefault="0033756F">
      <w:pPr>
        <w:pStyle w:val="Asamby"/>
      </w:pPr>
      <w:r>
        <w:t>as amended by</w:t>
      </w:r>
    </w:p>
    <w:p w14:paraId="310B6FEF" w14:textId="18AF0481" w:rsidR="0033756F" w:rsidRDefault="00595A67">
      <w:pPr>
        <w:pStyle w:val="NewAct"/>
      </w:pPr>
      <w:hyperlink r:id="rId214"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14:paraId="1ED1E6F6" w14:textId="77777777" w:rsidR="0033756F" w:rsidRDefault="0033756F">
      <w:pPr>
        <w:pStyle w:val="Actdetails"/>
        <w:keepNext/>
      </w:pPr>
      <w:r>
        <w:t>notified LR 20 December 2002</w:t>
      </w:r>
    </w:p>
    <w:p w14:paraId="75963B9D" w14:textId="77777777" w:rsidR="0033756F" w:rsidRPr="004B1E98" w:rsidRDefault="0033756F" w:rsidP="00170149">
      <w:pPr>
        <w:pStyle w:val="Actdetails"/>
        <w:keepNext/>
        <w:rPr>
          <w:rFonts w:cs="Arial"/>
        </w:rPr>
      </w:pPr>
      <w:r w:rsidRPr="004B1E98">
        <w:rPr>
          <w:rFonts w:cs="Arial"/>
        </w:rPr>
        <w:t>s 1, s 2 taken to have commenced 7 October 1994 (LA s 75 (2))</w:t>
      </w:r>
    </w:p>
    <w:p w14:paraId="1F79E47B" w14:textId="60FD546D" w:rsidR="0033756F" w:rsidRDefault="0033756F">
      <w:pPr>
        <w:pStyle w:val="Actdetails"/>
      </w:pPr>
      <w:r>
        <w:t>pt 3.2 commenced 17 January 200</w:t>
      </w:r>
      <w:r w:rsidR="00B27F1D">
        <w:t>3</w:t>
      </w:r>
      <w:r>
        <w:t xml:space="preserve"> (s 2 (1))</w:t>
      </w:r>
    </w:p>
    <w:p w14:paraId="223F12A2" w14:textId="4B283D52" w:rsidR="0033756F" w:rsidRDefault="00595A67">
      <w:pPr>
        <w:pStyle w:val="NewAct"/>
      </w:pPr>
      <w:hyperlink r:id="rId215" w:tooltip="A2003-6" w:history="1">
        <w:r w:rsidR="00946B73" w:rsidRPr="00946B73">
          <w:rPr>
            <w:rStyle w:val="charCitHyperlinkAbbrev"/>
          </w:rPr>
          <w:t>Civil Law (Wrongs) Amendment Act 2003</w:t>
        </w:r>
      </w:hyperlink>
      <w:r w:rsidR="0033756F">
        <w:t xml:space="preserve"> A2003-6</w:t>
      </w:r>
    </w:p>
    <w:p w14:paraId="68BAA36C" w14:textId="77777777" w:rsidR="0033756F" w:rsidRDefault="0033756F">
      <w:pPr>
        <w:pStyle w:val="Actdetails"/>
        <w:keepNext/>
      </w:pPr>
      <w:r>
        <w:t>notified LR 27 March 2003</w:t>
      </w:r>
    </w:p>
    <w:p w14:paraId="5B1C4684" w14:textId="77777777" w:rsidR="0033756F" w:rsidRDefault="0033756F">
      <w:pPr>
        <w:pStyle w:val="Actdetails"/>
        <w:keepNext/>
      </w:pPr>
      <w:r>
        <w:t>s 1, s 2 commenced 27 March 2003 (LA s 75 (1))</w:t>
      </w:r>
    </w:p>
    <w:p w14:paraId="66CA1F73" w14:textId="77777777" w:rsidR="0033756F" w:rsidRDefault="0033756F">
      <w:pPr>
        <w:pStyle w:val="Actdetails"/>
      </w:pPr>
      <w:r>
        <w:t>remainder commenced 28 March 2003 (s 2)</w:t>
      </w:r>
    </w:p>
    <w:p w14:paraId="73257563" w14:textId="6778C0E9" w:rsidR="0033756F" w:rsidRDefault="00595A67">
      <w:pPr>
        <w:pStyle w:val="NewAct"/>
      </w:pPr>
      <w:hyperlink r:id="rId216" w:tooltip="A2003-14" w:history="1">
        <w:r w:rsidR="0004356C" w:rsidRPr="0004356C">
          <w:rPr>
            <w:rStyle w:val="charCitHyperlinkAbbrev"/>
          </w:rPr>
          <w:t>Legislation (Gay, Lesbian and Transgender) Amendment Act 2003</w:t>
        </w:r>
      </w:hyperlink>
      <w:r w:rsidR="0033756F">
        <w:t xml:space="preserve"> A2003-14 sch 1 pt 1.5</w:t>
      </w:r>
    </w:p>
    <w:p w14:paraId="7F154568" w14:textId="77777777" w:rsidR="0033756F" w:rsidRDefault="0033756F">
      <w:pPr>
        <w:pStyle w:val="Actdetails"/>
        <w:keepNext/>
      </w:pPr>
      <w:r>
        <w:t>notified LR 27 March 2003</w:t>
      </w:r>
    </w:p>
    <w:p w14:paraId="6E149D17" w14:textId="77777777" w:rsidR="0033756F" w:rsidRDefault="0033756F">
      <w:pPr>
        <w:pStyle w:val="Actdetails"/>
        <w:keepNext/>
      </w:pPr>
      <w:r>
        <w:t>s 1, s 2 commenced 27 March 2003 (LA s 75 (1))</w:t>
      </w:r>
    </w:p>
    <w:p w14:paraId="27DB745E" w14:textId="097D10A6" w:rsidR="0033756F" w:rsidRDefault="0033756F">
      <w:pPr>
        <w:pStyle w:val="Actdetails"/>
      </w:pPr>
      <w:r>
        <w:t>sch 1 pt 1.5 commenced 28 March 2003 (s 2)</w:t>
      </w:r>
    </w:p>
    <w:p w14:paraId="03553686" w14:textId="77777777" w:rsidR="00EE752B" w:rsidRDefault="00EE752B" w:rsidP="00EE752B">
      <w:pPr>
        <w:pStyle w:val="Asamby"/>
        <w:keepNext/>
      </w:pPr>
      <w:bookmarkStart w:id="469" w:name="_Hlk71274541"/>
      <w:r>
        <w:lastRenderedPageBreak/>
        <w:t>as modified by</w:t>
      </w:r>
    </w:p>
    <w:p w14:paraId="77196BEC" w14:textId="576433C3" w:rsidR="00EE752B" w:rsidRDefault="00595A67" w:rsidP="00EE752B">
      <w:pPr>
        <w:pStyle w:val="NewReg"/>
        <w:rPr>
          <w:snapToGrid w:val="0"/>
        </w:rPr>
      </w:pPr>
      <w:hyperlink r:id="rId217" w:tooltip="SL2003-20" w:history="1">
        <w:r w:rsidR="00EE752B">
          <w:rPr>
            <w:rStyle w:val="charCitHyperlinkAbbrev"/>
          </w:rPr>
          <w:t>Civil Law (Wrongs) Regulation 2003</w:t>
        </w:r>
      </w:hyperlink>
      <w:r w:rsidR="00EE752B">
        <w:rPr>
          <w:snapToGrid w:val="0"/>
        </w:rPr>
        <w:t xml:space="preserve"> SL2003-20 (as am by </w:t>
      </w:r>
      <w:hyperlink r:id="rId218" w:tooltip="Civil Law (Wrongs) Amendment Regulations 2004 (No 1)" w:history="1">
        <w:r w:rsidR="00EE752B" w:rsidRPr="00BD2ABE">
          <w:rPr>
            <w:rStyle w:val="charCitHyperlinkAbbrev"/>
          </w:rPr>
          <w:t>SL2004-8</w:t>
        </w:r>
      </w:hyperlink>
      <w:r w:rsidR="00EE752B">
        <w:rPr>
          <w:snapToGrid w:val="0"/>
        </w:rPr>
        <w:t xml:space="preserve"> s 8, </w:t>
      </w:r>
      <w:hyperlink r:id="rId219" w:tooltip="Justice and Community Safety Legislation Amendment Act 2004 (No 2)" w:history="1">
        <w:r w:rsidR="00EE752B" w:rsidRPr="007E3727">
          <w:rPr>
            <w:rStyle w:val="charCitHyperlinkAbbrev"/>
          </w:rPr>
          <w:t>A2004-32</w:t>
        </w:r>
      </w:hyperlink>
      <w:r w:rsidR="00EE752B">
        <w:rPr>
          <w:snapToGrid w:val="0"/>
        </w:rPr>
        <w:t xml:space="preserve"> pt 6)</w:t>
      </w:r>
    </w:p>
    <w:p w14:paraId="68DEB4BA" w14:textId="77777777" w:rsidR="00092D6E" w:rsidRDefault="00EE752B" w:rsidP="00092D6E">
      <w:pPr>
        <w:pStyle w:val="Actdetails"/>
        <w:keepNext/>
        <w:rPr>
          <w:snapToGrid w:val="0"/>
        </w:rPr>
      </w:pPr>
      <w:r>
        <w:rPr>
          <w:snapToGrid w:val="0"/>
        </w:rPr>
        <w:t xml:space="preserve">notified LR </w:t>
      </w:r>
      <w:r w:rsidR="00092D6E">
        <w:rPr>
          <w:snapToGrid w:val="0"/>
        </w:rPr>
        <w:t>30 June 2003</w:t>
      </w:r>
    </w:p>
    <w:p w14:paraId="086618D8" w14:textId="77777777" w:rsidR="00092D6E" w:rsidRDefault="00EE752B" w:rsidP="00092D6E">
      <w:pPr>
        <w:pStyle w:val="Actdetails"/>
        <w:keepNext/>
        <w:rPr>
          <w:snapToGrid w:val="0"/>
        </w:rPr>
      </w:pPr>
      <w:r>
        <w:rPr>
          <w:snapToGrid w:val="0"/>
        </w:rPr>
        <w:t xml:space="preserve">s 1, s 2 commenced </w:t>
      </w:r>
      <w:r w:rsidR="00092D6E">
        <w:rPr>
          <w:snapToGrid w:val="0"/>
        </w:rPr>
        <w:t>30 June 2003</w:t>
      </w:r>
      <w:r>
        <w:rPr>
          <w:snapToGrid w:val="0"/>
        </w:rPr>
        <w:t xml:space="preserve"> (LA s 75 (1))</w:t>
      </w:r>
    </w:p>
    <w:p w14:paraId="254E3440" w14:textId="587B2C7A" w:rsidR="00EE752B" w:rsidRDefault="00EE752B" w:rsidP="00EE752B">
      <w:pPr>
        <w:pStyle w:val="Actdetails"/>
        <w:rPr>
          <w:snapToGrid w:val="0"/>
        </w:rPr>
      </w:pPr>
      <w:r>
        <w:rPr>
          <w:snapToGrid w:val="0"/>
        </w:rPr>
        <w:t xml:space="preserve">remainder commenced </w:t>
      </w:r>
      <w:r w:rsidR="00092D6E">
        <w:rPr>
          <w:snapToGrid w:val="0"/>
        </w:rPr>
        <w:t>1 July 2003</w:t>
      </w:r>
      <w:r>
        <w:rPr>
          <w:snapToGrid w:val="0"/>
        </w:rPr>
        <w:t xml:space="preserve"> (s 2)</w:t>
      </w:r>
    </w:p>
    <w:p w14:paraId="44373ADD" w14:textId="77777777" w:rsidR="00EE752B" w:rsidRDefault="00EE752B" w:rsidP="00EE752B">
      <w:pPr>
        <w:pStyle w:val="Asamby"/>
      </w:pPr>
      <w:r>
        <w:t>as amended by</w:t>
      </w:r>
    </w:p>
    <w:bookmarkEnd w:id="469"/>
    <w:p w14:paraId="290BFB1D" w14:textId="4EA8A7D7" w:rsidR="0033756F" w:rsidRDefault="00951E14">
      <w:pPr>
        <w:pStyle w:val="NewAct"/>
      </w:pPr>
      <w:r>
        <w:fldChar w:fldCharType="begin"/>
      </w:r>
      <w:r>
        <w:instrText xml:space="preserve"> HYPERLINK "http://www.legislation.act.gov.au/a/2003-35" \o "A2003-35" </w:instrText>
      </w:r>
      <w:r>
        <w:fldChar w:fldCharType="separate"/>
      </w:r>
      <w:r w:rsidR="00946B73" w:rsidRPr="00946B73">
        <w:rPr>
          <w:rStyle w:val="charCitHyperlinkAbbrev"/>
        </w:rPr>
        <w:t>Civil Law (Wrongs) Amendment Act 2003 (No 2)</w:t>
      </w:r>
      <w:r>
        <w:rPr>
          <w:rStyle w:val="charCitHyperlinkAbbrev"/>
        </w:rPr>
        <w:fldChar w:fldCharType="end"/>
      </w:r>
      <w:r w:rsidR="0033756F">
        <w:t xml:space="preserve"> A2003-35 pt 2</w:t>
      </w:r>
    </w:p>
    <w:p w14:paraId="4BAD4D85" w14:textId="77777777" w:rsidR="0033756F" w:rsidRDefault="0033756F">
      <w:pPr>
        <w:pStyle w:val="Actdetails"/>
        <w:keepNext/>
      </w:pPr>
      <w:r>
        <w:t>notified LR 8 September 2003</w:t>
      </w:r>
    </w:p>
    <w:p w14:paraId="5283B3D1" w14:textId="77777777" w:rsidR="0033756F" w:rsidRDefault="0033756F">
      <w:pPr>
        <w:pStyle w:val="Actdetails"/>
        <w:keepNext/>
      </w:pPr>
      <w:r>
        <w:t>s 1, s 2 commenced 8 September 2003 (LA s 75 (1))</w:t>
      </w:r>
    </w:p>
    <w:p w14:paraId="2196443A" w14:textId="77777777" w:rsidR="0033756F" w:rsidRDefault="0033756F">
      <w:pPr>
        <w:pStyle w:val="Actdetails"/>
        <w:keepNext/>
      </w:pPr>
      <w:r>
        <w:t>s 13, s 23 commenced 8 March 2004 (s 2 (2) and LA s 79)</w:t>
      </w:r>
    </w:p>
    <w:p w14:paraId="1CC41CBF" w14:textId="77777777" w:rsidR="0033756F" w:rsidRDefault="0033756F">
      <w:pPr>
        <w:pStyle w:val="Actdetails"/>
      </w:pPr>
      <w:r>
        <w:t>pt 2 remainder commenced 9 September 2003 (s 2 (1))</w:t>
      </w:r>
    </w:p>
    <w:p w14:paraId="2A8F7D4A" w14:textId="09C981B8" w:rsidR="0033756F" w:rsidRDefault="00595A67">
      <w:pPr>
        <w:pStyle w:val="NewAct"/>
      </w:pPr>
      <w:hyperlink r:id="rId220" w:tooltip="A2003-41" w:history="1">
        <w:r w:rsidR="00946B73" w:rsidRPr="00946B73">
          <w:rPr>
            <w:rStyle w:val="charCitHyperlinkAbbrev"/>
          </w:rPr>
          <w:t>Statute Law Amendment Act 2003</w:t>
        </w:r>
      </w:hyperlink>
      <w:r w:rsidR="0033756F">
        <w:t xml:space="preserve"> A2003-41 sch 3 pt 3.5</w:t>
      </w:r>
    </w:p>
    <w:p w14:paraId="5DC658AC" w14:textId="77777777" w:rsidR="0033756F" w:rsidRDefault="0033756F" w:rsidP="00170149">
      <w:pPr>
        <w:pStyle w:val="Actdetails"/>
        <w:keepNext/>
      </w:pPr>
      <w:r>
        <w:t>notified LR 11 September 2003</w:t>
      </w:r>
      <w:r>
        <w:br/>
        <w:t>s 1, s 2 commenced 11 September 2003 (LA s 75 (1))</w:t>
      </w:r>
      <w:r>
        <w:br/>
        <w:t>sch 3 pt 3.5 commenced 9 October 2003 (s 2 (1))</w:t>
      </w:r>
    </w:p>
    <w:p w14:paraId="6CFBC9A8" w14:textId="261EAC20" w:rsidR="0033756F" w:rsidRDefault="00595A67">
      <w:pPr>
        <w:pStyle w:val="NewAct"/>
      </w:pPr>
      <w:hyperlink r:id="rId221" w:tooltip="SL2004-8" w:history="1">
        <w:r w:rsidR="00946B73" w:rsidRPr="00946B73">
          <w:rPr>
            <w:rStyle w:val="charCitHyperlinkAbbrev"/>
          </w:rPr>
          <w:t>Civil Law (Wrongs) Amendment Regulations 2004 (No 1)</w:t>
        </w:r>
      </w:hyperlink>
      <w:r w:rsidR="0033756F">
        <w:t xml:space="preserve"> SL2004-8</w:t>
      </w:r>
    </w:p>
    <w:p w14:paraId="12742161" w14:textId="77777777" w:rsidR="0033756F" w:rsidRDefault="0033756F">
      <w:pPr>
        <w:pStyle w:val="Actdetails"/>
        <w:keepNext/>
      </w:pPr>
      <w:r>
        <w:t>notified LR 2 March 2004</w:t>
      </w:r>
    </w:p>
    <w:p w14:paraId="0C3136B8" w14:textId="77777777" w:rsidR="0033756F" w:rsidRDefault="0033756F">
      <w:pPr>
        <w:pStyle w:val="Actdetails"/>
        <w:keepNext/>
      </w:pPr>
      <w:r>
        <w:t>reg 1, reg 2 commenced 2 March 2004 (LA s 75 (1))</w:t>
      </w:r>
    </w:p>
    <w:p w14:paraId="570CF853" w14:textId="65AF9A15" w:rsidR="0033756F" w:rsidRDefault="0033756F">
      <w:pPr>
        <w:pStyle w:val="Actdetails"/>
      </w:pPr>
      <w:r>
        <w:t>remainder commenced 3 March 2004 (reg 2)</w:t>
      </w:r>
    </w:p>
    <w:p w14:paraId="1CB702C7" w14:textId="74815622" w:rsidR="00E55DF5" w:rsidRPr="00E55DF5" w:rsidRDefault="00E55DF5" w:rsidP="00E55DF5">
      <w:pPr>
        <w:pStyle w:val="LegHistNote"/>
      </w:pPr>
      <w:r>
        <w:rPr>
          <w:i/>
        </w:rPr>
        <w:t>Note</w:t>
      </w:r>
      <w:r>
        <w:rPr>
          <w:i/>
        </w:rPr>
        <w:tab/>
      </w:r>
      <w:r>
        <w:t xml:space="preserve">This regulation only amends the </w:t>
      </w:r>
      <w:hyperlink r:id="rId222" w:tooltip="SL2003-20" w:history="1">
        <w:r w:rsidR="00092D6E">
          <w:rPr>
            <w:rStyle w:val="charCitHyperlinkAbbrev"/>
          </w:rPr>
          <w:t>Civil Law (Wrongs) Regulation 2003</w:t>
        </w:r>
      </w:hyperlink>
      <w:r w:rsidR="00790AE5">
        <w:t xml:space="preserve"> SL200</w:t>
      </w:r>
      <w:r w:rsidR="00092D6E">
        <w:t>3</w:t>
      </w:r>
      <w:r w:rsidR="00790AE5">
        <w:t>-</w:t>
      </w:r>
      <w:r w:rsidR="00092D6E">
        <w:t>20</w:t>
      </w:r>
      <w:r w:rsidR="00790AE5">
        <w:t>.</w:t>
      </w:r>
    </w:p>
    <w:p w14:paraId="2A22CC11" w14:textId="4115C56A" w:rsidR="0033756F" w:rsidRDefault="00595A67">
      <w:pPr>
        <w:pStyle w:val="NewAct"/>
      </w:pPr>
      <w:hyperlink r:id="rId223"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14:paraId="13FB6758" w14:textId="77777777" w:rsidR="0033756F" w:rsidRDefault="0033756F" w:rsidP="00170149">
      <w:pPr>
        <w:pStyle w:val="Actdetails"/>
        <w:keepNext/>
      </w:pPr>
      <w:r>
        <w:t>notified LR 26 March 2004</w:t>
      </w:r>
      <w:r>
        <w:br/>
        <w:t>s 1, s 2 commenced 26 March 2004 (LA s 75 (1))</w:t>
      </w:r>
    </w:p>
    <w:p w14:paraId="2EB8532B" w14:textId="17406489" w:rsidR="0033756F" w:rsidRDefault="0033756F">
      <w:pPr>
        <w:pStyle w:val="Actdetails"/>
      </w:pPr>
      <w:r>
        <w:t xml:space="preserve">sch 2 pt 2.4 commenced 1 September 2004 (s 2 and see </w:t>
      </w:r>
      <w:hyperlink r:id="rId224" w:tooltip="A2004-12" w:history="1">
        <w:r w:rsidR="00946B73" w:rsidRPr="00946B73">
          <w:rPr>
            <w:rStyle w:val="charCitHyperlinkAbbrev"/>
          </w:rPr>
          <w:t>Construction Occupations (Licensing) Act 2004</w:t>
        </w:r>
      </w:hyperlink>
      <w:r>
        <w:t xml:space="preserve"> A2004-12, s 2 and </w:t>
      </w:r>
      <w:hyperlink r:id="rId225" w:tooltip="CN2004-8" w:history="1">
        <w:r w:rsidR="00946B73" w:rsidRPr="00946B73">
          <w:rPr>
            <w:rStyle w:val="charCitHyperlinkAbbrev"/>
          </w:rPr>
          <w:t>CN2004-8</w:t>
        </w:r>
      </w:hyperlink>
      <w:r>
        <w:t>)</w:t>
      </w:r>
    </w:p>
    <w:p w14:paraId="705B54F0" w14:textId="4C643486" w:rsidR="0033756F" w:rsidRDefault="00595A67">
      <w:pPr>
        <w:pStyle w:val="NewAct"/>
      </w:pPr>
      <w:hyperlink r:id="rId226" w:tooltip="A2004-28" w:history="1">
        <w:r w:rsidR="00946B73" w:rsidRPr="00946B73">
          <w:rPr>
            <w:rStyle w:val="charCitHyperlinkAbbrev"/>
          </w:rPr>
          <w:t>Emergencies Act 2004</w:t>
        </w:r>
      </w:hyperlink>
      <w:r w:rsidR="0033756F">
        <w:t xml:space="preserve"> A2004-28 sch 3 pt 3.5</w:t>
      </w:r>
    </w:p>
    <w:p w14:paraId="7AD65D7D" w14:textId="77777777" w:rsidR="0033756F" w:rsidRDefault="0033756F">
      <w:pPr>
        <w:pStyle w:val="Actdetails"/>
        <w:keepNext/>
      </w:pPr>
      <w:r>
        <w:t>notified LR 29 June 2004</w:t>
      </w:r>
    </w:p>
    <w:p w14:paraId="0CCD909B" w14:textId="77777777" w:rsidR="0033756F" w:rsidRDefault="0033756F">
      <w:pPr>
        <w:pStyle w:val="Actdetails"/>
        <w:keepNext/>
      </w:pPr>
      <w:r>
        <w:t>s 1, s 2 commenced 29 June 2004 (LA s 75 (1))</w:t>
      </w:r>
    </w:p>
    <w:p w14:paraId="45313817" w14:textId="1B39C175" w:rsidR="0033756F" w:rsidRDefault="0033756F">
      <w:pPr>
        <w:pStyle w:val="Actdetails"/>
      </w:pPr>
      <w:r>
        <w:t xml:space="preserve">sch 3 pt 3.5 commenced 1 July 2004 (s 2 (1) and </w:t>
      </w:r>
      <w:hyperlink r:id="rId227" w:tooltip="CN2004-11" w:history="1">
        <w:r w:rsidR="00946B73" w:rsidRPr="00946B73">
          <w:rPr>
            <w:rStyle w:val="charCitHyperlinkAbbrev"/>
          </w:rPr>
          <w:t>CN2004-11</w:t>
        </w:r>
      </w:hyperlink>
      <w:r>
        <w:t>)</w:t>
      </w:r>
    </w:p>
    <w:p w14:paraId="0C41A386" w14:textId="742FED94" w:rsidR="0033756F" w:rsidRDefault="00595A67">
      <w:pPr>
        <w:pStyle w:val="NewAct"/>
      </w:pPr>
      <w:hyperlink r:id="rId228" w:tooltip="A2004-32" w:history="1">
        <w:r w:rsidR="00946B73" w:rsidRPr="00946B73">
          <w:rPr>
            <w:rStyle w:val="charCitHyperlinkAbbrev"/>
          </w:rPr>
          <w:t>Justice and Community Safety Legislation Amendment Act 2004 (No 2)</w:t>
        </w:r>
      </w:hyperlink>
      <w:r w:rsidR="0033756F">
        <w:t xml:space="preserve"> A2004-32 pt 5</w:t>
      </w:r>
    </w:p>
    <w:p w14:paraId="4D2B0500" w14:textId="77777777" w:rsidR="007C3D03" w:rsidRDefault="0033756F">
      <w:pPr>
        <w:pStyle w:val="Actdetails"/>
        <w:keepNext/>
      </w:pPr>
      <w:r>
        <w:t>notified LR 29 June 2004</w:t>
      </w:r>
    </w:p>
    <w:p w14:paraId="066BA91F" w14:textId="77777777" w:rsidR="0033756F" w:rsidRDefault="0033756F">
      <w:pPr>
        <w:pStyle w:val="Actdetails"/>
        <w:keepNext/>
      </w:pPr>
      <w:r>
        <w:t>s 1, s 2 commenced 29 June 2004 (LA s 75 (1))</w:t>
      </w:r>
    </w:p>
    <w:p w14:paraId="6B43AEC0" w14:textId="386AC81B" w:rsidR="0033756F" w:rsidRDefault="0033756F">
      <w:pPr>
        <w:pStyle w:val="Actdetails"/>
      </w:pPr>
      <w:r>
        <w:t>pt 5 commenced 13 July 2004 (s 2 (3))</w:t>
      </w:r>
    </w:p>
    <w:p w14:paraId="35A93797" w14:textId="1BCEC609" w:rsidR="002000B8" w:rsidRPr="00E55DF5" w:rsidRDefault="002000B8" w:rsidP="002000B8">
      <w:pPr>
        <w:pStyle w:val="LegHistNote"/>
      </w:pPr>
      <w:r>
        <w:rPr>
          <w:i/>
        </w:rPr>
        <w:t>Note</w:t>
      </w:r>
      <w:r>
        <w:rPr>
          <w:i/>
        </w:rPr>
        <w:tab/>
      </w:r>
      <w:r>
        <w:t xml:space="preserve">This </w:t>
      </w:r>
      <w:r w:rsidR="00461FA1">
        <w:t>Act</w:t>
      </w:r>
      <w:r>
        <w:t xml:space="preserve"> also amends the </w:t>
      </w:r>
      <w:hyperlink r:id="rId229" w:tooltip="SL2003-20" w:history="1">
        <w:r w:rsidR="00092D6E">
          <w:rPr>
            <w:rStyle w:val="charCitHyperlinkAbbrev"/>
          </w:rPr>
          <w:t>Civil Law (Wrongs) Regulation 2003</w:t>
        </w:r>
      </w:hyperlink>
      <w:r>
        <w:t xml:space="preserve"> SL200</w:t>
      </w:r>
      <w:r w:rsidR="00092D6E">
        <w:t>3</w:t>
      </w:r>
      <w:r>
        <w:t>-</w:t>
      </w:r>
      <w:r w:rsidR="00092D6E">
        <w:t>20</w:t>
      </w:r>
      <w:r>
        <w:t>.</w:t>
      </w:r>
    </w:p>
    <w:p w14:paraId="1E93E733" w14:textId="3FF75C01" w:rsidR="0033756F" w:rsidRDefault="00595A67">
      <w:pPr>
        <w:pStyle w:val="NewAct"/>
      </w:pPr>
      <w:hyperlink r:id="rId230"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14:paraId="2B19554A" w14:textId="77777777" w:rsidR="007C3D03" w:rsidRDefault="0033756F" w:rsidP="00405F7F">
      <w:pPr>
        <w:pStyle w:val="Actdetails"/>
        <w:keepNext/>
      </w:pPr>
      <w:r>
        <w:t>notified LR 2 September 2004</w:t>
      </w:r>
    </w:p>
    <w:p w14:paraId="05E9AF7C" w14:textId="77777777" w:rsidR="0033756F" w:rsidRDefault="0033756F" w:rsidP="00405F7F">
      <w:pPr>
        <w:pStyle w:val="Actdetails"/>
        <w:keepNext/>
      </w:pPr>
      <w:r>
        <w:t>s 1. s 2 commenced 2 September 2004 (LA s 75 (1))</w:t>
      </w:r>
    </w:p>
    <w:p w14:paraId="70FDD2FA" w14:textId="62404992" w:rsidR="0033756F" w:rsidRPr="004B1E98" w:rsidRDefault="0033756F">
      <w:pPr>
        <w:pStyle w:val="Actdetails"/>
        <w:rPr>
          <w:rFonts w:cs="Arial"/>
        </w:rPr>
      </w:pPr>
      <w:r w:rsidRPr="004B1E98">
        <w:rPr>
          <w:rFonts w:cs="Arial"/>
        </w:rPr>
        <w:t xml:space="preserve">sch 1 pt 1.8 commenced 10 January 2005 (s 2 and see </w:t>
      </w:r>
      <w:hyperlink r:id="rId231" w:tooltip="A2004-59" w:history="1">
        <w:r w:rsidR="00946B73" w:rsidRPr="00946B73">
          <w:rPr>
            <w:rStyle w:val="charCitHyperlinkAbbrev"/>
          </w:rPr>
          <w:t>Court Procedures Act 2004</w:t>
        </w:r>
      </w:hyperlink>
      <w:r w:rsidRPr="004B1E98">
        <w:rPr>
          <w:rFonts w:cs="Arial"/>
        </w:rPr>
        <w:t xml:space="preserve"> A2004-59, s 2 and </w:t>
      </w:r>
      <w:hyperlink r:id="rId232" w:tooltip="CN2004-29" w:history="1">
        <w:r w:rsidR="00946B73" w:rsidRPr="00946B73">
          <w:rPr>
            <w:rStyle w:val="charCitHyperlinkAbbrev"/>
          </w:rPr>
          <w:t>CN2004-29</w:t>
        </w:r>
      </w:hyperlink>
      <w:r w:rsidRPr="004B1E98">
        <w:rPr>
          <w:rFonts w:cs="Arial"/>
        </w:rPr>
        <w:t>)</w:t>
      </w:r>
    </w:p>
    <w:p w14:paraId="5493C418" w14:textId="351EAEDA" w:rsidR="0033756F" w:rsidRDefault="00595A67">
      <w:pPr>
        <w:pStyle w:val="NewAct"/>
      </w:pPr>
      <w:hyperlink r:id="rId233" w:tooltip="A2004-68" w:history="1">
        <w:r w:rsidR="00946B73" w:rsidRPr="00946B73">
          <w:rPr>
            <w:rStyle w:val="charCitHyperlinkAbbrev"/>
          </w:rPr>
          <w:t>Civil Law (Wrongs) (Proportionate Liability and Professional Standards) Amendment Act 2004</w:t>
        </w:r>
      </w:hyperlink>
      <w:r w:rsidR="0033756F">
        <w:t xml:space="preserve"> A2004-68</w:t>
      </w:r>
    </w:p>
    <w:p w14:paraId="43D6AF8D" w14:textId="77777777" w:rsidR="007C3D03" w:rsidRDefault="0033756F" w:rsidP="007C3D03">
      <w:pPr>
        <w:pStyle w:val="Actdetails"/>
        <w:keepNext/>
      </w:pPr>
      <w:r>
        <w:t>notified LR 8 September 2004</w:t>
      </w:r>
    </w:p>
    <w:p w14:paraId="1E197E1B" w14:textId="77777777" w:rsidR="007C3D03" w:rsidRDefault="0033756F">
      <w:pPr>
        <w:pStyle w:val="Actdetails"/>
      </w:pPr>
      <w:r>
        <w:t>s 1, s 2 commenced 8 September 2004 (LA s 75 (1))</w:t>
      </w:r>
    </w:p>
    <w:p w14:paraId="53078908" w14:textId="77777777" w:rsidR="0033756F" w:rsidRDefault="0033756F">
      <w:pPr>
        <w:pStyle w:val="Actdetails"/>
      </w:pPr>
      <w:r>
        <w:t>remainder commenced 8 March 2005 (s 2 and LA s 79)</w:t>
      </w:r>
    </w:p>
    <w:p w14:paraId="6320CCB9" w14:textId="690D6382" w:rsidR="0033756F" w:rsidRDefault="00595A67">
      <w:pPr>
        <w:pStyle w:val="NewAct"/>
      </w:pPr>
      <w:hyperlink r:id="rId234" w:tooltip="A2005-5" w:history="1">
        <w:r w:rsidR="00946B73" w:rsidRPr="00946B73">
          <w:rPr>
            <w:rStyle w:val="charCitHyperlinkAbbrev"/>
          </w:rPr>
          <w:t>Justice and Community Safety Legislation Amendment Act 2005</w:t>
        </w:r>
      </w:hyperlink>
      <w:r w:rsidR="0033756F">
        <w:t xml:space="preserve"> A2005-5 pt 4</w:t>
      </w:r>
    </w:p>
    <w:p w14:paraId="7C5AC6B8" w14:textId="77777777" w:rsidR="007C3D03" w:rsidRDefault="0033756F">
      <w:pPr>
        <w:pStyle w:val="Actdetails"/>
      </w:pPr>
      <w:r>
        <w:t>notified LR 23 February 2005</w:t>
      </w:r>
    </w:p>
    <w:p w14:paraId="4186882A" w14:textId="77777777" w:rsidR="007C3D03" w:rsidRDefault="0033756F">
      <w:pPr>
        <w:pStyle w:val="Actdetails"/>
      </w:pPr>
      <w:r>
        <w:t>s 1, s 2 commenced 23 February 2005 (LA s 75 (1))</w:t>
      </w:r>
    </w:p>
    <w:p w14:paraId="61228EE5" w14:textId="77777777" w:rsidR="0033756F" w:rsidRDefault="0033756F">
      <w:pPr>
        <w:pStyle w:val="Actdetails"/>
      </w:pPr>
      <w:r>
        <w:t>pt 4 commenced 24 February 2005 (s 2 (2))</w:t>
      </w:r>
    </w:p>
    <w:p w14:paraId="05D0C6A7" w14:textId="0269BBC6" w:rsidR="0033756F" w:rsidRDefault="00595A67">
      <w:pPr>
        <w:pStyle w:val="NewAct"/>
      </w:pPr>
      <w:hyperlink r:id="rId235" w:tooltip="A2005-43" w:history="1">
        <w:r w:rsidR="00946B73" w:rsidRPr="00946B73">
          <w:rPr>
            <w:rStyle w:val="charCitHyperlinkAbbrev"/>
          </w:rPr>
          <w:t>Justice and Community Safety Legislation Amendment Act 2005 (No 3)</w:t>
        </w:r>
      </w:hyperlink>
      <w:r w:rsidR="0033756F">
        <w:t xml:space="preserve"> A2005-43 sch 1 pt 1.2</w:t>
      </w:r>
    </w:p>
    <w:p w14:paraId="3561B7E1" w14:textId="77777777" w:rsidR="0033756F" w:rsidRDefault="0033756F">
      <w:pPr>
        <w:pStyle w:val="Actdetails"/>
        <w:keepNext/>
      </w:pPr>
      <w:r>
        <w:t>notified LR 30 August 2005</w:t>
      </w:r>
    </w:p>
    <w:p w14:paraId="00D809F6" w14:textId="77777777" w:rsidR="0033756F" w:rsidRDefault="0033756F">
      <w:pPr>
        <w:pStyle w:val="Actdetails"/>
        <w:keepNext/>
      </w:pPr>
      <w:r>
        <w:t>s 1, s 2 commenced 30 August 2005 (LA s 75 (1))</w:t>
      </w:r>
    </w:p>
    <w:p w14:paraId="7B02BFF6" w14:textId="3F206143" w:rsidR="0033756F" w:rsidRDefault="0033756F">
      <w:pPr>
        <w:pStyle w:val="Actdetails"/>
      </w:pPr>
      <w:r>
        <w:t xml:space="preserve">sch 1 pt 1.2 commenced 1 October 2005 (s 2 (3) and </w:t>
      </w:r>
      <w:hyperlink r:id="rId236" w:tooltip="CN2005-18" w:history="1">
        <w:r w:rsidR="00946B73" w:rsidRPr="00946B73">
          <w:rPr>
            <w:rStyle w:val="charCitHyperlinkAbbrev"/>
          </w:rPr>
          <w:t>CN2005-18</w:t>
        </w:r>
      </w:hyperlink>
      <w:r>
        <w:t>)</w:t>
      </w:r>
    </w:p>
    <w:p w14:paraId="338B36E8" w14:textId="303FC822" w:rsidR="0033756F" w:rsidRDefault="00595A67">
      <w:pPr>
        <w:pStyle w:val="NewAct"/>
      </w:pPr>
      <w:hyperlink r:id="rId237" w:tooltip="A2005-60" w:history="1">
        <w:r w:rsidR="00946B73" w:rsidRPr="00946B73">
          <w:rPr>
            <w:rStyle w:val="charCitHyperlinkAbbrev"/>
          </w:rPr>
          <w:t>Justice and Community Safety Legislation Amendment Act 2005 (No 4)</w:t>
        </w:r>
      </w:hyperlink>
      <w:r w:rsidR="0033756F">
        <w:t xml:space="preserve"> A2005-60 sch 1 pt 1.4</w:t>
      </w:r>
    </w:p>
    <w:p w14:paraId="7EC62EEE" w14:textId="77777777" w:rsidR="0033756F" w:rsidRDefault="0033756F">
      <w:pPr>
        <w:pStyle w:val="Actdetails"/>
        <w:keepNext/>
      </w:pPr>
      <w:r>
        <w:t>notified LR 1 December 2005</w:t>
      </w:r>
    </w:p>
    <w:p w14:paraId="140359B3" w14:textId="77777777" w:rsidR="0033756F" w:rsidRDefault="0033756F">
      <w:pPr>
        <w:pStyle w:val="Actdetails"/>
        <w:keepNext/>
      </w:pPr>
      <w:r>
        <w:t>s 1, s 2 taken to have commenced 23 November 2005 (LA s 75 (2))</w:t>
      </w:r>
    </w:p>
    <w:p w14:paraId="5F94D79B" w14:textId="77777777" w:rsidR="0033756F" w:rsidRDefault="0033756F">
      <w:pPr>
        <w:pStyle w:val="Actdetails"/>
      </w:pPr>
      <w:r>
        <w:t>sch 1 pt 1.4 commenced 22 December 2005 (s 2 (4))</w:t>
      </w:r>
    </w:p>
    <w:p w14:paraId="6C203C42" w14:textId="49331324" w:rsidR="0033756F" w:rsidRDefault="00595A67">
      <w:pPr>
        <w:pStyle w:val="NewAct"/>
      </w:pPr>
      <w:hyperlink r:id="rId238" w:tooltip="A2006-1" w:history="1">
        <w:r w:rsidR="00946B73" w:rsidRPr="00946B73">
          <w:rPr>
            <w:rStyle w:val="charCitHyperlinkAbbrev"/>
          </w:rPr>
          <w:t>Civil Law (Wrongs) Amendment Act 2006</w:t>
        </w:r>
      </w:hyperlink>
      <w:r w:rsidR="0033756F">
        <w:t xml:space="preserve"> A2006-1</w:t>
      </w:r>
    </w:p>
    <w:p w14:paraId="2BB49FD9" w14:textId="77777777" w:rsidR="0033756F" w:rsidRDefault="0033756F">
      <w:pPr>
        <w:pStyle w:val="Actdetails"/>
        <w:keepNext/>
      </w:pPr>
      <w:r>
        <w:t>notified LR 22 February 2006</w:t>
      </w:r>
    </w:p>
    <w:p w14:paraId="4B6502A6" w14:textId="77777777" w:rsidR="0033756F" w:rsidRDefault="0033756F">
      <w:pPr>
        <w:pStyle w:val="Actdetails"/>
        <w:keepNext/>
      </w:pPr>
      <w:r>
        <w:t>s 1, s 2 commenced 22 February 2006 (LA s 75 (1))</w:t>
      </w:r>
    </w:p>
    <w:p w14:paraId="7D238AB2" w14:textId="77777777" w:rsidR="0033756F" w:rsidRDefault="0033756F">
      <w:pPr>
        <w:pStyle w:val="Actdetails"/>
      </w:pPr>
      <w:r>
        <w:t>remainder commenced 23 February 2006 (s 2)</w:t>
      </w:r>
    </w:p>
    <w:p w14:paraId="578CBA2F" w14:textId="7F1D3173" w:rsidR="0033756F" w:rsidRDefault="00595A67">
      <w:pPr>
        <w:pStyle w:val="NewAct"/>
      </w:pPr>
      <w:hyperlink r:id="rId239" w:tooltip="A2006-22" w:history="1">
        <w:r w:rsidR="00946B73" w:rsidRPr="00946B73">
          <w:rPr>
            <w:rStyle w:val="charCitHyperlinkAbbrev"/>
          </w:rPr>
          <w:t>Civil Unions Act 2006</w:t>
        </w:r>
      </w:hyperlink>
      <w:r w:rsidR="0033756F">
        <w:t xml:space="preserve"> A2006-22 sch 1 pt 1.6</w:t>
      </w:r>
    </w:p>
    <w:p w14:paraId="4CCF9017" w14:textId="77777777" w:rsidR="00CC5476" w:rsidRDefault="0033756F">
      <w:pPr>
        <w:pStyle w:val="Actdetails"/>
      </w:pPr>
      <w:r>
        <w:t>notified LR 19 May 2006</w:t>
      </w:r>
    </w:p>
    <w:p w14:paraId="51D7953A" w14:textId="77777777" w:rsidR="00CC5476" w:rsidRDefault="0033756F">
      <w:pPr>
        <w:pStyle w:val="Actdetails"/>
      </w:pPr>
      <w:r>
        <w:t>s 1, s 2 commenced 19 May 2006 (LA s 75 (1))</w:t>
      </w:r>
    </w:p>
    <w:p w14:paraId="5684A7DD" w14:textId="77777777" w:rsidR="0033756F" w:rsidRPr="004B1E98" w:rsidRDefault="0033756F">
      <w:pPr>
        <w:pStyle w:val="Actdetails"/>
      </w:pPr>
      <w:r w:rsidRPr="004B1E98">
        <w:rPr>
          <w:rFonts w:cs="Arial"/>
        </w:rPr>
        <w:t>sch 1 pt 1.6 never commenced</w:t>
      </w:r>
    </w:p>
    <w:p w14:paraId="3A28A24D" w14:textId="77777777" w:rsidR="0033756F" w:rsidRDefault="0033756F">
      <w:pPr>
        <w:pStyle w:val="LegHistNote"/>
      </w:pPr>
      <w:r>
        <w:rPr>
          <w:rStyle w:val="charItals"/>
        </w:rPr>
        <w:t>Note</w:t>
      </w:r>
      <w:r>
        <w:tab/>
        <w:t>Act repealed by disallowance 14 June 2006 (see Cwlth Gaz</w:t>
      </w:r>
      <w:r w:rsidR="00346D39">
        <w:t> </w:t>
      </w:r>
      <w:r>
        <w:t>2006 No S93)</w:t>
      </w:r>
    </w:p>
    <w:p w14:paraId="43E735B8" w14:textId="58C3DC7D" w:rsidR="0033756F" w:rsidRDefault="00595A67">
      <w:pPr>
        <w:pStyle w:val="NewAct"/>
      </w:pPr>
      <w:hyperlink r:id="rId240" w:tooltip="A2006-25" w:history="1">
        <w:r w:rsidR="00946B73" w:rsidRPr="00946B73">
          <w:rPr>
            <w:rStyle w:val="charCitHyperlinkAbbrev"/>
          </w:rPr>
          <w:t>Legal Profession Act 2006</w:t>
        </w:r>
      </w:hyperlink>
      <w:r w:rsidR="0033756F">
        <w:t xml:space="preserve"> A2006-25 sch 2 pt 2.1</w:t>
      </w:r>
    </w:p>
    <w:p w14:paraId="1804B434" w14:textId="77777777" w:rsidR="0033756F" w:rsidRDefault="0033756F">
      <w:pPr>
        <w:pStyle w:val="Actdetails"/>
        <w:keepNext/>
      </w:pPr>
      <w:r>
        <w:t>notified LR 21 June 2006</w:t>
      </w:r>
    </w:p>
    <w:p w14:paraId="0781F900" w14:textId="77777777" w:rsidR="0033756F" w:rsidRDefault="0033756F">
      <w:pPr>
        <w:pStyle w:val="Actdetails"/>
        <w:keepNext/>
      </w:pPr>
      <w:r>
        <w:t>s 1, s 2 commenced 21 June 2006 (LA s 75 (1))</w:t>
      </w:r>
    </w:p>
    <w:p w14:paraId="203A1AC4" w14:textId="77777777" w:rsidR="0033756F" w:rsidRDefault="0033756F">
      <w:pPr>
        <w:pStyle w:val="Actdetails"/>
      </w:pPr>
      <w:r>
        <w:t>sch 2 pt 2.1 commenced 1 July 2006 (s 2)</w:t>
      </w:r>
    </w:p>
    <w:p w14:paraId="702199A8" w14:textId="164E5580" w:rsidR="0033756F" w:rsidRDefault="00595A67">
      <w:pPr>
        <w:pStyle w:val="NewAct"/>
      </w:pPr>
      <w:hyperlink r:id="rId241" w:tooltip="A2006-38" w:history="1">
        <w:r w:rsidR="00946B73" w:rsidRPr="00946B73">
          <w:rPr>
            <w:rStyle w:val="charCitHyperlinkAbbrev"/>
          </w:rPr>
          <w:t>Civil Law (Property) Act 2006</w:t>
        </w:r>
      </w:hyperlink>
      <w:r w:rsidR="0033756F">
        <w:t xml:space="preserve"> A2006-38 sch 1 pt 1.2</w:t>
      </w:r>
    </w:p>
    <w:p w14:paraId="5410B4AC" w14:textId="77777777" w:rsidR="0033756F" w:rsidRDefault="0033756F">
      <w:pPr>
        <w:pStyle w:val="Actdetails"/>
        <w:keepNext/>
      </w:pPr>
      <w:r>
        <w:t>notified LR 28 September 2006</w:t>
      </w:r>
    </w:p>
    <w:p w14:paraId="1FF00107" w14:textId="77777777" w:rsidR="0033756F" w:rsidRDefault="0033756F">
      <w:pPr>
        <w:pStyle w:val="Actdetails"/>
        <w:keepNext/>
      </w:pPr>
      <w:r>
        <w:t>s 1, s 2 commenced 28 September 2006 (LA s 75 (1))</w:t>
      </w:r>
    </w:p>
    <w:p w14:paraId="55643B83" w14:textId="77777777" w:rsidR="0033756F" w:rsidRDefault="0033756F">
      <w:pPr>
        <w:pStyle w:val="Actdetails"/>
      </w:pPr>
      <w:r>
        <w:t>sch 1 pt 1.2 commenced 28 March 2007 (s 2 and LA s 79)</w:t>
      </w:r>
    </w:p>
    <w:p w14:paraId="014C05DB" w14:textId="766E6B78" w:rsidR="0033756F" w:rsidRDefault="00595A67">
      <w:pPr>
        <w:pStyle w:val="NewAct"/>
      </w:pPr>
      <w:hyperlink r:id="rId242" w:tooltip="A2006-40" w:history="1">
        <w:r w:rsidR="00946B73" w:rsidRPr="00946B73">
          <w:rPr>
            <w:rStyle w:val="charCitHyperlinkAbbrev"/>
          </w:rPr>
          <w:t>Justice and Community Safety Legislation Amendment Act 2006</w:t>
        </w:r>
      </w:hyperlink>
      <w:r w:rsidR="0033756F">
        <w:t xml:space="preserve"> A2006-40 sch 1 pt 1.1, sch 2 pt 2.8</w:t>
      </w:r>
    </w:p>
    <w:p w14:paraId="5C89604C" w14:textId="77777777" w:rsidR="0033756F" w:rsidRDefault="0033756F">
      <w:pPr>
        <w:pStyle w:val="Actdetails"/>
        <w:keepNext/>
      </w:pPr>
      <w:r>
        <w:t>notified LR 28 September 2006</w:t>
      </w:r>
    </w:p>
    <w:p w14:paraId="1D40373A" w14:textId="77777777" w:rsidR="0033756F" w:rsidRDefault="0033756F">
      <w:pPr>
        <w:pStyle w:val="Actdetails"/>
        <w:keepNext/>
      </w:pPr>
      <w:r>
        <w:t>s 1, s 2 commenced 28 September 2006 (LA s 75 (1))</w:t>
      </w:r>
    </w:p>
    <w:p w14:paraId="4393756D" w14:textId="77777777" w:rsidR="0033756F" w:rsidRDefault="0033756F">
      <w:pPr>
        <w:pStyle w:val="Actdetails"/>
      </w:pPr>
      <w:r>
        <w:t>sch 1 pt 1.1 commenced 19 October 2006 (s 2 (3))</w:t>
      </w:r>
    </w:p>
    <w:p w14:paraId="0B0CA9C6" w14:textId="77777777" w:rsidR="0033756F" w:rsidRDefault="0033756F">
      <w:pPr>
        <w:pStyle w:val="Actdetails"/>
      </w:pPr>
      <w:r>
        <w:t>sch 2 pt 2.8 commenced 29 September 2006 (s 2 (1))</w:t>
      </w:r>
    </w:p>
    <w:p w14:paraId="7FD9B5DE" w14:textId="649C1EA6" w:rsidR="0033756F" w:rsidRDefault="00595A67">
      <w:pPr>
        <w:pStyle w:val="NewAct"/>
      </w:pPr>
      <w:hyperlink r:id="rId243" w:tooltip="A2007-22" w:history="1">
        <w:r w:rsidR="00946B73" w:rsidRPr="00946B73">
          <w:rPr>
            <w:rStyle w:val="charCitHyperlinkAbbrev"/>
          </w:rPr>
          <w:t>Justice and Community Safety Legislation Amendment Act 2007</w:t>
        </w:r>
      </w:hyperlink>
      <w:r w:rsidR="0033756F">
        <w:t xml:space="preserve"> A2007-22 sch 1 pt 1.2</w:t>
      </w:r>
    </w:p>
    <w:p w14:paraId="5E22F48A" w14:textId="77777777" w:rsidR="0033756F" w:rsidRDefault="0033756F">
      <w:pPr>
        <w:pStyle w:val="Actdetails"/>
        <w:keepNext/>
      </w:pPr>
      <w:r>
        <w:t>notified LR 5 September 2007</w:t>
      </w:r>
    </w:p>
    <w:p w14:paraId="7E0C4BBD" w14:textId="77777777" w:rsidR="0033756F" w:rsidRDefault="0033756F">
      <w:pPr>
        <w:pStyle w:val="Actdetails"/>
        <w:keepNext/>
      </w:pPr>
      <w:r>
        <w:t>s 1, s 2 commenced 5 September 2007 (LA s 75 (1))</w:t>
      </w:r>
    </w:p>
    <w:p w14:paraId="38C28A4C" w14:textId="77777777" w:rsidR="0033756F" w:rsidRDefault="0033756F">
      <w:pPr>
        <w:pStyle w:val="Actdetails"/>
      </w:pPr>
      <w:r>
        <w:t>sch 1 pt 1.2 commenced 6 September 2007 (s 2)</w:t>
      </w:r>
    </w:p>
    <w:p w14:paraId="1A404A2C" w14:textId="54CC6598" w:rsidR="0033756F" w:rsidRDefault="00595A67">
      <w:pPr>
        <w:pStyle w:val="NewAct"/>
      </w:pPr>
      <w:hyperlink r:id="rId244"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24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14:paraId="2F6A352E" w14:textId="77777777" w:rsidR="0033756F" w:rsidRDefault="0033756F">
      <w:pPr>
        <w:pStyle w:val="Actdetails"/>
      </w:pPr>
      <w:r>
        <w:t>notified LR 26 February 2008</w:t>
      </w:r>
    </w:p>
    <w:p w14:paraId="1886EC39" w14:textId="77777777" w:rsidR="0033756F" w:rsidRDefault="0033756F">
      <w:pPr>
        <w:pStyle w:val="Actdetails"/>
      </w:pPr>
      <w:r>
        <w:t>s 1, s 2 commenced 26 February 2008 (LA s 75 (1))</w:t>
      </w:r>
    </w:p>
    <w:p w14:paraId="0B20F744" w14:textId="18D5C566" w:rsidR="0033756F" w:rsidRDefault="0033756F">
      <w:pPr>
        <w:pStyle w:val="Actdetails"/>
      </w:pPr>
      <w:r>
        <w:t xml:space="preserve">sch 1 pt 1.1 commenced 1 October 2008 (s 2 as am by </w:t>
      </w:r>
      <w:hyperlink r:id="rId24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14:paraId="0ABA93CB" w14:textId="68A62FF5" w:rsidR="0033756F" w:rsidRDefault="00595A67">
      <w:pPr>
        <w:pStyle w:val="NewAct"/>
      </w:pPr>
      <w:hyperlink r:id="rId247" w:tooltip="A2008-7" w:history="1">
        <w:r w:rsidR="00946B73" w:rsidRPr="00946B73">
          <w:rPr>
            <w:rStyle w:val="charCitHyperlinkAbbrev"/>
          </w:rPr>
          <w:t>Justice and Community Safety Legislation Amendment Act 2008</w:t>
        </w:r>
      </w:hyperlink>
      <w:r w:rsidR="0033756F">
        <w:t xml:space="preserve"> A2008-7 sch 1 pt 1.5</w:t>
      </w:r>
    </w:p>
    <w:p w14:paraId="32C48D0B" w14:textId="77777777" w:rsidR="0033756F" w:rsidRDefault="0033756F">
      <w:pPr>
        <w:pStyle w:val="Actdetails"/>
        <w:keepNext/>
      </w:pPr>
      <w:r>
        <w:t>notified LR 16 April 2008</w:t>
      </w:r>
    </w:p>
    <w:p w14:paraId="39639E9C" w14:textId="77777777" w:rsidR="0033756F" w:rsidRDefault="0033756F">
      <w:pPr>
        <w:pStyle w:val="Actdetails"/>
        <w:keepNext/>
      </w:pPr>
      <w:r>
        <w:t>s 1, s 2 commenced 16 April 2008 (LA s 75 (1))</w:t>
      </w:r>
    </w:p>
    <w:p w14:paraId="3DC8A8AE" w14:textId="77777777" w:rsidR="0033756F" w:rsidRDefault="0033756F">
      <w:pPr>
        <w:pStyle w:val="Actdetails"/>
      </w:pPr>
      <w:r>
        <w:t>sch 1 pt 1.5 commenced 7 May 2008 (s 2)</w:t>
      </w:r>
    </w:p>
    <w:p w14:paraId="55FBE52A" w14:textId="44F2D92C" w:rsidR="0033756F" w:rsidRDefault="00595A67">
      <w:pPr>
        <w:pStyle w:val="NewAct"/>
      </w:pPr>
      <w:hyperlink r:id="rId248" w:tooltip="A2008-14" w:history="1">
        <w:r w:rsidR="00946B73" w:rsidRPr="00946B73">
          <w:rPr>
            <w:rStyle w:val="charCitHyperlinkAbbrev"/>
          </w:rPr>
          <w:t>Civil Partnerships Act 2008</w:t>
        </w:r>
      </w:hyperlink>
      <w:r w:rsidR="0033756F">
        <w:t xml:space="preserve"> A2008-14 sch 1 pt 1.5</w:t>
      </w:r>
    </w:p>
    <w:p w14:paraId="3B9360D0" w14:textId="77777777" w:rsidR="0033756F" w:rsidRDefault="0033756F">
      <w:pPr>
        <w:pStyle w:val="Actdetails"/>
      </w:pPr>
      <w:r>
        <w:t>notified LR 15 May 2008</w:t>
      </w:r>
    </w:p>
    <w:p w14:paraId="1FF5DC43" w14:textId="77777777" w:rsidR="0033756F" w:rsidRDefault="0033756F">
      <w:pPr>
        <w:pStyle w:val="Actdetails"/>
      </w:pPr>
      <w:r>
        <w:t>s 1, s 2 commenced 15 May 2008 (LA s 75 (1))</w:t>
      </w:r>
    </w:p>
    <w:p w14:paraId="360FC1DE" w14:textId="2A1D04B8" w:rsidR="0033756F" w:rsidRDefault="0033756F">
      <w:pPr>
        <w:pStyle w:val="Actdetails"/>
      </w:pPr>
      <w:r>
        <w:t xml:space="preserve">sch 1 pt 1.5 commenced 19 May 2008 (s 2 and </w:t>
      </w:r>
      <w:hyperlink r:id="rId249" w:tooltip="CN2008-8" w:history="1">
        <w:r w:rsidR="00946B73" w:rsidRPr="00946B73">
          <w:rPr>
            <w:rStyle w:val="charCitHyperlinkAbbrev"/>
          </w:rPr>
          <w:t>CN2008-8</w:t>
        </w:r>
      </w:hyperlink>
      <w:r>
        <w:t>)</w:t>
      </w:r>
    </w:p>
    <w:p w14:paraId="158D3F16" w14:textId="6FFC7DDE" w:rsidR="0033756F" w:rsidRDefault="00595A67">
      <w:pPr>
        <w:pStyle w:val="NewAct"/>
      </w:pPr>
      <w:hyperlink r:id="rId250" w:tooltip="A2008-28" w:history="1">
        <w:r w:rsidR="00946B73" w:rsidRPr="00946B73">
          <w:rPr>
            <w:rStyle w:val="charCitHyperlinkAbbrev"/>
          </w:rPr>
          <w:t>Statute Law Amendment Act 2008</w:t>
        </w:r>
      </w:hyperlink>
      <w:r w:rsidR="0033756F">
        <w:t xml:space="preserve"> A2008-28 sch 3 pt 3.12</w:t>
      </w:r>
    </w:p>
    <w:p w14:paraId="66B9F5DF" w14:textId="77777777" w:rsidR="0033756F" w:rsidRDefault="0033756F">
      <w:pPr>
        <w:pStyle w:val="Actdetails"/>
        <w:keepNext/>
      </w:pPr>
      <w:r>
        <w:t>notified LR 12 August 2008</w:t>
      </w:r>
    </w:p>
    <w:p w14:paraId="071A65C6" w14:textId="77777777" w:rsidR="0033756F" w:rsidRDefault="0033756F">
      <w:pPr>
        <w:pStyle w:val="Actdetails"/>
        <w:keepNext/>
      </w:pPr>
      <w:r>
        <w:t>s 1, s 2 commenced 12 August 2008 (LA s 75 (1))</w:t>
      </w:r>
    </w:p>
    <w:p w14:paraId="1ABF16C7" w14:textId="77777777" w:rsidR="0033756F" w:rsidRDefault="0033756F">
      <w:pPr>
        <w:pStyle w:val="Actdetails"/>
      </w:pPr>
      <w:r>
        <w:t>sch 3 pt 3.12 commenced 26 August 2008 (s 2)</w:t>
      </w:r>
    </w:p>
    <w:p w14:paraId="2FD98C76" w14:textId="6E7C39E4" w:rsidR="0033756F" w:rsidRDefault="00595A67">
      <w:pPr>
        <w:pStyle w:val="NewAct"/>
      </w:pPr>
      <w:hyperlink r:id="rId251" w:tooltip="A2008-29" w:history="1">
        <w:r w:rsidR="00946B73" w:rsidRPr="00946B73">
          <w:rPr>
            <w:rStyle w:val="charCitHyperlinkAbbrev"/>
          </w:rPr>
          <w:t>Justice and Community Safety Legislation Amendment Act 2008 (No 3)</w:t>
        </w:r>
      </w:hyperlink>
      <w:r w:rsidR="0033756F">
        <w:t xml:space="preserve"> A2008-29 sch 1 pt 1.4</w:t>
      </w:r>
    </w:p>
    <w:p w14:paraId="47EE5F3C" w14:textId="77777777" w:rsidR="0033756F" w:rsidRDefault="0033756F">
      <w:pPr>
        <w:pStyle w:val="Actdetails"/>
        <w:keepNext/>
      </w:pPr>
      <w:r>
        <w:t>notified LR 13 August 2008</w:t>
      </w:r>
    </w:p>
    <w:p w14:paraId="1EC86EDE" w14:textId="77777777" w:rsidR="0033756F" w:rsidRDefault="0033756F">
      <w:pPr>
        <w:pStyle w:val="Actdetails"/>
        <w:keepNext/>
      </w:pPr>
      <w:r>
        <w:t>s 1, s 2 commenced 13 August 2008 (LA s 75 (1))</w:t>
      </w:r>
    </w:p>
    <w:p w14:paraId="0A520DF9" w14:textId="77777777" w:rsidR="0033756F" w:rsidRDefault="0033756F">
      <w:pPr>
        <w:pStyle w:val="Actdetails"/>
      </w:pPr>
      <w:r>
        <w:t>sch 1 pt 1.4 commenced 27 August 2008 (s 2)</w:t>
      </w:r>
    </w:p>
    <w:p w14:paraId="08EEBC56" w14:textId="78614260" w:rsidR="0033756F" w:rsidRDefault="00595A67">
      <w:pPr>
        <w:pStyle w:val="NewAct"/>
      </w:pPr>
      <w:hyperlink r:id="rId252" w:tooltip="A2008-39" w:history="1">
        <w:r w:rsidR="00946B73" w:rsidRPr="00946B73">
          <w:rPr>
            <w:rStyle w:val="charCitHyperlinkAbbrev"/>
          </w:rPr>
          <w:t>Road Transport (Third-Party Insurance) Amendment Act 2008</w:t>
        </w:r>
      </w:hyperlink>
      <w:r w:rsidR="0033756F">
        <w:t xml:space="preserve"> A2008</w:t>
      </w:r>
      <w:r w:rsidR="0033756F">
        <w:noBreakHyphen/>
        <w:t>39</w:t>
      </w:r>
    </w:p>
    <w:p w14:paraId="49BBEF88" w14:textId="77777777" w:rsidR="0033756F" w:rsidRDefault="0033756F">
      <w:pPr>
        <w:pStyle w:val="Actdetails"/>
      </w:pPr>
      <w:r>
        <w:t>notified LR 22 August 2008</w:t>
      </w:r>
    </w:p>
    <w:p w14:paraId="49E10867" w14:textId="77777777" w:rsidR="0033756F" w:rsidRDefault="0033756F">
      <w:pPr>
        <w:pStyle w:val="Actdetails"/>
      </w:pPr>
      <w:r>
        <w:t>s 1, s 2 commenced 22 August 2008 (LA s 75 (1))</w:t>
      </w:r>
    </w:p>
    <w:p w14:paraId="590C22A5" w14:textId="77777777" w:rsidR="0033756F" w:rsidRDefault="0033756F">
      <w:pPr>
        <w:pStyle w:val="Actdetails"/>
      </w:pPr>
      <w:r>
        <w:t>remainder commenced 23 August 2008 (s 2)</w:t>
      </w:r>
    </w:p>
    <w:p w14:paraId="4199FBDE" w14:textId="15BA2F5B" w:rsidR="0033756F" w:rsidRDefault="0033756F">
      <w:pPr>
        <w:pStyle w:val="LegHistNote"/>
      </w:pPr>
      <w:r>
        <w:rPr>
          <w:rStyle w:val="charItals"/>
        </w:rPr>
        <w:t>Note</w:t>
      </w:r>
      <w:r>
        <w:tab/>
        <w:t xml:space="preserve">This Act only amends the </w:t>
      </w:r>
      <w:hyperlink r:id="rId253" w:tooltip="A2008-1" w:history="1">
        <w:r w:rsidR="00946B73" w:rsidRPr="00946B73">
          <w:rPr>
            <w:rStyle w:val="charCitHyperlinkAbbrev"/>
          </w:rPr>
          <w:t>Road Transport (Third-Party Insurance) Act 2008</w:t>
        </w:r>
      </w:hyperlink>
      <w:r>
        <w:t xml:space="preserve"> A2008-1.</w:t>
      </w:r>
    </w:p>
    <w:p w14:paraId="4B604B04" w14:textId="73D98199" w:rsidR="00367229" w:rsidRDefault="00595A67" w:rsidP="00367229">
      <w:pPr>
        <w:pStyle w:val="NewAct"/>
      </w:pPr>
      <w:hyperlink r:id="rId254" w:tooltip="A2009-20" w:history="1">
        <w:r w:rsidR="00946B73" w:rsidRPr="00946B73">
          <w:rPr>
            <w:rStyle w:val="charCitHyperlinkAbbrev"/>
          </w:rPr>
          <w:t>Statute Law Amendment Act 2009</w:t>
        </w:r>
      </w:hyperlink>
      <w:r w:rsidR="00367229">
        <w:t xml:space="preserve"> A2009-20 sch 3 pt 3.13</w:t>
      </w:r>
    </w:p>
    <w:p w14:paraId="482AAA59" w14:textId="77777777" w:rsidR="00367229" w:rsidRDefault="00367229" w:rsidP="00367229">
      <w:pPr>
        <w:pStyle w:val="Actdetails"/>
        <w:keepNext/>
      </w:pPr>
      <w:r>
        <w:t>notified LR 1 September 2009</w:t>
      </w:r>
    </w:p>
    <w:p w14:paraId="27D606A1" w14:textId="77777777" w:rsidR="00367229" w:rsidRDefault="00367229" w:rsidP="00367229">
      <w:pPr>
        <w:pStyle w:val="Actdetails"/>
        <w:keepNext/>
      </w:pPr>
      <w:r>
        <w:t>s 1, s 2 commenced 1 September 2009 (LA s 75 (1))</w:t>
      </w:r>
    </w:p>
    <w:p w14:paraId="58C91059" w14:textId="77777777" w:rsidR="00367229" w:rsidRDefault="00367229" w:rsidP="00367229">
      <w:pPr>
        <w:pStyle w:val="Actdetails"/>
      </w:pPr>
      <w:r>
        <w:t>sch 3 pt 3.13 commenced 22 September 2009 (s 2)</w:t>
      </w:r>
    </w:p>
    <w:p w14:paraId="34851993" w14:textId="159A307F" w:rsidR="00C46FF2" w:rsidRPr="00574BD0" w:rsidRDefault="00595A67" w:rsidP="00C46FF2">
      <w:pPr>
        <w:pStyle w:val="NewAct"/>
      </w:pPr>
      <w:hyperlink r:id="rId255"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14:paraId="7132DDD0" w14:textId="77777777" w:rsidR="00C46FF2" w:rsidRPr="00DB3D5E" w:rsidRDefault="00C46FF2" w:rsidP="00C46FF2">
      <w:pPr>
        <w:pStyle w:val="Actdetails"/>
        <w:keepNext/>
      </w:pPr>
      <w:r>
        <w:t>notified LR 26</w:t>
      </w:r>
      <w:r w:rsidRPr="00DB3D5E">
        <w:t xml:space="preserve"> </w:t>
      </w:r>
      <w:r>
        <w:t>November</w:t>
      </w:r>
      <w:r w:rsidRPr="00DB3D5E">
        <w:t xml:space="preserve"> 2009</w:t>
      </w:r>
    </w:p>
    <w:p w14:paraId="4774645B" w14:textId="77777777" w:rsidR="00C46FF2" w:rsidRDefault="00C46FF2" w:rsidP="00C46FF2">
      <w:pPr>
        <w:pStyle w:val="Actdetails"/>
        <w:keepNext/>
      </w:pPr>
      <w:r>
        <w:t>s 1, s 2 commenced 26 November 2009 (LA s 75 (1))</w:t>
      </w:r>
    </w:p>
    <w:p w14:paraId="573AD132" w14:textId="77777777"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14:paraId="067858B7" w14:textId="47DE6CD8" w:rsidR="003370CE" w:rsidRPr="0091483C" w:rsidRDefault="00595A67" w:rsidP="003370CE">
      <w:pPr>
        <w:pStyle w:val="NewAct"/>
      </w:pPr>
      <w:hyperlink r:id="rId256" w:tooltip="A2010-10" w:history="1">
        <w:r w:rsidR="00946B73" w:rsidRPr="00946B73">
          <w:rPr>
            <w:rStyle w:val="charCitHyperlinkAbbrev"/>
          </w:rPr>
          <w:t>Health Practitioner Regulation National Law (ACT) Act 2010</w:t>
        </w:r>
      </w:hyperlink>
      <w:r w:rsidR="003370CE">
        <w:t xml:space="preserve"> A2010-10 sch 2 pt 2.3</w:t>
      </w:r>
    </w:p>
    <w:p w14:paraId="51F00706" w14:textId="77777777" w:rsidR="003370CE" w:rsidRDefault="003370CE" w:rsidP="003370CE">
      <w:pPr>
        <w:pStyle w:val="Actdetails"/>
        <w:keepNext/>
      </w:pPr>
      <w:r>
        <w:t>notified LR 31 March 2010</w:t>
      </w:r>
    </w:p>
    <w:p w14:paraId="004A40E8" w14:textId="77777777" w:rsidR="003370CE" w:rsidRDefault="003370CE" w:rsidP="003370CE">
      <w:pPr>
        <w:pStyle w:val="Actdetails"/>
        <w:keepNext/>
      </w:pPr>
      <w:r>
        <w:t>s 1, s 2 commenced 31 March 2010 (LA s 75 (1))</w:t>
      </w:r>
    </w:p>
    <w:p w14:paraId="3BA8C1F3" w14:textId="77777777"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14:paraId="54254D90" w14:textId="68010EB2" w:rsidR="005A56CE" w:rsidRDefault="00595A67" w:rsidP="00E10F02">
      <w:pPr>
        <w:pStyle w:val="NewAct"/>
      </w:pPr>
      <w:hyperlink r:id="rId257"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14:paraId="361D5DB6" w14:textId="77777777" w:rsidR="005A56CE" w:rsidRDefault="005A56CE" w:rsidP="007D508C">
      <w:pPr>
        <w:pStyle w:val="Actdetails"/>
        <w:keepNext/>
      </w:pPr>
      <w:r>
        <w:t>notified LR 16 December 2010</w:t>
      </w:r>
    </w:p>
    <w:p w14:paraId="1FA0E523" w14:textId="77777777" w:rsidR="005A56CE" w:rsidRDefault="005A56CE" w:rsidP="007D508C">
      <w:pPr>
        <w:pStyle w:val="Actdetails"/>
        <w:keepNext/>
      </w:pPr>
      <w:r>
        <w:t>s 1, s 2 commenced 16 December 2010 (LA s 75 (1))</w:t>
      </w:r>
    </w:p>
    <w:p w14:paraId="7A833745" w14:textId="77777777" w:rsidR="005A56CE" w:rsidRDefault="005A56CE" w:rsidP="0090428C">
      <w:pPr>
        <w:pStyle w:val="Actdetails"/>
      </w:pPr>
      <w:r>
        <w:t>sch 3 pt 3.4</w:t>
      </w:r>
      <w:r w:rsidRPr="00CB0D40">
        <w:t xml:space="preserve"> commenced </w:t>
      </w:r>
      <w:r>
        <w:t>1 January 2011 (s 2 (1</w:t>
      </w:r>
      <w:r w:rsidRPr="00CB0D40">
        <w:t>)</w:t>
      </w:r>
      <w:r>
        <w:t>)</w:t>
      </w:r>
    </w:p>
    <w:p w14:paraId="16EC3DD1" w14:textId="3DD6957E" w:rsidR="0090428C" w:rsidRDefault="00595A67" w:rsidP="0090428C">
      <w:pPr>
        <w:pStyle w:val="NewAct"/>
      </w:pPr>
      <w:hyperlink r:id="rId258"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14:paraId="000C3633" w14:textId="77777777" w:rsidR="0090428C" w:rsidRDefault="0090428C" w:rsidP="0090428C">
      <w:pPr>
        <w:pStyle w:val="Actdetails"/>
        <w:keepNext/>
      </w:pPr>
      <w:r>
        <w:t>notified LR 22 November 2011</w:t>
      </w:r>
    </w:p>
    <w:p w14:paraId="6F87E9A3" w14:textId="77777777" w:rsidR="0090428C" w:rsidRDefault="0090428C" w:rsidP="0090428C">
      <w:pPr>
        <w:pStyle w:val="Actdetails"/>
        <w:keepNext/>
      </w:pPr>
      <w:r>
        <w:t>s 1, s 2 commenced 22 November 2011 (LA s 75 (1))</w:t>
      </w:r>
    </w:p>
    <w:p w14:paraId="4C1B0B60" w14:textId="77777777" w:rsidR="0090428C" w:rsidRPr="00DF63AC" w:rsidRDefault="0090428C" w:rsidP="0090428C">
      <w:pPr>
        <w:pStyle w:val="Actdetails"/>
        <w:keepNext/>
      </w:pPr>
      <w:r w:rsidRPr="00DF63AC">
        <w:t xml:space="preserve">sch 1 pt 1.9 </w:t>
      </w:r>
      <w:r w:rsidR="00DF63AC">
        <w:t>commenced 22 November 2012 (s 2 (3</w:t>
      </w:r>
      <w:r w:rsidRPr="00DF63AC">
        <w:t>))</w:t>
      </w:r>
    </w:p>
    <w:p w14:paraId="44903E69" w14:textId="518CF1D3" w:rsidR="0090428C" w:rsidRDefault="00595A67" w:rsidP="0090428C">
      <w:pPr>
        <w:pStyle w:val="NewAct"/>
      </w:pPr>
      <w:hyperlink r:id="rId259" w:tooltip="A2012-30" w:history="1">
        <w:r w:rsidR="00526224">
          <w:rPr>
            <w:rStyle w:val="charCitHyperlinkAbbrev"/>
          </w:rPr>
          <w:t>Justice and Community Safety Legislation Amendment Act 2012 (No 2)</w:t>
        </w:r>
      </w:hyperlink>
      <w:r w:rsidR="00526224">
        <w:rPr>
          <w:rStyle w:val="charCitHyperlinkAbbrev"/>
        </w:rPr>
        <w:t xml:space="preserve"> </w:t>
      </w:r>
      <w:r w:rsidR="0090428C">
        <w:t>A2012</w:t>
      </w:r>
      <w:r w:rsidR="0090428C">
        <w:noBreakHyphen/>
        <w:t>30 sch 1 pt 1.1</w:t>
      </w:r>
    </w:p>
    <w:p w14:paraId="6CB7287F" w14:textId="77777777" w:rsidR="0090428C" w:rsidRDefault="0090428C" w:rsidP="0090428C">
      <w:pPr>
        <w:pStyle w:val="Actdetails"/>
        <w:keepNext/>
      </w:pPr>
      <w:r>
        <w:t>notified LR 13 June 2012</w:t>
      </w:r>
    </w:p>
    <w:p w14:paraId="49996E9F" w14:textId="77777777" w:rsidR="0090428C" w:rsidRDefault="0090428C" w:rsidP="0090428C">
      <w:pPr>
        <w:pStyle w:val="Actdetails"/>
        <w:keepNext/>
      </w:pPr>
      <w:r>
        <w:t>s 1, s 2 commenced 13 June 2012 (LA s 75 (1))</w:t>
      </w:r>
    </w:p>
    <w:p w14:paraId="1E35A58D" w14:textId="77777777" w:rsidR="0090428C" w:rsidRDefault="0090428C" w:rsidP="0090428C">
      <w:pPr>
        <w:pStyle w:val="Actdetails"/>
      </w:pPr>
      <w:r>
        <w:t>sch 1 pt 1.1 commenced 14 June 2012 (s 2)</w:t>
      </w:r>
    </w:p>
    <w:p w14:paraId="0B1CD942" w14:textId="7A6DF044" w:rsidR="00170149" w:rsidRDefault="00595A67" w:rsidP="00170149">
      <w:pPr>
        <w:pStyle w:val="NewAct"/>
      </w:pPr>
      <w:hyperlink r:id="rId260" w:tooltip="A2012-40" w:history="1">
        <w:r w:rsidR="00946B73" w:rsidRPr="00946B73">
          <w:rPr>
            <w:rStyle w:val="charCitHyperlinkAbbrev"/>
          </w:rPr>
          <w:t>Civil Unions Act 2012</w:t>
        </w:r>
      </w:hyperlink>
      <w:r w:rsidR="00170149">
        <w:t xml:space="preserve"> A2012-40 sch 3 pt 3.6</w:t>
      </w:r>
    </w:p>
    <w:p w14:paraId="6CC773F1" w14:textId="77777777" w:rsidR="00170149" w:rsidRDefault="00170149" w:rsidP="00170149">
      <w:pPr>
        <w:pStyle w:val="Actdetails"/>
        <w:keepNext/>
      </w:pPr>
      <w:r>
        <w:t>notified LR 4 September 2012</w:t>
      </w:r>
    </w:p>
    <w:p w14:paraId="3AB7E2E1" w14:textId="77777777" w:rsidR="00170149" w:rsidRDefault="00170149" w:rsidP="00170149">
      <w:pPr>
        <w:pStyle w:val="Actdetails"/>
        <w:keepNext/>
      </w:pPr>
      <w:r>
        <w:t>s 1, s 2 commenced 4 September 2012 (LA s 75 (1))</w:t>
      </w:r>
    </w:p>
    <w:p w14:paraId="3B87B52B" w14:textId="77777777" w:rsidR="00170149" w:rsidRDefault="00170149" w:rsidP="00170149">
      <w:pPr>
        <w:pStyle w:val="Actdetails"/>
      </w:pPr>
      <w:r>
        <w:t>sch 3 pt 3.6</w:t>
      </w:r>
      <w:r w:rsidRPr="002D2CC3">
        <w:t xml:space="preserve"> </w:t>
      </w:r>
      <w:r w:rsidRPr="009A7FDA">
        <w:t xml:space="preserve">commenced </w:t>
      </w:r>
      <w:r>
        <w:t>11 September 2012 (s 2)</w:t>
      </w:r>
    </w:p>
    <w:p w14:paraId="603E0DE2" w14:textId="3F90A6C5" w:rsidR="00C05400" w:rsidRPr="0008110A" w:rsidRDefault="00595A67" w:rsidP="00C05400">
      <w:pPr>
        <w:pStyle w:val="NewAct"/>
      </w:pPr>
      <w:hyperlink r:id="rId261"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14:paraId="47A77A15" w14:textId="77777777" w:rsidR="00C05400" w:rsidRDefault="00C05400" w:rsidP="00C05400">
      <w:pPr>
        <w:pStyle w:val="Actdetails"/>
      </w:pPr>
      <w:r>
        <w:t>notified LR 5 September 2012</w:t>
      </w:r>
    </w:p>
    <w:p w14:paraId="7F034F71" w14:textId="77777777" w:rsidR="00C05400" w:rsidRDefault="00C05400" w:rsidP="00C05400">
      <w:pPr>
        <w:pStyle w:val="Actdetails"/>
      </w:pPr>
      <w:r>
        <w:t>s 1, s 2 commenced 5 September 2012 (LA s 75 (1))</w:t>
      </w:r>
    </w:p>
    <w:p w14:paraId="3D0B9DC2" w14:textId="77777777" w:rsidR="00C05400" w:rsidRDefault="00C05400" w:rsidP="00C05400">
      <w:pPr>
        <w:pStyle w:val="Actdetails"/>
      </w:pPr>
      <w:r>
        <w:t>sch 1 pt 1.1 commenced</w:t>
      </w:r>
      <w:r w:rsidRPr="00C05400">
        <w:t xml:space="preserve"> 1 January 2013 (s 2)</w:t>
      </w:r>
    </w:p>
    <w:p w14:paraId="01AFF120" w14:textId="4DD2C1F3" w:rsidR="003F3B6D" w:rsidRDefault="00595A67" w:rsidP="003F3B6D">
      <w:pPr>
        <w:pStyle w:val="NewAct"/>
      </w:pPr>
      <w:hyperlink r:id="rId262" w:tooltip="A2013-39" w:history="1">
        <w:r w:rsidR="003F3B6D">
          <w:rPr>
            <w:rStyle w:val="charCitHyperlinkAbbrev"/>
          </w:rPr>
          <w:t>Marriage Equality (Same Sex) Act 2013</w:t>
        </w:r>
      </w:hyperlink>
      <w:r w:rsidR="00C74D12">
        <w:t xml:space="preserve"> A2013-39 sch 2 pt 2.5</w:t>
      </w:r>
    </w:p>
    <w:p w14:paraId="55C1FD57" w14:textId="77777777" w:rsidR="003F3B6D" w:rsidRDefault="003F3B6D" w:rsidP="003F3B6D">
      <w:pPr>
        <w:pStyle w:val="Actdetails"/>
        <w:keepNext/>
      </w:pPr>
      <w:r>
        <w:t>notified LR 4 November 2013</w:t>
      </w:r>
    </w:p>
    <w:p w14:paraId="0E20CC9A" w14:textId="77777777" w:rsidR="003F3B6D" w:rsidRDefault="003F3B6D" w:rsidP="003F3B6D">
      <w:pPr>
        <w:pStyle w:val="Actdetails"/>
        <w:keepNext/>
      </w:pPr>
      <w:r>
        <w:t>s 1, s 2 commenced 4 November 2013 (LA s 75 (1))</w:t>
      </w:r>
    </w:p>
    <w:p w14:paraId="1B55D9D5" w14:textId="7CEEBA1D"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63" w:tooltip="CN2013-11" w:history="1">
        <w:r w:rsidR="003F3B6D">
          <w:rPr>
            <w:rStyle w:val="charCitHyperlinkAbbrev"/>
          </w:rPr>
          <w:t>CN2013-11</w:t>
        </w:r>
      </w:hyperlink>
      <w:r w:rsidR="003F3B6D">
        <w:t>)</w:t>
      </w:r>
    </w:p>
    <w:p w14:paraId="47928876" w14:textId="77777777"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14:paraId="5B89E6AA" w14:textId="1CE12D85" w:rsidR="00A464F0" w:rsidRDefault="00595A67" w:rsidP="00A464F0">
      <w:pPr>
        <w:pStyle w:val="NewAct"/>
      </w:pPr>
      <w:hyperlink r:id="rId264" w:tooltip="A2013-44" w:history="1">
        <w:r w:rsidR="00A464F0">
          <w:rPr>
            <w:rStyle w:val="charCitHyperlinkAbbrev"/>
          </w:rPr>
          <w:t>Statute Law Amendment Act 2013 (No 2)</w:t>
        </w:r>
      </w:hyperlink>
      <w:r w:rsidR="00A464F0">
        <w:t xml:space="preserve"> A2013-44 sch 3 pt 3.3</w:t>
      </w:r>
    </w:p>
    <w:p w14:paraId="5462F2C1" w14:textId="77777777" w:rsidR="00A464F0" w:rsidRDefault="00A464F0" w:rsidP="00A464F0">
      <w:pPr>
        <w:pStyle w:val="Actdetails"/>
        <w:keepNext/>
      </w:pPr>
      <w:r>
        <w:t>notified LR 11 November 2013</w:t>
      </w:r>
    </w:p>
    <w:p w14:paraId="7307BEA3" w14:textId="77777777" w:rsidR="00A464F0" w:rsidRDefault="00A464F0" w:rsidP="00A464F0">
      <w:pPr>
        <w:pStyle w:val="Actdetails"/>
        <w:keepNext/>
      </w:pPr>
      <w:r>
        <w:t>s 1, s 2 commenced 11 November 2013 (LA s 75 (1))</w:t>
      </w:r>
    </w:p>
    <w:p w14:paraId="0B295BF8" w14:textId="77777777" w:rsidR="00A464F0" w:rsidRDefault="00A464F0" w:rsidP="00A464F0">
      <w:pPr>
        <w:pStyle w:val="Actdetails"/>
      </w:pPr>
      <w:r>
        <w:t>sch 3 pt 3.3</w:t>
      </w:r>
      <w:r w:rsidRPr="00D6142D">
        <w:t xml:space="preserve"> </w:t>
      </w:r>
      <w:r>
        <w:t>commenced 25 November 2013</w:t>
      </w:r>
      <w:r w:rsidRPr="00D6142D">
        <w:t xml:space="preserve"> (s 2)</w:t>
      </w:r>
    </w:p>
    <w:p w14:paraId="4CB9EA2C" w14:textId="4F0A6BB9" w:rsidR="00437074" w:rsidRDefault="00595A67" w:rsidP="00437074">
      <w:pPr>
        <w:pStyle w:val="NewAct"/>
      </w:pPr>
      <w:hyperlink r:id="rId265" w:tooltip="A2014-17" w:history="1">
        <w:r w:rsidR="00437074">
          <w:rPr>
            <w:rStyle w:val="charCitHyperlinkAbbrev"/>
          </w:rPr>
          <w:t>Justice and Community Safety Legislation Amendment Act 2014</w:t>
        </w:r>
      </w:hyperlink>
      <w:r w:rsidR="00437074">
        <w:t xml:space="preserve"> A2014</w:t>
      </w:r>
      <w:r w:rsidR="00437074">
        <w:noBreakHyphen/>
        <w:t>17 sch 1 pt 1.3</w:t>
      </w:r>
    </w:p>
    <w:p w14:paraId="135972DA" w14:textId="77777777" w:rsidR="00437074" w:rsidRDefault="00437074" w:rsidP="00437074">
      <w:pPr>
        <w:pStyle w:val="Actdetails"/>
        <w:keepNext/>
      </w:pPr>
      <w:r>
        <w:t>notified LR 13 May 2014</w:t>
      </w:r>
    </w:p>
    <w:p w14:paraId="6997D901" w14:textId="77777777" w:rsidR="00437074" w:rsidRDefault="00437074" w:rsidP="00437074">
      <w:pPr>
        <w:pStyle w:val="Actdetails"/>
        <w:keepNext/>
      </w:pPr>
      <w:r>
        <w:t>s 1, s 2 taken to have commenced 25 November 2013 (LA s 75 (2))</w:t>
      </w:r>
    </w:p>
    <w:p w14:paraId="016CE3F8" w14:textId="15BF3188"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66" w:tooltip="A2013-44" w:history="1">
        <w:r w:rsidRPr="00F12359">
          <w:rPr>
            <w:rStyle w:val="charCitHyperlinkAbbrev"/>
          </w:rPr>
          <w:t>Statute Law Amendment Act 2013 (No 2)</w:t>
        </w:r>
      </w:hyperlink>
      <w:r>
        <w:t xml:space="preserve"> A2013-44 s 2)</w:t>
      </w:r>
    </w:p>
    <w:p w14:paraId="49724416" w14:textId="2A2A591E" w:rsidR="00221457" w:rsidRDefault="00595A67" w:rsidP="00221457">
      <w:pPr>
        <w:pStyle w:val="NewAct"/>
      </w:pPr>
      <w:hyperlink r:id="rId267" w:tooltip="A2015-10" w:history="1">
        <w:r w:rsidR="00221457">
          <w:rPr>
            <w:rStyle w:val="charCitHyperlinkAbbrev"/>
          </w:rPr>
          <w:t>Courts Legislation Amendment Act 2015</w:t>
        </w:r>
      </w:hyperlink>
      <w:r w:rsidR="00221457">
        <w:t xml:space="preserve"> A2015</w:t>
      </w:r>
      <w:r w:rsidR="00221457">
        <w:noBreakHyphen/>
        <w:t>10 pt 3</w:t>
      </w:r>
    </w:p>
    <w:p w14:paraId="3FAAD32A" w14:textId="77777777" w:rsidR="00221457" w:rsidRDefault="00221457" w:rsidP="00221457">
      <w:pPr>
        <w:pStyle w:val="Actdetails"/>
        <w:keepNext/>
      </w:pPr>
      <w:r>
        <w:t>notified LR 7 April 2015</w:t>
      </w:r>
    </w:p>
    <w:p w14:paraId="1773C907" w14:textId="77777777" w:rsidR="00221457" w:rsidRDefault="00221457" w:rsidP="00221457">
      <w:pPr>
        <w:pStyle w:val="Actdetails"/>
        <w:keepNext/>
      </w:pPr>
      <w:r>
        <w:t>s 1, s 2 commenced 7 April 2015 (LA s 75 (1))</w:t>
      </w:r>
    </w:p>
    <w:p w14:paraId="4FF3D20E" w14:textId="77777777"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14:paraId="57CE4BFC" w14:textId="4786D3D6" w:rsidR="0057754E" w:rsidRDefault="00595A67" w:rsidP="0057754E">
      <w:pPr>
        <w:pStyle w:val="NewAct"/>
      </w:pPr>
      <w:hyperlink r:id="rId268"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14:paraId="2045E7C7" w14:textId="77777777" w:rsidR="0057754E" w:rsidRDefault="0057754E" w:rsidP="0057754E">
      <w:pPr>
        <w:pStyle w:val="Actdetails"/>
      </w:pPr>
      <w:r>
        <w:t>notified LR 30 September 2015</w:t>
      </w:r>
    </w:p>
    <w:p w14:paraId="34D97FFB" w14:textId="77777777" w:rsidR="0057754E" w:rsidRDefault="0057754E" w:rsidP="0057754E">
      <w:pPr>
        <w:pStyle w:val="Actdetails"/>
      </w:pPr>
      <w:r>
        <w:t>s 1, s 2 commenced 30 September 2015 (LA s 75 (1))</w:t>
      </w:r>
    </w:p>
    <w:p w14:paraId="170F8CFD" w14:textId="77777777" w:rsidR="0057754E" w:rsidRDefault="0057754E" w:rsidP="0057754E">
      <w:pPr>
        <w:pStyle w:val="Actdetails"/>
      </w:pPr>
      <w:r>
        <w:t>sch 1 pt 1.11 commenced 14 October 2015 (s 2)</w:t>
      </w:r>
    </w:p>
    <w:p w14:paraId="4AA0805B" w14:textId="4321C503" w:rsidR="00A73D8A" w:rsidRDefault="00595A67" w:rsidP="00A73D8A">
      <w:pPr>
        <w:pStyle w:val="NewAct"/>
      </w:pPr>
      <w:hyperlink r:id="rId269" w:tooltip="A2015-52" w:history="1">
        <w:r w:rsidR="00A73D8A">
          <w:rPr>
            <w:rStyle w:val="charCitHyperlinkAbbrev"/>
          </w:rPr>
          <w:t>Courts Legislation Amendment Act 2015 (No 2)</w:t>
        </w:r>
      </w:hyperlink>
      <w:r w:rsidR="00A73D8A">
        <w:t xml:space="preserve"> A2015</w:t>
      </w:r>
      <w:r w:rsidR="00A73D8A">
        <w:noBreakHyphen/>
        <w:t>52 pt 3</w:t>
      </w:r>
    </w:p>
    <w:p w14:paraId="0A68F09D" w14:textId="77777777" w:rsidR="00A73D8A" w:rsidRDefault="00A73D8A" w:rsidP="00A73D8A">
      <w:pPr>
        <w:pStyle w:val="Actdetails"/>
        <w:keepNext/>
      </w:pPr>
      <w:r>
        <w:t>notified LR 26 November 2015</w:t>
      </w:r>
    </w:p>
    <w:p w14:paraId="76E36A6F" w14:textId="77777777" w:rsidR="00A73D8A" w:rsidRDefault="00A73D8A" w:rsidP="00A73D8A">
      <w:pPr>
        <w:pStyle w:val="Actdetails"/>
        <w:keepNext/>
      </w:pPr>
      <w:r>
        <w:t>s 1, s 2 commenced 26 November 2015 (LA s 75 (1))</w:t>
      </w:r>
    </w:p>
    <w:p w14:paraId="0D771565" w14:textId="77777777"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14:paraId="2C7C7AEA" w14:textId="04FD1F43" w:rsidR="008C3AE0" w:rsidRDefault="00595A67" w:rsidP="008C3AE0">
      <w:pPr>
        <w:pStyle w:val="NewAct"/>
      </w:pPr>
      <w:hyperlink r:id="rId270"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14:paraId="3E8437D4" w14:textId="77777777" w:rsidR="008C3AE0" w:rsidRDefault="008C3AE0" w:rsidP="008C3AE0">
      <w:pPr>
        <w:pStyle w:val="Actdetails"/>
      </w:pPr>
      <w:r>
        <w:t>notified LR 1 March 2016</w:t>
      </w:r>
    </w:p>
    <w:p w14:paraId="715E8B2B" w14:textId="77777777" w:rsidR="008C3AE0" w:rsidRDefault="008C3AE0" w:rsidP="008C3AE0">
      <w:pPr>
        <w:pStyle w:val="Actdetails"/>
      </w:pPr>
      <w:r>
        <w:t>s 1, s 2 commenced 1 March 2016 (LA s 75 (1))</w:t>
      </w:r>
    </w:p>
    <w:p w14:paraId="530DD194" w14:textId="77777777" w:rsidR="008C3AE0" w:rsidRDefault="008C3AE0" w:rsidP="008C3AE0">
      <w:pPr>
        <w:pStyle w:val="Actdetails"/>
      </w:pPr>
      <w:r>
        <w:t>pt 2 commenced 2 March 2016 (s 2)</w:t>
      </w:r>
    </w:p>
    <w:p w14:paraId="542DF667" w14:textId="3C5143CA" w:rsidR="00F95FF8" w:rsidRDefault="00595A67" w:rsidP="00F95FF8">
      <w:pPr>
        <w:pStyle w:val="NewAct"/>
      </w:pPr>
      <w:hyperlink r:id="rId271" w:tooltip="A2016-12" w:history="1">
        <w:r w:rsidR="00F95FF8">
          <w:rPr>
            <w:rStyle w:val="charCitHyperlinkAbbrev"/>
          </w:rPr>
          <w:t>Victims of Crime (Financial Assistance) Act 2016</w:t>
        </w:r>
      </w:hyperlink>
      <w:r w:rsidR="00F95FF8">
        <w:rPr>
          <w:spacing w:val="-2"/>
        </w:rPr>
        <w:t xml:space="preserve"> A2016-12 sch 3 pt 3.1</w:t>
      </w:r>
    </w:p>
    <w:p w14:paraId="0252ACE1" w14:textId="77777777" w:rsidR="00F95FF8" w:rsidRDefault="00F95FF8" w:rsidP="00C15760">
      <w:pPr>
        <w:pStyle w:val="Actdetails"/>
      </w:pPr>
      <w:r>
        <w:t>notified LR 16 March 2016</w:t>
      </w:r>
    </w:p>
    <w:p w14:paraId="38BEF6F3" w14:textId="77777777" w:rsidR="00F95FF8" w:rsidRDefault="00F95FF8" w:rsidP="00C15760">
      <w:pPr>
        <w:pStyle w:val="Actdetails"/>
      </w:pPr>
      <w:r>
        <w:t>s 1, s 2 commenced 16 March 2016 (LA s 75 (1))</w:t>
      </w:r>
    </w:p>
    <w:p w14:paraId="11149F80" w14:textId="77777777"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14:paraId="5F37A619" w14:textId="33EF64CC" w:rsidR="009E4176" w:rsidRPr="009E4176" w:rsidRDefault="00595A67" w:rsidP="009E4176">
      <w:pPr>
        <w:keepNext/>
        <w:tabs>
          <w:tab w:val="left" w:pos="0"/>
        </w:tabs>
        <w:spacing w:before="180"/>
        <w:ind w:left="1100"/>
        <w:rPr>
          <w:rFonts w:ascii="Arial" w:hAnsi="Arial"/>
          <w:b/>
          <w:sz w:val="20"/>
        </w:rPr>
      </w:pPr>
      <w:hyperlink r:id="rId272"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14:paraId="74EBFA8D"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14:paraId="1BF7DB86"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14:paraId="0EAD7787" w14:textId="0CEA5036"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73"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14:paraId="2FCF3356" w14:textId="574DA174" w:rsidR="00C15760" w:rsidRDefault="00595A67" w:rsidP="00C15760">
      <w:pPr>
        <w:pStyle w:val="NewAct"/>
      </w:pPr>
      <w:hyperlink r:id="rId274" w:tooltip="A2016-18" w:history="1">
        <w:r w:rsidR="00C15760">
          <w:rPr>
            <w:rStyle w:val="charCitHyperlinkAbbrev"/>
          </w:rPr>
          <w:t>Red Tape Reduction Legislation Amendment Act 2016</w:t>
        </w:r>
      </w:hyperlink>
      <w:r w:rsidR="00C15760">
        <w:t xml:space="preserve"> A2016</w:t>
      </w:r>
      <w:r w:rsidR="00C15760">
        <w:noBreakHyphen/>
        <w:t>18 sch 3 pt 3.12</w:t>
      </w:r>
    </w:p>
    <w:p w14:paraId="3AF1340C" w14:textId="77777777" w:rsidR="00C15760" w:rsidRDefault="00C15760" w:rsidP="00C15760">
      <w:pPr>
        <w:pStyle w:val="Actdetails"/>
        <w:keepNext/>
      </w:pPr>
      <w:r>
        <w:t>notified LR 13 April 2016</w:t>
      </w:r>
    </w:p>
    <w:p w14:paraId="526686FA" w14:textId="77777777" w:rsidR="00C15760" w:rsidRDefault="00C15760" w:rsidP="00C15760">
      <w:pPr>
        <w:pStyle w:val="Actdetails"/>
        <w:keepNext/>
      </w:pPr>
      <w:r>
        <w:t>s 1, s 2 commenced 13 April 2016 (LA s 75 (1))</w:t>
      </w:r>
    </w:p>
    <w:p w14:paraId="4254FDC3" w14:textId="77777777"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14:paraId="5197EC9E" w14:textId="6FD27385" w:rsidR="00F42C73" w:rsidRDefault="00595A67" w:rsidP="00F42C73">
      <w:pPr>
        <w:pStyle w:val="NewAct"/>
      </w:pPr>
      <w:hyperlink r:id="rId275" w:tooltip="A2016-37" w:history="1">
        <w:r w:rsidR="00F42C73">
          <w:rPr>
            <w:rStyle w:val="charCitHyperlinkAbbrev"/>
          </w:rPr>
          <w:t>Justice and Community Safety Legislation Amendment Act 2016</w:t>
        </w:r>
      </w:hyperlink>
      <w:r w:rsidR="00F42C73">
        <w:t xml:space="preserve"> A2016</w:t>
      </w:r>
      <w:r w:rsidR="00F42C73">
        <w:noBreakHyphen/>
        <w:t>37 sch 1 pt 1.4</w:t>
      </w:r>
    </w:p>
    <w:p w14:paraId="4C5D4DE0" w14:textId="77777777" w:rsidR="00F42C73" w:rsidRDefault="00F42C73" w:rsidP="00F42C73">
      <w:pPr>
        <w:pStyle w:val="Actdetails"/>
        <w:keepNext/>
      </w:pPr>
      <w:r>
        <w:t>notified LR 22 June 2016</w:t>
      </w:r>
    </w:p>
    <w:p w14:paraId="32817A78" w14:textId="77777777" w:rsidR="00F42C73" w:rsidRDefault="00F42C73" w:rsidP="00F42C73">
      <w:pPr>
        <w:pStyle w:val="Actdetails"/>
        <w:keepNext/>
      </w:pPr>
      <w:r>
        <w:t>s 1, s 2 commenced 22 June 2016 (LA s 75 (1))</w:t>
      </w:r>
    </w:p>
    <w:p w14:paraId="2C441D3E" w14:textId="77777777" w:rsidR="00F42C73" w:rsidRDefault="00F42C73" w:rsidP="00F42C73">
      <w:pPr>
        <w:pStyle w:val="Actdetails"/>
      </w:pPr>
      <w:r>
        <w:t>sch 1 pt 1.4 commenced 29 June 2016 (s 2)</w:t>
      </w:r>
    </w:p>
    <w:p w14:paraId="4C22B095" w14:textId="4FD3D4FB" w:rsidR="00DD42CC" w:rsidRDefault="00595A67" w:rsidP="00DD42CC">
      <w:pPr>
        <w:pStyle w:val="NewAct"/>
      </w:pPr>
      <w:hyperlink r:id="rId276" w:tooltip="A2016-53" w:history="1">
        <w:r w:rsidR="00DD42CC">
          <w:rPr>
            <w:rStyle w:val="charCitHyperlinkAbbrev"/>
          </w:rPr>
          <w:t>Justice and Community Safety Legislation Amendment Act 2016 (No 2)</w:t>
        </w:r>
      </w:hyperlink>
      <w:r w:rsidR="00DD42CC">
        <w:t xml:space="preserve"> A2016-53 pt 2</w:t>
      </w:r>
    </w:p>
    <w:p w14:paraId="69DD34E5" w14:textId="77777777" w:rsidR="00DD42CC" w:rsidRDefault="00DD42CC" w:rsidP="00DD42CC">
      <w:pPr>
        <w:pStyle w:val="Actdetails"/>
      </w:pPr>
      <w:r>
        <w:t>notified LR 25 August 2016</w:t>
      </w:r>
    </w:p>
    <w:p w14:paraId="66431D31" w14:textId="77777777" w:rsidR="00DD42CC" w:rsidRDefault="00DD42CC" w:rsidP="00DD42CC">
      <w:pPr>
        <w:pStyle w:val="Actdetails"/>
      </w:pPr>
      <w:r>
        <w:t>s 1, s 2 taken to have commenced 23 June 2016 (LA s 75 (2))</w:t>
      </w:r>
    </w:p>
    <w:p w14:paraId="37C3BF23" w14:textId="77777777" w:rsidR="00DD42CC" w:rsidRDefault="00DD42CC" w:rsidP="00DD42CC">
      <w:pPr>
        <w:pStyle w:val="Actdetails"/>
      </w:pPr>
      <w:r>
        <w:t>pt 2 commenced 26 August 2016 (s 2 (1))</w:t>
      </w:r>
    </w:p>
    <w:p w14:paraId="6B886F7D" w14:textId="353EB9BC" w:rsidR="00881025" w:rsidRDefault="00595A67" w:rsidP="00881025">
      <w:pPr>
        <w:pStyle w:val="NewAct"/>
      </w:pPr>
      <w:hyperlink r:id="rId277" w:tooltip="A2017-4" w:history="1">
        <w:r w:rsidR="00881025" w:rsidRPr="0038160B">
          <w:rPr>
            <w:rStyle w:val="charCitHyperlinkAbbrev"/>
          </w:rPr>
          <w:t>Statute Law Amendment Act 2017</w:t>
        </w:r>
      </w:hyperlink>
      <w:r w:rsidR="001F4E59">
        <w:t xml:space="preserve"> A2017-4 sch 3 pt 3.6</w:t>
      </w:r>
    </w:p>
    <w:p w14:paraId="6C29FD14" w14:textId="77777777" w:rsidR="00881025" w:rsidRDefault="00881025" w:rsidP="00881025">
      <w:pPr>
        <w:pStyle w:val="Actdetails"/>
      </w:pPr>
      <w:r>
        <w:t>notified LR 23 February 2017</w:t>
      </w:r>
    </w:p>
    <w:p w14:paraId="21DECD0C" w14:textId="77777777" w:rsidR="00881025" w:rsidRDefault="00881025" w:rsidP="00881025">
      <w:pPr>
        <w:pStyle w:val="Actdetails"/>
      </w:pPr>
      <w:r>
        <w:t>s 1, s 2 commenced 23 February 2017 (LA s 75 (1))</w:t>
      </w:r>
    </w:p>
    <w:p w14:paraId="7B6D04AC" w14:textId="77777777" w:rsidR="00881025" w:rsidRDefault="001F4E59" w:rsidP="00DD42CC">
      <w:pPr>
        <w:pStyle w:val="Actdetails"/>
      </w:pPr>
      <w:r>
        <w:t>sch 3 pt 3.6</w:t>
      </w:r>
      <w:r w:rsidR="00881025">
        <w:t xml:space="preserve"> commenced</w:t>
      </w:r>
      <w:r w:rsidR="00881025" w:rsidRPr="00BE05C3">
        <w:t xml:space="preserve"> 9 March 2017 (s 2)</w:t>
      </w:r>
    </w:p>
    <w:p w14:paraId="205926FC" w14:textId="31CE951D" w:rsidR="00C7710C" w:rsidRDefault="00595A67" w:rsidP="00C7710C">
      <w:pPr>
        <w:pStyle w:val="NewAct"/>
      </w:pPr>
      <w:hyperlink r:id="rId278"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14:paraId="173945A0" w14:textId="77777777" w:rsidR="00C7710C" w:rsidRDefault="00C7710C" w:rsidP="00C7710C">
      <w:pPr>
        <w:pStyle w:val="Actdetails"/>
      </w:pPr>
      <w:r>
        <w:t>notified LR 17 May 2017</w:t>
      </w:r>
    </w:p>
    <w:p w14:paraId="0B30C7D2" w14:textId="77777777" w:rsidR="00C7710C" w:rsidRDefault="00C7710C" w:rsidP="00C7710C">
      <w:pPr>
        <w:pStyle w:val="Actdetails"/>
      </w:pPr>
      <w:r>
        <w:t>s 1, s 2 commenced 17 May 2017 (LA s 75 (1))</w:t>
      </w:r>
    </w:p>
    <w:p w14:paraId="696E7BB5" w14:textId="77777777" w:rsidR="00C7710C" w:rsidRDefault="00C7710C" w:rsidP="00C7710C">
      <w:pPr>
        <w:pStyle w:val="Actdetails"/>
      </w:pPr>
      <w:r>
        <w:t>pt 2 commenced 24 May 2017 (s 2 (1))</w:t>
      </w:r>
    </w:p>
    <w:p w14:paraId="4E8CC657" w14:textId="482E1938" w:rsidR="00176AAA" w:rsidRPr="00176AAA" w:rsidRDefault="00595A67" w:rsidP="00176AAA">
      <w:pPr>
        <w:keepNext/>
        <w:tabs>
          <w:tab w:val="left" w:pos="0"/>
        </w:tabs>
        <w:spacing w:before="180"/>
        <w:ind w:left="1100"/>
        <w:rPr>
          <w:rFonts w:ascii="Arial" w:hAnsi="Arial"/>
          <w:b/>
          <w:sz w:val="20"/>
        </w:rPr>
      </w:pPr>
      <w:hyperlink r:id="rId279"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14:paraId="09A1CD8D"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14:paraId="1F575AD0"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14:paraId="7543A710" w14:textId="77777777" w:rsid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14:paraId="3F6D1849" w14:textId="74F6801F" w:rsidR="006362A7" w:rsidRPr="00935D4E" w:rsidRDefault="00595A67" w:rsidP="006362A7">
      <w:pPr>
        <w:pStyle w:val="NewAct"/>
      </w:pPr>
      <w:hyperlink r:id="rId280" w:tooltip="A2018-12" w:history="1">
        <w:r w:rsidR="006362A7">
          <w:rPr>
            <w:rStyle w:val="charCitHyperlinkAbbrev"/>
          </w:rPr>
          <w:t>Justice and Community Safety Legislation Amendment Act 2018</w:t>
        </w:r>
      </w:hyperlink>
      <w:r w:rsidR="006362A7">
        <w:t xml:space="preserve"> A2018-12 pt 2</w:t>
      </w:r>
    </w:p>
    <w:p w14:paraId="57496B94" w14:textId="77777777" w:rsidR="006362A7" w:rsidRDefault="006362A7" w:rsidP="006362A7">
      <w:pPr>
        <w:pStyle w:val="Actdetails"/>
      </w:pPr>
      <w:r>
        <w:t>notified LR 18 April 2018</w:t>
      </w:r>
    </w:p>
    <w:p w14:paraId="36B0FC69" w14:textId="77777777" w:rsidR="006362A7" w:rsidRDefault="006362A7" w:rsidP="006362A7">
      <w:pPr>
        <w:pStyle w:val="Actdetails"/>
      </w:pPr>
      <w:r>
        <w:t>s 1, s 2 commenced 18 April 2018 (LA s 75 (1))</w:t>
      </w:r>
    </w:p>
    <w:p w14:paraId="3ED01459" w14:textId="77777777" w:rsidR="006362A7" w:rsidRDefault="006362A7" w:rsidP="006362A7">
      <w:pPr>
        <w:pStyle w:val="Actdetails"/>
      </w:pPr>
      <w:r>
        <w:t>pt 2 commenced</w:t>
      </w:r>
      <w:r w:rsidRPr="006F3A6F">
        <w:t xml:space="preserve"> </w:t>
      </w:r>
      <w:r>
        <w:t>25 April 2018 (s 2)</w:t>
      </w:r>
    </w:p>
    <w:p w14:paraId="4FA969C1" w14:textId="60F35945" w:rsidR="001713E3" w:rsidRPr="00935D4E" w:rsidRDefault="00595A67" w:rsidP="001713E3">
      <w:pPr>
        <w:pStyle w:val="NewAct"/>
      </w:pPr>
      <w:hyperlink r:id="rId281" w:tooltip="A2018-38" w:history="1">
        <w:r w:rsidR="001713E3">
          <w:rPr>
            <w:rStyle w:val="charCitHyperlinkAbbrev"/>
          </w:rPr>
          <w:t>Civil Law (Wrongs) (Child Abuse Claims Against Unincorporated Bodies) Amendment Act 2018</w:t>
        </w:r>
      </w:hyperlink>
      <w:r w:rsidR="001713E3">
        <w:t xml:space="preserve"> A2018-38</w:t>
      </w:r>
    </w:p>
    <w:p w14:paraId="314AFFA2" w14:textId="77777777" w:rsidR="001713E3" w:rsidRDefault="001713E3" w:rsidP="001713E3">
      <w:pPr>
        <w:pStyle w:val="Actdetails"/>
      </w:pPr>
      <w:r>
        <w:t>notified LR 27 September 2018</w:t>
      </w:r>
    </w:p>
    <w:p w14:paraId="253DC09F" w14:textId="77777777" w:rsidR="001713E3" w:rsidRDefault="001713E3" w:rsidP="001713E3">
      <w:pPr>
        <w:pStyle w:val="Actdetails"/>
      </w:pPr>
      <w:r>
        <w:t>s 1, s 2 commenced 27 September 2018 (LA s 75 (1))</w:t>
      </w:r>
    </w:p>
    <w:p w14:paraId="4D135446" w14:textId="77777777" w:rsidR="001713E3" w:rsidRDefault="001713E3" w:rsidP="001713E3">
      <w:pPr>
        <w:pStyle w:val="Actdetails"/>
      </w:pPr>
      <w:r>
        <w:t>remainder commenced</w:t>
      </w:r>
      <w:r w:rsidRPr="006F3A6F">
        <w:t xml:space="preserve"> </w:t>
      </w:r>
      <w:r>
        <w:t>28 September 2018 (s 2)</w:t>
      </w:r>
    </w:p>
    <w:p w14:paraId="7994EA53" w14:textId="13E936CA" w:rsidR="00015995" w:rsidRPr="00935D4E" w:rsidRDefault="00595A67" w:rsidP="00015995">
      <w:pPr>
        <w:pStyle w:val="NewAct"/>
      </w:pPr>
      <w:hyperlink r:id="rId282" w:tooltip="A2018-42" w:history="1">
        <w:r w:rsidR="00015995">
          <w:rPr>
            <w:rStyle w:val="charCitHyperlinkAbbrev"/>
          </w:rPr>
          <w:t>Statute Law Amendment Act 2018</w:t>
        </w:r>
      </w:hyperlink>
      <w:r w:rsidR="00015995">
        <w:t xml:space="preserve"> A2018-42 sch 3 pt 3.7</w:t>
      </w:r>
    </w:p>
    <w:p w14:paraId="60EE7DBE" w14:textId="77777777" w:rsidR="00015995" w:rsidRDefault="00015995" w:rsidP="00015995">
      <w:pPr>
        <w:pStyle w:val="Actdetails"/>
      </w:pPr>
      <w:r>
        <w:t>notified LR 8 November 2018</w:t>
      </w:r>
    </w:p>
    <w:p w14:paraId="385ACB26" w14:textId="77777777" w:rsidR="00015995" w:rsidRDefault="00015995" w:rsidP="00015995">
      <w:pPr>
        <w:pStyle w:val="Actdetails"/>
      </w:pPr>
      <w:r>
        <w:t>s 1, s 2 taken to have commenced 1 July 2018 (LA s 75 (2))</w:t>
      </w:r>
    </w:p>
    <w:p w14:paraId="0E304494" w14:textId="77777777" w:rsidR="00015995" w:rsidRDefault="00015995" w:rsidP="00015995">
      <w:pPr>
        <w:pStyle w:val="Actdetails"/>
      </w:pPr>
      <w:r>
        <w:t>sch 3 pt 3.7 commenced</w:t>
      </w:r>
      <w:r w:rsidRPr="006F3A6F">
        <w:t xml:space="preserve"> </w:t>
      </w:r>
      <w:r>
        <w:t>22 November 2018 (s 2 (1))</w:t>
      </w:r>
    </w:p>
    <w:bookmarkStart w:id="470" w:name="_Hlk29472443"/>
    <w:p w14:paraId="6CC39816" w14:textId="76CF2258" w:rsidR="00A07B21" w:rsidRPr="00935D4E" w:rsidRDefault="00A07B21" w:rsidP="00A07B2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3.2</w:t>
      </w:r>
    </w:p>
    <w:p w14:paraId="26AE7848" w14:textId="77777777" w:rsidR="00A07B21" w:rsidRDefault="00A07B21" w:rsidP="00A07B21">
      <w:pPr>
        <w:pStyle w:val="Actdetails"/>
      </w:pPr>
      <w:r>
        <w:t>notified LR 31 May 2019</w:t>
      </w:r>
    </w:p>
    <w:p w14:paraId="0E493867" w14:textId="77777777" w:rsidR="00A07B21" w:rsidRDefault="00A07B21" w:rsidP="00A07B21">
      <w:pPr>
        <w:pStyle w:val="Actdetails"/>
      </w:pPr>
      <w:r>
        <w:t>s 1, s 2 commenced 31 May 2019 (LA s 75 (1))</w:t>
      </w:r>
    </w:p>
    <w:p w14:paraId="2A057D85" w14:textId="69C3081C" w:rsidR="00A07B21" w:rsidRDefault="00A07B21" w:rsidP="00A07B21">
      <w:pPr>
        <w:pStyle w:val="Actdetails"/>
      </w:pPr>
      <w:r>
        <w:t>sch 3 pt 3.2 commenced</w:t>
      </w:r>
      <w:r w:rsidRPr="006F3A6F">
        <w:t xml:space="preserve"> </w:t>
      </w:r>
      <w:r>
        <w:t xml:space="preserve">1 February 2020 (s 2 (1) and </w:t>
      </w:r>
      <w:hyperlink r:id="rId283" w:tooltip="CN2019-13" w:history="1">
        <w:r w:rsidRPr="00890E8A">
          <w:rPr>
            <w:rStyle w:val="charCitHyperlinkAbbrev"/>
          </w:rPr>
          <w:t>CN2019-13</w:t>
        </w:r>
      </w:hyperlink>
      <w:r>
        <w:t>)</w:t>
      </w:r>
      <w:bookmarkEnd w:id="470"/>
    </w:p>
    <w:p w14:paraId="7C9A614A" w14:textId="06D1D79D" w:rsidR="00E76B4B" w:rsidRPr="00935D4E" w:rsidRDefault="00595A67" w:rsidP="00E76B4B">
      <w:pPr>
        <w:pStyle w:val="NewAct"/>
      </w:pPr>
      <w:hyperlink r:id="rId284" w:tooltip="A2021-3" w:history="1">
        <w:r w:rsidR="00E76B4B">
          <w:rPr>
            <w:rStyle w:val="charCitHyperlinkAbbrev"/>
          </w:rPr>
          <w:t>Justice and Community Safety Legislation Amendment Act 2021</w:t>
        </w:r>
      </w:hyperlink>
      <w:r w:rsidR="00E76B4B">
        <w:t xml:space="preserve"> A2021-3 pt 6</w:t>
      </w:r>
    </w:p>
    <w:p w14:paraId="4993471F" w14:textId="37723985" w:rsidR="00E76B4B" w:rsidRDefault="00E76B4B" w:rsidP="00E76B4B">
      <w:pPr>
        <w:pStyle w:val="Actdetails"/>
      </w:pPr>
      <w:r>
        <w:t>notified LR 19 February 2021</w:t>
      </w:r>
    </w:p>
    <w:p w14:paraId="321C5830" w14:textId="171139E9" w:rsidR="00E76B4B" w:rsidRDefault="00E76B4B" w:rsidP="00E76B4B">
      <w:pPr>
        <w:pStyle w:val="Actdetails"/>
      </w:pPr>
      <w:r>
        <w:t>s 1, s 2 commenced 19 February 2021 (LA s 75 (1))</w:t>
      </w:r>
    </w:p>
    <w:p w14:paraId="59D997F5" w14:textId="3B9AA315" w:rsidR="00E76B4B" w:rsidRDefault="00E76B4B" w:rsidP="00E76B4B">
      <w:pPr>
        <w:pStyle w:val="Actdetails"/>
      </w:pPr>
      <w:r>
        <w:t>pt 6 commenced</w:t>
      </w:r>
      <w:r w:rsidRPr="006F3A6F">
        <w:t xml:space="preserve"> </w:t>
      </w:r>
      <w:r>
        <w:t>26 February 2021 (s 2 (1))</w:t>
      </w:r>
    </w:p>
    <w:p w14:paraId="4B67E820" w14:textId="08342AD3" w:rsidR="00D82085" w:rsidRPr="00935D4E" w:rsidRDefault="00595A67" w:rsidP="00D82085">
      <w:pPr>
        <w:pStyle w:val="NewAct"/>
      </w:pPr>
      <w:hyperlink r:id="rId285" w:tooltip="A2021-15" w:history="1">
        <w:r w:rsidR="00D82085">
          <w:rPr>
            <w:rStyle w:val="charCitHyperlinkAbbrev"/>
          </w:rPr>
          <w:t>Civil Law (Wrongs) Amendment Act 2021</w:t>
        </w:r>
      </w:hyperlink>
      <w:r w:rsidR="00D82085">
        <w:t xml:space="preserve"> A2021-15</w:t>
      </w:r>
    </w:p>
    <w:p w14:paraId="6C40EA51" w14:textId="539EF57C" w:rsidR="00D82085" w:rsidRDefault="00D82085" w:rsidP="00D82085">
      <w:pPr>
        <w:pStyle w:val="Actdetails"/>
      </w:pPr>
      <w:r>
        <w:t xml:space="preserve">notified LR </w:t>
      </w:r>
      <w:r w:rsidR="00FC4138">
        <w:t>30</w:t>
      </w:r>
      <w:r>
        <w:t xml:space="preserve"> Ju</w:t>
      </w:r>
      <w:r w:rsidR="00FC4138">
        <w:t>ne</w:t>
      </w:r>
      <w:r>
        <w:t xml:space="preserve"> 2021</w:t>
      </w:r>
    </w:p>
    <w:p w14:paraId="116A0556" w14:textId="6150D29D" w:rsidR="00D82085" w:rsidRDefault="00D82085" w:rsidP="00D82085">
      <w:pPr>
        <w:pStyle w:val="Actdetails"/>
      </w:pPr>
      <w:r>
        <w:t xml:space="preserve">s 1, s 2 commenced </w:t>
      </w:r>
      <w:r w:rsidR="00FC4138">
        <w:t>30</w:t>
      </w:r>
      <w:r>
        <w:t xml:space="preserve"> Ju</w:t>
      </w:r>
      <w:r w:rsidR="00FC4138">
        <w:t>ne</w:t>
      </w:r>
      <w:r>
        <w:t xml:space="preserve"> 2021 (LA s 75 (1))</w:t>
      </w:r>
    </w:p>
    <w:p w14:paraId="2B5B7AE7" w14:textId="64E0EFCC" w:rsidR="00D82085" w:rsidRDefault="00D82085" w:rsidP="00D82085">
      <w:pPr>
        <w:pStyle w:val="Actdetails"/>
      </w:pPr>
      <w:r>
        <w:t>remainder commenced</w:t>
      </w:r>
      <w:r w:rsidRPr="006F3A6F">
        <w:t xml:space="preserve"> </w:t>
      </w:r>
      <w:r w:rsidR="00FC4138">
        <w:t>1</w:t>
      </w:r>
      <w:r>
        <w:t xml:space="preserve"> July 2021 (s 2)</w:t>
      </w:r>
    </w:p>
    <w:p w14:paraId="075CA903" w14:textId="59261DF6" w:rsidR="00AC2418" w:rsidRPr="00935D4E" w:rsidRDefault="00595A67" w:rsidP="00AC2418">
      <w:pPr>
        <w:pStyle w:val="NewAct"/>
      </w:pPr>
      <w:hyperlink r:id="rId286" w:tooltip="A2022-21" w:history="1">
        <w:r w:rsidR="00AC2418">
          <w:rPr>
            <w:rStyle w:val="charCitHyperlinkAbbrev"/>
          </w:rPr>
          <w:t>Justice and Community Safety Legislation Amendment Act 2022</w:t>
        </w:r>
      </w:hyperlink>
      <w:r w:rsidR="00AC2418">
        <w:t xml:space="preserve"> A2022-21</w:t>
      </w:r>
      <w:r w:rsidR="00C95A6E">
        <w:t xml:space="preserve"> pt 3</w:t>
      </w:r>
    </w:p>
    <w:p w14:paraId="08CC8533" w14:textId="1DE4FD91" w:rsidR="00AC2418" w:rsidRDefault="00AC2418" w:rsidP="00AC2418">
      <w:pPr>
        <w:pStyle w:val="Actdetails"/>
      </w:pPr>
      <w:r>
        <w:t>notified LR 9 December 2022</w:t>
      </w:r>
    </w:p>
    <w:p w14:paraId="291EB658" w14:textId="2018A19A" w:rsidR="00AC2418" w:rsidRDefault="00AC2418" w:rsidP="00AC2418">
      <w:pPr>
        <w:pStyle w:val="Actdetails"/>
      </w:pPr>
      <w:r>
        <w:t>s 1, s 2 commenced 9 December 2022 (LA s 75 (1))</w:t>
      </w:r>
    </w:p>
    <w:p w14:paraId="245C5654" w14:textId="4A829288" w:rsidR="00AC2418" w:rsidRDefault="00C95A6E" w:rsidP="00D82085">
      <w:pPr>
        <w:pStyle w:val="Actdetails"/>
      </w:pPr>
      <w:r>
        <w:t>pt 3</w:t>
      </w:r>
      <w:r w:rsidR="00AC2418">
        <w:t xml:space="preserve"> commenced</w:t>
      </w:r>
      <w:r w:rsidR="00AC2418" w:rsidRPr="006F3A6F">
        <w:t xml:space="preserve"> </w:t>
      </w:r>
      <w:r w:rsidR="00AC2418">
        <w:t>10 December 2022 (s 2)</w:t>
      </w:r>
    </w:p>
    <w:p w14:paraId="2A8E6D2D" w14:textId="223F6774" w:rsidR="004969F0" w:rsidRPr="004969F0" w:rsidRDefault="00595A67" w:rsidP="004969F0">
      <w:pPr>
        <w:pStyle w:val="NewAct"/>
        <w:rPr>
          <w:highlight w:val="yellow"/>
        </w:rPr>
      </w:pPr>
      <w:hyperlink r:id="rId287" w:tooltip="A2024-19" w:history="1">
        <w:r w:rsidR="00E4147C" w:rsidRPr="00E4147C">
          <w:rPr>
            <w:rStyle w:val="charCitHyperlinkAbbrev"/>
          </w:rPr>
          <w:t>Civil Law (Wrongs) Amendment Act 2024</w:t>
        </w:r>
      </w:hyperlink>
      <w:r w:rsidR="004969F0" w:rsidRPr="00E4147C">
        <w:t xml:space="preserve"> A202</w:t>
      </w:r>
      <w:r w:rsidR="00E4147C" w:rsidRPr="00E4147C">
        <w:t>4</w:t>
      </w:r>
      <w:r w:rsidR="004969F0" w:rsidRPr="00E4147C">
        <w:t>-1</w:t>
      </w:r>
      <w:r w:rsidR="00E4147C" w:rsidRPr="00E4147C">
        <w:t>9</w:t>
      </w:r>
    </w:p>
    <w:p w14:paraId="34FF2ABE" w14:textId="41478CC2" w:rsidR="004969F0" w:rsidRPr="00671C6E" w:rsidRDefault="004969F0" w:rsidP="004969F0">
      <w:pPr>
        <w:pStyle w:val="Actdetails"/>
        <w:keepNext/>
      </w:pPr>
      <w:r w:rsidRPr="00671C6E">
        <w:t xml:space="preserve">notified LR </w:t>
      </w:r>
      <w:r w:rsidR="00E4147C" w:rsidRPr="00671C6E">
        <w:t>24 May</w:t>
      </w:r>
      <w:r w:rsidRPr="00671C6E">
        <w:t xml:space="preserve"> 202</w:t>
      </w:r>
      <w:r w:rsidR="00E4147C" w:rsidRPr="00671C6E">
        <w:t>4</w:t>
      </w:r>
    </w:p>
    <w:p w14:paraId="3C179B3B" w14:textId="252F78F0" w:rsidR="004969F0" w:rsidRPr="004969F0" w:rsidRDefault="004969F0" w:rsidP="004969F0">
      <w:pPr>
        <w:pStyle w:val="Actdetails"/>
        <w:keepNext/>
        <w:rPr>
          <w:highlight w:val="yellow"/>
        </w:rPr>
      </w:pPr>
      <w:r w:rsidRPr="00671C6E">
        <w:t xml:space="preserve">s 1, s 2 commenced </w:t>
      </w:r>
      <w:r w:rsidR="00E4147C" w:rsidRPr="00671C6E">
        <w:t>24 May 2024</w:t>
      </w:r>
      <w:r w:rsidRPr="00671C6E">
        <w:t xml:space="preserve"> (LA s 75 (1))</w:t>
      </w:r>
    </w:p>
    <w:p w14:paraId="758BE069" w14:textId="7C4FED89" w:rsidR="004969F0" w:rsidRPr="003F0687" w:rsidRDefault="004969F0" w:rsidP="004969F0">
      <w:pPr>
        <w:pStyle w:val="Actdetails"/>
        <w:keepNext/>
      </w:pPr>
      <w:r w:rsidRPr="003F0687">
        <w:t>remainder commenced 1 July 202</w:t>
      </w:r>
      <w:r w:rsidR="00357873" w:rsidRPr="003F0687">
        <w:t>4</w:t>
      </w:r>
      <w:r w:rsidRPr="003F0687">
        <w:t xml:space="preserve"> (s 2</w:t>
      </w:r>
      <w:r w:rsidR="00D12944" w:rsidRPr="003F0687">
        <w:t xml:space="preserve"> (1</w:t>
      </w:r>
      <w:r w:rsidRPr="003F0687">
        <w:t>)</w:t>
      </w:r>
      <w:r w:rsidR="003F0687">
        <w:t xml:space="preserve"> and </w:t>
      </w:r>
      <w:hyperlink r:id="rId288" w:tooltip="CN2024-3" w:history="1">
        <w:r w:rsidR="003F0687">
          <w:rPr>
            <w:rStyle w:val="charCitHyperlinkAbbrev"/>
          </w:rPr>
          <w:t>CN2024-3</w:t>
        </w:r>
      </w:hyperlink>
      <w:r w:rsidR="003F0687" w:rsidRPr="003F0687">
        <w:rPr>
          <w:rStyle w:val="charCitHyperlinkAbbrev"/>
          <w:color w:val="auto"/>
        </w:rPr>
        <w:t>)</w:t>
      </w:r>
    </w:p>
    <w:p w14:paraId="2FAD1057" w14:textId="77777777" w:rsidR="00626E32" w:rsidRPr="00626E32" w:rsidRDefault="00626E32" w:rsidP="00626E32">
      <w:pPr>
        <w:pStyle w:val="PageBreak"/>
      </w:pPr>
      <w:r w:rsidRPr="00626E32">
        <w:br w:type="page"/>
      </w:r>
    </w:p>
    <w:p w14:paraId="1D5895DA" w14:textId="77777777" w:rsidR="0033756F" w:rsidRPr="00A02214" w:rsidRDefault="0033756F">
      <w:pPr>
        <w:pStyle w:val="Endnote2"/>
      </w:pPr>
      <w:bookmarkStart w:id="471" w:name="_Toc170486720"/>
      <w:r w:rsidRPr="00A02214">
        <w:rPr>
          <w:rStyle w:val="charTableNo"/>
        </w:rPr>
        <w:lastRenderedPageBreak/>
        <w:t>4</w:t>
      </w:r>
      <w:r>
        <w:tab/>
      </w:r>
      <w:r w:rsidRPr="00A02214">
        <w:rPr>
          <w:rStyle w:val="charTableText"/>
        </w:rPr>
        <w:t>Amendment history</w:t>
      </w:r>
      <w:bookmarkEnd w:id="471"/>
    </w:p>
    <w:p w14:paraId="6A79812B" w14:textId="77777777" w:rsidR="0033756F" w:rsidRDefault="0033756F">
      <w:pPr>
        <w:pStyle w:val="AmdtsEntryHd"/>
      </w:pPr>
      <w:r>
        <w:rPr>
          <w:szCs w:val="24"/>
        </w:rPr>
        <w:t>Dictionary</w:t>
      </w:r>
    </w:p>
    <w:p w14:paraId="525D3892" w14:textId="77777777" w:rsidR="0033756F" w:rsidRDefault="0033756F">
      <w:pPr>
        <w:pStyle w:val="AmdtsEntries"/>
        <w:keepNext/>
      </w:pPr>
      <w:r>
        <w:t>s 2</w:t>
      </w:r>
      <w:r>
        <w:tab/>
        <w:t>orig s 2 om LA s 89 (4)</w:t>
      </w:r>
    </w:p>
    <w:p w14:paraId="5D500CBC" w14:textId="5F440C4A" w:rsidR="0033756F" w:rsidRDefault="0033756F">
      <w:pPr>
        <w:pStyle w:val="AmdtsEntries"/>
      </w:pPr>
      <w:r>
        <w:tab/>
        <w:t xml:space="preserve">(prev s 3) 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3055E03" w14:textId="77777777" w:rsidR="0033756F" w:rsidRDefault="0033756F">
      <w:pPr>
        <w:pStyle w:val="AmdtsEntryHd"/>
      </w:pPr>
      <w:r>
        <w:t>Notes</w:t>
      </w:r>
    </w:p>
    <w:p w14:paraId="5FF4917F" w14:textId="77777777" w:rsidR="0033756F" w:rsidRDefault="0033756F">
      <w:pPr>
        <w:pStyle w:val="AmdtsEntries"/>
        <w:keepNext/>
      </w:pPr>
      <w:r>
        <w:t>s 3</w:t>
      </w:r>
      <w:r>
        <w:tab/>
        <w:t>orig s 3 renum as s 2</w:t>
      </w:r>
    </w:p>
    <w:p w14:paraId="447EB15E" w14:textId="00EBE28B" w:rsidR="0033756F" w:rsidRDefault="0033756F">
      <w:pPr>
        <w:pStyle w:val="AmdtsEntries"/>
        <w:keepNext/>
      </w:pPr>
      <w:r>
        <w:tab/>
        <w:t xml:space="preserve">(prev s 4) 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674322" w14:textId="77777777" w:rsidR="0033756F" w:rsidRDefault="0033756F">
      <w:pPr>
        <w:pStyle w:val="AmdtsEntries"/>
      </w:pPr>
      <w:r>
        <w:tab/>
        <w:t>(2), (3) exp 1 November 2003 (s 3 (3))</w:t>
      </w:r>
    </w:p>
    <w:p w14:paraId="53873CFA" w14:textId="77777777" w:rsidR="0033756F" w:rsidRDefault="0033756F">
      <w:pPr>
        <w:pStyle w:val="AmdtsEntryHd"/>
      </w:pPr>
      <w:r>
        <w:rPr>
          <w:noProof/>
        </w:rPr>
        <w:t>Offences against Act—application of Criminal Code etc</w:t>
      </w:r>
    </w:p>
    <w:p w14:paraId="063B238E" w14:textId="77777777" w:rsidR="0033756F" w:rsidRDefault="0033756F">
      <w:pPr>
        <w:pStyle w:val="AmdtsEntries"/>
        <w:keepNext/>
      </w:pPr>
      <w:r>
        <w:t>s 4</w:t>
      </w:r>
      <w:r>
        <w:tab/>
        <w:t>orig s 4 renum as s 3</w:t>
      </w:r>
    </w:p>
    <w:p w14:paraId="25CFC52C" w14:textId="6C564C31" w:rsidR="0033756F" w:rsidRDefault="0033756F">
      <w:pPr>
        <w:pStyle w:val="AmdtsEntries"/>
        <w:keepNext/>
      </w:pPr>
      <w:r>
        <w:tab/>
        <w:t xml:space="preserve">(prev s 4A) 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14:paraId="2ECBE082" w14:textId="6B6DD503" w:rsidR="0033756F" w:rsidRDefault="0033756F" w:rsidP="00AF56D7">
      <w:pPr>
        <w:pStyle w:val="AmdtsEntries"/>
        <w:keepNext/>
        <w:keepLines/>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70A58E" w14:textId="325FE967" w:rsidR="0033756F" w:rsidRDefault="0033756F">
      <w:pPr>
        <w:pStyle w:val="AmdtsEntries"/>
      </w:pPr>
      <w:r>
        <w:tab/>
        <w:t xml:space="preserve">am </w:t>
      </w:r>
      <w:hyperlink r:id="rId29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94"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95"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r w:rsidR="00C47B86">
        <w:t xml:space="preserve">; </w:t>
      </w:r>
      <w:bookmarkStart w:id="472" w:name="_Hlk29472638"/>
      <w:r w:rsidR="00C47B86" w:rsidRPr="00C47B86">
        <w:fldChar w:fldCharType="begin"/>
      </w:r>
      <w:r w:rsidR="00C47B86" w:rsidRPr="00C47B86">
        <w:instrText>HYPERLINK "http://www.legislation.act.gov.au/a/2019-12" \l "history" \o "Motor Accident Injuries Act 2019"</w:instrText>
      </w:r>
      <w:r w:rsidR="00C47B86" w:rsidRPr="00C47B86">
        <w:fldChar w:fldCharType="separate"/>
      </w:r>
      <w:r w:rsidR="00C47B86" w:rsidRPr="00C47B86">
        <w:rPr>
          <w:rStyle w:val="Hyperlink"/>
          <w:u w:val="none"/>
        </w:rPr>
        <w:t>A2019</w:t>
      </w:r>
      <w:r w:rsidR="00C47B86" w:rsidRPr="00C47B86">
        <w:rPr>
          <w:rStyle w:val="Hyperlink"/>
          <w:u w:val="none"/>
        </w:rPr>
        <w:noBreakHyphen/>
        <w:t>12</w:t>
      </w:r>
      <w:r w:rsidR="00C47B86" w:rsidRPr="00C47B86">
        <w:rPr>
          <w:rStyle w:val="Hyperlink"/>
          <w:u w:val="none"/>
        </w:rPr>
        <w:fldChar w:fldCharType="end"/>
      </w:r>
      <w:r w:rsidR="00C47B86">
        <w:t xml:space="preserve"> amdt </w:t>
      </w:r>
      <w:bookmarkEnd w:id="472"/>
      <w:r w:rsidR="00C47B86">
        <w:t>3.5</w:t>
      </w:r>
    </w:p>
    <w:p w14:paraId="228C199F" w14:textId="77777777" w:rsidR="0033756F" w:rsidRDefault="0033756F">
      <w:pPr>
        <w:pStyle w:val="AmdtsEntryHd"/>
      </w:pPr>
      <w:r>
        <w:rPr>
          <w:noProof/>
        </w:rPr>
        <w:t>Offences against Act—application of Criminal Code etc</w:t>
      </w:r>
    </w:p>
    <w:p w14:paraId="73BFA4DA" w14:textId="77777777" w:rsidR="0033756F" w:rsidRDefault="0033756F">
      <w:pPr>
        <w:pStyle w:val="AmdtsEntries"/>
      </w:pPr>
      <w:r>
        <w:t>s 4A</w:t>
      </w:r>
      <w:r>
        <w:tab/>
        <w:t>renum as s 4</w:t>
      </w:r>
    </w:p>
    <w:p w14:paraId="1A2432F6" w14:textId="77777777" w:rsidR="0033756F" w:rsidRDefault="0033756F">
      <w:pPr>
        <w:pStyle w:val="AmdtsEntryHd"/>
      </w:pPr>
      <w:r>
        <w:t>Protection of good samaritans from liability</w:t>
      </w:r>
    </w:p>
    <w:p w14:paraId="79C3D344" w14:textId="5B8BB5C8" w:rsidR="00C47B86" w:rsidRDefault="0033756F" w:rsidP="00C47B86">
      <w:pPr>
        <w:pStyle w:val="AmdtsEntries"/>
      </w:pPr>
      <w:r>
        <w:t>s 5</w:t>
      </w:r>
      <w:r>
        <w:tab/>
        <w:t xml:space="preserve">am </w:t>
      </w:r>
      <w:hyperlink r:id="rId296"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9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98"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r w:rsidR="00C47B86">
        <w:t xml:space="preserve">; </w:t>
      </w:r>
      <w:hyperlink r:id="rId299"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3.6</w:t>
      </w:r>
    </w:p>
    <w:p w14:paraId="688CD7FA" w14:textId="77777777" w:rsidR="00E80A80" w:rsidRDefault="00E80A80" w:rsidP="00C47B86">
      <w:pPr>
        <w:pStyle w:val="AmdtsEntries"/>
        <w:ind w:left="0" w:firstLine="0"/>
      </w:pPr>
    </w:p>
    <w:p w14:paraId="7E4690D2" w14:textId="77777777" w:rsidR="00412100" w:rsidRDefault="00412100" w:rsidP="00412100">
      <w:pPr>
        <w:pStyle w:val="AmdtsEntryHd"/>
      </w:pPr>
      <w:r>
        <w:t xml:space="preserve">Meaning of </w:t>
      </w:r>
      <w:r w:rsidRPr="00412100">
        <w:rPr>
          <w:i/>
        </w:rPr>
        <w:t>community work</w:t>
      </w:r>
    </w:p>
    <w:p w14:paraId="742EC3EB" w14:textId="6939F21F" w:rsidR="00412100" w:rsidRDefault="00412100">
      <w:pPr>
        <w:pStyle w:val="AmdtsEntries"/>
      </w:pPr>
      <w:r>
        <w:t>s 7</w:t>
      </w:r>
      <w:r>
        <w:tab/>
        <w:t xml:space="preserve">am </w:t>
      </w:r>
      <w:hyperlink r:id="rId300"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411F037C" w14:textId="77777777" w:rsidR="008B7097" w:rsidRDefault="008B7097" w:rsidP="008B7097">
      <w:pPr>
        <w:pStyle w:val="AmdtsEntryHd"/>
      </w:pPr>
      <w:r w:rsidRPr="005F602B">
        <w:t>Directions to community organisations about insurance etc</w:t>
      </w:r>
    </w:p>
    <w:p w14:paraId="5DD5824A" w14:textId="7EA26E47" w:rsidR="008B7097" w:rsidRPr="005F602B" w:rsidRDefault="008B7097" w:rsidP="008B7097">
      <w:pPr>
        <w:pStyle w:val="AmdtsEntries"/>
      </w:pPr>
      <w:r>
        <w:t>s 11</w:t>
      </w:r>
      <w:r>
        <w:tab/>
        <w:t xml:space="preserve">am </w:t>
      </w:r>
      <w:hyperlink r:id="rId301" w:tooltip="Statute Law Amendment Act 2017" w:history="1">
        <w:r w:rsidRPr="0038160B">
          <w:rPr>
            <w:rStyle w:val="charCitHyperlinkAbbrev"/>
          </w:rPr>
          <w:t>A2017</w:t>
        </w:r>
        <w:r w:rsidRPr="0038160B">
          <w:rPr>
            <w:rStyle w:val="charCitHyperlinkAbbrev"/>
          </w:rPr>
          <w:noBreakHyphen/>
          <w:t>4</w:t>
        </w:r>
      </w:hyperlink>
      <w:r>
        <w:t xml:space="preserve"> amdt 3.16</w:t>
      </w:r>
    </w:p>
    <w:p w14:paraId="62F42D58" w14:textId="77777777" w:rsidR="0033756F" w:rsidRDefault="0033756F">
      <w:pPr>
        <w:pStyle w:val="AmdtsEntryHd"/>
        <w:rPr>
          <w:noProof/>
        </w:rPr>
      </w:pPr>
      <w:r>
        <w:t>Food donors</w:t>
      </w:r>
    </w:p>
    <w:p w14:paraId="4C7C685A" w14:textId="77777777" w:rsidR="0033756F" w:rsidRDefault="0033756F">
      <w:pPr>
        <w:pStyle w:val="AmdtsEntries"/>
      </w:pPr>
      <w:r>
        <w:t>pt 2.2A hdg</w:t>
      </w:r>
      <w:r>
        <w:tab/>
        <w:t>orig pt 2.2A hdg renum as pt 2.3 hdg</w:t>
      </w:r>
    </w:p>
    <w:p w14:paraId="5BBC274D" w14:textId="5CD3FEC0" w:rsidR="0033756F" w:rsidRDefault="0033756F">
      <w:pPr>
        <w:pStyle w:val="AmdtsEntries"/>
      </w:pPr>
      <w:r>
        <w:tab/>
        <w:t xml:space="preserve">ins </w:t>
      </w:r>
      <w:hyperlink r:id="rId30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5C3C904F" w14:textId="77777777" w:rsidR="0033756F" w:rsidRDefault="0033756F">
      <w:pPr>
        <w:pStyle w:val="AmdtsEntryHd"/>
      </w:pPr>
      <w:r>
        <w:t>Definitions—pt 2.2A</w:t>
      </w:r>
    </w:p>
    <w:p w14:paraId="1A7910A7" w14:textId="77777777" w:rsidR="0033756F" w:rsidRDefault="0033756F">
      <w:pPr>
        <w:pStyle w:val="AmdtsEntries"/>
      </w:pPr>
      <w:r>
        <w:t>s 11A</w:t>
      </w:r>
      <w:r>
        <w:tab/>
        <w:t>orig s 11A renum as s 12</w:t>
      </w:r>
    </w:p>
    <w:p w14:paraId="31808400" w14:textId="0D2B0B29" w:rsidR="0033756F" w:rsidRDefault="0033756F">
      <w:pPr>
        <w:pStyle w:val="AmdtsEntries"/>
      </w:pPr>
      <w:r>
        <w:tab/>
        <w:t xml:space="preserve">ins </w:t>
      </w:r>
      <w:hyperlink r:id="rId30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2A54C9B8" w14:textId="11CE3397" w:rsidR="0033756F" w:rsidRDefault="0033756F">
      <w:pPr>
        <w:pStyle w:val="AmdtsEntries"/>
      </w:pPr>
      <w:r>
        <w:tab/>
        <w:t xml:space="preserve">def </w:t>
      </w:r>
      <w:r w:rsidRPr="004B1E98">
        <w:rPr>
          <w:rStyle w:val="charBoldItals"/>
        </w:rPr>
        <w:t xml:space="preserve">donor </w:t>
      </w:r>
      <w:r>
        <w:t xml:space="preserve">ins </w:t>
      </w:r>
      <w:hyperlink r:id="rId30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11CB69E5" w14:textId="793BFA50" w:rsidR="0033756F" w:rsidRDefault="0033756F">
      <w:pPr>
        <w:pStyle w:val="AmdtsEntries"/>
      </w:pPr>
      <w:r>
        <w:tab/>
        <w:t xml:space="preserve">def </w:t>
      </w:r>
      <w:r w:rsidRPr="004B1E98">
        <w:rPr>
          <w:rStyle w:val="charBoldItals"/>
        </w:rPr>
        <w:t xml:space="preserve">fit for human consumption </w:t>
      </w:r>
      <w:r>
        <w:t xml:space="preserve">ins </w:t>
      </w:r>
      <w:hyperlink r:id="rId30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3AA25B2" w14:textId="281FC17B" w:rsidR="0033756F" w:rsidRDefault="0033756F">
      <w:pPr>
        <w:pStyle w:val="AmdtsEntries"/>
      </w:pPr>
      <w:r>
        <w:tab/>
        <w:t xml:space="preserve">def </w:t>
      </w:r>
      <w:r w:rsidRPr="004B1E98">
        <w:rPr>
          <w:rStyle w:val="charBoldItals"/>
        </w:rPr>
        <w:t xml:space="preserve">food </w:t>
      </w:r>
      <w:r>
        <w:t xml:space="preserve">ins </w:t>
      </w:r>
      <w:hyperlink r:id="rId30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174FDA5" w14:textId="09E1CB24" w:rsidR="0033756F" w:rsidRDefault="0033756F">
      <w:pPr>
        <w:pStyle w:val="AmdtsEntries"/>
      </w:pPr>
      <w:r>
        <w:tab/>
        <w:t xml:space="preserve">def </w:t>
      </w:r>
      <w:r w:rsidRPr="004B1E98">
        <w:rPr>
          <w:rStyle w:val="charBoldItals"/>
        </w:rPr>
        <w:t xml:space="preserve">unsafe </w:t>
      </w:r>
      <w:r>
        <w:t xml:space="preserve">ins </w:t>
      </w:r>
      <w:hyperlink r:id="rId30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303396EF" w14:textId="0CDBF833" w:rsidR="0033756F" w:rsidRPr="004B1E98" w:rsidRDefault="0033756F">
      <w:pPr>
        <w:pStyle w:val="AmdtsEntries"/>
      </w:pPr>
      <w:r>
        <w:tab/>
        <w:t xml:space="preserve">def </w:t>
      </w:r>
      <w:r w:rsidRPr="004B1E98">
        <w:rPr>
          <w:rStyle w:val="charBoldItals"/>
        </w:rPr>
        <w:t xml:space="preserve">unsuitable </w:t>
      </w:r>
      <w:r>
        <w:t xml:space="preserve">ins </w:t>
      </w:r>
      <w:hyperlink r:id="rId30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6320931" w14:textId="77777777" w:rsidR="0033756F" w:rsidRDefault="0033756F">
      <w:pPr>
        <w:pStyle w:val="AmdtsEntryHd"/>
      </w:pPr>
      <w:r>
        <w:t>Protection of food donors from liability</w:t>
      </w:r>
    </w:p>
    <w:p w14:paraId="089789C0" w14:textId="77777777" w:rsidR="0033756F" w:rsidRDefault="0033756F">
      <w:pPr>
        <w:pStyle w:val="AmdtsEntries"/>
      </w:pPr>
      <w:r>
        <w:t>s 11B</w:t>
      </w:r>
      <w:r>
        <w:tab/>
        <w:t>orig s 11B renum as s 13</w:t>
      </w:r>
    </w:p>
    <w:p w14:paraId="388C4246" w14:textId="7B745D5F" w:rsidR="0033756F" w:rsidRDefault="0033756F">
      <w:pPr>
        <w:pStyle w:val="AmdtsEntries"/>
      </w:pPr>
      <w:r>
        <w:tab/>
        <w:t xml:space="preserve">ins </w:t>
      </w:r>
      <w:hyperlink r:id="rId30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7D741C1" w14:textId="77777777" w:rsidR="0033756F" w:rsidRDefault="0033756F">
      <w:pPr>
        <w:pStyle w:val="AmdtsEntryHd"/>
      </w:pPr>
      <w:r>
        <w:t>Effect of apology on liability etc</w:t>
      </w:r>
    </w:p>
    <w:p w14:paraId="18029083" w14:textId="77777777" w:rsidR="0033756F" w:rsidRDefault="0033756F">
      <w:pPr>
        <w:pStyle w:val="AmdtsEntries"/>
      </w:pPr>
      <w:r>
        <w:t>s 11C</w:t>
      </w:r>
      <w:r>
        <w:tab/>
        <w:t>renum as s 14</w:t>
      </w:r>
    </w:p>
    <w:p w14:paraId="356EADC2" w14:textId="77777777" w:rsidR="0033756F" w:rsidRDefault="0033756F">
      <w:pPr>
        <w:pStyle w:val="AmdtsEntryHd"/>
        <w:rPr>
          <w:noProof/>
        </w:rPr>
      </w:pPr>
      <w:r>
        <w:rPr>
          <w:noProof/>
        </w:rPr>
        <w:lastRenderedPageBreak/>
        <w:t>Apologies</w:t>
      </w:r>
    </w:p>
    <w:p w14:paraId="720CBFD8" w14:textId="77777777" w:rsidR="0033756F" w:rsidRDefault="0033756F">
      <w:pPr>
        <w:pStyle w:val="AmdtsEntries"/>
        <w:keepNext/>
      </w:pPr>
      <w:r>
        <w:t>pt 2.3 hdg</w:t>
      </w:r>
      <w:r>
        <w:tab/>
        <w:t>orig pt 2.3 hdg renum as pt 2.4 hdg</w:t>
      </w:r>
    </w:p>
    <w:p w14:paraId="6E28AF89" w14:textId="3757621C" w:rsidR="0033756F" w:rsidRDefault="0033756F">
      <w:pPr>
        <w:pStyle w:val="AmdtsEntries"/>
        <w:keepNext/>
      </w:pPr>
      <w:r>
        <w:tab/>
        <w:t xml:space="preserve">(prev pt 2.2A hdg)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9E31488" w14:textId="0C24FC77"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975F54" w14:textId="77777777" w:rsidR="0033756F" w:rsidRDefault="0033756F">
      <w:pPr>
        <w:pStyle w:val="AmdtsEntryHd"/>
      </w:pPr>
      <w:r>
        <w:rPr>
          <w:szCs w:val="24"/>
        </w:rPr>
        <w:t>Application—pt 2.3</w:t>
      </w:r>
    </w:p>
    <w:p w14:paraId="5530DCA7" w14:textId="77777777" w:rsidR="0033756F" w:rsidRDefault="0033756F">
      <w:pPr>
        <w:pStyle w:val="AmdtsEntries"/>
        <w:keepNext/>
      </w:pPr>
      <w:r>
        <w:t>s 12</w:t>
      </w:r>
      <w:r>
        <w:tab/>
        <w:t>orig s 12 renum as s 15</w:t>
      </w:r>
    </w:p>
    <w:p w14:paraId="4E8DC2EA" w14:textId="58C75273" w:rsidR="0033756F" w:rsidRDefault="0033756F">
      <w:pPr>
        <w:pStyle w:val="AmdtsEntries"/>
        <w:keepNext/>
      </w:pPr>
      <w:r>
        <w:tab/>
        <w:t xml:space="preserve">(prev s 11A)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F7B7974" w14:textId="793356CC"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EF26F1" w14:textId="2D0ECBAC" w:rsidR="00BF066C" w:rsidRDefault="00BF066C">
      <w:pPr>
        <w:pStyle w:val="AmdtsEntries"/>
      </w:pPr>
      <w:r>
        <w:tab/>
        <w:t xml:space="preserve">am </w:t>
      </w:r>
      <w:hyperlink r:id="rId314" w:tooltip="Victims of Crime (Financial Assistance) Act 2016" w:history="1">
        <w:r w:rsidRPr="007E6A66">
          <w:rPr>
            <w:rStyle w:val="charCitHyperlinkAbbrev"/>
          </w:rPr>
          <w:t>A2016-12</w:t>
        </w:r>
      </w:hyperlink>
      <w:r>
        <w:t xml:space="preserve"> amdt 3.1; pars renum R60 LA</w:t>
      </w:r>
    </w:p>
    <w:p w14:paraId="27B5B030" w14:textId="77777777" w:rsidR="0033756F" w:rsidRDefault="0033756F">
      <w:pPr>
        <w:pStyle w:val="AmdtsEntryHd"/>
      </w:pPr>
      <w:r>
        <w:t xml:space="preserve">Meaning of </w:t>
      </w:r>
      <w:r w:rsidRPr="004B1E98">
        <w:rPr>
          <w:rStyle w:val="charItals"/>
        </w:rPr>
        <w:t>apology</w:t>
      </w:r>
      <w:r>
        <w:t xml:space="preserve"> in pt 2.3</w:t>
      </w:r>
    </w:p>
    <w:p w14:paraId="0034E39A" w14:textId="77777777" w:rsidR="0033756F" w:rsidRDefault="0033756F">
      <w:pPr>
        <w:pStyle w:val="AmdtsEntries"/>
        <w:keepNext/>
      </w:pPr>
      <w:r>
        <w:t>s 13</w:t>
      </w:r>
      <w:r>
        <w:tab/>
        <w:t>orig s 13 renum as s 16</w:t>
      </w:r>
    </w:p>
    <w:p w14:paraId="080C4D56" w14:textId="712D950F" w:rsidR="0033756F" w:rsidRDefault="0033756F">
      <w:pPr>
        <w:pStyle w:val="AmdtsEntries"/>
        <w:keepNext/>
      </w:pPr>
      <w:r>
        <w:tab/>
        <w:t xml:space="preserve">(prev s 11B) ins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5AFF8D2C" w14:textId="62281496" w:rsidR="0033756F" w:rsidRDefault="0033756F">
      <w:pPr>
        <w:pStyle w:val="AmdtsEntries"/>
      </w:pPr>
      <w:r>
        <w:tab/>
        <w:t xml:space="preserve">renum R9 LA (see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D7AA4B" w14:textId="77777777" w:rsidR="0033756F" w:rsidRDefault="0033756F">
      <w:pPr>
        <w:pStyle w:val="AmdtsEntryHd"/>
      </w:pPr>
      <w:r>
        <w:t>Effect of apology on liability etc</w:t>
      </w:r>
    </w:p>
    <w:p w14:paraId="24ACB738" w14:textId="77777777" w:rsidR="0033756F" w:rsidRDefault="0033756F">
      <w:pPr>
        <w:pStyle w:val="AmdtsEntries"/>
        <w:keepNext/>
      </w:pPr>
      <w:r>
        <w:t>s 14</w:t>
      </w:r>
      <w:r>
        <w:tab/>
        <w:t>orig s 14 renum as s 17</w:t>
      </w:r>
    </w:p>
    <w:p w14:paraId="10FDAD1F" w14:textId="4EAA8C9D" w:rsidR="0033756F" w:rsidRDefault="0033756F">
      <w:pPr>
        <w:pStyle w:val="AmdtsEntries"/>
        <w:keepNext/>
      </w:pPr>
      <w:r>
        <w:tab/>
        <w:t xml:space="preserve">(prev s 11C) ins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6EE74691" w14:textId="7E1FF819" w:rsidR="0033756F" w:rsidRDefault="0033756F">
      <w:pPr>
        <w:pStyle w:val="AmdtsEntries"/>
      </w:pPr>
      <w:r>
        <w:tab/>
        <w:t xml:space="preserve">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8B0D61" w14:textId="77777777" w:rsidR="0033756F" w:rsidRDefault="0033756F">
      <w:pPr>
        <w:pStyle w:val="AmdtsEntryHd"/>
        <w:rPr>
          <w:noProof/>
        </w:rPr>
      </w:pPr>
      <w:r>
        <w:rPr>
          <w:noProof/>
        </w:rPr>
        <w:t>Survival of actions on death</w:t>
      </w:r>
    </w:p>
    <w:p w14:paraId="268D20E0" w14:textId="77777777" w:rsidR="0033756F" w:rsidRDefault="0033756F">
      <w:pPr>
        <w:pStyle w:val="AmdtsEntries"/>
        <w:keepNext/>
      </w:pPr>
      <w:r>
        <w:t>pt 2.4 hdg</w:t>
      </w:r>
      <w:r>
        <w:tab/>
        <w:t>orig pt 2.4 hdg renum as pt 2.5 hdg</w:t>
      </w:r>
    </w:p>
    <w:p w14:paraId="0F32F4AA" w14:textId="12E47DDC" w:rsidR="0033756F" w:rsidRDefault="0033756F">
      <w:pPr>
        <w:pStyle w:val="AmdtsEntries"/>
      </w:pPr>
      <w:r>
        <w:tab/>
        <w:t xml:space="preserve">(prev pt 2.3 hdg) 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E0D595" w14:textId="77777777" w:rsidR="0033756F" w:rsidRDefault="0033756F">
      <w:pPr>
        <w:pStyle w:val="AmdtsEntryHd"/>
      </w:pPr>
      <w:r>
        <w:t>Effect of death on certain causes of action</w:t>
      </w:r>
    </w:p>
    <w:p w14:paraId="3C6E74F8" w14:textId="77777777" w:rsidR="0033756F" w:rsidRDefault="0033756F">
      <w:pPr>
        <w:pStyle w:val="AmdtsEntries"/>
        <w:keepNext/>
      </w:pPr>
      <w:r>
        <w:t>s 15 hdg</w:t>
      </w:r>
      <w:r>
        <w:tab/>
        <w:t>bracketed note exp 1 November 2003 (s 3 (3))</w:t>
      </w:r>
    </w:p>
    <w:p w14:paraId="748A1EA4" w14:textId="77777777" w:rsidR="0033756F" w:rsidRDefault="0033756F">
      <w:pPr>
        <w:pStyle w:val="AmdtsEntries"/>
        <w:keepNext/>
      </w:pPr>
      <w:r>
        <w:t>s 15</w:t>
      </w:r>
      <w:r>
        <w:tab/>
        <w:t>orig s 15 renum as s 18</w:t>
      </w:r>
    </w:p>
    <w:p w14:paraId="71C65D88" w14:textId="0C25EED3" w:rsidR="0033756F" w:rsidRDefault="0033756F">
      <w:pPr>
        <w:pStyle w:val="AmdtsEntries"/>
      </w:pPr>
      <w:r>
        <w:tab/>
        <w:t xml:space="preserve">(prev s 12) renum R9 LA (see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F103B" w14:textId="77777777" w:rsidR="0033756F" w:rsidRDefault="0033756F">
      <w:pPr>
        <w:pStyle w:val="AmdtsEntryHd"/>
      </w:pPr>
      <w:r>
        <w:t>Damages in surviving cause of action</w:t>
      </w:r>
    </w:p>
    <w:p w14:paraId="111EA1F2" w14:textId="77777777" w:rsidR="0033756F" w:rsidRDefault="0033756F">
      <w:pPr>
        <w:pStyle w:val="AmdtsEntries"/>
        <w:keepNext/>
      </w:pPr>
      <w:r>
        <w:t>s 16 hdg</w:t>
      </w:r>
      <w:r>
        <w:tab/>
        <w:t>bracketed note exp 1 November 2003 (s 3 (3))</w:t>
      </w:r>
    </w:p>
    <w:p w14:paraId="5F3773B7" w14:textId="77777777" w:rsidR="0033756F" w:rsidRDefault="0033756F">
      <w:pPr>
        <w:pStyle w:val="AmdtsEntries"/>
        <w:keepNext/>
      </w:pPr>
      <w:r>
        <w:t>s 16</w:t>
      </w:r>
      <w:r>
        <w:tab/>
        <w:t>orig s 16 renum as s 19</w:t>
      </w:r>
    </w:p>
    <w:p w14:paraId="6D5F1329" w14:textId="298ADA89" w:rsidR="0033756F" w:rsidRDefault="0033756F">
      <w:pPr>
        <w:pStyle w:val="AmdtsEntries"/>
      </w:pPr>
      <w:r>
        <w:tab/>
        <w:t xml:space="preserve">(prev s 13) 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6F0A5F" w14:textId="2DD8E4EE" w:rsidR="0033756F" w:rsidRDefault="0033756F">
      <w:pPr>
        <w:pStyle w:val="AmdtsEntries"/>
      </w:pPr>
      <w:r>
        <w:tab/>
        <w:t xml:space="preserve">am </w:t>
      </w:r>
      <w:hyperlink r:id="rId32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14:paraId="05EDCFBB" w14:textId="77777777" w:rsidR="0033756F" w:rsidRDefault="0033756F">
      <w:pPr>
        <w:pStyle w:val="AmdtsEntryHd"/>
      </w:pPr>
      <w:r>
        <w:t>If person liable dies before or at time of damage</w:t>
      </w:r>
    </w:p>
    <w:p w14:paraId="0F46FE19" w14:textId="77777777" w:rsidR="0033756F" w:rsidRDefault="0033756F">
      <w:pPr>
        <w:pStyle w:val="AmdtsEntries"/>
        <w:keepNext/>
      </w:pPr>
      <w:r>
        <w:t>s 17 hdg</w:t>
      </w:r>
      <w:r>
        <w:tab/>
        <w:t>bracketed note exp 1 November 2003 (s 3 (3))</w:t>
      </w:r>
    </w:p>
    <w:p w14:paraId="318EAB4C" w14:textId="77777777" w:rsidR="0033756F" w:rsidRDefault="0033756F">
      <w:pPr>
        <w:pStyle w:val="AmdtsEntries"/>
        <w:keepNext/>
      </w:pPr>
      <w:r>
        <w:t>s 17</w:t>
      </w:r>
      <w:r>
        <w:tab/>
        <w:t>orig s 17 renum as s 20</w:t>
      </w:r>
    </w:p>
    <w:p w14:paraId="494E4E83" w14:textId="66466950" w:rsidR="0033756F" w:rsidRDefault="0033756F">
      <w:pPr>
        <w:pStyle w:val="AmdtsEntries"/>
      </w:pPr>
      <w:r>
        <w:tab/>
        <w:t xml:space="preserve">(prev s 14) 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26D181" w14:textId="77777777" w:rsidR="0033756F" w:rsidRDefault="0033756F">
      <w:pPr>
        <w:pStyle w:val="AmdtsEntryHd"/>
      </w:pPr>
      <w:r>
        <w:t>Saving of rights additional to pt 2.4</w:t>
      </w:r>
    </w:p>
    <w:p w14:paraId="58401A81" w14:textId="77777777" w:rsidR="0033756F" w:rsidRDefault="0033756F">
      <w:pPr>
        <w:pStyle w:val="AmdtsEntries"/>
        <w:keepNext/>
      </w:pPr>
      <w:r>
        <w:t>s 18 hdg</w:t>
      </w:r>
      <w:r>
        <w:tab/>
        <w:t>bracketed note exp 1 November 2003 (s 3 (3))</w:t>
      </w:r>
    </w:p>
    <w:p w14:paraId="2E459C22" w14:textId="77777777" w:rsidR="0033756F" w:rsidRDefault="0033756F">
      <w:pPr>
        <w:pStyle w:val="AmdtsEntries"/>
        <w:keepNext/>
      </w:pPr>
      <w:r>
        <w:t>s 18</w:t>
      </w:r>
      <w:r>
        <w:tab/>
        <w:t>orig s 18 renum as s 21</w:t>
      </w:r>
    </w:p>
    <w:p w14:paraId="3F8392F4" w14:textId="460DF8D4" w:rsidR="0033756F" w:rsidRDefault="0033756F">
      <w:pPr>
        <w:pStyle w:val="AmdtsEntries"/>
      </w:pPr>
      <w:r>
        <w:tab/>
        <w:t xml:space="preserve">(prev s 15) renum R9 LA (see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A962DF" w14:textId="3D031E9E" w:rsidR="0033756F" w:rsidRDefault="0033756F" w:rsidP="00C47B86">
      <w:pPr>
        <w:pStyle w:val="AmdtsEntries"/>
      </w:pPr>
      <w:r>
        <w:tab/>
        <w:t xml:space="preserve">am </w:t>
      </w:r>
      <w:hyperlink r:id="rId32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r w:rsidR="00C47B86">
        <w:t xml:space="preserve">; </w:t>
      </w:r>
      <w:hyperlink r:id="rId326"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3.7</w:t>
      </w:r>
    </w:p>
    <w:p w14:paraId="3E42E2BF" w14:textId="77777777" w:rsidR="0033756F" w:rsidRDefault="0033756F">
      <w:pPr>
        <w:pStyle w:val="AmdtsEntryHd"/>
        <w:rPr>
          <w:noProof/>
        </w:rPr>
      </w:pPr>
      <w:r>
        <w:t>Proceedings against and contributions between wrongdoers</w:t>
      </w:r>
    </w:p>
    <w:p w14:paraId="27019C25" w14:textId="77D2C7CA" w:rsidR="0033756F" w:rsidRDefault="0033756F">
      <w:pPr>
        <w:pStyle w:val="AmdtsEntries"/>
      </w:pPr>
      <w:r>
        <w:t>pt 2.5 hdg</w:t>
      </w:r>
      <w:r>
        <w:tab/>
        <w:t xml:space="preserve">(prev pt 2.4 hdg) 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CFFA5B" w14:textId="77777777" w:rsidR="0033756F" w:rsidRDefault="0033756F">
      <w:pPr>
        <w:pStyle w:val="AmdtsEntryHd"/>
      </w:pPr>
      <w:r>
        <w:lastRenderedPageBreak/>
        <w:t>Definitions—pt 2.5</w:t>
      </w:r>
    </w:p>
    <w:p w14:paraId="5CC43066" w14:textId="77777777" w:rsidR="0033756F" w:rsidRDefault="0033756F">
      <w:pPr>
        <w:pStyle w:val="AmdtsEntries"/>
        <w:keepNext/>
      </w:pPr>
      <w:r>
        <w:t>s 19 hdg</w:t>
      </w:r>
      <w:r>
        <w:tab/>
        <w:t>bracketed note exp 1 November 2003 (s 3 (3))</w:t>
      </w:r>
    </w:p>
    <w:p w14:paraId="6D81B3DC" w14:textId="77777777" w:rsidR="0033756F" w:rsidRDefault="0033756F">
      <w:pPr>
        <w:pStyle w:val="AmdtsEntries"/>
        <w:keepNext/>
      </w:pPr>
      <w:r>
        <w:t>s 19</w:t>
      </w:r>
      <w:r>
        <w:tab/>
        <w:t>orig s 19 renum as s 22</w:t>
      </w:r>
    </w:p>
    <w:p w14:paraId="23DDF3F6" w14:textId="0EE78EA9" w:rsidR="0033756F" w:rsidRDefault="0033756F">
      <w:pPr>
        <w:pStyle w:val="AmdtsEntries"/>
      </w:pPr>
      <w:r>
        <w:tab/>
        <w:t xml:space="preserve">(prev s 16) 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E4F3B8" w14:textId="77777777" w:rsidR="0033756F" w:rsidRDefault="0033756F">
      <w:pPr>
        <w:pStyle w:val="AmdtsEntryHd"/>
      </w:pPr>
      <w:r>
        <w:t>Each of several wrongdoers can be sued</w:t>
      </w:r>
    </w:p>
    <w:p w14:paraId="2E669B08" w14:textId="77777777" w:rsidR="0033756F" w:rsidRDefault="0033756F">
      <w:pPr>
        <w:pStyle w:val="AmdtsEntries"/>
        <w:keepNext/>
      </w:pPr>
      <w:r>
        <w:t>s 20 hdg</w:t>
      </w:r>
      <w:r>
        <w:tab/>
        <w:t>bracketed note exp 1 November 2003 (s 3 (3))</w:t>
      </w:r>
    </w:p>
    <w:p w14:paraId="31565CCC" w14:textId="77777777" w:rsidR="0033756F" w:rsidRDefault="0033756F">
      <w:pPr>
        <w:pStyle w:val="AmdtsEntries"/>
        <w:keepNext/>
      </w:pPr>
      <w:r>
        <w:t>s 20</w:t>
      </w:r>
      <w:r>
        <w:tab/>
        <w:t>orig s 20 renum as s 23</w:t>
      </w:r>
    </w:p>
    <w:p w14:paraId="5932BE3F" w14:textId="388C5168" w:rsidR="0033756F" w:rsidRDefault="0033756F">
      <w:pPr>
        <w:pStyle w:val="AmdtsEntries"/>
      </w:pPr>
      <w:r>
        <w:tab/>
        <w:t xml:space="preserve">(prev s 17) 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B96350" w14:textId="77777777" w:rsidR="0033756F" w:rsidRDefault="0033756F">
      <w:pPr>
        <w:pStyle w:val="AmdtsEntryHd"/>
      </w:pPr>
      <w:r>
        <w:t>Right of contribution</w:t>
      </w:r>
    </w:p>
    <w:p w14:paraId="0523A12C" w14:textId="77777777" w:rsidR="0033756F" w:rsidRDefault="0033756F">
      <w:pPr>
        <w:pStyle w:val="AmdtsEntries"/>
        <w:keepNext/>
      </w:pPr>
      <w:r>
        <w:t>s 21 hdg</w:t>
      </w:r>
      <w:r>
        <w:tab/>
        <w:t>bracketed note exp 1 November 2003 (s 3 (3))</w:t>
      </w:r>
    </w:p>
    <w:p w14:paraId="42EAD5CC" w14:textId="77777777" w:rsidR="0033756F" w:rsidRDefault="0033756F">
      <w:pPr>
        <w:pStyle w:val="AmdtsEntries"/>
        <w:keepNext/>
      </w:pPr>
      <w:r>
        <w:t>s 21</w:t>
      </w:r>
      <w:r>
        <w:tab/>
        <w:t>orig s 21 renum as s 24</w:t>
      </w:r>
    </w:p>
    <w:p w14:paraId="4618D185" w14:textId="17EBE875" w:rsidR="0033756F" w:rsidRDefault="0033756F">
      <w:pPr>
        <w:pStyle w:val="AmdtsEntries"/>
      </w:pPr>
      <w:r>
        <w:tab/>
        <w:t xml:space="preserve">(prev s 18) 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2AB010" w14:textId="77777777" w:rsidR="0033756F" w:rsidRDefault="0033756F">
      <w:pPr>
        <w:pStyle w:val="AmdtsEntryHd"/>
      </w:pPr>
      <w:r>
        <w:t>Effect of pt 2.5</w:t>
      </w:r>
    </w:p>
    <w:p w14:paraId="1DB11A00" w14:textId="77777777" w:rsidR="0033756F" w:rsidRDefault="0033756F">
      <w:pPr>
        <w:pStyle w:val="AmdtsEntries"/>
        <w:keepNext/>
      </w:pPr>
      <w:r>
        <w:t>s 22 hdg</w:t>
      </w:r>
      <w:r>
        <w:tab/>
        <w:t>bracketed note exp 1 November 2003 (s 3 (3))</w:t>
      </w:r>
    </w:p>
    <w:p w14:paraId="2E3F30B7" w14:textId="77777777" w:rsidR="0033756F" w:rsidRDefault="0033756F">
      <w:pPr>
        <w:pStyle w:val="AmdtsEntries"/>
        <w:keepNext/>
      </w:pPr>
      <w:r>
        <w:t>s 22</w:t>
      </w:r>
      <w:r>
        <w:tab/>
        <w:t>orig s 22 renum as s 25</w:t>
      </w:r>
    </w:p>
    <w:p w14:paraId="493CB798" w14:textId="7D11FE9C" w:rsidR="0033756F" w:rsidRDefault="0033756F">
      <w:pPr>
        <w:pStyle w:val="AmdtsEntries"/>
        <w:keepNext/>
      </w:pPr>
      <w:r>
        <w:tab/>
        <w:t xml:space="preserve">(prev s 19) 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C1743" w14:textId="5B2372EE" w:rsidR="0033756F" w:rsidRDefault="0033756F">
      <w:pPr>
        <w:pStyle w:val="AmdtsEntries"/>
      </w:pPr>
      <w:r>
        <w:tab/>
        <w:t xml:space="preserve">am </w:t>
      </w:r>
      <w:hyperlink r:id="rId332"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14:paraId="1CF54566" w14:textId="77777777" w:rsidR="0033756F" w:rsidRDefault="0033756F">
      <w:pPr>
        <w:pStyle w:val="AmdtsEntryHd"/>
      </w:pPr>
      <w:r>
        <w:t>Definitions—pt 3.1</w:t>
      </w:r>
    </w:p>
    <w:p w14:paraId="08742EA7" w14:textId="77777777" w:rsidR="0033756F" w:rsidRDefault="0033756F">
      <w:pPr>
        <w:pStyle w:val="AmdtsEntries"/>
        <w:keepNext/>
      </w:pPr>
      <w:r>
        <w:t>s 23 hdg</w:t>
      </w:r>
      <w:r>
        <w:tab/>
        <w:t>bracketed note exp 1 November 2003 (s 3 (3))</w:t>
      </w:r>
    </w:p>
    <w:p w14:paraId="6C2E72EA" w14:textId="77777777" w:rsidR="0033756F" w:rsidRDefault="0033756F">
      <w:pPr>
        <w:pStyle w:val="AmdtsEntries"/>
        <w:keepNext/>
      </w:pPr>
      <w:r>
        <w:t>s 23</w:t>
      </w:r>
      <w:r>
        <w:tab/>
        <w:t>orig s 23 renum as s 26</w:t>
      </w:r>
    </w:p>
    <w:p w14:paraId="4CFB6854" w14:textId="499C0101" w:rsidR="0033756F" w:rsidRDefault="0033756F">
      <w:pPr>
        <w:pStyle w:val="AmdtsEntries"/>
        <w:keepNext/>
      </w:pPr>
      <w:r>
        <w:tab/>
        <w:t xml:space="preserve">(prev s 20) def </w:t>
      </w:r>
      <w:r>
        <w:rPr>
          <w:rStyle w:val="charBoldItals"/>
        </w:rPr>
        <w:t xml:space="preserve">member </w:t>
      </w:r>
      <w:r>
        <w:t xml:space="preserve">am </w:t>
      </w:r>
      <w:hyperlink r:id="rId33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33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14:paraId="63DE38F4" w14:textId="143E031C" w:rsidR="0033756F" w:rsidRDefault="0033756F">
      <w:pPr>
        <w:pStyle w:val="AmdtsEntries"/>
        <w:keepNext/>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3BCBB2" w14:textId="29B2B020" w:rsidR="0033756F" w:rsidRDefault="0033756F">
      <w:pPr>
        <w:pStyle w:val="AmdtsEntries"/>
      </w:pPr>
      <w:r>
        <w:tab/>
        <w:t xml:space="preserve">def </w:t>
      </w:r>
      <w:r>
        <w:rPr>
          <w:rStyle w:val="charBoldItals"/>
        </w:rPr>
        <w:t xml:space="preserve">member </w:t>
      </w:r>
      <w:r>
        <w:t xml:space="preserve">am </w:t>
      </w:r>
      <w:hyperlink r:id="rId336"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337"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338"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339"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14:paraId="14024A74" w14:textId="77777777" w:rsidR="0033756F" w:rsidRDefault="0033756F">
      <w:pPr>
        <w:pStyle w:val="AmdtsEntryHd"/>
      </w:pPr>
      <w:r>
        <w:t>Liability for a person’s death</w:t>
      </w:r>
    </w:p>
    <w:p w14:paraId="36EEEF00" w14:textId="77777777" w:rsidR="0033756F" w:rsidRDefault="0033756F">
      <w:pPr>
        <w:pStyle w:val="AmdtsEntries"/>
        <w:keepNext/>
      </w:pPr>
      <w:r>
        <w:t>s 24 hdg</w:t>
      </w:r>
      <w:r>
        <w:tab/>
        <w:t>bracketed note exp 1 November 2003 (s 3 (3))</w:t>
      </w:r>
    </w:p>
    <w:p w14:paraId="0753A8F2" w14:textId="77777777" w:rsidR="0033756F" w:rsidRDefault="0033756F">
      <w:pPr>
        <w:pStyle w:val="AmdtsEntries"/>
        <w:keepNext/>
      </w:pPr>
      <w:r>
        <w:t>s 24</w:t>
      </w:r>
      <w:r>
        <w:tab/>
        <w:t>orig s 24 renum as s 27</w:t>
      </w:r>
    </w:p>
    <w:p w14:paraId="2F850C81" w14:textId="069E1ACA" w:rsidR="0033756F" w:rsidRDefault="0033756F">
      <w:pPr>
        <w:pStyle w:val="AmdtsEntries"/>
      </w:pPr>
      <w:r>
        <w:tab/>
        <w:t xml:space="preserve">(prev s 21) 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3D7A5F" w14:textId="77777777" w:rsidR="0033756F" w:rsidRDefault="0033756F">
      <w:pPr>
        <w:pStyle w:val="AmdtsEntryHd"/>
      </w:pPr>
      <w:r>
        <w:t>Damages for a person’s death</w:t>
      </w:r>
    </w:p>
    <w:p w14:paraId="378C4942" w14:textId="77777777" w:rsidR="0033756F" w:rsidRDefault="0033756F">
      <w:pPr>
        <w:pStyle w:val="AmdtsEntries"/>
        <w:keepNext/>
      </w:pPr>
      <w:r>
        <w:t>s 25 hdg</w:t>
      </w:r>
      <w:r>
        <w:tab/>
        <w:t>bracketed note exp 1 November 2003 (s 3 (3))</w:t>
      </w:r>
    </w:p>
    <w:p w14:paraId="1BE32C0A" w14:textId="77777777" w:rsidR="0033756F" w:rsidRDefault="0033756F">
      <w:pPr>
        <w:pStyle w:val="AmdtsEntries"/>
        <w:keepNext/>
      </w:pPr>
      <w:r>
        <w:t>s 25</w:t>
      </w:r>
      <w:r>
        <w:tab/>
        <w:t>orig s 25 renum as s 28</w:t>
      </w:r>
    </w:p>
    <w:p w14:paraId="751D44E9" w14:textId="2A0B6152" w:rsidR="0033756F" w:rsidRDefault="0033756F">
      <w:pPr>
        <w:pStyle w:val="AmdtsEntries"/>
      </w:pPr>
      <w:r>
        <w:tab/>
        <w:t xml:space="preserve">(prev s 22) 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E99135" w14:textId="77777777" w:rsidR="0033756F" w:rsidRDefault="0033756F">
      <w:pPr>
        <w:pStyle w:val="AmdtsEntryHd"/>
      </w:pPr>
      <w:r>
        <w:t>Amounts not taken into account in assessing damages for death</w:t>
      </w:r>
    </w:p>
    <w:p w14:paraId="6174941D" w14:textId="77777777" w:rsidR="0033756F" w:rsidRDefault="0033756F">
      <w:pPr>
        <w:pStyle w:val="AmdtsEntries"/>
        <w:keepNext/>
      </w:pPr>
      <w:r>
        <w:t>s 26 hdg</w:t>
      </w:r>
      <w:r>
        <w:tab/>
        <w:t>bracketed note exp 1 November 2003 (s 3 (3))</w:t>
      </w:r>
    </w:p>
    <w:p w14:paraId="50631219" w14:textId="77777777" w:rsidR="0033756F" w:rsidRDefault="0033756F">
      <w:pPr>
        <w:pStyle w:val="AmdtsEntries"/>
        <w:keepNext/>
      </w:pPr>
      <w:r>
        <w:t>s 26</w:t>
      </w:r>
      <w:r>
        <w:tab/>
        <w:t>orig s 26 renum as s 29</w:t>
      </w:r>
    </w:p>
    <w:p w14:paraId="03BA22B3" w14:textId="773E4F92" w:rsidR="0033756F" w:rsidRDefault="0033756F">
      <w:pPr>
        <w:pStyle w:val="AmdtsEntries"/>
      </w:pPr>
      <w:r>
        <w:tab/>
        <w:t xml:space="preserve">(prev s 23) renum R9 LA (see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D1E9CC" w14:textId="77777777" w:rsidR="0033756F" w:rsidRDefault="0033756F">
      <w:pPr>
        <w:pStyle w:val="AmdtsEntryHd"/>
      </w:pPr>
      <w:r>
        <w:t>Contributory negligence not defence in relation to death</w:t>
      </w:r>
    </w:p>
    <w:p w14:paraId="0E02F681" w14:textId="77777777" w:rsidR="0033756F" w:rsidRDefault="0033756F">
      <w:pPr>
        <w:pStyle w:val="AmdtsEntries"/>
        <w:keepNext/>
      </w:pPr>
      <w:r>
        <w:t>s 27 hdg</w:t>
      </w:r>
      <w:r>
        <w:tab/>
        <w:t>bracketed note exp 1 November 2003 (s 3 (3))</w:t>
      </w:r>
    </w:p>
    <w:p w14:paraId="22B7599A" w14:textId="77777777" w:rsidR="0033756F" w:rsidRDefault="0033756F">
      <w:pPr>
        <w:pStyle w:val="AmdtsEntries"/>
        <w:keepNext/>
      </w:pPr>
      <w:r>
        <w:t>s 27</w:t>
      </w:r>
      <w:r>
        <w:tab/>
        <w:t>orig s 27 renum as s 30</w:t>
      </w:r>
    </w:p>
    <w:p w14:paraId="6EF53F43" w14:textId="347B2AE0" w:rsidR="0033756F" w:rsidRDefault="0033756F">
      <w:pPr>
        <w:pStyle w:val="AmdtsEntries"/>
      </w:pPr>
      <w:r>
        <w:tab/>
        <w:t xml:space="preserve">(prev s 24) 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88D0C5" w14:textId="77777777" w:rsidR="0033756F" w:rsidRDefault="0033756F">
      <w:pPr>
        <w:pStyle w:val="AmdtsEntryHd"/>
      </w:pPr>
      <w:r>
        <w:lastRenderedPageBreak/>
        <w:t>Procedural matters—action for death</w:t>
      </w:r>
    </w:p>
    <w:p w14:paraId="08BDF0E8" w14:textId="576A4A13" w:rsidR="0033756F" w:rsidRDefault="0033756F">
      <w:pPr>
        <w:pStyle w:val="AmdtsEntries"/>
      </w:pPr>
      <w:r>
        <w:t>div 3.1.3 hdg</w:t>
      </w:r>
      <w:r>
        <w:tab/>
        <w:t xml:space="preserve">om </w:t>
      </w:r>
      <w:hyperlink r:id="rId34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9CFB7DD" w14:textId="77777777" w:rsidR="0033756F" w:rsidRDefault="0033756F">
      <w:pPr>
        <w:pStyle w:val="AmdtsEntryHd"/>
      </w:pPr>
      <w:r>
        <w:t>One action for benefit of members of dead person’s family</w:t>
      </w:r>
    </w:p>
    <w:p w14:paraId="30CD9358" w14:textId="77777777" w:rsidR="0033756F" w:rsidRDefault="0033756F">
      <w:pPr>
        <w:pStyle w:val="AmdtsEntries"/>
        <w:keepNext/>
      </w:pPr>
      <w:r>
        <w:t>s 28 hdg</w:t>
      </w:r>
      <w:r>
        <w:tab/>
        <w:t>bracketed note exp 1 November 2003 (s 3 (3))</w:t>
      </w:r>
    </w:p>
    <w:p w14:paraId="599A6CC3" w14:textId="77777777" w:rsidR="0033756F" w:rsidRDefault="0033756F">
      <w:pPr>
        <w:pStyle w:val="AmdtsEntries"/>
        <w:keepNext/>
      </w:pPr>
      <w:r>
        <w:t>s 28</w:t>
      </w:r>
      <w:r>
        <w:tab/>
        <w:t>orig s 28 renum as s 31</w:t>
      </w:r>
    </w:p>
    <w:p w14:paraId="144B4DDC" w14:textId="165C0351" w:rsidR="0033756F" w:rsidRDefault="0033756F">
      <w:pPr>
        <w:pStyle w:val="AmdtsEntries"/>
      </w:pPr>
      <w:r>
        <w:tab/>
        <w:t xml:space="preserve">(prev s 25) 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F69C4F" w14:textId="5F822527" w:rsidR="0033756F" w:rsidRDefault="0033756F">
      <w:pPr>
        <w:pStyle w:val="AmdtsEntries"/>
      </w:pPr>
      <w:r>
        <w:tab/>
        <w:t xml:space="preserve">om </w:t>
      </w:r>
      <w:hyperlink r:id="rId34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AD73CB2" w14:textId="77777777" w:rsidR="0033756F" w:rsidRDefault="0033756F">
      <w:pPr>
        <w:pStyle w:val="AmdtsEntryHd"/>
      </w:pPr>
      <w:r>
        <w:t>Payment into court</w:t>
      </w:r>
    </w:p>
    <w:p w14:paraId="6E4042C4" w14:textId="77777777" w:rsidR="0033756F" w:rsidRDefault="0033756F">
      <w:pPr>
        <w:pStyle w:val="AmdtsEntries"/>
        <w:keepNext/>
      </w:pPr>
      <w:r>
        <w:t>s 29 hdg</w:t>
      </w:r>
      <w:r>
        <w:tab/>
        <w:t>bracketed note exp 1 November 2003 (s 3 (3))</w:t>
      </w:r>
    </w:p>
    <w:p w14:paraId="324E4BB2" w14:textId="77777777" w:rsidR="0033756F" w:rsidRDefault="0033756F">
      <w:pPr>
        <w:pStyle w:val="AmdtsEntries"/>
        <w:keepNext/>
      </w:pPr>
      <w:r>
        <w:t>s 29</w:t>
      </w:r>
      <w:r>
        <w:tab/>
        <w:t>orig s 29 renum as s 32</w:t>
      </w:r>
    </w:p>
    <w:p w14:paraId="00BAB420" w14:textId="67F430AB" w:rsidR="0033756F" w:rsidRDefault="0033756F">
      <w:pPr>
        <w:pStyle w:val="AmdtsEntries"/>
      </w:pPr>
      <w:r>
        <w:tab/>
        <w:t xml:space="preserve">(prev s 26) 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59CD58B" w14:textId="670E7439" w:rsidR="0033756F" w:rsidRDefault="0033756F">
      <w:pPr>
        <w:pStyle w:val="AmdtsEntries"/>
      </w:pPr>
      <w:r>
        <w:tab/>
        <w:t xml:space="preserve">om </w:t>
      </w:r>
      <w:hyperlink r:id="rId3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CB8E587" w14:textId="77777777" w:rsidR="0033756F" w:rsidRDefault="0033756F">
      <w:pPr>
        <w:pStyle w:val="AmdtsEntryHd"/>
      </w:pPr>
      <w:r>
        <w:t>Special endorsement on originating process</w:t>
      </w:r>
    </w:p>
    <w:p w14:paraId="1C4A3B95" w14:textId="77777777" w:rsidR="0033756F" w:rsidRDefault="0033756F">
      <w:pPr>
        <w:pStyle w:val="AmdtsEntries"/>
        <w:keepNext/>
      </w:pPr>
      <w:r>
        <w:t>s 30 hdg</w:t>
      </w:r>
      <w:r>
        <w:tab/>
        <w:t>bracketed note exp 1 November 2003 (s 3 (3))</w:t>
      </w:r>
    </w:p>
    <w:p w14:paraId="66DC8284" w14:textId="77777777" w:rsidR="0033756F" w:rsidRDefault="0033756F">
      <w:pPr>
        <w:pStyle w:val="AmdtsEntries"/>
        <w:keepNext/>
      </w:pPr>
      <w:r>
        <w:t>s 30</w:t>
      </w:r>
      <w:r>
        <w:tab/>
        <w:t>orig s 30 renum as s 33</w:t>
      </w:r>
    </w:p>
    <w:p w14:paraId="3487F56B" w14:textId="43F80F49" w:rsidR="0033756F" w:rsidRDefault="0033756F">
      <w:pPr>
        <w:pStyle w:val="AmdtsEntries"/>
      </w:pPr>
      <w:r>
        <w:tab/>
        <w:t xml:space="preserve">(prev s 27) 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DEE030" w14:textId="2CDC80BC" w:rsidR="0033756F" w:rsidRDefault="0033756F">
      <w:pPr>
        <w:pStyle w:val="AmdtsEntries"/>
      </w:pPr>
      <w:r>
        <w:tab/>
        <w:t xml:space="preserve">om </w:t>
      </w:r>
      <w:hyperlink r:id="rId35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274B74DF" w14:textId="77777777" w:rsidR="0033756F" w:rsidRDefault="0033756F">
      <w:pPr>
        <w:pStyle w:val="AmdtsEntryHd"/>
      </w:pPr>
      <w:r>
        <w:rPr>
          <w:szCs w:val="24"/>
        </w:rPr>
        <w:t>Mental harm—duty of care</w:t>
      </w:r>
    </w:p>
    <w:p w14:paraId="14CF43EA" w14:textId="77777777" w:rsidR="0033756F" w:rsidRDefault="0033756F">
      <w:pPr>
        <w:pStyle w:val="AmdtsEntries"/>
      </w:pPr>
      <w:r>
        <w:t>s 30A</w:t>
      </w:r>
      <w:r>
        <w:tab/>
        <w:t>renum as s 34</w:t>
      </w:r>
    </w:p>
    <w:p w14:paraId="6E6D249F" w14:textId="77777777" w:rsidR="0033756F" w:rsidRDefault="0033756F">
      <w:pPr>
        <w:pStyle w:val="AmdtsEntryHd"/>
      </w:pPr>
      <w:r>
        <w:rPr>
          <w:szCs w:val="24"/>
        </w:rPr>
        <w:t>Mental harm—damages</w:t>
      </w:r>
    </w:p>
    <w:p w14:paraId="6C22E5F0" w14:textId="77777777" w:rsidR="0033756F" w:rsidRDefault="0033756F">
      <w:pPr>
        <w:pStyle w:val="AmdtsEntries"/>
      </w:pPr>
      <w:r>
        <w:t>s 30B</w:t>
      </w:r>
      <w:r>
        <w:tab/>
        <w:t>renum as s 35</w:t>
      </w:r>
    </w:p>
    <w:p w14:paraId="11DC23E6" w14:textId="77777777" w:rsidR="0033756F" w:rsidRDefault="0033756F">
      <w:pPr>
        <w:pStyle w:val="AmdtsEntryHd"/>
      </w:pPr>
      <w:r>
        <w:t>Powers of court to make orders in relation to actions</w:t>
      </w:r>
    </w:p>
    <w:p w14:paraId="4559DDD6" w14:textId="77777777" w:rsidR="0033756F" w:rsidRDefault="0033756F">
      <w:pPr>
        <w:pStyle w:val="AmdtsEntries"/>
        <w:keepNext/>
      </w:pPr>
      <w:r>
        <w:t>s 31 hdg</w:t>
      </w:r>
      <w:r>
        <w:tab/>
        <w:t>bracketed note exp 1 November 2003 (s 3 (3))</w:t>
      </w:r>
    </w:p>
    <w:p w14:paraId="23A025D3" w14:textId="77777777" w:rsidR="0033756F" w:rsidRDefault="0033756F">
      <w:pPr>
        <w:pStyle w:val="AmdtsEntries"/>
        <w:keepNext/>
      </w:pPr>
      <w:r>
        <w:t>s 31</w:t>
      </w:r>
      <w:r>
        <w:tab/>
        <w:t>orig s 31 renum as s 36</w:t>
      </w:r>
    </w:p>
    <w:p w14:paraId="51D7C347" w14:textId="0EDD73AC" w:rsidR="0033756F" w:rsidRDefault="0033756F">
      <w:pPr>
        <w:pStyle w:val="AmdtsEntries"/>
      </w:pPr>
      <w:r>
        <w:tab/>
        <w:t xml:space="preserve">(prev s 28) 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D6B5A66" w14:textId="26521EBF" w:rsidR="0033756F" w:rsidRDefault="0033756F">
      <w:pPr>
        <w:pStyle w:val="AmdtsEntries"/>
      </w:pPr>
      <w:r>
        <w:tab/>
        <w:t xml:space="preserve">om </w:t>
      </w:r>
      <w:hyperlink r:id="rId3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A77F290" w14:textId="77777777" w:rsidR="0033756F" w:rsidRDefault="0033756F">
      <w:pPr>
        <w:pStyle w:val="AmdtsEntryHd"/>
      </w:pPr>
      <w:r>
        <w:t xml:space="preserve">Meaning of </w:t>
      </w:r>
      <w:r w:rsidRPr="004B1E98">
        <w:rPr>
          <w:rStyle w:val="charItals"/>
        </w:rPr>
        <w:t xml:space="preserve">act of terrorism </w:t>
      </w:r>
      <w:r>
        <w:t>for pt 3.3</w:t>
      </w:r>
    </w:p>
    <w:p w14:paraId="66A173A6" w14:textId="77777777" w:rsidR="0033756F" w:rsidRPr="004B1E98" w:rsidRDefault="0033756F">
      <w:pPr>
        <w:pStyle w:val="AmdtsEntries"/>
      </w:pPr>
      <w:r>
        <w:t>s 31A</w:t>
      </w:r>
      <w:r>
        <w:tab/>
        <w:t>renum as s 37</w:t>
      </w:r>
    </w:p>
    <w:p w14:paraId="5ADE9287" w14:textId="77777777" w:rsidR="0033756F" w:rsidRDefault="0033756F">
      <w:pPr>
        <w:pStyle w:val="AmdtsEntryHd"/>
      </w:pPr>
      <w:r>
        <w:t>Limitation of liability for acts of terrorism</w:t>
      </w:r>
    </w:p>
    <w:p w14:paraId="27A81C1D" w14:textId="77777777" w:rsidR="0033756F" w:rsidRPr="004B1E98" w:rsidRDefault="0033756F">
      <w:pPr>
        <w:pStyle w:val="AmdtsEntries"/>
      </w:pPr>
      <w:r>
        <w:t>s 31B</w:t>
      </w:r>
      <w:r>
        <w:tab/>
        <w:t>renum as s 38</w:t>
      </w:r>
    </w:p>
    <w:p w14:paraId="774B3A8E" w14:textId="77777777" w:rsidR="0033756F" w:rsidRDefault="0033756F">
      <w:pPr>
        <w:pStyle w:val="AmdtsEntryHd"/>
      </w:pPr>
      <w:r>
        <w:rPr>
          <w:szCs w:val="24"/>
        </w:rPr>
        <w:t>Expiry of pt 3.3</w:t>
      </w:r>
    </w:p>
    <w:p w14:paraId="1C12585E" w14:textId="77777777" w:rsidR="0033756F" w:rsidRDefault="0033756F">
      <w:pPr>
        <w:pStyle w:val="AmdtsEntries"/>
      </w:pPr>
      <w:r>
        <w:t>s 31C</w:t>
      </w:r>
      <w:r>
        <w:tab/>
        <w:t>renum as s 39</w:t>
      </w:r>
    </w:p>
    <w:p w14:paraId="06D4CE84" w14:textId="77777777" w:rsidR="0033756F" w:rsidRDefault="0033756F">
      <w:pPr>
        <w:pStyle w:val="AmdtsEntryHd"/>
      </w:pPr>
      <w:r>
        <w:t>Negligence</w:t>
      </w:r>
    </w:p>
    <w:p w14:paraId="2D03528E" w14:textId="77777777" w:rsidR="0033756F" w:rsidRDefault="0033756F">
      <w:pPr>
        <w:pStyle w:val="AmdtsEntries"/>
      </w:pPr>
      <w:r>
        <w:t>ch 3A hdg</w:t>
      </w:r>
      <w:r>
        <w:tab/>
        <w:t>renum as ch 4 hdg</w:t>
      </w:r>
    </w:p>
    <w:p w14:paraId="7382D8B1" w14:textId="77777777" w:rsidR="0033756F" w:rsidRDefault="0033756F">
      <w:pPr>
        <w:pStyle w:val="AmdtsEntryHd"/>
      </w:pPr>
      <w:r>
        <w:t>Preliminary</w:t>
      </w:r>
    </w:p>
    <w:p w14:paraId="7DBFE699" w14:textId="77777777" w:rsidR="0033756F" w:rsidRDefault="0033756F">
      <w:pPr>
        <w:pStyle w:val="AmdtsEntries"/>
      </w:pPr>
      <w:r>
        <w:t>pt 3A.1 hdg</w:t>
      </w:r>
      <w:r>
        <w:tab/>
        <w:t>renum as pt 4.1 hdg</w:t>
      </w:r>
    </w:p>
    <w:p w14:paraId="45FE75CA" w14:textId="77777777" w:rsidR="0033756F" w:rsidRDefault="0033756F">
      <w:pPr>
        <w:pStyle w:val="AmdtsEntryHd"/>
      </w:pPr>
      <w:r>
        <w:rPr>
          <w:szCs w:val="24"/>
        </w:rPr>
        <w:t>Definitions—ch 3A</w:t>
      </w:r>
    </w:p>
    <w:p w14:paraId="4DF9AA1D" w14:textId="77777777" w:rsidR="0033756F" w:rsidRDefault="0033756F">
      <w:pPr>
        <w:pStyle w:val="AmdtsEntries"/>
      </w:pPr>
      <w:r>
        <w:t>s 31D</w:t>
      </w:r>
      <w:r>
        <w:tab/>
        <w:t>renum as s 40</w:t>
      </w:r>
    </w:p>
    <w:p w14:paraId="7DFFEB4E" w14:textId="77777777" w:rsidR="0033756F" w:rsidRDefault="0033756F">
      <w:pPr>
        <w:pStyle w:val="AmdtsEntryHd"/>
      </w:pPr>
      <w:r>
        <w:rPr>
          <w:szCs w:val="24"/>
        </w:rPr>
        <w:t>Application—ch 3A</w:t>
      </w:r>
    </w:p>
    <w:p w14:paraId="5DF30832" w14:textId="77777777" w:rsidR="0033756F" w:rsidRDefault="0033756F">
      <w:pPr>
        <w:pStyle w:val="AmdtsEntries"/>
      </w:pPr>
      <w:r>
        <w:t>s 31DA</w:t>
      </w:r>
      <w:r>
        <w:tab/>
        <w:t>renum as s 41</w:t>
      </w:r>
    </w:p>
    <w:p w14:paraId="4F8E3F8E" w14:textId="77777777" w:rsidR="0033756F" w:rsidRDefault="0033756F">
      <w:pPr>
        <w:pStyle w:val="AmdtsEntryHd"/>
      </w:pPr>
      <w:r>
        <w:lastRenderedPageBreak/>
        <w:t>Duty of care</w:t>
      </w:r>
    </w:p>
    <w:p w14:paraId="1F28F8D0" w14:textId="77777777" w:rsidR="0033756F" w:rsidRDefault="0033756F">
      <w:pPr>
        <w:pStyle w:val="AmdtsEntries"/>
      </w:pPr>
      <w:r>
        <w:t>pt 3A.2 hdg</w:t>
      </w:r>
      <w:r>
        <w:tab/>
        <w:t>renum as pt 4.2 hdg</w:t>
      </w:r>
    </w:p>
    <w:p w14:paraId="01DE0F52" w14:textId="77777777" w:rsidR="0033756F" w:rsidRDefault="0033756F">
      <w:pPr>
        <w:pStyle w:val="AmdtsEntryHd"/>
      </w:pPr>
      <w:r>
        <w:rPr>
          <w:szCs w:val="24"/>
        </w:rPr>
        <w:t>Standard of care</w:t>
      </w:r>
    </w:p>
    <w:p w14:paraId="3EFE6267" w14:textId="77777777" w:rsidR="0033756F" w:rsidRDefault="0033756F">
      <w:pPr>
        <w:pStyle w:val="AmdtsEntries"/>
      </w:pPr>
      <w:r>
        <w:t>s 31E</w:t>
      </w:r>
      <w:r>
        <w:tab/>
        <w:t>renum as s 42</w:t>
      </w:r>
    </w:p>
    <w:p w14:paraId="4011EA4E" w14:textId="77777777" w:rsidR="0033756F" w:rsidRDefault="0033756F">
      <w:pPr>
        <w:pStyle w:val="AmdtsEntryHd"/>
      </w:pPr>
      <w:r>
        <w:t>Precautions against risk—general principles</w:t>
      </w:r>
    </w:p>
    <w:p w14:paraId="0A567780" w14:textId="77777777" w:rsidR="0033756F" w:rsidRDefault="0033756F">
      <w:pPr>
        <w:pStyle w:val="AmdtsEntries"/>
      </w:pPr>
      <w:r>
        <w:t>s 31F</w:t>
      </w:r>
      <w:r>
        <w:tab/>
        <w:t>renum as s 43</w:t>
      </w:r>
    </w:p>
    <w:p w14:paraId="32330FB7" w14:textId="77777777" w:rsidR="0033756F" w:rsidRDefault="0033756F">
      <w:pPr>
        <w:pStyle w:val="AmdtsEntryHd"/>
      </w:pPr>
      <w:r>
        <w:t>Precautions against risk—other principles</w:t>
      </w:r>
    </w:p>
    <w:p w14:paraId="6BEEAB61" w14:textId="77777777" w:rsidR="0033756F" w:rsidRDefault="0033756F">
      <w:pPr>
        <w:pStyle w:val="AmdtsEntries"/>
      </w:pPr>
      <w:r>
        <w:t>s 31G</w:t>
      </w:r>
      <w:r>
        <w:tab/>
        <w:t>renum as s 44</w:t>
      </w:r>
    </w:p>
    <w:p w14:paraId="3E31A884" w14:textId="77777777" w:rsidR="0033756F" w:rsidRDefault="0033756F">
      <w:pPr>
        <w:pStyle w:val="AmdtsEntryHd"/>
      </w:pPr>
      <w:r>
        <w:t>Causation</w:t>
      </w:r>
    </w:p>
    <w:p w14:paraId="121AA899" w14:textId="77777777" w:rsidR="0033756F" w:rsidRDefault="0033756F">
      <w:pPr>
        <w:pStyle w:val="AmdtsEntries"/>
      </w:pPr>
      <w:r>
        <w:t>pt 3A.3 hdg</w:t>
      </w:r>
      <w:r>
        <w:tab/>
        <w:t>renum as pt 4.3 hdg</w:t>
      </w:r>
    </w:p>
    <w:p w14:paraId="23C2A47D" w14:textId="77777777" w:rsidR="0033756F" w:rsidRDefault="0033756F">
      <w:pPr>
        <w:pStyle w:val="AmdtsEntryHd"/>
      </w:pPr>
      <w:r>
        <w:rPr>
          <w:szCs w:val="24"/>
        </w:rPr>
        <w:t>General principles</w:t>
      </w:r>
    </w:p>
    <w:p w14:paraId="7D2D1E02" w14:textId="77777777" w:rsidR="0033756F" w:rsidRDefault="0033756F">
      <w:pPr>
        <w:pStyle w:val="AmdtsEntries"/>
      </w:pPr>
      <w:r>
        <w:t>s 31H</w:t>
      </w:r>
      <w:r>
        <w:tab/>
        <w:t>renum as s 45</w:t>
      </w:r>
    </w:p>
    <w:p w14:paraId="46E52152" w14:textId="77777777" w:rsidR="0033756F" w:rsidRDefault="0033756F">
      <w:pPr>
        <w:pStyle w:val="AmdtsEntryHd"/>
      </w:pPr>
      <w:r>
        <w:rPr>
          <w:szCs w:val="24"/>
        </w:rPr>
        <w:t>Burden of proof</w:t>
      </w:r>
    </w:p>
    <w:p w14:paraId="5F3C2486" w14:textId="77777777" w:rsidR="0033756F" w:rsidRDefault="0033756F">
      <w:pPr>
        <w:pStyle w:val="AmdtsEntries"/>
      </w:pPr>
      <w:r>
        <w:t>s 31I</w:t>
      </w:r>
      <w:r>
        <w:tab/>
        <w:t>renum as s 46</w:t>
      </w:r>
    </w:p>
    <w:p w14:paraId="21520B70" w14:textId="77777777" w:rsidR="0033756F" w:rsidRDefault="0033756F">
      <w:pPr>
        <w:pStyle w:val="AmdtsEntryHd"/>
      </w:pPr>
      <w:r>
        <w:t>Other provisions—negligence</w:t>
      </w:r>
    </w:p>
    <w:p w14:paraId="638D8A99" w14:textId="77777777" w:rsidR="0033756F" w:rsidRDefault="0033756F">
      <w:pPr>
        <w:pStyle w:val="AmdtsEntries"/>
      </w:pPr>
      <w:r>
        <w:t>pt 3A.4 hdg</w:t>
      </w:r>
      <w:r>
        <w:tab/>
        <w:t>renum as pt 4.4 hdg</w:t>
      </w:r>
    </w:p>
    <w:p w14:paraId="480AF14A" w14:textId="77777777" w:rsidR="0033756F" w:rsidRDefault="0033756F">
      <w:pPr>
        <w:pStyle w:val="AmdtsEntryHd"/>
      </w:pPr>
      <w:r>
        <w:t>Contributory negligence can defeat claim</w:t>
      </w:r>
    </w:p>
    <w:p w14:paraId="66D77853" w14:textId="77777777" w:rsidR="0033756F" w:rsidRDefault="0033756F">
      <w:pPr>
        <w:pStyle w:val="AmdtsEntries"/>
      </w:pPr>
      <w:r>
        <w:t>s 31J</w:t>
      </w:r>
      <w:r>
        <w:tab/>
        <w:t>renum as s 47</w:t>
      </w:r>
    </w:p>
    <w:p w14:paraId="732FFD30" w14:textId="77777777" w:rsidR="0033756F" w:rsidRDefault="0033756F">
      <w:pPr>
        <w:pStyle w:val="AmdtsEntryHd"/>
      </w:pPr>
      <w:r>
        <w:t>Remedy available if claim fraudulent</w:t>
      </w:r>
    </w:p>
    <w:p w14:paraId="13111001" w14:textId="77777777" w:rsidR="0033756F" w:rsidRDefault="0033756F">
      <w:pPr>
        <w:pStyle w:val="AmdtsEntries"/>
      </w:pPr>
      <w:r>
        <w:t>s 31K</w:t>
      </w:r>
      <w:r>
        <w:tab/>
        <w:t>renum as s 48</w:t>
      </w:r>
    </w:p>
    <w:p w14:paraId="109FA9B1" w14:textId="77777777" w:rsidR="0033756F" w:rsidRDefault="0033756F">
      <w:pPr>
        <w:pStyle w:val="AmdtsEntryHd"/>
      </w:pPr>
      <w:r>
        <w:t>Personal injuries claims—pre-court procedures</w:t>
      </w:r>
    </w:p>
    <w:p w14:paraId="583DAF09" w14:textId="77777777" w:rsidR="0033756F" w:rsidRDefault="0033756F">
      <w:pPr>
        <w:pStyle w:val="AmdtsEntries"/>
      </w:pPr>
      <w:r>
        <w:t>ch 3B hdg</w:t>
      </w:r>
      <w:r>
        <w:tab/>
        <w:t>renum as ch 5 hdg</w:t>
      </w:r>
    </w:p>
    <w:p w14:paraId="5170CDE6" w14:textId="77777777" w:rsidR="0033756F" w:rsidRDefault="0033756F">
      <w:pPr>
        <w:pStyle w:val="AmdtsEntryHd"/>
      </w:pPr>
      <w:r>
        <w:t>Preliminary</w:t>
      </w:r>
    </w:p>
    <w:p w14:paraId="6F97E464" w14:textId="77777777" w:rsidR="0033756F" w:rsidRDefault="0033756F">
      <w:pPr>
        <w:pStyle w:val="AmdtsEntries"/>
      </w:pPr>
      <w:r>
        <w:t>pt 3B.1 hdg</w:t>
      </w:r>
      <w:r>
        <w:tab/>
        <w:t>renum as pt 5.1 hdg</w:t>
      </w:r>
    </w:p>
    <w:p w14:paraId="3121C97D" w14:textId="77777777" w:rsidR="0033756F" w:rsidRDefault="0033756F">
      <w:pPr>
        <w:pStyle w:val="AmdtsEntryHd"/>
      </w:pPr>
      <w:r>
        <w:t>Definitions—ch 3B</w:t>
      </w:r>
    </w:p>
    <w:p w14:paraId="783B8F4E" w14:textId="77777777" w:rsidR="0033756F" w:rsidRDefault="0033756F">
      <w:pPr>
        <w:pStyle w:val="AmdtsEntries"/>
      </w:pPr>
      <w:r>
        <w:t>s 31N</w:t>
      </w:r>
      <w:r>
        <w:tab/>
        <w:t>renum as s 49</w:t>
      </w:r>
    </w:p>
    <w:p w14:paraId="1FF5ADCE" w14:textId="77777777" w:rsidR="0033756F" w:rsidRDefault="0033756F">
      <w:pPr>
        <w:pStyle w:val="AmdtsEntryHd"/>
      </w:pPr>
      <w:r>
        <w:t>Application—ch 3B</w:t>
      </w:r>
    </w:p>
    <w:p w14:paraId="2F198517" w14:textId="77777777" w:rsidR="0033756F" w:rsidRDefault="0033756F">
      <w:pPr>
        <w:pStyle w:val="AmdtsEntries"/>
      </w:pPr>
      <w:r>
        <w:t>s 31NA</w:t>
      </w:r>
      <w:r>
        <w:tab/>
        <w:t>renum as s 50</w:t>
      </w:r>
    </w:p>
    <w:p w14:paraId="01138140" w14:textId="77777777" w:rsidR="0033756F" w:rsidRDefault="0033756F">
      <w:pPr>
        <w:pStyle w:val="AmdtsEntryHd"/>
      </w:pPr>
      <w:r>
        <w:t>Claims procedures</w:t>
      </w:r>
    </w:p>
    <w:p w14:paraId="64522913" w14:textId="77777777" w:rsidR="0033756F" w:rsidRDefault="0033756F">
      <w:pPr>
        <w:pStyle w:val="AmdtsEntries"/>
      </w:pPr>
      <w:r>
        <w:t>pt 3B.2 hdg</w:t>
      </w:r>
      <w:r>
        <w:tab/>
        <w:t>renum as pt 5.2 hdg</w:t>
      </w:r>
    </w:p>
    <w:p w14:paraId="3EFE99EA" w14:textId="77777777" w:rsidR="0033756F" w:rsidRDefault="0033756F">
      <w:pPr>
        <w:pStyle w:val="AmdtsEntryHd"/>
      </w:pPr>
      <w:r>
        <w:t>Notice of claim</w:t>
      </w:r>
    </w:p>
    <w:p w14:paraId="48638D69" w14:textId="77777777" w:rsidR="0033756F" w:rsidRDefault="0033756F">
      <w:pPr>
        <w:pStyle w:val="AmdtsEntries"/>
      </w:pPr>
      <w:r>
        <w:t>s 31O</w:t>
      </w:r>
      <w:r>
        <w:tab/>
        <w:t>renum as s 51</w:t>
      </w:r>
    </w:p>
    <w:p w14:paraId="2E34C219" w14:textId="77777777" w:rsidR="0033756F" w:rsidRDefault="0033756F">
      <w:pPr>
        <w:pStyle w:val="AmdtsEntryHd"/>
      </w:pPr>
      <w:r>
        <w:t>Preliminary response to claimant</w:t>
      </w:r>
    </w:p>
    <w:p w14:paraId="39070177" w14:textId="77777777" w:rsidR="0033756F" w:rsidRDefault="0033756F">
      <w:pPr>
        <w:pStyle w:val="AmdtsEntries"/>
      </w:pPr>
      <w:r>
        <w:t>s 31P</w:t>
      </w:r>
      <w:r>
        <w:tab/>
        <w:t>renum as s 52</w:t>
      </w:r>
    </w:p>
    <w:p w14:paraId="5CCFF78A" w14:textId="77777777" w:rsidR="0033756F" w:rsidRDefault="0033756F">
      <w:pPr>
        <w:pStyle w:val="AmdtsEntryHd"/>
      </w:pPr>
      <w:r>
        <w:t>Acknowledgment that proper respondent not admission of liability</w:t>
      </w:r>
    </w:p>
    <w:p w14:paraId="315843A6" w14:textId="77777777" w:rsidR="0033756F" w:rsidRDefault="0033756F">
      <w:pPr>
        <w:pStyle w:val="AmdtsEntries"/>
      </w:pPr>
      <w:r>
        <w:t>s 31Q</w:t>
      </w:r>
      <w:r>
        <w:tab/>
        <w:t>renum as s 53</w:t>
      </w:r>
    </w:p>
    <w:p w14:paraId="2227FAF8" w14:textId="77777777" w:rsidR="0033756F" w:rsidRDefault="0033756F">
      <w:pPr>
        <w:pStyle w:val="AmdtsEntryHd"/>
      </w:pPr>
      <w:r>
        <w:lastRenderedPageBreak/>
        <w:t>Respondent’s response to notice of claim</w:t>
      </w:r>
    </w:p>
    <w:p w14:paraId="72D3B064" w14:textId="77777777" w:rsidR="0033756F" w:rsidRDefault="0033756F">
      <w:pPr>
        <w:pStyle w:val="AmdtsEntries"/>
      </w:pPr>
      <w:r>
        <w:t>s 31R</w:t>
      </w:r>
      <w:r>
        <w:tab/>
        <w:t>renum as s 54</w:t>
      </w:r>
    </w:p>
    <w:p w14:paraId="3E22E44A" w14:textId="77777777" w:rsidR="0033756F" w:rsidRDefault="0033756F">
      <w:pPr>
        <w:pStyle w:val="AmdtsEntryHd"/>
      </w:pPr>
      <w:r>
        <w:t>Claimant may add later respondents</w:t>
      </w:r>
    </w:p>
    <w:p w14:paraId="5B9CBD61" w14:textId="77777777" w:rsidR="0033756F" w:rsidRDefault="0033756F">
      <w:pPr>
        <w:pStyle w:val="AmdtsEntries"/>
      </w:pPr>
      <w:r>
        <w:t>s 31S</w:t>
      </w:r>
      <w:r>
        <w:tab/>
        <w:t>renum as s 55</w:t>
      </w:r>
    </w:p>
    <w:p w14:paraId="271A0B8E" w14:textId="77777777" w:rsidR="0033756F" w:rsidRDefault="0033756F">
      <w:pPr>
        <w:pStyle w:val="AmdtsEntryHd"/>
      </w:pPr>
      <w:r>
        <w:t>Multiple respondents</w:t>
      </w:r>
    </w:p>
    <w:p w14:paraId="2D3A0DD8" w14:textId="77777777" w:rsidR="0033756F" w:rsidRDefault="0033756F">
      <w:pPr>
        <w:pStyle w:val="AmdtsEntries"/>
      </w:pPr>
      <w:r>
        <w:t>s 31T</w:t>
      </w:r>
      <w:r>
        <w:tab/>
        <w:t>renum as s 56</w:t>
      </w:r>
    </w:p>
    <w:p w14:paraId="2731E758" w14:textId="77777777" w:rsidR="0033756F" w:rsidRDefault="0033756F">
      <w:pPr>
        <w:pStyle w:val="AmdtsEntryHd"/>
      </w:pPr>
      <w:r>
        <w:t>Respondent may add someone else as contributor</w:t>
      </w:r>
    </w:p>
    <w:p w14:paraId="4084E692" w14:textId="77777777" w:rsidR="0033756F" w:rsidRDefault="0033756F">
      <w:pPr>
        <w:pStyle w:val="AmdtsEntries"/>
      </w:pPr>
      <w:r>
        <w:t>s 31U</w:t>
      </w:r>
      <w:r>
        <w:tab/>
        <w:t>renum as s 57</w:t>
      </w:r>
    </w:p>
    <w:p w14:paraId="458E5371" w14:textId="77777777" w:rsidR="0033756F" w:rsidRDefault="0033756F">
      <w:pPr>
        <w:pStyle w:val="AmdtsEntryHd"/>
      </w:pPr>
      <w:r>
        <w:t>Contributor’s response</w:t>
      </w:r>
    </w:p>
    <w:p w14:paraId="0023FF2E" w14:textId="77777777" w:rsidR="0033756F" w:rsidRDefault="0033756F">
      <w:pPr>
        <w:pStyle w:val="AmdtsEntries"/>
      </w:pPr>
      <w:r>
        <w:t>s 31V</w:t>
      </w:r>
      <w:r>
        <w:tab/>
        <w:t>renum as s 58</w:t>
      </w:r>
    </w:p>
    <w:p w14:paraId="0001351F" w14:textId="77777777" w:rsidR="0033756F" w:rsidRDefault="0033756F">
      <w:pPr>
        <w:pStyle w:val="AmdtsEntryHd"/>
      </w:pPr>
      <w:r>
        <w:t>Claimant’s failure to give complying notice of claim</w:t>
      </w:r>
    </w:p>
    <w:p w14:paraId="495F9C96" w14:textId="77777777" w:rsidR="0033756F" w:rsidRDefault="0033756F">
      <w:pPr>
        <w:pStyle w:val="AmdtsEntries"/>
      </w:pPr>
      <w:r>
        <w:t>s 31W</w:t>
      </w:r>
      <w:r>
        <w:tab/>
        <w:t>renum as s 59</w:t>
      </w:r>
    </w:p>
    <w:p w14:paraId="740702CA" w14:textId="77777777" w:rsidR="0033756F" w:rsidRDefault="0033756F">
      <w:pPr>
        <w:pStyle w:val="AmdtsEntryHd"/>
      </w:pPr>
      <w:r>
        <w:t>Legal disabilities</w:t>
      </w:r>
    </w:p>
    <w:p w14:paraId="4C02F10C" w14:textId="77777777" w:rsidR="0033756F" w:rsidRDefault="0033756F">
      <w:pPr>
        <w:pStyle w:val="AmdtsEntries"/>
      </w:pPr>
      <w:r>
        <w:t>s 31X</w:t>
      </w:r>
      <w:r>
        <w:tab/>
        <w:t>renum as s 60</w:t>
      </w:r>
    </w:p>
    <w:p w14:paraId="27E64854" w14:textId="77777777" w:rsidR="0033756F" w:rsidRDefault="0033756F">
      <w:pPr>
        <w:pStyle w:val="AmdtsEntryHd"/>
      </w:pPr>
      <w:r>
        <w:t>Respondent must attempt to resolve claim</w:t>
      </w:r>
    </w:p>
    <w:p w14:paraId="487198BB" w14:textId="77777777" w:rsidR="0033756F" w:rsidRDefault="0033756F">
      <w:pPr>
        <w:pStyle w:val="AmdtsEntries"/>
      </w:pPr>
      <w:r>
        <w:t>s 31Y</w:t>
      </w:r>
      <w:r>
        <w:tab/>
        <w:t>renum as s 61</w:t>
      </w:r>
    </w:p>
    <w:p w14:paraId="48FD0C15" w14:textId="77777777" w:rsidR="0033756F" w:rsidRDefault="0033756F">
      <w:pPr>
        <w:pStyle w:val="AmdtsEntryHd"/>
      </w:pPr>
      <w:r>
        <w:t>Consequences of non-compliance with pt 3B.2</w:t>
      </w:r>
    </w:p>
    <w:p w14:paraId="2EC56CC7" w14:textId="77777777" w:rsidR="0033756F" w:rsidRDefault="0033756F">
      <w:pPr>
        <w:pStyle w:val="AmdtsEntries"/>
      </w:pPr>
      <w:r>
        <w:t>s 31Z</w:t>
      </w:r>
      <w:r>
        <w:tab/>
        <w:t>renum as s 62</w:t>
      </w:r>
    </w:p>
    <w:p w14:paraId="66EADE64" w14:textId="77777777" w:rsidR="0033756F" w:rsidRDefault="0033756F">
      <w:pPr>
        <w:pStyle w:val="AmdtsEntryHd"/>
      </w:pPr>
      <w:r>
        <w:t>Obligations of parties to give documents and information</w:t>
      </w:r>
    </w:p>
    <w:p w14:paraId="5B6282D6" w14:textId="77777777" w:rsidR="0033756F" w:rsidRDefault="0033756F">
      <w:pPr>
        <w:pStyle w:val="AmdtsEntries"/>
      </w:pPr>
      <w:r>
        <w:t>pt 3B.3 hdg</w:t>
      </w:r>
      <w:r>
        <w:tab/>
        <w:t>renum as pt 5.3 hdg</w:t>
      </w:r>
    </w:p>
    <w:p w14:paraId="6D4223C8" w14:textId="77777777" w:rsidR="0033756F" w:rsidRDefault="0033756F">
      <w:pPr>
        <w:pStyle w:val="AmdtsEntryHd"/>
      </w:pPr>
      <w:r>
        <w:t>Purpose—pt 3B.3</w:t>
      </w:r>
    </w:p>
    <w:p w14:paraId="1D6399E8" w14:textId="77777777" w:rsidR="0033756F" w:rsidRDefault="0033756F">
      <w:pPr>
        <w:pStyle w:val="AmdtsEntries"/>
      </w:pPr>
      <w:r>
        <w:t>s 31ZA</w:t>
      </w:r>
      <w:r>
        <w:tab/>
        <w:t>renum as s 63</w:t>
      </w:r>
    </w:p>
    <w:p w14:paraId="111422A4" w14:textId="77777777" w:rsidR="0033756F" w:rsidRDefault="0033756F">
      <w:pPr>
        <w:pStyle w:val="AmdtsEntryHd"/>
      </w:pPr>
      <w:r>
        <w:t>Claimant to give documents etc to respondent</w:t>
      </w:r>
    </w:p>
    <w:p w14:paraId="4C819A63" w14:textId="77777777" w:rsidR="0033756F" w:rsidRDefault="0033756F">
      <w:pPr>
        <w:pStyle w:val="AmdtsEntries"/>
      </w:pPr>
      <w:r>
        <w:t>s 31ZB</w:t>
      </w:r>
      <w:r>
        <w:tab/>
        <w:t>renum as s 64</w:t>
      </w:r>
    </w:p>
    <w:p w14:paraId="230C9345" w14:textId="77777777" w:rsidR="0033756F" w:rsidRDefault="0033756F">
      <w:pPr>
        <w:pStyle w:val="AmdtsEntryHd"/>
      </w:pPr>
      <w:r>
        <w:t>Respondent and claimant may jointly arrange for expert report</w:t>
      </w:r>
    </w:p>
    <w:p w14:paraId="347A8699" w14:textId="77777777" w:rsidR="0033756F" w:rsidRDefault="0033756F">
      <w:pPr>
        <w:pStyle w:val="AmdtsEntries"/>
      </w:pPr>
      <w:r>
        <w:t>s 31ZC</w:t>
      </w:r>
      <w:r>
        <w:tab/>
        <w:t>renum as s 65</w:t>
      </w:r>
    </w:p>
    <w:p w14:paraId="5B8A6ED3" w14:textId="77777777" w:rsidR="0033756F" w:rsidRDefault="0033756F">
      <w:pPr>
        <w:pStyle w:val="AmdtsEntryHd"/>
      </w:pPr>
      <w:r>
        <w:t>Cost of expert report obtained by agreement</w:t>
      </w:r>
    </w:p>
    <w:p w14:paraId="68CA8D49" w14:textId="77777777" w:rsidR="0033756F" w:rsidRDefault="0033756F">
      <w:pPr>
        <w:pStyle w:val="AmdtsEntries"/>
      </w:pPr>
      <w:r>
        <w:t>s 31ZD</w:t>
      </w:r>
      <w:r>
        <w:tab/>
        <w:t>renum as s 66</w:t>
      </w:r>
    </w:p>
    <w:p w14:paraId="3D9B144B" w14:textId="77777777" w:rsidR="0033756F" w:rsidRDefault="0033756F">
      <w:pPr>
        <w:pStyle w:val="AmdtsEntryHd"/>
      </w:pPr>
      <w:r>
        <w:t>Examination by expert if no agreement</w:t>
      </w:r>
    </w:p>
    <w:p w14:paraId="016654DF" w14:textId="77777777" w:rsidR="0033756F" w:rsidRDefault="0033756F">
      <w:pPr>
        <w:pStyle w:val="AmdtsEntries"/>
      </w:pPr>
      <w:r>
        <w:t>s 31ZE</w:t>
      </w:r>
      <w:r>
        <w:tab/>
        <w:t>renum as s 67</w:t>
      </w:r>
    </w:p>
    <w:p w14:paraId="4DD29766" w14:textId="77777777" w:rsidR="0033756F" w:rsidRDefault="0033756F">
      <w:pPr>
        <w:pStyle w:val="AmdtsEntryHd"/>
      </w:pPr>
      <w:r>
        <w:t>Respondent to give documents etc to claimant</w:t>
      </w:r>
    </w:p>
    <w:p w14:paraId="2306FA3A" w14:textId="77777777" w:rsidR="0033756F" w:rsidRDefault="0033756F">
      <w:pPr>
        <w:pStyle w:val="AmdtsEntries"/>
      </w:pPr>
      <w:r>
        <w:t>s 31ZF</w:t>
      </w:r>
      <w:r>
        <w:tab/>
        <w:t>renum as s 68</w:t>
      </w:r>
    </w:p>
    <w:p w14:paraId="5DBA3DAA" w14:textId="77777777" w:rsidR="0033756F" w:rsidRDefault="0033756F">
      <w:pPr>
        <w:pStyle w:val="AmdtsEntryHd"/>
      </w:pPr>
      <w:r>
        <w:t>Respondent to give documents etc to contributor</w:t>
      </w:r>
    </w:p>
    <w:p w14:paraId="4CDC7E3F" w14:textId="77777777" w:rsidR="0033756F" w:rsidRDefault="0033756F">
      <w:pPr>
        <w:pStyle w:val="AmdtsEntries"/>
      </w:pPr>
      <w:r>
        <w:t>s 31ZG</w:t>
      </w:r>
      <w:r>
        <w:tab/>
        <w:t>renum as s 69</w:t>
      </w:r>
    </w:p>
    <w:p w14:paraId="41E40869" w14:textId="77777777" w:rsidR="0033756F" w:rsidRDefault="0033756F">
      <w:pPr>
        <w:pStyle w:val="AmdtsEntryHd"/>
      </w:pPr>
      <w:r>
        <w:t>Contributor to give documents to respondent</w:t>
      </w:r>
    </w:p>
    <w:p w14:paraId="64236F98" w14:textId="77777777" w:rsidR="0033756F" w:rsidRDefault="0033756F">
      <w:pPr>
        <w:pStyle w:val="AmdtsEntries"/>
      </w:pPr>
      <w:r>
        <w:t>s 31ZH</w:t>
      </w:r>
      <w:r>
        <w:tab/>
        <w:t>renum as s 70</w:t>
      </w:r>
    </w:p>
    <w:p w14:paraId="3E7D170D" w14:textId="77777777" w:rsidR="0033756F" w:rsidRDefault="0033756F">
      <w:pPr>
        <w:pStyle w:val="AmdtsEntryHd"/>
      </w:pPr>
      <w:r>
        <w:lastRenderedPageBreak/>
        <w:t>Alternative provision if more than 200 pages</w:t>
      </w:r>
    </w:p>
    <w:p w14:paraId="5FEA18B9" w14:textId="77777777" w:rsidR="0033756F" w:rsidRDefault="0033756F">
      <w:pPr>
        <w:pStyle w:val="AmdtsEntries"/>
      </w:pPr>
      <w:r>
        <w:t>s 31ZI</w:t>
      </w:r>
      <w:r>
        <w:tab/>
        <w:t>renum as s 71</w:t>
      </w:r>
    </w:p>
    <w:p w14:paraId="32C36A98" w14:textId="77777777" w:rsidR="0033756F" w:rsidRDefault="0033756F">
      <w:pPr>
        <w:pStyle w:val="AmdtsEntryHd"/>
      </w:pPr>
      <w:r>
        <w:t>Other provisions—pre-court procedures</w:t>
      </w:r>
    </w:p>
    <w:p w14:paraId="0DDD0697" w14:textId="77777777" w:rsidR="0033756F" w:rsidRDefault="0033756F">
      <w:pPr>
        <w:pStyle w:val="AmdtsEntries"/>
      </w:pPr>
      <w:r>
        <w:t>pt 3B.4 hdg</w:t>
      </w:r>
      <w:r>
        <w:tab/>
        <w:t>renum as pt 5.4 hdg</w:t>
      </w:r>
    </w:p>
    <w:p w14:paraId="73527943" w14:textId="77777777" w:rsidR="0033756F" w:rsidRDefault="0033756F">
      <w:pPr>
        <w:pStyle w:val="AmdtsEntryHd"/>
      </w:pPr>
      <w:r>
        <w:t>Nondisclosure of documents etc—client legal privilege</w:t>
      </w:r>
    </w:p>
    <w:p w14:paraId="3E02F833" w14:textId="77777777" w:rsidR="0033756F" w:rsidRDefault="0033756F">
      <w:pPr>
        <w:pStyle w:val="AmdtsEntries"/>
      </w:pPr>
      <w:r>
        <w:t>s 31ZJ</w:t>
      </w:r>
      <w:r>
        <w:tab/>
        <w:t>renum as s 72</w:t>
      </w:r>
    </w:p>
    <w:p w14:paraId="12F895EB" w14:textId="77777777" w:rsidR="0033756F" w:rsidRDefault="0033756F">
      <w:pPr>
        <w:pStyle w:val="AmdtsEntryHd"/>
      </w:pPr>
      <w:r>
        <w:t>Nondisclosure of documents etc—suspected fraud</w:t>
      </w:r>
    </w:p>
    <w:p w14:paraId="659C2698" w14:textId="77777777" w:rsidR="0033756F" w:rsidRDefault="0033756F">
      <w:pPr>
        <w:pStyle w:val="AmdtsEntries"/>
      </w:pPr>
      <w:r>
        <w:t>s 31ZK</w:t>
      </w:r>
      <w:r>
        <w:tab/>
        <w:t>renum as s 73</w:t>
      </w:r>
    </w:p>
    <w:p w14:paraId="32818756" w14:textId="77777777" w:rsidR="0033756F" w:rsidRDefault="0033756F">
      <w:pPr>
        <w:pStyle w:val="AmdtsEntryHd"/>
      </w:pPr>
      <w:r>
        <w:t>Offence not to disclose particular material</w:t>
      </w:r>
    </w:p>
    <w:p w14:paraId="2E31BA39" w14:textId="77777777" w:rsidR="0033756F" w:rsidRDefault="0033756F">
      <w:pPr>
        <w:pStyle w:val="AmdtsEntries"/>
      </w:pPr>
      <w:r>
        <w:t>s 31ZL</w:t>
      </w:r>
      <w:r>
        <w:tab/>
        <w:t>renum as s 74</w:t>
      </w:r>
    </w:p>
    <w:p w14:paraId="44C1D73A" w14:textId="77777777" w:rsidR="0033756F" w:rsidRDefault="0033756F">
      <w:pPr>
        <w:pStyle w:val="AmdtsEntryHd"/>
      </w:pPr>
      <w:r>
        <w:t>Consequences of failure to give document</w:t>
      </w:r>
    </w:p>
    <w:p w14:paraId="5B6AA097" w14:textId="77777777" w:rsidR="0033756F" w:rsidRDefault="0033756F">
      <w:pPr>
        <w:pStyle w:val="AmdtsEntries"/>
      </w:pPr>
      <w:r>
        <w:t>s 31ZM</w:t>
      </w:r>
      <w:r>
        <w:tab/>
        <w:t>renum as s 75</w:t>
      </w:r>
    </w:p>
    <w:p w14:paraId="249F9680" w14:textId="77777777" w:rsidR="0033756F" w:rsidRDefault="0033756F">
      <w:pPr>
        <w:pStyle w:val="AmdtsEntryHd"/>
      </w:pPr>
      <w:r>
        <w:t>Privilege generally for documents etc</w:t>
      </w:r>
    </w:p>
    <w:p w14:paraId="195D7795" w14:textId="77777777" w:rsidR="0033756F" w:rsidRDefault="0033756F">
      <w:pPr>
        <w:pStyle w:val="AmdtsEntries"/>
      </w:pPr>
      <w:r>
        <w:t>s 31ZN</w:t>
      </w:r>
      <w:r>
        <w:tab/>
        <w:t>renum as s 76</w:t>
      </w:r>
    </w:p>
    <w:p w14:paraId="31C142C1" w14:textId="77777777" w:rsidR="0033756F" w:rsidRDefault="0033756F">
      <w:pPr>
        <w:pStyle w:val="AmdtsEntryHd"/>
      </w:pPr>
      <w:r>
        <w:t>No requirement to give documents etc if already in other party’s possession</w:t>
      </w:r>
    </w:p>
    <w:p w14:paraId="5E2AC5B8" w14:textId="77777777" w:rsidR="0033756F" w:rsidRDefault="0033756F">
      <w:pPr>
        <w:pStyle w:val="AmdtsEntries"/>
      </w:pPr>
      <w:r>
        <w:t>s 31ZO</w:t>
      </w:r>
      <w:r>
        <w:tab/>
        <w:t>renum as s 77</w:t>
      </w:r>
    </w:p>
    <w:p w14:paraId="29F01B5B" w14:textId="77777777" w:rsidR="0033756F" w:rsidRDefault="0033756F">
      <w:pPr>
        <w:pStyle w:val="AmdtsEntryHd"/>
      </w:pPr>
      <w:r>
        <w:t>Court’s power to enforce compliance with pt 3B.2 and pt 3B.3</w:t>
      </w:r>
    </w:p>
    <w:p w14:paraId="7B564108" w14:textId="77777777" w:rsidR="0033756F" w:rsidRDefault="0033756F">
      <w:pPr>
        <w:pStyle w:val="AmdtsEntries"/>
      </w:pPr>
      <w:r>
        <w:t>s 31ZP</w:t>
      </w:r>
      <w:r>
        <w:tab/>
        <w:t>renum as s 78</w:t>
      </w:r>
    </w:p>
    <w:p w14:paraId="3709BAFB" w14:textId="77777777" w:rsidR="0033756F" w:rsidRDefault="0033756F">
      <w:pPr>
        <w:pStyle w:val="AmdtsEntryHd"/>
      </w:pPr>
      <w:r>
        <w:t>Need for urgent proceeding</w:t>
      </w:r>
    </w:p>
    <w:p w14:paraId="0B56F864" w14:textId="77777777" w:rsidR="0033756F" w:rsidRDefault="0033756F">
      <w:pPr>
        <w:pStyle w:val="AmdtsEntries"/>
      </w:pPr>
      <w:r>
        <w:t>s 31ZQ</w:t>
      </w:r>
      <w:r>
        <w:tab/>
        <w:t>renum as s 79</w:t>
      </w:r>
    </w:p>
    <w:p w14:paraId="2283D990" w14:textId="77777777" w:rsidR="0033756F" w:rsidRDefault="0033756F">
      <w:pPr>
        <w:pStyle w:val="AmdtsEntryHd"/>
      </w:pPr>
      <w:r>
        <w:t>False or misleading statements</w:t>
      </w:r>
    </w:p>
    <w:p w14:paraId="373E3CDC" w14:textId="77777777" w:rsidR="0033756F" w:rsidRDefault="0033756F">
      <w:pPr>
        <w:pStyle w:val="AmdtsEntries"/>
      </w:pPr>
      <w:r>
        <w:t>s 31ZR</w:t>
      </w:r>
      <w:r>
        <w:tab/>
        <w:t>renum as s 80</w:t>
      </w:r>
    </w:p>
    <w:p w14:paraId="69B18BB3" w14:textId="77777777" w:rsidR="0033756F" w:rsidRDefault="0033756F">
      <w:pPr>
        <w:pStyle w:val="AmdtsEntryHd"/>
      </w:pPr>
      <w:r>
        <w:t>Expert medical evidence</w:t>
      </w:r>
    </w:p>
    <w:p w14:paraId="5B4952AE" w14:textId="77777777" w:rsidR="0033756F" w:rsidRDefault="0033756F">
      <w:pPr>
        <w:pStyle w:val="AmdtsEntries"/>
      </w:pPr>
      <w:r>
        <w:t>ch 3C hdg</w:t>
      </w:r>
      <w:r>
        <w:tab/>
        <w:t>renum as ch 6 hdg</w:t>
      </w:r>
    </w:p>
    <w:p w14:paraId="26F5B255" w14:textId="77777777" w:rsidR="0033756F" w:rsidRDefault="0033756F">
      <w:pPr>
        <w:pStyle w:val="AmdtsEntryHd"/>
      </w:pPr>
      <w:r>
        <w:rPr>
          <w:szCs w:val="24"/>
        </w:rPr>
        <w:t>Purpose of ch 3C</w:t>
      </w:r>
    </w:p>
    <w:p w14:paraId="3AC7278B" w14:textId="77777777" w:rsidR="0033756F" w:rsidRDefault="0033756F">
      <w:pPr>
        <w:pStyle w:val="AmdtsEntries"/>
      </w:pPr>
      <w:r>
        <w:t>s 31ZT</w:t>
      </w:r>
      <w:r>
        <w:tab/>
        <w:t>renum as s 81</w:t>
      </w:r>
    </w:p>
    <w:p w14:paraId="0544CFF9" w14:textId="77777777" w:rsidR="0033756F" w:rsidRDefault="0033756F">
      <w:pPr>
        <w:pStyle w:val="AmdtsEntryHd"/>
      </w:pPr>
      <w:r>
        <w:rPr>
          <w:szCs w:val="24"/>
        </w:rPr>
        <w:t>Definitions for ch 3C</w:t>
      </w:r>
    </w:p>
    <w:p w14:paraId="3BEB3A15" w14:textId="77777777" w:rsidR="0033756F" w:rsidRDefault="0033756F">
      <w:pPr>
        <w:pStyle w:val="AmdtsEntries"/>
      </w:pPr>
      <w:r>
        <w:t>s 31ZU</w:t>
      </w:r>
      <w:r>
        <w:tab/>
        <w:t>renum as s 82</w:t>
      </w:r>
    </w:p>
    <w:p w14:paraId="4A1FFB10" w14:textId="77777777" w:rsidR="0033756F" w:rsidRDefault="0033756F">
      <w:pPr>
        <w:pStyle w:val="AmdtsEntryHd"/>
      </w:pPr>
      <w:r>
        <w:rPr>
          <w:szCs w:val="24"/>
        </w:rPr>
        <w:t>Application of ch 3C</w:t>
      </w:r>
    </w:p>
    <w:p w14:paraId="47EF80EF" w14:textId="77777777" w:rsidR="0033756F" w:rsidRDefault="0033756F">
      <w:pPr>
        <w:pStyle w:val="AmdtsEntries"/>
      </w:pPr>
      <w:r>
        <w:t>s 31ZV</w:t>
      </w:r>
      <w:r>
        <w:tab/>
        <w:t>renum as s 83</w:t>
      </w:r>
    </w:p>
    <w:p w14:paraId="4A322EC9" w14:textId="77777777" w:rsidR="0033756F" w:rsidRDefault="0033756F">
      <w:pPr>
        <w:pStyle w:val="AmdtsEntryHd"/>
      </w:pPr>
      <w:r>
        <w:t>Limitation on expert medical evidence</w:t>
      </w:r>
    </w:p>
    <w:p w14:paraId="0239A652" w14:textId="77777777" w:rsidR="0033756F" w:rsidRDefault="0033756F">
      <w:pPr>
        <w:pStyle w:val="AmdtsEntries"/>
      </w:pPr>
      <w:r>
        <w:t>s 31ZW</w:t>
      </w:r>
      <w:r>
        <w:tab/>
        <w:t>renum as s 84</w:t>
      </w:r>
    </w:p>
    <w:p w14:paraId="78AE4E55" w14:textId="77777777" w:rsidR="0033756F" w:rsidRDefault="0033756F">
      <w:pPr>
        <w:pStyle w:val="AmdtsEntryHd"/>
      </w:pPr>
      <w:r>
        <w:rPr>
          <w:szCs w:val="24"/>
        </w:rPr>
        <w:t>Agreed expert</w:t>
      </w:r>
    </w:p>
    <w:p w14:paraId="52001C13" w14:textId="77777777" w:rsidR="0033756F" w:rsidRDefault="0033756F">
      <w:pPr>
        <w:pStyle w:val="AmdtsEntries"/>
      </w:pPr>
      <w:r>
        <w:t>s 31ZX</w:t>
      </w:r>
      <w:r>
        <w:tab/>
        <w:t>renum as s 85</w:t>
      </w:r>
    </w:p>
    <w:p w14:paraId="6941E5C8" w14:textId="77777777" w:rsidR="0033756F" w:rsidRDefault="0033756F">
      <w:pPr>
        <w:pStyle w:val="AmdtsEntryHd"/>
      </w:pPr>
      <w:r>
        <w:rPr>
          <w:szCs w:val="24"/>
        </w:rPr>
        <w:t>Appointed expert</w:t>
      </w:r>
    </w:p>
    <w:p w14:paraId="2019248A" w14:textId="77777777" w:rsidR="0033756F" w:rsidRDefault="0033756F">
      <w:pPr>
        <w:pStyle w:val="AmdtsEntries"/>
      </w:pPr>
      <w:r>
        <w:t>s 31ZY</w:t>
      </w:r>
      <w:r>
        <w:tab/>
        <w:t>renum as s 86</w:t>
      </w:r>
    </w:p>
    <w:p w14:paraId="7F9B97C6" w14:textId="77777777" w:rsidR="0033756F" w:rsidRDefault="0033756F">
      <w:pPr>
        <w:pStyle w:val="AmdtsEntryHd"/>
      </w:pPr>
      <w:r>
        <w:rPr>
          <w:szCs w:val="24"/>
        </w:rPr>
        <w:lastRenderedPageBreak/>
        <w:t>Role of expert</w:t>
      </w:r>
    </w:p>
    <w:p w14:paraId="0F1A7860" w14:textId="77777777" w:rsidR="0033756F" w:rsidRDefault="0033756F">
      <w:pPr>
        <w:pStyle w:val="AmdtsEntries"/>
      </w:pPr>
      <w:r>
        <w:t>s 31ZYA</w:t>
      </w:r>
      <w:r>
        <w:tab/>
        <w:t>renum as s 87</w:t>
      </w:r>
    </w:p>
    <w:p w14:paraId="0588AEA8" w14:textId="77777777" w:rsidR="0033756F" w:rsidRDefault="0033756F">
      <w:pPr>
        <w:pStyle w:val="AmdtsEntryHd"/>
      </w:pPr>
      <w:r>
        <w:t>Documents etc to be given to expert</w:t>
      </w:r>
    </w:p>
    <w:p w14:paraId="67A103D9" w14:textId="77777777" w:rsidR="0033756F" w:rsidRDefault="0033756F">
      <w:pPr>
        <w:pStyle w:val="AmdtsEntries"/>
      </w:pPr>
      <w:r>
        <w:t>s 31ZZ</w:t>
      </w:r>
      <w:r>
        <w:tab/>
        <w:t>renum as s 88</w:t>
      </w:r>
    </w:p>
    <w:p w14:paraId="271D8B1A" w14:textId="77777777" w:rsidR="0033756F" w:rsidRDefault="0033756F">
      <w:pPr>
        <w:pStyle w:val="AmdtsEntryHd"/>
      </w:pPr>
      <w:r>
        <w:t>If agreed or appointed expert unavailable</w:t>
      </w:r>
    </w:p>
    <w:p w14:paraId="336E342C" w14:textId="77777777" w:rsidR="0033756F" w:rsidRDefault="0033756F">
      <w:pPr>
        <w:pStyle w:val="AmdtsEntries"/>
      </w:pPr>
      <w:r>
        <w:t>s 31ZZA</w:t>
      </w:r>
      <w:r>
        <w:tab/>
        <w:t>renum as s 89</w:t>
      </w:r>
    </w:p>
    <w:p w14:paraId="25D439A7" w14:textId="77777777" w:rsidR="0033756F" w:rsidRDefault="0033756F">
      <w:pPr>
        <w:pStyle w:val="AmdtsEntryHd"/>
      </w:pPr>
      <w:r>
        <w:rPr>
          <w:szCs w:val="24"/>
        </w:rPr>
        <w:t>Costs of experts</w:t>
      </w:r>
    </w:p>
    <w:p w14:paraId="59B481F3" w14:textId="77777777" w:rsidR="0033756F" w:rsidRDefault="0033756F">
      <w:pPr>
        <w:pStyle w:val="AmdtsEntries"/>
      </w:pPr>
      <w:r>
        <w:t>s 31ZZB</w:t>
      </w:r>
      <w:r>
        <w:tab/>
        <w:t>renum as s 90</w:t>
      </w:r>
    </w:p>
    <w:p w14:paraId="7CEA2FA6" w14:textId="77777777" w:rsidR="0033756F" w:rsidRDefault="0033756F">
      <w:pPr>
        <w:pStyle w:val="AmdtsEntryHd"/>
      </w:pPr>
      <w:r>
        <w:t>Rules etc to make further provision</w:t>
      </w:r>
    </w:p>
    <w:p w14:paraId="3F32F47B" w14:textId="77777777" w:rsidR="0033756F" w:rsidRDefault="0033756F">
      <w:pPr>
        <w:pStyle w:val="AmdtsEntries"/>
      </w:pPr>
      <w:r>
        <w:t>s 31ZZC</w:t>
      </w:r>
      <w:r>
        <w:tab/>
        <w:t>renum as s 91</w:t>
      </w:r>
    </w:p>
    <w:p w14:paraId="20D9F238" w14:textId="77777777" w:rsidR="0033756F" w:rsidRDefault="0033756F">
      <w:pPr>
        <w:pStyle w:val="AmdtsEntryHd"/>
      </w:pPr>
      <w:r>
        <w:t>Mental harm</w:t>
      </w:r>
    </w:p>
    <w:p w14:paraId="642E1885" w14:textId="369729F4" w:rsidR="0033756F" w:rsidRDefault="0033756F">
      <w:pPr>
        <w:pStyle w:val="AmdtsEntries"/>
      </w:pPr>
      <w:r>
        <w:t>pt 3.2 hdg</w:t>
      </w:r>
      <w:r>
        <w:tab/>
        <w:t xml:space="preserve">sub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14:paraId="576F9FC6" w14:textId="77777777" w:rsidR="0033756F" w:rsidRDefault="0033756F">
      <w:pPr>
        <w:pStyle w:val="AmdtsEntryHd"/>
      </w:pPr>
      <w:r>
        <w:t>Definitions—pt 3.2</w:t>
      </w:r>
    </w:p>
    <w:p w14:paraId="705159A0" w14:textId="77777777" w:rsidR="0033756F" w:rsidRDefault="0033756F">
      <w:pPr>
        <w:pStyle w:val="AmdtsEntries"/>
        <w:keepNext/>
      </w:pPr>
      <w:r>
        <w:t>s 32 hdg</w:t>
      </w:r>
      <w:r>
        <w:tab/>
        <w:t>bracketed note exp 1 November 2003 (s 3 (3))</w:t>
      </w:r>
    </w:p>
    <w:p w14:paraId="7BE84223" w14:textId="77777777" w:rsidR="0033756F" w:rsidRDefault="0033756F">
      <w:pPr>
        <w:pStyle w:val="AmdtsEntries"/>
        <w:keepNext/>
      </w:pPr>
      <w:r>
        <w:t>s 32</w:t>
      </w:r>
      <w:r>
        <w:tab/>
        <w:t>orig s 32 renum as s 92</w:t>
      </w:r>
    </w:p>
    <w:p w14:paraId="183E3207" w14:textId="5F24AEF5" w:rsidR="0033756F" w:rsidRDefault="0033756F">
      <w:pPr>
        <w:pStyle w:val="AmdtsEntries"/>
        <w:keepNext/>
      </w:pPr>
      <w:r>
        <w:tab/>
        <w:t xml:space="preserve">(prev s 29) renum R9 LA (see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11ED05" w14:textId="73BF87E5" w:rsidR="0033756F" w:rsidRDefault="0033756F">
      <w:pPr>
        <w:pStyle w:val="AmdtsEntries"/>
        <w:keepNext/>
      </w:pPr>
      <w:r>
        <w:tab/>
        <w:t xml:space="preserve">def </w:t>
      </w:r>
      <w:r>
        <w:rPr>
          <w:rStyle w:val="charBoldItals"/>
        </w:rPr>
        <w:t xml:space="preserve">consequential mental harm </w:t>
      </w:r>
      <w:r>
        <w:t xml:space="preserve">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BBE8E51" w14:textId="4C5E08C5" w:rsidR="0033756F" w:rsidRDefault="0033756F">
      <w:pPr>
        <w:pStyle w:val="AmdtsEntries"/>
        <w:keepNext/>
      </w:pPr>
      <w:r>
        <w:tab/>
        <w:t xml:space="preserve">def </w:t>
      </w:r>
      <w:r>
        <w:rPr>
          <w:rStyle w:val="charBoldItals"/>
        </w:rPr>
        <w:t xml:space="preserve">family member </w:t>
      </w:r>
      <w:r>
        <w:t xml:space="preserve">am </w:t>
      </w:r>
      <w:hyperlink r:id="rId35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35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14:paraId="1866876E" w14:textId="20BE2B45" w:rsidR="0033756F" w:rsidRDefault="0033756F">
      <w:pPr>
        <w:pStyle w:val="AmdtsEntries"/>
        <w:keepNext/>
      </w:pPr>
      <w:r>
        <w:tab/>
        <w:t xml:space="preserve">def </w:t>
      </w:r>
      <w:r>
        <w:rPr>
          <w:rStyle w:val="charBoldItals"/>
        </w:rPr>
        <w:t xml:space="preserve">mental harm </w:t>
      </w:r>
      <w:r>
        <w:t xml:space="preserve">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0663DCF" w14:textId="1091CE13" w:rsidR="0033756F" w:rsidRDefault="0033756F">
      <w:pPr>
        <w:pStyle w:val="AmdtsEntries"/>
        <w:keepNext/>
      </w:pPr>
      <w:r>
        <w:tab/>
        <w:t xml:space="preserve">def </w:t>
      </w:r>
      <w:r>
        <w:rPr>
          <w:rStyle w:val="charBoldItals"/>
        </w:rPr>
        <w:t xml:space="preserve">negligence </w:t>
      </w:r>
      <w:r>
        <w:t xml:space="preserve">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5D5E068A" w14:textId="170EA0F1"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7B2DBBE3" w14:textId="77777777" w:rsidR="0033756F" w:rsidRDefault="0033756F">
      <w:pPr>
        <w:pStyle w:val="AmdtsEntryHd"/>
      </w:pPr>
      <w:r>
        <w:t>Personal injury arising from mental or nervous shock</w:t>
      </w:r>
    </w:p>
    <w:p w14:paraId="248DF8EA" w14:textId="77777777" w:rsidR="0033756F" w:rsidRDefault="0033756F">
      <w:pPr>
        <w:pStyle w:val="AmdtsEntries"/>
        <w:keepNext/>
      </w:pPr>
      <w:r>
        <w:t>s 33 hdg</w:t>
      </w:r>
      <w:r>
        <w:tab/>
        <w:t>bracketed note exp 1 November 2003 (s 3 (3))</w:t>
      </w:r>
    </w:p>
    <w:p w14:paraId="7592EFD0" w14:textId="77777777" w:rsidR="0033756F" w:rsidRDefault="0033756F">
      <w:pPr>
        <w:pStyle w:val="AmdtsEntries"/>
        <w:keepNext/>
      </w:pPr>
      <w:r>
        <w:t>s 33</w:t>
      </w:r>
      <w:r>
        <w:tab/>
        <w:t>orig s 33 renum as s 93</w:t>
      </w:r>
    </w:p>
    <w:p w14:paraId="2106F15B" w14:textId="014BCCA4" w:rsidR="0033756F" w:rsidRDefault="0033756F">
      <w:pPr>
        <w:pStyle w:val="AmdtsEntries"/>
      </w:pPr>
      <w:r>
        <w:tab/>
        <w:t xml:space="preserve">(prev s 30) 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65EE07" w14:textId="77777777" w:rsidR="0033756F" w:rsidRDefault="0033756F">
      <w:pPr>
        <w:pStyle w:val="AmdtsEntryHd"/>
      </w:pPr>
      <w:r>
        <w:t>Mental harm—duty of care</w:t>
      </w:r>
    </w:p>
    <w:p w14:paraId="3B693E56" w14:textId="77777777" w:rsidR="0033756F" w:rsidRDefault="0033756F">
      <w:pPr>
        <w:pStyle w:val="AmdtsEntries"/>
        <w:keepNext/>
      </w:pPr>
      <w:r>
        <w:t>s 34 hdg</w:t>
      </w:r>
      <w:r>
        <w:tab/>
        <w:t>bracketed note exp 1 November 2003 (s 3 (3))</w:t>
      </w:r>
    </w:p>
    <w:p w14:paraId="4F894122" w14:textId="77777777" w:rsidR="0033756F" w:rsidRDefault="0033756F">
      <w:pPr>
        <w:pStyle w:val="AmdtsEntries"/>
        <w:keepNext/>
      </w:pPr>
      <w:r>
        <w:t>s 34</w:t>
      </w:r>
      <w:r>
        <w:tab/>
        <w:t>orig s 34 renum as s 94</w:t>
      </w:r>
    </w:p>
    <w:p w14:paraId="5F9491A9" w14:textId="2F3CF682" w:rsidR="0033756F" w:rsidRDefault="0033756F">
      <w:pPr>
        <w:pStyle w:val="AmdtsEntries"/>
        <w:keepNext/>
      </w:pPr>
      <w:r>
        <w:tab/>
        <w:t xml:space="preserve">(prev s 30A)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61A4F834" w14:textId="649128BA"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D2CDBE" w14:textId="77777777" w:rsidR="0033756F" w:rsidRDefault="0033756F">
      <w:pPr>
        <w:pStyle w:val="AmdtsEntryHd"/>
      </w:pPr>
      <w:r>
        <w:t>Mental harm—damages</w:t>
      </w:r>
    </w:p>
    <w:p w14:paraId="022BA641" w14:textId="77777777" w:rsidR="0033756F" w:rsidRDefault="0033756F">
      <w:pPr>
        <w:pStyle w:val="AmdtsEntries"/>
        <w:keepNext/>
      </w:pPr>
      <w:r>
        <w:t>s 35 hdg</w:t>
      </w:r>
      <w:r>
        <w:tab/>
        <w:t>bracketed note exp 1 November 2003 (s 3 (3))</w:t>
      </w:r>
    </w:p>
    <w:p w14:paraId="5F95AFE1" w14:textId="77777777" w:rsidR="0033756F" w:rsidRDefault="0033756F">
      <w:pPr>
        <w:pStyle w:val="AmdtsEntries"/>
        <w:keepNext/>
      </w:pPr>
      <w:r>
        <w:t>s 35</w:t>
      </w:r>
      <w:r>
        <w:tab/>
        <w:t>orig s 35 renum as s 95</w:t>
      </w:r>
    </w:p>
    <w:p w14:paraId="0C892149" w14:textId="7E149CD9" w:rsidR="0033756F" w:rsidRDefault="0033756F">
      <w:pPr>
        <w:pStyle w:val="AmdtsEntries"/>
        <w:keepNext/>
      </w:pPr>
      <w:r>
        <w:tab/>
        <w:t xml:space="preserve">(prev s 30B)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03CEB023" w14:textId="522960A0"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47CE30" w14:textId="77777777" w:rsidR="0033756F" w:rsidRDefault="0033756F">
      <w:pPr>
        <w:pStyle w:val="AmdtsEntryHd"/>
      </w:pPr>
      <w:r>
        <w:t>Extensions of liability under pt 3.2 in certain cases</w:t>
      </w:r>
    </w:p>
    <w:p w14:paraId="7CBDC600" w14:textId="77777777" w:rsidR="0033756F" w:rsidRDefault="0033756F">
      <w:pPr>
        <w:pStyle w:val="AmdtsEntries"/>
        <w:keepNext/>
      </w:pPr>
      <w:r>
        <w:t>s 36 hdg</w:t>
      </w:r>
      <w:r>
        <w:tab/>
        <w:t>bracketed note exp 1 November 2003 (s 3 (3))</w:t>
      </w:r>
    </w:p>
    <w:p w14:paraId="1761E18B" w14:textId="77777777" w:rsidR="0033756F" w:rsidRDefault="0033756F">
      <w:pPr>
        <w:pStyle w:val="AmdtsEntries"/>
        <w:keepNext/>
      </w:pPr>
      <w:r>
        <w:t>s 36</w:t>
      </w:r>
      <w:r>
        <w:tab/>
        <w:t>orig s 36 renum as s 96</w:t>
      </w:r>
    </w:p>
    <w:p w14:paraId="21164892" w14:textId="00930D4A" w:rsidR="0033756F" w:rsidRDefault="0033756F">
      <w:pPr>
        <w:pStyle w:val="AmdtsEntries"/>
        <w:keepNext/>
      </w:pPr>
      <w:r>
        <w:tab/>
        <w:t xml:space="preserve">(prev s 31) am </w:t>
      </w:r>
      <w:hyperlink r:id="rId36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14:paraId="6EEACFEB" w14:textId="3310E35A" w:rsidR="0033756F" w:rsidRDefault="0033756F">
      <w:pPr>
        <w:pStyle w:val="AmdtsEntries"/>
      </w:pPr>
      <w:r>
        <w:tab/>
        <w:t xml:space="preserve">renum R9 LA (see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376421" w14:textId="77777777" w:rsidR="0033756F" w:rsidRDefault="00D437D6">
      <w:pPr>
        <w:pStyle w:val="AmdtsEntryHd"/>
      </w:pPr>
      <w:r w:rsidRPr="00373FCB">
        <w:lastRenderedPageBreak/>
        <w:t>Exclusion of liability for terrorism-associated risks</w:t>
      </w:r>
    </w:p>
    <w:p w14:paraId="05092646" w14:textId="498D9FA9" w:rsidR="0033756F" w:rsidRDefault="0033756F">
      <w:pPr>
        <w:pStyle w:val="AmdtsEntries"/>
      </w:pPr>
      <w:r>
        <w:t>pt 3.3 hdg</w:t>
      </w:r>
      <w:r>
        <w:tab/>
        <w:t xml:space="preserve">ins </w:t>
      </w:r>
      <w:hyperlink r:id="rId36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B0E0E91" w14:textId="133E03AD" w:rsidR="00D437D6" w:rsidRDefault="00D437D6">
      <w:pPr>
        <w:pStyle w:val="AmdtsEntries"/>
      </w:pPr>
      <w:r>
        <w:tab/>
      </w:r>
      <w:r w:rsidR="004507B4">
        <w:t>sub</w:t>
      </w:r>
      <w:r>
        <w:t xml:space="preserve"> </w:t>
      </w:r>
      <w:hyperlink r:id="rId370" w:tooltip="Statute Law Amendment Act 2018" w:history="1">
        <w:r w:rsidRPr="00D437D6">
          <w:rPr>
            <w:rStyle w:val="charCitHyperlinkAbbrev"/>
          </w:rPr>
          <w:t>A2018</w:t>
        </w:r>
        <w:r w:rsidRPr="00D437D6">
          <w:rPr>
            <w:rStyle w:val="charCitHyperlinkAbbrev"/>
          </w:rPr>
          <w:noBreakHyphen/>
          <w:t>42</w:t>
        </w:r>
      </w:hyperlink>
      <w:r>
        <w:t xml:space="preserve"> amdt 3.30</w:t>
      </w:r>
    </w:p>
    <w:p w14:paraId="7551A0EC" w14:textId="77777777" w:rsidR="0033756F" w:rsidRDefault="0033756F">
      <w:pPr>
        <w:pStyle w:val="AmdtsEntryHd"/>
      </w:pPr>
      <w:r>
        <w:t xml:space="preserve">Meaning of </w:t>
      </w:r>
      <w:r w:rsidRPr="004B1E98">
        <w:rPr>
          <w:rStyle w:val="charItals"/>
        </w:rPr>
        <w:t xml:space="preserve">act of terrorism </w:t>
      </w:r>
      <w:r>
        <w:t>for pt 3.3</w:t>
      </w:r>
    </w:p>
    <w:p w14:paraId="57976C2D" w14:textId="77777777" w:rsidR="0033756F" w:rsidRDefault="0033756F">
      <w:pPr>
        <w:pStyle w:val="AmdtsEntries"/>
        <w:keepNext/>
      </w:pPr>
      <w:r>
        <w:t>s 37 hdg</w:t>
      </w:r>
      <w:r>
        <w:tab/>
        <w:t>bracketed note exp 1 November 2003 (s 3 (3))</w:t>
      </w:r>
    </w:p>
    <w:p w14:paraId="671DF0A8" w14:textId="77777777" w:rsidR="0033756F" w:rsidRDefault="0033756F">
      <w:pPr>
        <w:pStyle w:val="AmdtsEntries"/>
        <w:keepNext/>
      </w:pPr>
      <w:r>
        <w:t>s 37</w:t>
      </w:r>
      <w:r>
        <w:tab/>
        <w:t>orig s 37 renum as s 97</w:t>
      </w:r>
    </w:p>
    <w:p w14:paraId="02A655F8" w14:textId="5638AC45" w:rsidR="0033756F" w:rsidRDefault="0033756F">
      <w:pPr>
        <w:pStyle w:val="AmdtsEntries"/>
        <w:keepNext/>
      </w:pPr>
      <w:r>
        <w:tab/>
        <w:t xml:space="preserve">(prev s 31A) ins </w:t>
      </w:r>
      <w:hyperlink r:id="rId37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23CC503" w14:textId="4295C22D"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5EED98" w14:textId="77777777" w:rsidR="0033756F" w:rsidRDefault="0033756F">
      <w:pPr>
        <w:pStyle w:val="AmdtsEntryHd"/>
      </w:pPr>
      <w:r>
        <w:t>Limitation of liability for acts of terrorism</w:t>
      </w:r>
    </w:p>
    <w:p w14:paraId="44CDA11B" w14:textId="77777777" w:rsidR="0033756F" w:rsidRDefault="0033756F">
      <w:pPr>
        <w:pStyle w:val="AmdtsEntries"/>
        <w:keepNext/>
      </w:pPr>
      <w:r>
        <w:t>s 38 hdg</w:t>
      </w:r>
      <w:r>
        <w:tab/>
        <w:t>bracketed note exp 1 November 2003 (s 3 (3))</w:t>
      </w:r>
    </w:p>
    <w:p w14:paraId="1FAA6E30" w14:textId="77777777" w:rsidR="0033756F" w:rsidRDefault="0033756F">
      <w:pPr>
        <w:pStyle w:val="AmdtsEntries"/>
        <w:keepNext/>
      </w:pPr>
      <w:r>
        <w:t>s 38</w:t>
      </w:r>
      <w:r>
        <w:tab/>
        <w:t>orig s 38 renum as s 98</w:t>
      </w:r>
    </w:p>
    <w:p w14:paraId="6851F80F" w14:textId="6EE514DE" w:rsidR="0033756F" w:rsidRDefault="0033756F">
      <w:pPr>
        <w:pStyle w:val="AmdtsEntries"/>
        <w:keepNext/>
      </w:pPr>
      <w:r>
        <w:tab/>
        <w:t xml:space="preserve">(prev s 31B) ins </w:t>
      </w:r>
      <w:hyperlink r:id="rId37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2BA64260" w14:textId="73734A72" w:rsidR="0033756F" w:rsidRDefault="0033756F">
      <w:pPr>
        <w:pStyle w:val="AmdtsEntries"/>
        <w:keepNext/>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D1812" w14:textId="213F89BF" w:rsidR="0033756F" w:rsidRDefault="0033756F">
      <w:pPr>
        <w:pStyle w:val="AmdtsEntries"/>
      </w:pPr>
      <w:r>
        <w:tab/>
        <w:t xml:space="preserve">am </w:t>
      </w:r>
      <w:hyperlink r:id="rId37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7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r w:rsidR="00C47B86">
        <w:t xml:space="preserve">; </w:t>
      </w:r>
      <w:hyperlink r:id="rId377"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3.8</w:t>
      </w:r>
    </w:p>
    <w:p w14:paraId="3CA1310C" w14:textId="77777777" w:rsidR="0033756F" w:rsidRDefault="0033756F">
      <w:pPr>
        <w:pStyle w:val="AmdtsEntryHd"/>
      </w:pPr>
      <w:r>
        <w:t>Tariffs for damages for non-economic loss</w:t>
      </w:r>
    </w:p>
    <w:p w14:paraId="0EE37048" w14:textId="77777777" w:rsidR="0033756F" w:rsidRDefault="0033756F">
      <w:pPr>
        <w:pStyle w:val="AmdtsEntries"/>
      </w:pPr>
      <w:r>
        <w:t>s 38A</w:t>
      </w:r>
      <w:r>
        <w:tab/>
        <w:t>renum as s 99</w:t>
      </w:r>
    </w:p>
    <w:p w14:paraId="4657223E" w14:textId="77777777" w:rsidR="0033756F" w:rsidRDefault="0033756F">
      <w:pPr>
        <w:pStyle w:val="AmdtsEntryHd"/>
      </w:pPr>
      <w:r>
        <w:t>Expiry of pt 3.3</w:t>
      </w:r>
    </w:p>
    <w:p w14:paraId="17C9852F" w14:textId="77777777" w:rsidR="0033756F" w:rsidRDefault="0033756F">
      <w:pPr>
        <w:pStyle w:val="AmdtsEntries"/>
        <w:keepNext/>
      </w:pPr>
      <w:r>
        <w:t>s 39 hdg</w:t>
      </w:r>
      <w:r>
        <w:tab/>
        <w:t>bracketed note exp 1 November 2003 (s 3 (3))</w:t>
      </w:r>
    </w:p>
    <w:p w14:paraId="29071BB1" w14:textId="77777777" w:rsidR="0033756F" w:rsidRDefault="0033756F">
      <w:pPr>
        <w:pStyle w:val="AmdtsEntries"/>
        <w:keepNext/>
      </w:pPr>
      <w:r>
        <w:t>s 39</w:t>
      </w:r>
      <w:r>
        <w:tab/>
        <w:t>orig s 39 renum as s 100</w:t>
      </w:r>
    </w:p>
    <w:p w14:paraId="10BE10F2" w14:textId="56C5DB0D" w:rsidR="0033756F" w:rsidRDefault="0033756F">
      <w:pPr>
        <w:pStyle w:val="AmdtsEntries"/>
        <w:keepNext/>
      </w:pPr>
      <w:r>
        <w:tab/>
        <w:t xml:space="preserve">(prev s 31C) ins </w:t>
      </w:r>
      <w:hyperlink r:id="rId37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669CDDDE" w14:textId="3987E3DC" w:rsidR="0033756F" w:rsidRDefault="0033756F">
      <w:pPr>
        <w:pStyle w:val="AmdtsEntries"/>
        <w:keepNext/>
      </w:pPr>
      <w:r>
        <w:tab/>
        <w:t xml:space="preserve">renum R9 LA (see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F87234" w14:textId="1F575DF8" w:rsidR="0033756F" w:rsidRPr="004B1E98" w:rsidRDefault="0033756F">
      <w:pPr>
        <w:pStyle w:val="AmdtsEntries"/>
        <w:rPr>
          <w:rFonts w:cs="Arial"/>
        </w:rPr>
      </w:pPr>
      <w:r w:rsidRPr="004B1E98">
        <w:rPr>
          <w:rFonts w:cs="Arial"/>
        </w:rPr>
        <w:tab/>
        <w:t xml:space="preserve">om </w:t>
      </w:r>
      <w:hyperlink r:id="rId38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14:paraId="18420597" w14:textId="77777777" w:rsidR="0033756F" w:rsidRDefault="0033756F">
      <w:pPr>
        <w:pStyle w:val="AmdtsEntryHd"/>
      </w:pPr>
      <w:r>
        <w:t>Negligence</w:t>
      </w:r>
    </w:p>
    <w:p w14:paraId="37DD3D62" w14:textId="77777777" w:rsidR="0033756F" w:rsidRDefault="0033756F">
      <w:pPr>
        <w:pStyle w:val="AmdtsEntries"/>
        <w:keepNext/>
      </w:pPr>
      <w:r>
        <w:t>ch 4 hdg</w:t>
      </w:r>
      <w:r>
        <w:tab/>
        <w:t>orig ch 4 hdg renum as ch 7 hdg</w:t>
      </w:r>
    </w:p>
    <w:p w14:paraId="3D88B60A" w14:textId="61C7BB47" w:rsidR="0033756F" w:rsidRDefault="0033756F">
      <w:pPr>
        <w:pStyle w:val="AmdtsEntries"/>
        <w:keepNext/>
      </w:pPr>
      <w:r>
        <w:tab/>
        <w:t xml:space="preserve">(prev ch 3A hdg)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0BC6484" w14:textId="31D9B4F8"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68EF5A" w14:textId="77777777" w:rsidR="0033756F" w:rsidRDefault="0033756F">
      <w:pPr>
        <w:pStyle w:val="AmdtsEntryHd"/>
      </w:pPr>
      <w:r>
        <w:t>Preliminary—negligence</w:t>
      </w:r>
    </w:p>
    <w:p w14:paraId="52B3098A" w14:textId="77777777" w:rsidR="0033756F" w:rsidRDefault="0033756F">
      <w:pPr>
        <w:pStyle w:val="AmdtsEntries"/>
        <w:keepNext/>
      </w:pPr>
      <w:r>
        <w:t>pt 4.1 hdg</w:t>
      </w:r>
      <w:r>
        <w:tab/>
        <w:t>orig pt 4.1 hdg renum as pt 7.1 hdg</w:t>
      </w:r>
    </w:p>
    <w:p w14:paraId="3981D5AA" w14:textId="11585C3E" w:rsidR="0033756F" w:rsidRDefault="0033756F">
      <w:pPr>
        <w:pStyle w:val="AmdtsEntries"/>
        <w:keepNext/>
      </w:pPr>
      <w:r>
        <w:tab/>
        <w:t xml:space="preserve">(prev pt 3A.1 hdg)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4EEAF21" w14:textId="35634427" w:rsidR="0033756F" w:rsidRDefault="0033756F">
      <w:pPr>
        <w:pStyle w:val="AmdtsEntries"/>
      </w:pPr>
      <w:r>
        <w:tab/>
        <w:t xml:space="preserve">renum R9 LA (see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C14CB3" w14:textId="77777777" w:rsidR="0033756F" w:rsidRDefault="0033756F">
      <w:pPr>
        <w:pStyle w:val="AmdtsEntryHd"/>
      </w:pPr>
      <w:r>
        <w:rPr>
          <w:szCs w:val="24"/>
        </w:rPr>
        <w:t>Definitions—ch 4</w:t>
      </w:r>
    </w:p>
    <w:p w14:paraId="79A81BFB" w14:textId="77777777" w:rsidR="0033756F" w:rsidRDefault="0033756F">
      <w:pPr>
        <w:pStyle w:val="AmdtsEntries"/>
        <w:keepNext/>
      </w:pPr>
      <w:r>
        <w:t>s 40</w:t>
      </w:r>
      <w:r>
        <w:tab/>
        <w:t>orig s 40 renum as s 101</w:t>
      </w:r>
    </w:p>
    <w:p w14:paraId="41466BC9" w14:textId="27F7E5EF" w:rsidR="0033756F" w:rsidRDefault="0033756F">
      <w:pPr>
        <w:pStyle w:val="AmdtsEntries"/>
        <w:keepNext/>
      </w:pPr>
      <w:r>
        <w:tab/>
        <w:t xml:space="preserve">(prev s 31D)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5A1E4BF" w14:textId="739073C6" w:rsidR="0033756F" w:rsidRDefault="0033756F">
      <w:pPr>
        <w:pStyle w:val="AmdtsEntries"/>
        <w:keepNext/>
      </w:pPr>
      <w:r>
        <w:tab/>
        <w:t xml:space="preserve">def </w:t>
      </w:r>
      <w:r>
        <w:rPr>
          <w:rStyle w:val="charBoldItals"/>
        </w:rPr>
        <w:t xml:space="preserve">harm </w:t>
      </w:r>
      <w:r>
        <w:t xml:space="preserve">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D14E59" w14:textId="7DB0ADFE" w:rsidR="0033756F" w:rsidRDefault="0033756F">
      <w:pPr>
        <w:pStyle w:val="AmdtsEntries"/>
        <w:keepNext/>
      </w:pPr>
      <w:r>
        <w:tab/>
        <w:t xml:space="preserve">def </w:t>
      </w:r>
      <w:r>
        <w:rPr>
          <w:rStyle w:val="charBoldItals"/>
        </w:rPr>
        <w:t xml:space="preserve">negligence </w:t>
      </w:r>
      <w:r>
        <w:t xml:space="preserve">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B799CD" w14:textId="4123FA2C"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435DA" w14:textId="77777777" w:rsidR="0033756F" w:rsidRDefault="0033756F">
      <w:pPr>
        <w:pStyle w:val="AmdtsEntryHd"/>
        <w:keepNext w:val="0"/>
        <w:keepLines/>
      </w:pPr>
      <w:r>
        <w:rPr>
          <w:szCs w:val="24"/>
        </w:rPr>
        <w:t>Application—ch 4</w:t>
      </w:r>
    </w:p>
    <w:p w14:paraId="14E2A0B9" w14:textId="77777777" w:rsidR="0033756F" w:rsidRDefault="0033756F">
      <w:pPr>
        <w:pStyle w:val="AmdtsEntries"/>
        <w:keepNext/>
      </w:pPr>
      <w:r>
        <w:t>s 41</w:t>
      </w:r>
      <w:r>
        <w:tab/>
        <w:t>orig s 41 renum as s 102</w:t>
      </w:r>
    </w:p>
    <w:p w14:paraId="553C9958" w14:textId="0DB45443" w:rsidR="0033756F" w:rsidRDefault="0033756F">
      <w:pPr>
        <w:pStyle w:val="AmdtsEntries"/>
        <w:keepNext/>
      </w:pPr>
      <w:r>
        <w:tab/>
        <w:t xml:space="preserve">(prev s 31DA)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0D3B165" w14:textId="618A1271"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91CCD" w14:textId="77777777" w:rsidR="0033756F" w:rsidRDefault="0033756F">
      <w:pPr>
        <w:pStyle w:val="AmdtsEntryHd"/>
      </w:pPr>
      <w:r>
        <w:lastRenderedPageBreak/>
        <w:t>Duty of care</w:t>
      </w:r>
    </w:p>
    <w:p w14:paraId="23E2A54A" w14:textId="77777777" w:rsidR="0033756F" w:rsidRDefault="0033756F">
      <w:pPr>
        <w:pStyle w:val="AmdtsEntries"/>
        <w:keepNext/>
      </w:pPr>
      <w:r>
        <w:t>pt 4.2 hdg</w:t>
      </w:r>
      <w:r>
        <w:tab/>
        <w:t>orig pt 4.2 hdg renum as pt 7.2 hdg</w:t>
      </w:r>
    </w:p>
    <w:p w14:paraId="48EBBFEE" w14:textId="580E90B3" w:rsidR="0033756F" w:rsidRDefault="0033756F">
      <w:pPr>
        <w:pStyle w:val="AmdtsEntries"/>
        <w:keepNext/>
      </w:pPr>
      <w:r>
        <w:tab/>
        <w:t xml:space="preserve">(prev pt 3A.2 hdg)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72EE235" w14:textId="31994E68" w:rsidR="0033756F" w:rsidRDefault="0033756F">
      <w:pPr>
        <w:pStyle w:val="AmdtsEntries"/>
      </w:pPr>
      <w:r>
        <w:tab/>
        <w:t xml:space="preserve">renum R9 LA (see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A8CF6F" w14:textId="77777777" w:rsidR="0033756F" w:rsidRDefault="0033756F">
      <w:pPr>
        <w:pStyle w:val="AmdtsEntryHd"/>
      </w:pPr>
      <w:r>
        <w:rPr>
          <w:szCs w:val="24"/>
        </w:rPr>
        <w:t>Standard of care</w:t>
      </w:r>
    </w:p>
    <w:p w14:paraId="732AE0C3" w14:textId="77777777" w:rsidR="0033756F" w:rsidRDefault="0033756F">
      <w:pPr>
        <w:pStyle w:val="AmdtsEntries"/>
        <w:keepNext/>
      </w:pPr>
      <w:r>
        <w:t>s 42</w:t>
      </w:r>
      <w:r>
        <w:tab/>
        <w:t>orig s 42 renum as s 103</w:t>
      </w:r>
    </w:p>
    <w:p w14:paraId="4EFD9A64" w14:textId="7BB6DB29" w:rsidR="0033756F" w:rsidRDefault="0033756F">
      <w:pPr>
        <w:pStyle w:val="AmdtsEntries"/>
        <w:keepNext/>
      </w:pPr>
      <w:r>
        <w:tab/>
        <w:t xml:space="preserve">(prev s 31E) 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18CA6A" w14:textId="4CDE5632"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1A276A" w14:textId="77777777" w:rsidR="0033756F" w:rsidRDefault="0033756F">
      <w:pPr>
        <w:pStyle w:val="AmdtsEntryHd"/>
      </w:pPr>
      <w:r>
        <w:t>Precautions against risk—general principles</w:t>
      </w:r>
    </w:p>
    <w:p w14:paraId="5266DE5B" w14:textId="77777777" w:rsidR="0033756F" w:rsidRDefault="0033756F">
      <w:pPr>
        <w:pStyle w:val="AmdtsEntries"/>
        <w:keepNext/>
      </w:pPr>
      <w:r>
        <w:t>s 43</w:t>
      </w:r>
      <w:r>
        <w:tab/>
        <w:t>orig s 43 renum as s 104</w:t>
      </w:r>
    </w:p>
    <w:p w14:paraId="4F6D2286" w14:textId="1FE6DDAB" w:rsidR="0033756F" w:rsidRDefault="0033756F">
      <w:pPr>
        <w:pStyle w:val="AmdtsEntries"/>
        <w:keepNext/>
      </w:pPr>
      <w:r>
        <w:tab/>
        <w:t xml:space="preserve">(prev s 31F)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28D243E0" w14:textId="0AAE75A9" w:rsidR="0033756F" w:rsidRDefault="0033756F">
      <w:pPr>
        <w:pStyle w:val="AmdtsEntries"/>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82B002" w14:textId="77777777" w:rsidR="0033756F" w:rsidRDefault="0033756F">
      <w:pPr>
        <w:pStyle w:val="AmdtsEntryHd"/>
      </w:pPr>
      <w:r>
        <w:t>Precautions against risk—other principles</w:t>
      </w:r>
    </w:p>
    <w:p w14:paraId="21A70915" w14:textId="77777777" w:rsidR="0033756F" w:rsidRDefault="0033756F">
      <w:pPr>
        <w:pStyle w:val="AmdtsEntries"/>
        <w:keepNext/>
      </w:pPr>
      <w:r>
        <w:t>s 44</w:t>
      </w:r>
      <w:r>
        <w:tab/>
        <w:t>orig s 44 renum as s 105</w:t>
      </w:r>
    </w:p>
    <w:p w14:paraId="201421A1" w14:textId="17880453" w:rsidR="0033756F" w:rsidRDefault="0033756F">
      <w:pPr>
        <w:pStyle w:val="AmdtsEntries"/>
        <w:keepNext/>
      </w:pPr>
      <w:r>
        <w:tab/>
        <w:t xml:space="preserve">(prev s 31G) ins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F5ADD67" w14:textId="1057403B" w:rsidR="0033756F" w:rsidRDefault="0033756F">
      <w:pPr>
        <w:pStyle w:val="AmdtsEntries"/>
      </w:pPr>
      <w:r>
        <w:tab/>
        <w:t xml:space="preserve">renum R9 LA (see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BEC8FF0" w14:textId="77777777" w:rsidR="0033756F" w:rsidRDefault="0033756F">
      <w:pPr>
        <w:pStyle w:val="AmdtsEntryHd"/>
      </w:pPr>
      <w:r>
        <w:t>Causation</w:t>
      </w:r>
    </w:p>
    <w:p w14:paraId="5D5AA3A8" w14:textId="77777777" w:rsidR="0033756F" w:rsidRDefault="0033756F">
      <w:pPr>
        <w:pStyle w:val="AmdtsEntries"/>
        <w:keepNext/>
      </w:pPr>
      <w:r>
        <w:t>pt 4.3 hdg</w:t>
      </w:r>
      <w:r>
        <w:tab/>
        <w:t>orig pt 4.3 hdg renum as pt 7.3 hdg</w:t>
      </w:r>
    </w:p>
    <w:p w14:paraId="79454A15" w14:textId="24AA4E06" w:rsidR="0033756F" w:rsidRDefault="0033756F">
      <w:pPr>
        <w:pStyle w:val="AmdtsEntries"/>
        <w:keepNext/>
      </w:pPr>
      <w:r>
        <w:tab/>
        <w:t xml:space="preserve">(prev pt 3A.3 hdg) ins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37F09A" w14:textId="2DB4B3B3" w:rsidR="0033756F" w:rsidRDefault="0033756F">
      <w:pPr>
        <w:pStyle w:val="AmdtsEntries"/>
      </w:pPr>
      <w:r>
        <w:tab/>
        <w:t xml:space="preserve">renum R9 LA (see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163037" w14:textId="77777777" w:rsidR="0033756F" w:rsidRDefault="0033756F">
      <w:pPr>
        <w:pStyle w:val="AmdtsEntryHd"/>
      </w:pPr>
      <w:r>
        <w:rPr>
          <w:szCs w:val="24"/>
        </w:rPr>
        <w:t>General principles</w:t>
      </w:r>
    </w:p>
    <w:p w14:paraId="594499F3" w14:textId="77777777" w:rsidR="0033756F" w:rsidRDefault="0033756F">
      <w:pPr>
        <w:pStyle w:val="AmdtsEntries"/>
        <w:keepNext/>
      </w:pPr>
      <w:r>
        <w:t>s 45</w:t>
      </w:r>
      <w:r>
        <w:tab/>
        <w:t>orig s 45 renum as s 106</w:t>
      </w:r>
    </w:p>
    <w:p w14:paraId="37D2F5AA" w14:textId="3488D8ED" w:rsidR="0033756F" w:rsidRDefault="0033756F">
      <w:pPr>
        <w:pStyle w:val="AmdtsEntries"/>
        <w:keepNext/>
      </w:pPr>
      <w:r>
        <w:tab/>
        <w:t xml:space="preserve">(prev s 31H) ins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327544C" w14:textId="14A8D5D5" w:rsidR="0033756F" w:rsidRDefault="0033756F">
      <w:pPr>
        <w:pStyle w:val="AmdtsEntries"/>
      </w:pPr>
      <w:r>
        <w:tab/>
        <w:t xml:space="preserve">renum R9 LA (see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9C3C6" w14:textId="65986FD9" w:rsidR="00AE5D95" w:rsidRDefault="00AE5D95">
      <w:pPr>
        <w:pStyle w:val="AmdtsEntries"/>
      </w:pPr>
      <w:r>
        <w:tab/>
        <w:t xml:space="preserve">am </w:t>
      </w:r>
      <w:hyperlink r:id="rId403"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6B384670" w14:textId="77777777" w:rsidR="0033756F" w:rsidRDefault="0033756F">
      <w:pPr>
        <w:pStyle w:val="AmdtsEntryHd"/>
      </w:pPr>
      <w:r>
        <w:rPr>
          <w:szCs w:val="24"/>
        </w:rPr>
        <w:t>Burden of proof</w:t>
      </w:r>
    </w:p>
    <w:p w14:paraId="68F329C6" w14:textId="77777777" w:rsidR="0033756F" w:rsidRDefault="0033756F">
      <w:pPr>
        <w:pStyle w:val="AmdtsEntries"/>
        <w:keepNext/>
      </w:pPr>
      <w:r>
        <w:t>s 46</w:t>
      </w:r>
      <w:r>
        <w:tab/>
        <w:t>orig s 46 renum as s 107</w:t>
      </w:r>
    </w:p>
    <w:p w14:paraId="53969122" w14:textId="5783E641" w:rsidR="0033756F" w:rsidRDefault="0033756F">
      <w:pPr>
        <w:pStyle w:val="AmdtsEntries"/>
        <w:keepNext/>
      </w:pPr>
      <w:r>
        <w:tab/>
        <w:t xml:space="preserve">(prev s 31I)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524A9706" w14:textId="7B571C5C"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r w:rsidR="00C47B86">
        <w:t xml:space="preserve">; </w:t>
      </w:r>
      <w:hyperlink r:id="rId406"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3.9</w:t>
      </w:r>
    </w:p>
    <w:p w14:paraId="12909A92" w14:textId="77777777" w:rsidR="0033756F" w:rsidRDefault="0033756F">
      <w:pPr>
        <w:pStyle w:val="AmdtsEntryHd"/>
      </w:pPr>
      <w:r>
        <w:t>Liability of public and other authorities</w:t>
      </w:r>
    </w:p>
    <w:p w14:paraId="5086A143" w14:textId="77777777" w:rsidR="0033756F" w:rsidRDefault="0033756F">
      <w:pPr>
        <w:pStyle w:val="AmdtsEntries"/>
      </w:pPr>
      <w:r>
        <w:t>ch 4A hdg</w:t>
      </w:r>
      <w:r>
        <w:tab/>
        <w:t>renum as ch 8 hdg</w:t>
      </w:r>
    </w:p>
    <w:p w14:paraId="57E57974" w14:textId="77777777" w:rsidR="0033756F" w:rsidRDefault="0033756F">
      <w:pPr>
        <w:pStyle w:val="AmdtsEntryHd"/>
      </w:pPr>
      <w:r>
        <w:rPr>
          <w:szCs w:val="24"/>
        </w:rPr>
        <w:t>Application—ch 4A</w:t>
      </w:r>
    </w:p>
    <w:p w14:paraId="1971497C" w14:textId="77777777" w:rsidR="0033756F" w:rsidRDefault="0033756F">
      <w:pPr>
        <w:pStyle w:val="AmdtsEntries"/>
      </w:pPr>
      <w:r>
        <w:t>s 46A</w:t>
      </w:r>
      <w:r>
        <w:tab/>
        <w:t>renum as s 108</w:t>
      </w:r>
    </w:p>
    <w:p w14:paraId="2A1CD491" w14:textId="77777777" w:rsidR="0033756F" w:rsidRDefault="0033756F">
      <w:pPr>
        <w:pStyle w:val="AmdtsEntryHd"/>
      </w:pPr>
      <w:r>
        <w:rPr>
          <w:szCs w:val="24"/>
        </w:rPr>
        <w:t>Definitions—ch 4A</w:t>
      </w:r>
    </w:p>
    <w:p w14:paraId="2F139332" w14:textId="77777777" w:rsidR="0033756F" w:rsidRDefault="0033756F">
      <w:pPr>
        <w:pStyle w:val="AmdtsEntries"/>
      </w:pPr>
      <w:r>
        <w:t>s 46B</w:t>
      </w:r>
      <w:r>
        <w:tab/>
        <w:t>renum as s 109</w:t>
      </w:r>
    </w:p>
    <w:p w14:paraId="1D02BACF" w14:textId="77777777" w:rsidR="0033756F" w:rsidRDefault="0033756F">
      <w:pPr>
        <w:pStyle w:val="AmdtsEntryHd"/>
      </w:pPr>
      <w:r>
        <w:t>Principles about resources, responsibilities etc of public or other authorities</w:t>
      </w:r>
    </w:p>
    <w:p w14:paraId="0CC56248" w14:textId="77777777" w:rsidR="0033756F" w:rsidRDefault="0033756F">
      <w:pPr>
        <w:pStyle w:val="AmdtsEntries"/>
      </w:pPr>
      <w:r>
        <w:t>s 46C</w:t>
      </w:r>
      <w:r>
        <w:tab/>
        <w:t>renum as s 110</w:t>
      </w:r>
    </w:p>
    <w:p w14:paraId="0B5817C9" w14:textId="77777777" w:rsidR="0033756F" w:rsidRDefault="0033756F">
      <w:pPr>
        <w:pStyle w:val="AmdtsEntryHd"/>
      </w:pPr>
      <w:r>
        <w:t>Proceedings against public or other authorities based on breach of statutory duty</w:t>
      </w:r>
    </w:p>
    <w:p w14:paraId="4D953344" w14:textId="77777777" w:rsidR="0033756F" w:rsidRDefault="0033756F">
      <w:pPr>
        <w:pStyle w:val="AmdtsEntries"/>
      </w:pPr>
      <w:r>
        <w:t>s 46D</w:t>
      </w:r>
      <w:r>
        <w:tab/>
        <w:t>renum as s 111</w:t>
      </w:r>
    </w:p>
    <w:p w14:paraId="6FDC88D9" w14:textId="77777777" w:rsidR="0033756F" w:rsidRDefault="0033756F">
      <w:pPr>
        <w:pStyle w:val="AmdtsEntryHd"/>
      </w:pPr>
      <w:r>
        <w:lastRenderedPageBreak/>
        <w:t>When public or other authority not liable for failure to exercise regulatory functions</w:t>
      </w:r>
    </w:p>
    <w:p w14:paraId="7A7AE22B" w14:textId="77777777" w:rsidR="0033756F" w:rsidRDefault="0033756F">
      <w:pPr>
        <w:pStyle w:val="AmdtsEntries"/>
      </w:pPr>
      <w:r>
        <w:t>s 46E</w:t>
      </w:r>
      <w:r>
        <w:tab/>
        <w:t>renum as s 112</w:t>
      </w:r>
    </w:p>
    <w:p w14:paraId="574376D8" w14:textId="77777777" w:rsidR="0033756F" w:rsidRDefault="0033756F">
      <w:pPr>
        <w:pStyle w:val="AmdtsEntryHd"/>
      </w:pPr>
      <w:r>
        <w:t>Special nonfeasance protection in relation to roads etc</w:t>
      </w:r>
    </w:p>
    <w:p w14:paraId="5233139C" w14:textId="77777777" w:rsidR="0033756F" w:rsidRDefault="0033756F">
      <w:pPr>
        <w:pStyle w:val="AmdtsEntries"/>
      </w:pPr>
      <w:r>
        <w:t>s 46F</w:t>
      </w:r>
      <w:r>
        <w:tab/>
        <w:t>renum as s 113</w:t>
      </w:r>
    </w:p>
    <w:p w14:paraId="0C842B08" w14:textId="77777777" w:rsidR="0033756F" w:rsidRDefault="0033756F">
      <w:pPr>
        <w:pStyle w:val="AmdtsEntryHd"/>
      </w:pPr>
      <w:r>
        <w:t>Exercise of function or decision to exercise does not create duty</w:t>
      </w:r>
    </w:p>
    <w:p w14:paraId="45737FD6" w14:textId="77777777" w:rsidR="0033756F" w:rsidRDefault="0033756F">
      <w:pPr>
        <w:pStyle w:val="AmdtsEntries"/>
      </w:pPr>
      <w:r>
        <w:t>s 46G</w:t>
      </w:r>
      <w:r>
        <w:tab/>
        <w:t>renum as s 114</w:t>
      </w:r>
    </w:p>
    <w:p w14:paraId="7AFC1BD7" w14:textId="77777777" w:rsidR="0033756F" w:rsidRDefault="0033756F">
      <w:pPr>
        <w:pStyle w:val="AmdtsEntryHd"/>
      </w:pPr>
      <w:r>
        <w:t>Other provisions—negligence</w:t>
      </w:r>
    </w:p>
    <w:p w14:paraId="34C504E9" w14:textId="77777777" w:rsidR="0033756F" w:rsidRDefault="0033756F">
      <w:pPr>
        <w:pStyle w:val="AmdtsEntries"/>
        <w:keepNext/>
      </w:pPr>
      <w:r>
        <w:t>pt 4.4 hdg</w:t>
      </w:r>
      <w:r>
        <w:tab/>
        <w:t>orig pt 4.4 hdg renum as pt 7.4 hdg</w:t>
      </w:r>
    </w:p>
    <w:p w14:paraId="055A3797" w14:textId="758DD1E9" w:rsidR="0033756F" w:rsidRDefault="0033756F">
      <w:pPr>
        <w:pStyle w:val="AmdtsEntries"/>
        <w:keepNext/>
      </w:pPr>
      <w:r>
        <w:tab/>
        <w:t xml:space="preserve">(prev pt 3A.4 hdg ins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1134045" w14:textId="05EC1DAF" w:rsidR="0033756F" w:rsidRDefault="0033756F">
      <w:pPr>
        <w:pStyle w:val="AmdtsEntries"/>
      </w:pPr>
      <w:r>
        <w:tab/>
        <w:t xml:space="preserve">renum R9 LA (see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57B8D" w14:textId="77777777" w:rsidR="0033756F" w:rsidRDefault="0033756F">
      <w:pPr>
        <w:pStyle w:val="AmdtsEntryHd"/>
      </w:pPr>
      <w:r>
        <w:t>Contributory negligence can defeat claim</w:t>
      </w:r>
    </w:p>
    <w:p w14:paraId="23B173AA" w14:textId="77777777" w:rsidR="0033756F" w:rsidRDefault="0033756F">
      <w:pPr>
        <w:pStyle w:val="AmdtsEntries"/>
        <w:keepNext/>
      </w:pPr>
      <w:r>
        <w:t>s 47</w:t>
      </w:r>
      <w:r>
        <w:tab/>
        <w:t>orig s 47 renum as s 115</w:t>
      </w:r>
    </w:p>
    <w:p w14:paraId="69AF175F" w14:textId="5C23ABC3" w:rsidR="0033756F" w:rsidRDefault="0033756F">
      <w:pPr>
        <w:pStyle w:val="AmdtsEntries"/>
        <w:keepNext/>
      </w:pPr>
      <w:r>
        <w:tab/>
        <w:t xml:space="preserve">(prev s 31J)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D2096D0" w14:textId="7B728556" w:rsidR="0033756F" w:rsidRDefault="0033756F">
      <w:pPr>
        <w:pStyle w:val="AmdtsEntries"/>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469AB4" w14:textId="77777777" w:rsidR="0033756F" w:rsidRDefault="0033756F">
      <w:pPr>
        <w:pStyle w:val="AmdtsEntryHd"/>
      </w:pPr>
      <w:r>
        <w:t>Remedy available if claim fraudulent</w:t>
      </w:r>
    </w:p>
    <w:p w14:paraId="3DA9D005" w14:textId="77777777" w:rsidR="0033756F" w:rsidRDefault="0033756F">
      <w:pPr>
        <w:pStyle w:val="AmdtsEntries"/>
        <w:keepNext/>
      </w:pPr>
      <w:r>
        <w:t>s 48</w:t>
      </w:r>
      <w:r>
        <w:tab/>
        <w:t>orig s 48 renum as s 116</w:t>
      </w:r>
    </w:p>
    <w:p w14:paraId="369E277C" w14:textId="7CD787D0" w:rsidR="0033756F" w:rsidRDefault="0033756F">
      <w:pPr>
        <w:pStyle w:val="AmdtsEntries"/>
        <w:keepNext/>
      </w:pPr>
      <w:r>
        <w:tab/>
        <w:t xml:space="preserve">(prev s 31K) ins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C5D8773" w14:textId="6605C8BE" w:rsidR="0033756F" w:rsidRDefault="0033756F">
      <w:pPr>
        <w:pStyle w:val="AmdtsEntries"/>
      </w:pPr>
      <w:r>
        <w:tab/>
        <w:t xml:space="preserve">renum R9 LA (see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224AF3" w14:textId="77777777" w:rsidR="0033756F" w:rsidRDefault="0033756F">
      <w:pPr>
        <w:pStyle w:val="AmdtsEntryHd"/>
      </w:pPr>
      <w:r>
        <w:t>Personal injuries claims—pre-court procedures</w:t>
      </w:r>
    </w:p>
    <w:p w14:paraId="4DA23600" w14:textId="77777777" w:rsidR="0033756F" w:rsidRDefault="0033756F">
      <w:pPr>
        <w:pStyle w:val="AmdtsEntries"/>
        <w:keepNext/>
      </w:pPr>
      <w:r>
        <w:t>ch 5 hdg</w:t>
      </w:r>
      <w:r>
        <w:tab/>
        <w:t>orig ch 5 hdg renum as ch 9 hdg</w:t>
      </w:r>
    </w:p>
    <w:p w14:paraId="62FE8327" w14:textId="32A5C0EC" w:rsidR="0033756F" w:rsidRDefault="0033756F">
      <w:pPr>
        <w:pStyle w:val="AmdtsEntries"/>
        <w:keepNext/>
      </w:pPr>
      <w:r>
        <w:tab/>
        <w:t xml:space="preserve">(prev ch 3B hdg) ins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58FA513F" w14:textId="07724B8B" w:rsidR="0033756F" w:rsidRDefault="0033756F">
      <w:pPr>
        <w:pStyle w:val="AmdtsEntries"/>
      </w:pPr>
      <w:r>
        <w:tab/>
        <w:t xml:space="preserve">renum R9 LA (see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0BD52D" w14:textId="77777777" w:rsidR="0033756F" w:rsidRDefault="0033756F">
      <w:pPr>
        <w:pStyle w:val="AmdtsEntryHd"/>
      </w:pPr>
      <w:r>
        <w:t>Preliminary—ch 5</w:t>
      </w:r>
    </w:p>
    <w:p w14:paraId="5EFDD96A" w14:textId="77777777" w:rsidR="0033756F" w:rsidRDefault="0033756F">
      <w:pPr>
        <w:pStyle w:val="AmdtsEntries"/>
        <w:keepNext/>
      </w:pPr>
      <w:r>
        <w:t>pt 5.1 hdg</w:t>
      </w:r>
      <w:r>
        <w:tab/>
        <w:t>orig pt 5.1 hdg renum as pt 9.1 hdg</w:t>
      </w:r>
    </w:p>
    <w:p w14:paraId="4B8AAEF1" w14:textId="1EF096DB" w:rsidR="0033756F" w:rsidRDefault="0033756F">
      <w:pPr>
        <w:pStyle w:val="AmdtsEntries"/>
        <w:keepNext/>
      </w:pPr>
      <w:r>
        <w:tab/>
        <w:t xml:space="preserve">(prev pt 3B.1 hdg) ins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6641EC" w14:textId="13465BEC" w:rsidR="0033756F" w:rsidRDefault="0033756F">
      <w:pPr>
        <w:pStyle w:val="AmdtsEntries"/>
      </w:pPr>
      <w:r>
        <w:tab/>
        <w:t xml:space="preserve">renum R9 LA (see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FBC391" w14:textId="77777777" w:rsidR="0033756F" w:rsidRDefault="0033756F">
      <w:pPr>
        <w:pStyle w:val="AmdtsEntryHd"/>
      </w:pPr>
      <w:r>
        <w:t>Definitions—ch 5</w:t>
      </w:r>
    </w:p>
    <w:p w14:paraId="208A5A6F" w14:textId="77777777" w:rsidR="0033756F" w:rsidRDefault="0033756F">
      <w:pPr>
        <w:pStyle w:val="AmdtsEntries"/>
        <w:keepNext/>
      </w:pPr>
      <w:r>
        <w:t>s 49</w:t>
      </w:r>
      <w:r>
        <w:tab/>
        <w:t>orig s 49 renum as s 117</w:t>
      </w:r>
    </w:p>
    <w:p w14:paraId="76BC161C" w14:textId="18D36E64" w:rsidR="0033756F" w:rsidRDefault="0033756F">
      <w:pPr>
        <w:pStyle w:val="AmdtsEntries"/>
        <w:keepNext/>
      </w:pPr>
      <w:r>
        <w:tab/>
        <w:t xml:space="preserve">(prev s 31N) 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8A91C72" w14:textId="3C2036D5" w:rsidR="0033756F" w:rsidRDefault="0033756F">
      <w:pPr>
        <w:pStyle w:val="AmdtsEntries"/>
        <w:keepNext/>
      </w:pPr>
      <w:r>
        <w:tab/>
        <w:t xml:space="preserve">def </w:t>
      </w:r>
      <w:r>
        <w:rPr>
          <w:rStyle w:val="charBoldItals"/>
        </w:rPr>
        <w:t>claim</w:t>
      </w:r>
      <w:r>
        <w:t xml:space="preserve">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AB50705" w14:textId="6418E28A" w:rsidR="0033756F" w:rsidRDefault="0033756F">
      <w:pPr>
        <w:pStyle w:val="AmdtsEntries"/>
        <w:keepNext/>
      </w:pPr>
      <w:r>
        <w:tab/>
        <w:t xml:space="preserve">def </w:t>
      </w:r>
      <w:r>
        <w:rPr>
          <w:rStyle w:val="charBoldItals"/>
        </w:rPr>
        <w:t>claimant</w:t>
      </w:r>
      <w:r>
        <w:t xml:space="preserve">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DDB4135" w14:textId="0565F847" w:rsidR="0033756F" w:rsidRDefault="0033756F">
      <w:pPr>
        <w:pStyle w:val="AmdtsEntries"/>
        <w:keepNext/>
      </w:pPr>
      <w:r>
        <w:tab/>
        <w:t xml:space="preserve">def </w:t>
      </w:r>
      <w:r>
        <w:rPr>
          <w:rStyle w:val="charBoldItals"/>
        </w:rPr>
        <w:t>complying notice of claim</w:t>
      </w:r>
      <w:r>
        <w:t xml:space="preserve">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F61416E" w14:textId="78558835" w:rsidR="0033756F" w:rsidRDefault="0033756F">
      <w:pPr>
        <w:pStyle w:val="AmdtsEntries"/>
        <w:keepNext/>
      </w:pPr>
      <w:r>
        <w:tab/>
        <w:t xml:space="preserve">def </w:t>
      </w:r>
      <w:r>
        <w:rPr>
          <w:rStyle w:val="charBoldItals"/>
        </w:rPr>
        <w:t>contribution notice</w:t>
      </w:r>
      <w:r>
        <w:t xml:space="preserve">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17F51F" w14:textId="24B99E91" w:rsidR="0033756F" w:rsidRDefault="0033756F">
      <w:pPr>
        <w:pStyle w:val="AmdtsEntries"/>
        <w:keepNext/>
      </w:pPr>
      <w:r>
        <w:tab/>
        <w:t xml:space="preserve">def </w:t>
      </w:r>
      <w:r>
        <w:rPr>
          <w:rStyle w:val="charBoldItals"/>
        </w:rPr>
        <w:t>contributor</w:t>
      </w:r>
      <w:r>
        <w:t xml:space="preserve">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239023" w14:textId="58BB1AC1" w:rsidR="0033756F" w:rsidRDefault="0033756F">
      <w:pPr>
        <w:pStyle w:val="AmdtsEntries"/>
        <w:keepNext/>
      </w:pPr>
      <w:r>
        <w:tab/>
        <w:t xml:space="preserve">def </w:t>
      </w:r>
      <w:r>
        <w:rPr>
          <w:rStyle w:val="charBoldItals"/>
        </w:rPr>
        <w:t>court</w:t>
      </w:r>
      <w:r>
        <w:t xml:space="preserve">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5D5B72" w14:textId="62E8A651" w:rsidR="0033756F" w:rsidRDefault="0033756F">
      <w:pPr>
        <w:pStyle w:val="AmdtsEntries"/>
        <w:keepNext/>
      </w:pPr>
      <w:r>
        <w:tab/>
        <w:t xml:space="preserve">def </w:t>
      </w:r>
      <w:r>
        <w:rPr>
          <w:rStyle w:val="charBoldItals"/>
        </w:rPr>
        <w:t>insurer</w:t>
      </w:r>
      <w:r>
        <w:t xml:space="preserve">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289D7E3" w14:textId="6DCEC2ED" w:rsidR="0033756F" w:rsidRDefault="0033756F">
      <w:pPr>
        <w:pStyle w:val="AmdtsEntries"/>
        <w:keepNext/>
      </w:pPr>
      <w:r>
        <w:tab/>
        <w:t xml:space="preserve">def </w:t>
      </w:r>
      <w:r>
        <w:rPr>
          <w:rStyle w:val="charBoldItals"/>
        </w:rPr>
        <w:t>party</w:t>
      </w:r>
      <w:r>
        <w:t xml:space="preserve">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D2C1780" w14:textId="45B91192" w:rsidR="0033756F" w:rsidRDefault="0033756F">
      <w:pPr>
        <w:pStyle w:val="AmdtsEntries"/>
        <w:keepNext/>
      </w:pPr>
      <w:r>
        <w:tab/>
        <w:t xml:space="preserve">def </w:t>
      </w:r>
      <w:r>
        <w:rPr>
          <w:rStyle w:val="charBoldItals"/>
        </w:rPr>
        <w:t xml:space="preserve">respondent </w:t>
      </w:r>
      <w:r>
        <w:t xml:space="preserve">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F8E630B" w14:textId="2CC7D9F9" w:rsidR="0033756F" w:rsidRDefault="0033756F">
      <w:pPr>
        <w:pStyle w:val="AmdtsEntries"/>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A52CB" w14:textId="77777777" w:rsidR="0033756F" w:rsidRDefault="0033756F">
      <w:pPr>
        <w:pStyle w:val="AmdtsEntryHd"/>
      </w:pPr>
      <w:r>
        <w:lastRenderedPageBreak/>
        <w:t>Application—ch 5</w:t>
      </w:r>
    </w:p>
    <w:p w14:paraId="43C71F9F" w14:textId="77777777" w:rsidR="0033756F" w:rsidRDefault="0033756F">
      <w:pPr>
        <w:pStyle w:val="AmdtsEntries"/>
        <w:keepNext/>
      </w:pPr>
      <w:r>
        <w:t>s 50</w:t>
      </w:r>
      <w:r>
        <w:tab/>
        <w:t>orig s 50 renum as s 118</w:t>
      </w:r>
    </w:p>
    <w:p w14:paraId="4914E37D" w14:textId="076A1248" w:rsidR="0033756F" w:rsidRDefault="0033756F">
      <w:pPr>
        <w:pStyle w:val="AmdtsEntries"/>
        <w:keepNext/>
      </w:pPr>
      <w:r>
        <w:tab/>
        <w:t xml:space="preserve">(prev s 31NA)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680C40" w14:textId="7C639F53" w:rsidR="0033756F" w:rsidRDefault="0033756F">
      <w:pPr>
        <w:pStyle w:val="AmdtsEntries"/>
        <w:keepNext/>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FAAC4EC" w14:textId="4ECD04DF" w:rsidR="0033756F" w:rsidRDefault="0033756F">
      <w:pPr>
        <w:pStyle w:val="AmdtsEntries"/>
      </w:pPr>
      <w:r>
        <w:tab/>
        <w:t xml:space="preserve">am </w:t>
      </w:r>
      <w:hyperlink r:id="rId43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431"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43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r w:rsidR="00C47B86">
        <w:t xml:space="preserve">, </w:t>
      </w:r>
      <w:hyperlink r:id="rId433"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3.10, amdt 3.11</w:t>
      </w:r>
    </w:p>
    <w:p w14:paraId="65516B1F" w14:textId="77777777" w:rsidR="0033756F" w:rsidRDefault="0033756F">
      <w:pPr>
        <w:pStyle w:val="AmdtsEntryHd"/>
      </w:pPr>
      <w:r>
        <w:t>Claims procedures</w:t>
      </w:r>
    </w:p>
    <w:p w14:paraId="7F8778D9" w14:textId="77777777" w:rsidR="0033756F" w:rsidRDefault="0033756F">
      <w:pPr>
        <w:pStyle w:val="AmdtsEntries"/>
        <w:keepNext/>
      </w:pPr>
      <w:r>
        <w:t>pt 5.2 hdg</w:t>
      </w:r>
      <w:r>
        <w:tab/>
        <w:t>orig pt 5.2 hdg renum as ch 9.2 hdg</w:t>
      </w:r>
    </w:p>
    <w:p w14:paraId="0B340EF4" w14:textId="12D79427" w:rsidR="0033756F" w:rsidRDefault="0033756F">
      <w:pPr>
        <w:pStyle w:val="AmdtsEntries"/>
        <w:keepNext/>
      </w:pPr>
      <w:r>
        <w:tab/>
        <w:t xml:space="preserve">(prev pt 3B.2 hdg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72E4C54" w14:textId="0FF46B29" w:rsidR="0033756F" w:rsidRDefault="0033756F">
      <w:pPr>
        <w:pStyle w:val="AmdtsEntries"/>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6331A5D" w14:textId="77777777" w:rsidR="0033756F" w:rsidRDefault="0033756F">
      <w:pPr>
        <w:pStyle w:val="AmdtsEntryHd"/>
      </w:pPr>
      <w:r>
        <w:t>Notice of claim</w:t>
      </w:r>
    </w:p>
    <w:p w14:paraId="2187588C" w14:textId="77777777" w:rsidR="0033756F" w:rsidRDefault="0033756F">
      <w:pPr>
        <w:pStyle w:val="AmdtsEntries"/>
        <w:keepNext/>
      </w:pPr>
      <w:r>
        <w:t>s 51</w:t>
      </w:r>
      <w:r>
        <w:tab/>
        <w:t>orig s 51 renum as s 119</w:t>
      </w:r>
    </w:p>
    <w:p w14:paraId="605CC8F3" w14:textId="0E462E07" w:rsidR="0033756F" w:rsidRDefault="0033756F">
      <w:pPr>
        <w:pStyle w:val="AmdtsEntries"/>
        <w:keepNext/>
      </w:pPr>
      <w:r>
        <w:tab/>
        <w:t xml:space="preserve">(prev s 31O) ins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96072A" w14:textId="5314D309" w:rsidR="0033756F" w:rsidRDefault="0033756F">
      <w:pPr>
        <w:pStyle w:val="AmdtsEntries"/>
        <w:keepNext/>
      </w:pPr>
      <w:r>
        <w:tab/>
        <w:t xml:space="preserve">renum R9 LA (see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9DBDE3" w14:textId="3FF556FD" w:rsidR="0033756F" w:rsidRDefault="0033756F">
      <w:pPr>
        <w:pStyle w:val="AmdtsEntries"/>
      </w:pPr>
      <w:r>
        <w:tab/>
        <w:t xml:space="preserve">am </w:t>
      </w:r>
      <w:hyperlink r:id="rId43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43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440"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441"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r w:rsidR="00C47B86">
        <w:t xml:space="preserve">; </w:t>
      </w:r>
      <w:hyperlink r:id="rId442"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3.12, amdt 3.13</w:t>
      </w:r>
      <w:r w:rsidR="00836283">
        <w:t>; ss renum R68 LA</w:t>
      </w:r>
      <w:r w:rsidR="00B46EB0">
        <w:t xml:space="preserve">; </w:t>
      </w:r>
      <w:hyperlink r:id="rId443" w:tooltip="Justice and Community Safety Legislation Amendment Act 2022" w:history="1">
        <w:r w:rsidR="00B46EB0">
          <w:rPr>
            <w:rStyle w:val="Hyperlink"/>
            <w:u w:val="none"/>
          </w:rPr>
          <w:t>A2022</w:t>
        </w:r>
        <w:r w:rsidR="00B46EB0">
          <w:rPr>
            <w:rStyle w:val="Hyperlink"/>
            <w:u w:val="none"/>
          </w:rPr>
          <w:noBreakHyphen/>
          <w:t>21</w:t>
        </w:r>
      </w:hyperlink>
      <w:r w:rsidR="00B46EB0">
        <w:t xml:space="preserve"> s 5</w:t>
      </w:r>
    </w:p>
    <w:p w14:paraId="2E8A68F6" w14:textId="77777777" w:rsidR="00044669" w:rsidRDefault="00044669" w:rsidP="00044669">
      <w:pPr>
        <w:pStyle w:val="AmdtsEntryHd"/>
      </w:pPr>
      <w:r w:rsidRPr="005E5772">
        <w:t>Motor accident claims—respondent to identify and notify others</w:t>
      </w:r>
    </w:p>
    <w:p w14:paraId="0EE96163" w14:textId="053290E1" w:rsidR="00044669" w:rsidRPr="004B1E98" w:rsidRDefault="00044669" w:rsidP="00044669">
      <w:pPr>
        <w:pStyle w:val="AmdtsEntries"/>
        <w:keepNext/>
      </w:pPr>
      <w:r>
        <w:t>s 51A</w:t>
      </w:r>
      <w:r>
        <w:tab/>
        <w:t xml:space="preserve">ins </w:t>
      </w:r>
      <w:hyperlink r:id="rId444" w:anchor="history" w:tooltip="Motor Accident Injuries Act 2019" w:history="1">
        <w:r w:rsidRPr="00C47B86">
          <w:rPr>
            <w:rStyle w:val="Hyperlink"/>
            <w:u w:val="none"/>
          </w:rPr>
          <w:t>A2019</w:t>
        </w:r>
        <w:r w:rsidRPr="00C47B86">
          <w:rPr>
            <w:rStyle w:val="Hyperlink"/>
            <w:u w:val="none"/>
          </w:rPr>
          <w:noBreakHyphen/>
          <w:t>12</w:t>
        </w:r>
      </w:hyperlink>
      <w:r>
        <w:t xml:space="preserve"> amdt 3.14</w:t>
      </w:r>
    </w:p>
    <w:p w14:paraId="2A49D966" w14:textId="77777777" w:rsidR="0033756F" w:rsidRDefault="0033756F">
      <w:pPr>
        <w:pStyle w:val="AmdtsEntryHd"/>
      </w:pPr>
      <w:r>
        <w:t>Preliminary response to claimant</w:t>
      </w:r>
    </w:p>
    <w:p w14:paraId="6E25EE00" w14:textId="77777777" w:rsidR="0033756F" w:rsidRDefault="0033756F">
      <w:pPr>
        <w:pStyle w:val="AmdtsEntries"/>
        <w:keepNext/>
      </w:pPr>
      <w:r>
        <w:t>s 52</w:t>
      </w:r>
      <w:r>
        <w:tab/>
        <w:t>orig s 52 renum as s 120</w:t>
      </w:r>
    </w:p>
    <w:p w14:paraId="40286EEF" w14:textId="35A957BE" w:rsidR="0033756F" w:rsidRDefault="0033756F">
      <w:pPr>
        <w:pStyle w:val="AmdtsEntries"/>
        <w:keepNext/>
      </w:pPr>
      <w:r>
        <w:tab/>
        <w:t xml:space="preserve">(prev s 31P)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A34A741" w14:textId="2A901457" w:rsidR="0033756F" w:rsidRDefault="0033756F">
      <w:pPr>
        <w:pStyle w:val="AmdtsEntries"/>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01600E" w14:textId="77777777" w:rsidR="0033756F" w:rsidRDefault="0033756F">
      <w:pPr>
        <w:pStyle w:val="AmdtsEntryHd"/>
      </w:pPr>
      <w:r>
        <w:t>Acknowledgment that proper respondent not admission of liability</w:t>
      </w:r>
    </w:p>
    <w:p w14:paraId="2CCE9ABB" w14:textId="77777777" w:rsidR="0033756F" w:rsidRDefault="0033756F">
      <w:pPr>
        <w:pStyle w:val="AmdtsEntries"/>
        <w:keepNext/>
      </w:pPr>
      <w:r>
        <w:t>s 53</w:t>
      </w:r>
      <w:r>
        <w:tab/>
        <w:t>orig s 53 renum as s 121</w:t>
      </w:r>
    </w:p>
    <w:p w14:paraId="0D12C0C5" w14:textId="7DE4F712" w:rsidR="0033756F" w:rsidRDefault="0033756F">
      <w:pPr>
        <w:pStyle w:val="AmdtsEntries"/>
        <w:keepNext/>
      </w:pPr>
      <w:r>
        <w:tab/>
        <w:t xml:space="preserve">(prev s 31Q)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379F376" w14:textId="6EC076E8" w:rsidR="0033756F" w:rsidRDefault="0033756F">
      <w:pPr>
        <w:pStyle w:val="AmdtsEntries"/>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7DC64E" w14:textId="77777777" w:rsidR="0033756F" w:rsidRDefault="0033756F">
      <w:pPr>
        <w:pStyle w:val="AmdtsEntryHd"/>
      </w:pPr>
      <w:r>
        <w:t>Respondent’s response to notice of claim</w:t>
      </w:r>
    </w:p>
    <w:p w14:paraId="2C2D64A8" w14:textId="77777777" w:rsidR="0033756F" w:rsidRDefault="0033756F">
      <w:pPr>
        <w:pStyle w:val="AmdtsEntries"/>
        <w:keepNext/>
      </w:pPr>
      <w:r>
        <w:t>s 54</w:t>
      </w:r>
      <w:r>
        <w:tab/>
        <w:t>orig s 54 renum as s 122</w:t>
      </w:r>
    </w:p>
    <w:p w14:paraId="647B59B5" w14:textId="2930DC58" w:rsidR="0033756F" w:rsidRDefault="0033756F">
      <w:pPr>
        <w:pStyle w:val="AmdtsEntries"/>
        <w:keepNext/>
      </w:pPr>
      <w:r>
        <w:tab/>
        <w:t xml:space="preserve">(prev s 31R)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B2D60B0" w14:textId="5C6712E6" w:rsidR="0033756F" w:rsidRDefault="0033756F">
      <w:pPr>
        <w:pStyle w:val="AmdtsEntries"/>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6E31FB2" w14:textId="77777777" w:rsidR="0033756F" w:rsidRDefault="0033756F">
      <w:pPr>
        <w:pStyle w:val="AmdtsEntryHd"/>
      </w:pPr>
      <w:r>
        <w:t>Claimant may add later respondents</w:t>
      </w:r>
    </w:p>
    <w:p w14:paraId="1243CEE7" w14:textId="77777777" w:rsidR="0033756F" w:rsidRDefault="0033756F">
      <w:pPr>
        <w:pStyle w:val="AmdtsEntries"/>
        <w:keepNext/>
      </w:pPr>
      <w:r>
        <w:t>s 55</w:t>
      </w:r>
      <w:r>
        <w:tab/>
        <w:t>orig s 55 renum as s 123</w:t>
      </w:r>
    </w:p>
    <w:p w14:paraId="4E652239" w14:textId="17104645" w:rsidR="0033756F" w:rsidRDefault="0033756F">
      <w:pPr>
        <w:pStyle w:val="AmdtsEntries"/>
        <w:keepNext/>
      </w:pPr>
      <w:r>
        <w:tab/>
        <w:t xml:space="preserve">(prev s 31S)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DEC84A" w14:textId="3668CA11" w:rsidR="0033756F" w:rsidRDefault="0033756F">
      <w:pPr>
        <w:pStyle w:val="AmdtsEntries"/>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B681B8" w14:textId="77777777" w:rsidR="0033756F" w:rsidRDefault="0033756F">
      <w:pPr>
        <w:pStyle w:val="AmdtsEntryHd"/>
      </w:pPr>
      <w:r>
        <w:t>Multiple respondents</w:t>
      </w:r>
    </w:p>
    <w:p w14:paraId="359B4A95" w14:textId="77777777" w:rsidR="0033756F" w:rsidRDefault="0033756F">
      <w:pPr>
        <w:pStyle w:val="AmdtsEntries"/>
        <w:keepNext/>
      </w:pPr>
      <w:r>
        <w:t>s 56</w:t>
      </w:r>
      <w:r>
        <w:tab/>
        <w:t>orig s 56 renum as s 124</w:t>
      </w:r>
    </w:p>
    <w:p w14:paraId="21890EB2" w14:textId="03745BAA" w:rsidR="0033756F" w:rsidRDefault="0033756F">
      <w:pPr>
        <w:pStyle w:val="AmdtsEntries"/>
        <w:keepNext/>
      </w:pPr>
      <w:r>
        <w:tab/>
        <w:t xml:space="preserve">(prev s 31T)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0590F7" w14:textId="259F964C" w:rsidR="0033756F" w:rsidRDefault="0033756F">
      <w:pPr>
        <w:pStyle w:val="AmdtsEntries"/>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972673" w14:textId="503ED0E2" w:rsidR="00044669" w:rsidRDefault="00044669" w:rsidP="00836283">
      <w:pPr>
        <w:pStyle w:val="AmdtsEntries"/>
      </w:pPr>
      <w:r>
        <w:tab/>
        <w:t xml:space="preserve">am </w:t>
      </w:r>
      <w:hyperlink r:id="rId455" w:anchor="history" w:tooltip="Motor Accident Injuries Act 2019" w:history="1">
        <w:r w:rsidRPr="00C47B86">
          <w:rPr>
            <w:rStyle w:val="Hyperlink"/>
            <w:u w:val="none"/>
          </w:rPr>
          <w:t>A2019</w:t>
        </w:r>
        <w:r w:rsidRPr="00C47B86">
          <w:rPr>
            <w:rStyle w:val="Hyperlink"/>
            <w:u w:val="none"/>
          </w:rPr>
          <w:noBreakHyphen/>
          <w:t>12</w:t>
        </w:r>
      </w:hyperlink>
      <w:r>
        <w:t xml:space="preserve"> amdt 3.15, amdt 3.16</w:t>
      </w:r>
      <w:r w:rsidR="00836283">
        <w:t>; ss renum R68 LA</w:t>
      </w:r>
    </w:p>
    <w:p w14:paraId="23AAF800" w14:textId="77777777" w:rsidR="0033756F" w:rsidRDefault="0033756F">
      <w:pPr>
        <w:pStyle w:val="AmdtsEntryHd"/>
      </w:pPr>
      <w:r>
        <w:lastRenderedPageBreak/>
        <w:t>Respondent may add someone else as contributor</w:t>
      </w:r>
    </w:p>
    <w:p w14:paraId="70F8D2E4" w14:textId="77777777" w:rsidR="0033756F" w:rsidRDefault="0033756F">
      <w:pPr>
        <w:pStyle w:val="AmdtsEntries"/>
        <w:keepNext/>
      </w:pPr>
      <w:r>
        <w:t>s 57</w:t>
      </w:r>
      <w:r>
        <w:tab/>
        <w:t>orig s 57 renum as s 125</w:t>
      </w:r>
    </w:p>
    <w:p w14:paraId="14BF6C31" w14:textId="7AFB3CCE" w:rsidR="0033756F" w:rsidRDefault="0033756F">
      <w:pPr>
        <w:pStyle w:val="AmdtsEntries"/>
        <w:keepNext/>
      </w:pPr>
      <w:r>
        <w:tab/>
        <w:t xml:space="preserve">(prev s 31U) 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A654EB" w14:textId="4C6FA754" w:rsidR="0033756F" w:rsidRDefault="0033756F">
      <w:pPr>
        <w:pStyle w:val="AmdtsEntries"/>
      </w:pPr>
      <w:r>
        <w:tab/>
        <w:t xml:space="preserve">renum R9 LA (see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1468EE" w14:textId="42EABAE1" w:rsidR="00044669" w:rsidRDefault="00044669" w:rsidP="00044669">
      <w:pPr>
        <w:pStyle w:val="AmdtsEntries"/>
        <w:keepNext/>
      </w:pPr>
      <w:r>
        <w:tab/>
        <w:t xml:space="preserve">am </w:t>
      </w:r>
      <w:hyperlink r:id="rId458" w:anchor="history" w:tooltip="Motor Accident Injuries Act 2019" w:history="1">
        <w:r w:rsidRPr="00C47B86">
          <w:rPr>
            <w:rStyle w:val="Hyperlink"/>
            <w:u w:val="none"/>
          </w:rPr>
          <w:t>A2019</w:t>
        </w:r>
        <w:r w:rsidRPr="00C47B86">
          <w:rPr>
            <w:rStyle w:val="Hyperlink"/>
            <w:u w:val="none"/>
          </w:rPr>
          <w:noBreakHyphen/>
          <w:t>12</w:t>
        </w:r>
      </w:hyperlink>
      <w:r>
        <w:t xml:space="preserve"> amdt 3.17</w:t>
      </w:r>
      <w:r w:rsidR="001E2ACA">
        <w:t>; ss renum R68 LA</w:t>
      </w:r>
    </w:p>
    <w:p w14:paraId="100A36B9" w14:textId="77777777" w:rsidR="0033756F" w:rsidRDefault="0033756F">
      <w:pPr>
        <w:pStyle w:val="AmdtsEntryHd"/>
      </w:pPr>
      <w:r>
        <w:t>Contributor’s response</w:t>
      </w:r>
    </w:p>
    <w:p w14:paraId="72E21CE3" w14:textId="77777777" w:rsidR="0033756F" w:rsidRDefault="0033756F">
      <w:pPr>
        <w:pStyle w:val="AmdtsEntries"/>
        <w:keepNext/>
      </w:pPr>
      <w:r>
        <w:t>s 58</w:t>
      </w:r>
      <w:r>
        <w:tab/>
        <w:t>orig s 58 renum as s 126</w:t>
      </w:r>
    </w:p>
    <w:p w14:paraId="677B2DD1" w14:textId="0173A7F5" w:rsidR="0033756F" w:rsidRDefault="0033756F">
      <w:pPr>
        <w:pStyle w:val="AmdtsEntries"/>
        <w:keepNext/>
      </w:pPr>
      <w:r>
        <w:tab/>
        <w:t xml:space="preserve">(prev s 31V) ins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B99A6C7" w14:textId="70A8A433" w:rsidR="0033756F" w:rsidRDefault="0033756F">
      <w:pPr>
        <w:pStyle w:val="AmdtsEntries"/>
      </w:pPr>
      <w:r>
        <w:tab/>
        <w:t xml:space="preserve">renum R9 LA (see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A02A29" w14:textId="0DB55AF6" w:rsidR="00113BFC" w:rsidRDefault="00A464F0" w:rsidP="00113BFC">
      <w:pPr>
        <w:pStyle w:val="AmdtsEntries"/>
      </w:pPr>
      <w:r>
        <w:tab/>
        <w:t xml:space="preserve">am </w:t>
      </w:r>
      <w:hyperlink r:id="rId461"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62"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14:paraId="2B7E4921" w14:textId="77777777" w:rsidR="0033756F" w:rsidRDefault="0033756F">
      <w:pPr>
        <w:pStyle w:val="AmdtsEntryHd"/>
      </w:pPr>
      <w:r>
        <w:t>Claimant’s failure to give complying notice of claim</w:t>
      </w:r>
    </w:p>
    <w:p w14:paraId="26C82F7C" w14:textId="77777777" w:rsidR="0033756F" w:rsidRDefault="0033756F">
      <w:pPr>
        <w:pStyle w:val="AmdtsEntries"/>
        <w:keepNext/>
      </w:pPr>
      <w:r>
        <w:t>s 59</w:t>
      </w:r>
      <w:r>
        <w:tab/>
        <w:t>orig s 59 renum as s 127</w:t>
      </w:r>
    </w:p>
    <w:p w14:paraId="68D2803C" w14:textId="24C305E0" w:rsidR="0033756F" w:rsidRDefault="0033756F">
      <w:pPr>
        <w:pStyle w:val="AmdtsEntries"/>
        <w:keepNext/>
      </w:pPr>
      <w:r>
        <w:tab/>
        <w:t xml:space="preserve">(prev s 31W)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E8E75FB" w14:textId="6E70AC02" w:rsidR="0033756F" w:rsidRDefault="0033756F">
      <w:pPr>
        <w:pStyle w:val="AmdtsEntries"/>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510582" w14:textId="77777777" w:rsidR="0033756F" w:rsidRDefault="0033756F">
      <w:pPr>
        <w:pStyle w:val="AmdtsEntryHd"/>
      </w:pPr>
      <w:r>
        <w:t>Legal disabilities</w:t>
      </w:r>
    </w:p>
    <w:p w14:paraId="414D38A6" w14:textId="77777777" w:rsidR="0033756F" w:rsidRDefault="0033756F">
      <w:pPr>
        <w:pStyle w:val="AmdtsEntries"/>
        <w:keepNext/>
      </w:pPr>
      <w:r>
        <w:t>s 60</w:t>
      </w:r>
      <w:r>
        <w:tab/>
        <w:t>orig s 60 renum as s 128</w:t>
      </w:r>
    </w:p>
    <w:p w14:paraId="4A830BC6" w14:textId="21AC050A" w:rsidR="0033756F" w:rsidRDefault="0033756F">
      <w:pPr>
        <w:pStyle w:val="AmdtsEntries"/>
        <w:keepNext/>
      </w:pPr>
      <w:r>
        <w:tab/>
        <w:t xml:space="preserve">(prev s 31X)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067921C" w14:textId="39D0C6B3" w:rsidR="0033756F" w:rsidRDefault="0033756F">
      <w:pPr>
        <w:pStyle w:val="AmdtsEntries"/>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5CF438" w14:textId="77777777" w:rsidR="0033756F" w:rsidRDefault="0033756F">
      <w:pPr>
        <w:pStyle w:val="AmdtsEntryHd"/>
      </w:pPr>
      <w:r>
        <w:t>Respondent must attempt to resolve claim</w:t>
      </w:r>
    </w:p>
    <w:p w14:paraId="4911DD16" w14:textId="77777777" w:rsidR="0033756F" w:rsidRDefault="0033756F">
      <w:pPr>
        <w:pStyle w:val="AmdtsEntries"/>
        <w:keepNext/>
      </w:pPr>
      <w:r>
        <w:t>s 61</w:t>
      </w:r>
      <w:r>
        <w:tab/>
        <w:t>orig s 61 renum as s 129</w:t>
      </w:r>
    </w:p>
    <w:p w14:paraId="4D5B7F8A" w14:textId="1E303D33" w:rsidR="0033756F" w:rsidRDefault="0033756F">
      <w:pPr>
        <w:pStyle w:val="AmdtsEntries"/>
        <w:keepNext/>
      </w:pPr>
      <w:r>
        <w:tab/>
        <w:t xml:space="preserve">(prev s 31Y)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A38B636" w14:textId="4EB9A360" w:rsidR="0033756F" w:rsidRDefault="0033756F">
      <w:pPr>
        <w:pStyle w:val="AmdtsEntries"/>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B310BA" w14:textId="77777777" w:rsidR="0033756F" w:rsidRDefault="0033756F">
      <w:pPr>
        <w:pStyle w:val="AmdtsEntryHd"/>
      </w:pPr>
      <w:r>
        <w:t>Consequences of non-compliance with pt 3B.2</w:t>
      </w:r>
    </w:p>
    <w:p w14:paraId="7C95AAF9" w14:textId="77777777" w:rsidR="0033756F" w:rsidRDefault="0033756F">
      <w:pPr>
        <w:pStyle w:val="AmdtsEntries"/>
        <w:keepNext/>
      </w:pPr>
      <w:r>
        <w:t>s 62</w:t>
      </w:r>
      <w:r>
        <w:tab/>
        <w:t>orig s 62 renum as s 130</w:t>
      </w:r>
    </w:p>
    <w:p w14:paraId="14CD18F5" w14:textId="778BD67B" w:rsidR="0033756F" w:rsidRDefault="0033756F">
      <w:pPr>
        <w:pStyle w:val="AmdtsEntries"/>
        <w:keepNext/>
      </w:pPr>
      <w:r>
        <w:tab/>
        <w:t xml:space="preserve">(prev s 31Z)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432448" w14:textId="602A7B14" w:rsidR="0033756F" w:rsidRDefault="0033756F">
      <w:pPr>
        <w:pStyle w:val="AmdtsEntries"/>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9D39740" w14:textId="77777777" w:rsidR="0033756F" w:rsidRDefault="0033756F">
      <w:pPr>
        <w:pStyle w:val="AmdtsEntryHd"/>
      </w:pPr>
      <w:r>
        <w:t>Obligations of parties to give documents and information</w:t>
      </w:r>
    </w:p>
    <w:p w14:paraId="455E5BD3" w14:textId="77777777" w:rsidR="0033756F" w:rsidRDefault="0033756F">
      <w:pPr>
        <w:pStyle w:val="AmdtsEntries"/>
        <w:keepNext/>
      </w:pPr>
      <w:r>
        <w:t>pt 5.3 hdg</w:t>
      </w:r>
      <w:r>
        <w:tab/>
        <w:t>orig pt 5.3 hdg renum as pt 9.3 hdg</w:t>
      </w:r>
    </w:p>
    <w:p w14:paraId="4FF584F1" w14:textId="6DDBDDD9" w:rsidR="0033756F" w:rsidRDefault="0033756F">
      <w:pPr>
        <w:pStyle w:val="AmdtsEntries"/>
        <w:keepNext/>
      </w:pPr>
      <w:r>
        <w:tab/>
        <w:t xml:space="preserve">(prev pt 3B.3 hdg) ins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FA02D8" w14:textId="311C7818" w:rsidR="0033756F" w:rsidRDefault="0033756F">
      <w:pPr>
        <w:pStyle w:val="AmdtsEntries"/>
      </w:pPr>
      <w:r>
        <w:tab/>
        <w:t xml:space="preserve">renum R9 LA (see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4BE485" w14:textId="77777777" w:rsidR="0033756F" w:rsidRDefault="0033756F">
      <w:pPr>
        <w:pStyle w:val="AmdtsEntryHd"/>
      </w:pPr>
      <w:r>
        <w:t>Purpose—pt 5.3</w:t>
      </w:r>
    </w:p>
    <w:p w14:paraId="5C8AAA2A" w14:textId="77777777" w:rsidR="0033756F" w:rsidRDefault="0033756F">
      <w:pPr>
        <w:pStyle w:val="AmdtsEntries"/>
        <w:keepNext/>
      </w:pPr>
      <w:r>
        <w:t>s 63</w:t>
      </w:r>
      <w:r>
        <w:tab/>
        <w:t>orig s 63 renum as s 131</w:t>
      </w:r>
    </w:p>
    <w:p w14:paraId="4EAF0405" w14:textId="7879357A" w:rsidR="0033756F" w:rsidRDefault="0033756F">
      <w:pPr>
        <w:pStyle w:val="AmdtsEntries"/>
        <w:keepNext/>
      </w:pPr>
      <w:r>
        <w:tab/>
        <w:t xml:space="preserve">(prev s 31ZA) ins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B3A09D6" w14:textId="38D88716" w:rsidR="0033756F" w:rsidRDefault="0033756F">
      <w:pPr>
        <w:pStyle w:val="AmdtsEntries"/>
      </w:pPr>
      <w:r>
        <w:tab/>
        <w:t xml:space="preserve">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C981E4C" w14:textId="77777777" w:rsidR="0033756F" w:rsidRDefault="0033756F">
      <w:pPr>
        <w:pStyle w:val="AmdtsEntryHd"/>
      </w:pPr>
      <w:r>
        <w:t>Claimant to give documents etc to respondent</w:t>
      </w:r>
    </w:p>
    <w:p w14:paraId="22CF355C" w14:textId="77777777" w:rsidR="0033756F" w:rsidRDefault="0033756F">
      <w:pPr>
        <w:pStyle w:val="AmdtsEntries"/>
        <w:keepNext/>
      </w:pPr>
      <w:r>
        <w:t>s 64</w:t>
      </w:r>
      <w:r>
        <w:tab/>
        <w:t>orig s 64 renum as s 132</w:t>
      </w:r>
    </w:p>
    <w:p w14:paraId="023EC5B2" w14:textId="0901F1EA" w:rsidR="0033756F" w:rsidRDefault="0033756F">
      <w:pPr>
        <w:pStyle w:val="AmdtsEntries"/>
        <w:keepNext/>
      </w:pPr>
      <w:r>
        <w:tab/>
        <w:t xml:space="preserve">(prev s 31ZB) ins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D32E4C7" w14:textId="60BD4DF8" w:rsidR="0033756F" w:rsidRDefault="0033756F">
      <w:pPr>
        <w:pStyle w:val="AmdtsEntries"/>
      </w:pPr>
      <w:r>
        <w:tab/>
        <w:t xml:space="preserve">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F7917" w14:textId="7DA0012F" w:rsidR="00A464F0" w:rsidRDefault="00A464F0" w:rsidP="001E2ACA">
      <w:pPr>
        <w:pStyle w:val="AmdtsEntries"/>
      </w:pPr>
      <w:r>
        <w:tab/>
        <w:t xml:space="preserve">am </w:t>
      </w:r>
      <w:hyperlink r:id="rId477"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78"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r w:rsidR="00044669">
        <w:t xml:space="preserve">; </w:t>
      </w:r>
      <w:hyperlink r:id="rId479"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amdts 3.18-3.20</w:t>
      </w:r>
    </w:p>
    <w:p w14:paraId="09554D30" w14:textId="77777777" w:rsidR="0033756F" w:rsidRDefault="0033756F">
      <w:pPr>
        <w:pStyle w:val="AmdtsEntryHd"/>
      </w:pPr>
      <w:r>
        <w:lastRenderedPageBreak/>
        <w:t>Respondent and claimant may jointly arrange for expert report</w:t>
      </w:r>
    </w:p>
    <w:p w14:paraId="287ED825" w14:textId="77777777" w:rsidR="0033756F" w:rsidRDefault="0033756F">
      <w:pPr>
        <w:pStyle w:val="AmdtsEntries"/>
        <w:keepNext/>
      </w:pPr>
      <w:r>
        <w:t>s 65</w:t>
      </w:r>
      <w:r>
        <w:tab/>
        <w:t>orig s 65 renum as s 133</w:t>
      </w:r>
    </w:p>
    <w:p w14:paraId="2536D5A4" w14:textId="6DB299B6" w:rsidR="0033756F" w:rsidRDefault="0033756F">
      <w:pPr>
        <w:pStyle w:val="AmdtsEntries"/>
        <w:keepNext/>
      </w:pPr>
      <w:r>
        <w:tab/>
        <w:t xml:space="preserve">(prev s 31ZC)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3AEB205" w14:textId="1595B2D1" w:rsidR="0033756F" w:rsidRDefault="0033756F">
      <w:pPr>
        <w:pStyle w:val="AmdtsEntries"/>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F0418F" w14:textId="77777777" w:rsidR="0033756F" w:rsidRDefault="0033756F">
      <w:pPr>
        <w:pStyle w:val="AmdtsEntryHd"/>
      </w:pPr>
      <w:r>
        <w:t>Cost of expert report obtained by agreement</w:t>
      </w:r>
    </w:p>
    <w:p w14:paraId="5F0FD953" w14:textId="77777777" w:rsidR="0033756F" w:rsidRDefault="0033756F">
      <w:pPr>
        <w:pStyle w:val="AmdtsEntries"/>
        <w:keepNext/>
      </w:pPr>
      <w:r>
        <w:t>s 66</w:t>
      </w:r>
      <w:r>
        <w:tab/>
        <w:t>orig s 66 renum as s 134</w:t>
      </w:r>
    </w:p>
    <w:p w14:paraId="7E111ED7" w14:textId="480FD0FC" w:rsidR="0033756F" w:rsidRDefault="0033756F">
      <w:pPr>
        <w:pStyle w:val="AmdtsEntries"/>
        <w:keepNext/>
      </w:pPr>
      <w:r>
        <w:tab/>
        <w:t xml:space="preserve">(prev s 31ZD)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1D90834" w14:textId="7322A57A" w:rsidR="0033756F" w:rsidRDefault="0033756F">
      <w:pPr>
        <w:pStyle w:val="AmdtsEntries"/>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1C9486" w14:textId="77777777" w:rsidR="0033756F" w:rsidRDefault="0033756F">
      <w:pPr>
        <w:pStyle w:val="AmdtsEntryHd"/>
      </w:pPr>
      <w:r>
        <w:t>Examination by expert if no agreement</w:t>
      </w:r>
    </w:p>
    <w:p w14:paraId="197AA63C" w14:textId="77777777" w:rsidR="0033756F" w:rsidRDefault="0033756F">
      <w:pPr>
        <w:pStyle w:val="AmdtsEntries"/>
        <w:keepNext/>
      </w:pPr>
      <w:r>
        <w:t>s 67</w:t>
      </w:r>
      <w:r>
        <w:tab/>
        <w:t>orig s 67 renum as s 135</w:t>
      </w:r>
    </w:p>
    <w:p w14:paraId="1147FF33" w14:textId="2BEB4131" w:rsidR="0033756F" w:rsidRDefault="0033756F">
      <w:pPr>
        <w:pStyle w:val="AmdtsEntries"/>
        <w:keepNext/>
      </w:pPr>
      <w:r>
        <w:tab/>
        <w:t xml:space="preserve">(prev s 31ZE) ins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216123C" w14:textId="17CAF9E7" w:rsidR="0033756F" w:rsidRDefault="0033756F">
      <w:pPr>
        <w:pStyle w:val="AmdtsEntries"/>
      </w:pPr>
      <w:r>
        <w:tab/>
        <w:t xml:space="preserve">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C63EF1" w14:textId="77777777" w:rsidR="0033756F" w:rsidRDefault="0033756F">
      <w:pPr>
        <w:pStyle w:val="AmdtsEntryHd"/>
      </w:pPr>
      <w:r>
        <w:t>Respondent to give documents etc to claimant</w:t>
      </w:r>
    </w:p>
    <w:p w14:paraId="176997C4" w14:textId="77777777" w:rsidR="0033756F" w:rsidRDefault="0033756F">
      <w:pPr>
        <w:pStyle w:val="AmdtsEntries"/>
        <w:keepNext/>
      </w:pPr>
      <w:r>
        <w:t>s 68</w:t>
      </w:r>
      <w:r>
        <w:tab/>
        <w:t>orig s 68 renum as s 136</w:t>
      </w:r>
    </w:p>
    <w:p w14:paraId="48F0098D" w14:textId="531A049E" w:rsidR="0033756F" w:rsidRDefault="0033756F">
      <w:pPr>
        <w:pStyle w:val="AmdtsEntries"/>
        <w:keepNext/>
      </w:pPr>
      <w:r>
        <w:tab/>
        <w:t xml:space="preserve">(prev s 31ZF) ins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BAB4DC6" w14:textId="55641235" w:rsidR="0033756F" w:rsidRDefault="0033756F">
      <w:pPr>
        <w:pStyle w:val="AmdtsEntries"/>
        <w:keepNext/>
      </w:pPr>
      <w:r>
        <w:tab/>
        <w:t xml:space="preserve">renum R9 LA (see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D37FD2" w14:textId="44BA3DEC" w:rsidR="00A464F0" w:rsidRDefault="0033756F" w:rsidP="00A464F0">
      <w:pPr>
        <w:pStyle w:val="AmdtsEntries"/>
      </w:pPr>
      <w:r>
        <w:tab/>
        <w:t xml:space="preserve">am </w:t>
      </w:r>
      <w:hyperlink r:id="rId48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89"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90" w:tooltip="Red Tape Reduction Legislation Amendment Act 2016" w:history="1">
        <w:r w:rsidR="00113BFC">
          <w:rPr>
            <w:rStyle w:val="charCitHyperlinkAbbrev"/>
          </w:rPr>
          <w:t>A2016</w:t>
        </w:r>
        <w:r w:rsidR="00113BFC">
          <w:rPr>
            <w:rStyle w:val="charCitHyperlinkAbbrev"/>
          </w:rPr>
          <w:noBreakHyphen/>
          <w:t>18</w:t>
        </w:r>
      </w:hyperlink>
      <w:r w:rsidR="00044669">
        <w:t> </w:t>
      </w:r>
      <w:r w:rsidR="00113BFC">
        <w:t>amdt</w:t>
      </w:r>
      <w:r w:rsidR="00044669">
        <w:t> </w:t>
      </w:r>
      <w:r w:rsidR="00113BFC">
        <w:t>3.45</w:t>
      </w:r>
      <w:r w:rsidR="00044669">
        <w:t xml:space="preserve">; </w:t>
      </w:r>
      <w:hyperlink r:id="rId491"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 3.21, amdt 3.22</w:t>
      </w:r>
    </w:p>
    <w:p w14:paraId="0DDB5B6E" w14:textId="77777777" w:rsidR="0033756F" w:rsidRDefault="0033756F">
      <w:pPr>
        <w:pStyle w:val="AmdtsEntryHd"/>
      </w:pPr>
      <w:r>
        <w:t>Respondent to give documents etc to contributor</w:t>
      </w:r>
    </w:p>
    <w:p w14:paraId="334F5105" w14:textId="77777777" w:rsidR="0033756F" w:rsidRDefault="0033756F">
      <w:pPr>
        <w:pStyle w:val="AmdtsEntries"/>
        <w:keepNext/>
      </w:pPr>
      <w:r>
        <w:t>s 69</w:t>
      </w:r>
      <w:r>
        <w:tab/>
        <w:t>orig s 69 renum as s 137</w:t>
      </w:r>
    </w:p>
    <w:p w14:paraId="04E4004A" w14:textId="196797DB" w:rsidR="0033756F" w:rsidRDefault="0033756F">
      <w:pPr>
        <w:pStyle w:val="AmdtsEntries"/>
        <w:keepNext/>
      </w:pPr>
      <w:r>
        <w:tab/>
        <w:t xml:space="preserve">(prev s 31ZG) ins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9EBD7B2" w14:textId="55566636" w:rsidR="0033756F" w:rsidRDefault="0033756F">
      <w:pPr>
        <w:pStyle w:val="AmdtsEntries"/>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BEA613" w14:textId="74671D5C" w:rsidR="00044669" w:rsidRDefault="00044669">
      <w:pPr>
        <w:pStyle w:val="AmdtsEntries"/>
      </w:pPr>
      <w:r>
        <w:tab/>
        <w:t xml:space="preserve">am </w:t>
      </w:r>
      <w:hyperlink r:id="rId494" w:anchor="history" w:tooltip="Motor Accident Injuries Act 2019" w:history="1">
        <w:r w:rsidRPr="00C47B86">
          <w:rPr>
            <w:rStyle w:val="Hyperlink"/>
            <w:u w:val="none"/>
          </w:rPr>
          <w:t>A2019</w:t>
        </w:r>
        <w:r w:rsidRPr="00C47B86">
          <w:rPr>
            <w:rStyle w:val="Hyperlink"/>
            <w:u w:val="none"/>
          </w:rPr>
          <w:noBreakHyphen/>
          <w:t>12</w:t>
        </w:r>
      </w:hyperlink>
      <w:r>
        <w:t xml:space="preserve"> amdts 3.23-3.26</w:t>
      </w:r>
    </w:p>
    <w:p w14:paraId="57F5FBA5" w14:textId="77777777" w:rsidR="0033756F" w:rsidRDefault="0033756F">
      <w:pPr>
        <w:pStyle w:val="AmdtsEntryHd"/>
      </w:pPr>
      <w:r>
        <w:t>Contributor to give documents to respondent</w:t>
      </w:r>
    </w:p>
    <w:p w14:paraId="12C3D37E" w14:textId="77777777" w:rsidR="0033756F" w:rsidRDefault="0033756F">
      <w:pPr>
        <w:pStyle w:val="AmdtsEntries"/>
        <w:keepNext/>
      </w:pPr>
      <w:r>
        <w:t>s 70</w:t>
      </w:r>
      <w:r>
        <w:tab/>
        <w:t>orig s 70 renum as s 138</w:t>
      </w:r>
    </w:p>
    <w:p w14:paraId="7D95477C" w14:textId="1390B2D8" w:rsidR="0033756F" w:rsidRDefault="0033756F">
      <w:pPr>
        <w:pStyle w:val="AmdtsEntries"/>
        <w:keepNext/>
      </w:pPr>
      <w:r>
        <w:tab/>
        <w:t xml:space="preserve">(prev s 31ZH) ins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E46185" w14:textId="2A721533" w:rsidR="0033756F" w:rsidRDefault="0033756F">
      <w:pPr>
        <w:pStyle w:val="AmdtsEntries"/>
      </w:pPr>
      <w:r>
        <w:tab/>
        <w:t xml:space="preserve">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7E26B9" w14:textId="2FC23F75" w:rsidR="00044669" w:rsidRDefault="00044669">
      <w:pPr>
        <w:pStyle w:val="AmdtsEntries"/>
      </w:pPr>
      <w:r>
        <w:tab/>
        <w:t xml:space="preserve">am </w:t>
      </w:r>
      <w:hyperlink r:id="rId497" w:anchor="history" w:tooltip="Motor Accident Injuries Act 2019" w:history="1">
        <w:r w:rsidRPr="00C47B86">
          <w:rPr>
            <w:rStyle w:val="Hyperlink"/>
            <w:u w:val="none"/>
          </w:rPr>
          <w:t>A2019</w:t>
        </w:r>
        <w:r w:rsidRPr="00C47B86">
          <w:rPr>
            <w:rStyle w:val="Hyperlink"/>
            <w:u w:val="none"/>
          </w:rPr>
          <w:noBreakHyphen/>
          <w:t>12</w:t>
        </w:r>
      </w:hyperlink>
      <w:r>
        <w:t xml:space="preserve"> amdt 3.27, amdt 3.28</w:t>
      </w:r>
    </w:p>
    <w:p w14:paraId="78A06743" w14:textId="77777777" w:rsidR="0033756F" w:rsidRDefault="0033756F">
      <w:pPr>
        <w:pStyle w:val="AmdtsEntryHd"/>
      </w:pPr>
      <w:r>
        <w:t>Alternative provision if more than 200 pages</w:t>
      </w:r>
    </w:p>
    <w:p w14:paraId="3CA67073" w14:textId="77777777" w:rsidR="0033756F" w:rsidRDefault="0033756F">
      <w:pPr>
        <w:pStyle w:val="AmdtsEntries"/>
        <w:keepNext/>
      </w:pPr>
      <w:r>
        <w:t>s 71</w:t>
      </w:r>
      <w:r>
        <w:tab/>
        <w:t>orig s 71 renum as s 139</w:t>
      </w:r>
    </w:p>
    <w:p w14:paraId="5834B009" w14:textId="5F0CA5C7" w:rsidR="0033756F" w:rsidRDefault="0033756F">
      <w:pPr>
        <w:pStyle w:val="AmdtsEntries"/>
        <w:keepNext/>
      </w:pPr>
      <w:r>
        <w:tab/>
        <w:t xml:space="preserve">(prev s 31ZI) ins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8523550" w14:textId="65F1F84F" w:rsidR="0033756F" w:rsidRDefault="0033756F">
      <w:pPr>
        <w:pStyle w:val="AmdtsEntries"/>
      </w:pPr>
      <w:r>
        <w:tab/>
        <w:t xml:space="preserve">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D43B6C" w14:textId="77777777" w:rsidR="0033756F" w:rsidRDefault="0033756F">
      <w:pPr>
        <w:pStyle w:val="AmdtsEntryHd"/>
      </w:pPr>
      <w:r>
        <w:t>Other provisions—pre-court procedures</w:t>
      </w:r>
    </w:p>
    <w:p w14:paraId="5CF84D5D" w14:textId="77777777" w:rsidR="0033756F" w:rsidRDefault="0033756F">
      <w:pPr>
        <w:pStyle w:val="AmdtsEntries"/>
        <w:keepNext/>
      </w:pPr>
      <w:r>
        <w:t>pt 5.4 hdg</w:t>
      </w:r>
      <w:r>
        <w:tab/>
        <w:t>orig pt 5.4 hdg renum as pt 9.4 hdg</w:t>
      </w:r>
    </w:p>
    <w:p w14:paraId="3CBCCC4A" w14:textId="558F3052" w:rsidR="0033756F" w:rsidRDefault="0033756F">
      <w:pPr>
        <w:pStyle w:val="AmdtsEntries"/>
        <w:keepNext/>
      </w:pPr>
      <w:r>
        <w:tab/>
        <w:t xml:space="preserve">(prev pt 3B.4 hdg) ins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1F6151D" w14:textId="667A0970" w:rsidR="0033756F" w:rsidRDefault="0033756F">
      <w:pPr>
        <w:pStyle w:val="AmdtsEntries"/>
      </w:pPr>
      <w:r>
        <w:tab/>
        <w:t xml:space="preserve">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894D865" w14:textId="77777777" w:rsidR="0033756F" w:rsidRDefault="0033756F">
      <w:pPr>
        <w:pStyle w:val="AmdtsEntryHd"/>
      </w:pPr>
      <w:r>
        <w:t>Nondisclosure of documents etc—client legal privilege</w:t>
      </w:r>
    </w:p>
    <w:p w14:paraId="113E72E3" w14:textId="77777777" w:rsidR="0033756F" w:rsidRDefault="0033756F">
      <w:pPr>
        <w:pStyle w:val="AmdtsEntries"/>
        <w:keepNext/>
      </w:pPr>
      <w:r>
        <w:t>s 72</w:t>
      </w:r>
      <w:r>
        <w:tab/>
        <w:t>orig s 72 renum as s 140</w:t>
      </w:r>
    </w:p>
    <w:p w14:paraId="23CA19ED" w14:textId="226C6070" w:rsidR="0033756F" w:rsidRDefault="0033756F">
      <w:pPr>
        <w:pStyle w:val="AmdtsEntries"/>
        <w:keepNext/>
      </w:pPr>
      <w:r>
        <w:tab/>
        <w:t xml:space="preserve">(prev s 31ZJ) ins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515A10" w14:textId="02EE5D7B" w:rsidR="0033756F" w:rsidRDefault="0033756F">
      <w:pPr>
        <w:pStyle w:val="AmdtsEntries"/>
      </w:pPr>
      <w:r>
        <w:tab/>
        <w:t xml:space="preserve">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F8DDCC" w14:textId="77777777" w:rsidR="0033756F" w:rsidRDefault="0033756F">
      <w:pPr>
        <w:pStyle w:val="AmdtsEntryHd"/>
      </w:pPr>
      <w:r>
        <w:lastRenderedPageBreak/>
        <w:t>Nondisclosure of documents etc—suspected fraud</w:t>
      </w:r>
    </w:p>
    <w:p w14:paraId="5861A79C" w14:textId="77777777" w:rsidR="0033756F" w:rsidRDefault="0033756F">
      <w:pPr>
        <w:pStyle w:val="AmdtsEntries"/>
        <w:keepNext/>
      </w:pPr>
      <w:r>
        <w:t>s 73</w:t>
      </w:r>
      <w:r>
        <w:tab/>
        <w:t>orig s 73 renum as s 141</w:t>
      </w:r>
    </w:p>
    <w:p w14:paraId="3567F6F8" w14:textId="3EA31C8D" w:rsidR="0033756F" w:rsidRDefault="0033756F">
      <w:pPr>
        <w:pStyle w:val="AmdtsEntries"/>
        <w:keepNext/>
      </w:pPr>
      <w:r>
        <w:tab/>
        <w:t xml:space="preserve">(prev s 31ZK) ins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07A6620" w14:textId="01A268C1" w:rsidR="0033756F" w:rsidRDefault="0033756F">
      <w:pPr>
        <w:pStyle w:val="AmdtsEntries"/>
      </w:pPr>
      <w:r>
        <w:tab/>
        <w:t xml:space="preserve">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ACD842" w14:textId="77777777" w:rsidR="0033756F" w:rsidRDefault="00044669">
      <w:pPr>
        <w:pStyle w:val="AmdtsEntryHd"/>
      </w:pPr>
      <w:r w:rsidRPr="005E5772">
        <w:t>Offence—failure to give document, film or information</w:t>
      </w:r>
      <w:r w:rsidR="00CF2485">
        <w:t xml:space="preserve"> </w:t>
      </w:r>
    </w:p>
    <w:p w14:paraId="5BF10E8D" w14:textId="77777777" w:rsidR="0033756F" w:rsidRDefault="0033756F">
      <w:pPr>
        <w:pStyle w:val="AmdtsEntries"/>
        <w:keepNext/>
      </w:pPr>
      <w:r>
        <w:t>s 74</w:t>
      </w:r>
      <w:r>
        <w:tab/>
        <w:t>orig s 74 renum as s 142</w:t>
      </w:r>
    </w:p>
    <w:p w14:paraId="49C8285D" w14:textId="6BEBD743" w:rsidR="0033756F" w:rsidRDefault="0033756F">
      <w:pPr>
        <w:pStyle w:val="AmdtsEntries"/>
        <w:keepNext/>
      </w:pPr>
      <w:r>
        <w:tab/>
        <w:t xml:space="preserve">(prev s 31ZL) ins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EC15C44" w14:textId="1EF4AD7D" w:rsidR="0033756F" w:rsidRDefault="0033756F">
      <w:pPr>
        <w:pStyle w:val="AmdtsEntries"/>
      </w:pPr>
      <w:r>
        <w:tab/>
        <w:t xml:space="preserve">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FD666E" w14:textId="287A1655" w:rsidR="00044669" w:rsidRDefault="00044669">
      <w:pPr>
        <w:pStyle w:val="AmdtsEntries"/>
      </w:pPr>
      <w:r>
        <w:tab/>
        <w:t xml:space="preserve">sub </w:t>
      </w:r>
      <w:hyperlink r:id="rId508" w:anchor="history" w:tooltip="Motor Accident Injuries Act 2019" w:history="1">
        <w:r w:rsidRPr="00C47B86">
          <w:rPr>
            <w:rStyle w:val="Hyperlink"/>
            <w:u w:val="none"/>
          </w:rPr>
          <w:t>A2019</w:t>
        </w:r>
        <w:r w:rsidRPr="00C47B86">
          <w:rPr>
            <w:rStyle w:val="Hyperlink"/>
            <w:u w:val="none"/>
          </w:rPr>
          <w:noBreakHyphen/>
          <w:t>12</w:t>
        </w:r>
      </w:hyperlink>
      <w:r>
        <w:t xml:space="preserve"> amdt 3.29</w:t>
      </w:r>
    </w:p>
    <w:p w14:paraId="664F7FF9" w14:textId="77777777" w:rsidR="0033756F" w:rsidRDefault="0033756F">
      <w:pPr>
        <w:pStyle w:val="AmdtsEntryHd"/>
      </w:pPr>
      <w:r>
        <w:t>Consequences of failure to give document</w:t>
      </w:r>
    </w:p>
    <w:p w14:paraId="12ED5099" w14:textId="77777777" w:rsidR="0033756F" w:rsidRDefault="0033756F">
      <w:pPr>
        <w:pStyle w:val="AmdtsEntries"/>
        <w:keepNext/>
      </w:pPr>
      <w:r>
        <w:t>s 75</w:t>
      </w:r>
      <w:r>
        <w:tab/>
        <w:t>orig s 75 renum as s 143</w:t>
      </w:r>
    </w:p>
    <w:p w14:paraId="3539A898" w14:textId="108CAE27" w:rsidR="0033756F" w:rsidRDefault="0033756F">
      <w:pPr>
        <w:pStyle w:val="AmdtsEntries"/>
        <w:keepNext/>
      </w:pPr>
      <w:r>
        <w:tab/>
        <w:t xml:space="preserve">(prev s 31ZM) ins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0058CBD" w14:textId="5FDE980F" w:rsidR="0033756F" w:rsidRDefault="0033756F">
      <w:pPr>
        <w:pStyle w:val="AmdtsEntries"/>
      </w:pPr>
      <w:r>
        <w:tab/>
        <w:t xml:space="preserve">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F4E701" w14:textId="77777777" w:rsidR="0033756F" w:rsidRDefault="0033756F">
      <w:pPr>
        <w:pStyle w:val="AmdtsEntryHd"/>
      </w:pPr>
      <w:r>
        <w:t>Privilege generally for documents etc</w:t>
      </w:r>
    </w:p>
    <w:p w14:paraId="214F01FC" w14:textId="77777777" w:rsidR="0033756F" w:rsidRDefault="0033756F">
      <w:pPr>
        <w:pStyle w:val="AmdtsEntries"/>
        <w:keepNext/>
      </w:pPr>
      <w:r>
        <w:t>s 76</w:t>
      </w:r>
      <w:r>
        <w:tab/>
        <w:t>orig s 76 renum as s 144</w:t>
      </w:r>
    </w:p>
    <w:p w14:paraId="6F0BE21B" w14:textId="32A613A4" w:rsidR="0033756F" w:rsidRDefault="0033756F">
      <w:pPr>
        <w:pStyle w:val="AmdtsEntries"/>
        <w:keepNext/>
      </w:pPr>
      <w:r>
        <w:tab/>
        <w:t xml:space="preserve">(prev s 31ZN)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5EE238A" w14:textId="105E406E" w:rsidR="0033756F" w:rsidRDefault="0033756F">
      <w:pPr>
        <w:pStyle w:val="AmdtsEntries"/>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D6372F" w14:textId="77777777" w:rsidR="0033756F" w:rsidRDefault="0033756F">
      <w:pPr>
        <w:pStyle w:val="AmdtsEntryHd"/>
      </w:pPr>
      <w:r>
        <w:t>No requirement to give documents etc if already in other party’s possession</w:t>
      </w:r>
    </w:p>
    <w:p w14:paraId="340FB594" w14:textId="77777777" w:rsidR="0033756F" w:rsidRDefault="0033756F">
      <w:pPr>
        <w:pStyle w:val="AmdtsEntries"/>
        <w:keepNext/>
      </w:pPr>
      <w:r>
        <w:t>s 77</w:t>
      </w:r>
      <w:r>
        <w:tab/>
        <w:t>orig s 77 renum as s 145</w:t>
      </w:r>
    </w:p>
    <w:p w14:paraId="59B5CEBF" w14:textId="79B56490" w:rsidR="0033756F" w:rsidRDefault="0033756F">
      <w:pPr>
        <w:pStyle w:val="AmdtsEntries"/>
        <w:keepNext/>
      </w:pPr>
      <w:r>
        <w:tab/>
        <w:t xml:space="preserve">(prev s 31ZO) ins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EC96961" w14:textId="2D1636A7" w:rsidR="0033756F" w:rsidRDefault="0033756F">
      <w:pPr>
        <w:pStyle w:val="AmdtsEntries"/>
      </w:pPr>
      <w:r>
        <w:tab/>
        <w:t xml:space="preserve">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DC689B" w14:textId="77777777" w:rsidR="0033756F" w:rsidRDefault="0033756F">
      <w:pPr>
        <w:pStyle w:val="AmdtsEntryHd"/>
      </w:pPr>
      <w:r>
        <w:t>Court’s power to enforce compliance with pt 5.2 and pt 5.3</w:t>
      </w:r>
    </w:p>
    <w:p w14:paraId="45A5EF41" w14:textId="77777777" w:rsidR="0033756F" w:rsidRDefault="0033756F">
      <w:pPr>
        <w:pStyle w:val="AmdtsEntries"/>
        <w:keepNext/>
      </w:pPr>
      <w:r>
        <w:t>s 78</w:t>
      </w:r>
      <w:r>
        <w:tab/>
        <w:t>orig s 78 renum as s 146</w:t>
      </w:r>
    </w:p>
    <w:p w14:paraId="09D86EA7" w14:textId="2AFB8F39" w:rsidR="0033756F" w:rsidRDefault="0033756F">
      <w:pPr>
        <w:pStyle w:val="AmdtsEntries"/>
        <w:keepNext/>
      </w:pPr>
      <w:r>
        <w:tab/>
        <w:t xml:space="preserve">(prev s 31ZP) ins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19AE92" w14:textId="4509A7BC" w:rsidR="0033756F" w:rsidRDefault="0033756F">
      <w:pPr>
        <w:pStyle w:val="AmdtsEntries"/>
      </w:pPr>
      <w:r>
        <w:tab/>
        <w:t xml:space="preserve">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4AEFD5" w14:textId="77777777" w:rsidR="0033756F" w:rsidRDefault="0033756F">
      <w:pPr>
        <w:pStyle w:val="AmdtsEntryHd"/>
      </w:pPr>
      <w:r>
        <w:t>Need for urgent proceeding</w:t>
      </w:r>
    </w:p>
    <w:p w14:paraId="00DF7B3A" w14:textId="77777777" w:rsidR="0033756F" w:rsidRDefault="0033756F">
      <w:pPr>
        <w:pStyle w:val="AmdtsEntries"/>
        <w:keepNext/>
      </w:pPr>
      <w:r>
        <w:t>s 79</w:t>
      </w:r>
      <w:r>
        <w:tab/>
        <w:t>orig s 79 renum as s 147</w:t>
      </w:r>
    </w:p>
    <w:p w14:paraId="18870011" w14:textId="7C384ED8" w:rsidR="0033756F" w:rsidRDefault="0033756F">
      <w:pPr>
        <w:pStyle w:val="AmdtsEntries"/>
        <w:keepNext/>
      </w:pPr>
      <w:r>
        <w:tab/>
        <w:t xml:space="preserve">(prev s 31ZQ) ins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1A5529" w14:textId="7F72BE0E" w:rsidR="0033756F" w:rsidRDefault="0033756F">
      <w:pPr>
        <w:pStyle w:val="AmdtsEntries"/>
      </w:pPr>
      <w:r>
        <w:tab/>
        <w:t xml:space="preserve">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41C1BA" w14:textId="77777777" w:rsidR="0033756F" w:rsidRDefault="0033756F">
      <w:pPr>
        <w:pStyle w:val="AmdtsEntryHd"/>
      </w:pPr>
      <w:r>
        <w:t>False or misleading statements</w:t>
      </w:r>
    </w:p>
    <w:p w14:paraId="2CB1C4C4" w14:textId="77777777" w:rsidR="0033756F" w:rsidRDefault="0033756F">
      <w:pPr>
        <w:pStyle w:val="AmdtsEntries"/>
        <w:keepNext/>
      </w:pPr>
      <w:r>
        <w:t>s 80</w:t>
      </w:r>
      <w:r>
        <w:tab/>
        <w:t>orig s 80 renum as s 148</w:t>
      </w:r>
    </w:p>
    <w:p w14:paraId="3AD65A46" w14:textId="38E331F8" w:rsidR="0033756F" w:rsidRDefault="0033756F">
      <w:pPr>
        <w:pStyle w:val="AmdtsEntries"/>
        <w:keepNext/>
      </w:pPr>
      <w:r>
        <w:tab/>
        <w:t xml:space="preserve">(prev s 31ZR)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C520110" w14:textId="5D39B40C" w:rsidR="0033756F" w:rsidRDefault="0033756F">
      <w:pPr>
        <w:pStyle w:val="AmdtsEntries"/>
      </w:pPr>
      <w:r>
        <w:tab/>
        <w:t xml:space="preserve">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0FFABDE" w14:textId="77777777" w:rsidR="0033756F" w:rsidRDefault="0033756F">
      <w:pPr>
        <w:pStyle w:val="AmdtsEntryHd"/>
      </w:pPr>
      <w:r>
        <w:t>Expert medical evidence</w:t>
      </w:r>
    </w:p>
    <w:p w14:paraId="6B710A16" w14:textId="77777777" w:rsidR="0033756F" w:rsidRDefault="0033756F">
      <w:pPr>
        <w:pStyle w:val="AmdtsEntries"/>
        <w:keepNext/>
      </w:pPr>
      <w:r>
        <w:t>ch 6 hdg</w:t>
      </w:r>
      <w:r>
        <w:tab/>
        <w:t>orig ch 6 hdg renum as ch 10 hdg</w:t>
      </w:r>
    </w:p>
    <w:p w14:paraId="6A9CCECC" w14:textId="35DB0594" w:rsidR="0033756F" w:rsidRDefault="0033756F">
      <w:pPr>
        <w:pStyle w:val="AmdtsEntries"/>
        <w:keepNext/>
      </w:pPr>
      <w:r>
        <w:tab/>
        <w:t xml:space="preserve">(prev ch 3C hdg) ins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CB66791" w14:textId="5DCC63CB" w:rsidR="0033756F" w:rsidRDefault="0033756F" w:rsidP="005731D3">
      <w:pPr>
        <w:pStyle w:val="AmdtsEntries"/>
        <w:keepNext/>
      </w:pPr>
      <w:r>
        <w:tab/>
        <w:t xml:space="preserve">renum R9 LA (see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AFD808" w14:textId="500B7CBF" w:rsidR="005731D3" w:rsidRDefault="005731D3">
      <w:pPr>
        <w:pStyle w:val="AmdtsEntries"/>
      </w:pPr>
      <w:r>
        <w:tab/>
        <w:t xml:space="preserve">om </w:t>
      </w:r>
      <w:hyperlink r:id="rId52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FF60C8" w14:textId="77777777" w:rsidR="0033756F" w:rsidRDefault="0033756F">
      <w:pPr>
        <w:pStyle w:val="AmdtsEntryHd"/>
      </w:pPr>
      <w:r>
        <w:rPr>
          <w:szCs w:val="24"/>
        </w:rPr>
        <w:lastRenderedPageBreak/>
        <w:t>Purpose—ch 6</w:t>
      </w:r>
    </w:p>
    <w:p w14:paraId="0030A324" w14:textId="77777777" w:rsidR="0033756F" w:rsidRDefault="0033756F">
      <w:pPr>
        <w:pStyle w:val="AmdtsEntries"/>
        <w:keepNext/>
      </w:pPr>
      <w:r>
        <w:t>s 81</w:t>
      </w:r>
      <w:r>
        <w:tab/>
        <w:t>orig s 81 renum as s 149</w:t>
      </w:r>
    </w:p>
    <w:p w14:paraId="64EF3E52" w14:textId="79E90583" w:rsidR="0033756F" w:rsidRDefault="0033756F">
      <w:pPr>
        <w:pStyle w:val="AmdtsEntries"/>
        <w:keepNext/>
      </w:pPr>
      <w:r>
        <w:tab/>
        <w:t xml:space="preserve">(prev s 31ZT) ins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936AA01" w14:textId="4A8E9C1D" w:rsidR="0033756F" w:rsidRDefault="0033756F" w:rsidP="005731D3">
      <w:pPr>
        <w:pStyle w:val="AmdtsEntries"/>
        <w:keepNext/>
      </w:pPr>
      <w:r>
        <w:tab/>
        <w:t xml:space="preserve">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24C4E6" w14:textId="334CED2C" w:rsidR="005731D3" w:rsidRDefault="005731D3" w:rsidP="005731D3">
      <w:pPr>
        <w:pStyle w:val="AmdtsEntries"/>
      </w:pPr>
      <w:r>
        <w:tab/>
        <w:t xml:space="preserve">om </w:t>
      </w:r>
      <w:hyperlink r:id="rId52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A291E9" w14:textId="77777777" w:rsidR="0033756F" w:rsidRDefault="0033756F">
      <w:pPr>
        <w:pStyle w:val="AmdtsEntryHd"/>
      </w:pPr>
      <w:r>
        <w:rPr>
          <w:szCs w:val="24"/>
        </w:rPr>
        <w:t>Definitions—ch 6</w:t>
      </w:r>
    </w:p>
    <w:p w14:paraId="19C44FC5" w14:textId="77777777" w:rsidR="0033756F" w:rsidRDefault="0033756F">
      <w:pPr>
        <w:pStyle w:val="AmdtsEntries"/>
        <w:keepNext/>
      </w:pPr>
      <w:r>
        <w:t>s 82</w:t>
      </w:r>
      <w:r>
        <w:tab/>
        <w:t>orig s 82 renum as s 150</w:t>
      </w:r>
    </w:p>
    <w:p w14:paraId="1B34EDEB" w14:textId="36427647" w:rsidR="0033756F" w:rsidRDefault="0033756F">
      <w:pPr>
        <w:pStyle w:val="AmdtsEntries"/>
        <w:keepNext/>
      </w:pPr>
      <w:r>
        <w:tab/>
        <w:t xml:space="preserve">(prev s 31ZU) ins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898106F" w14:textId="23ADB15B" w:rsidR="00E44291" w:rsidRDefault="00E44291" w:rsidP="00E44291">
      <w:pPr>
        <w:pStyle w:val="AmdtsEntries"/>
        <w:keepNext/>
      </w:pPr>
      <w:r>
        <w:tab/>
        <w:t xml:space="preserve">renum R9 LA (see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BB57C7" w14:textId="2B63C65B" w:rsidR="00E44291" w:rsidRDefault="00E44291" w:rsidP="00E44291">
      <w:pPr>
        <w:pStyle w:val="AmdtsEntries"/>
      </w:pPr>
      <w:r>
        <w:tab/>
        <w:t xml:space="preserve">om </w:t>
      </w:r>
      <w:hyperlink r:id="rId52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1A2344E3" w14:textId="547BE517" w:rsidR="0033756F" w:rsidRDefault="0033756F">
      <w:pPr>
        <w:pStyle w:val="AmdtsEntries"/>
        <w:keepNext/>
      </w:pPr>
      <w:r>
        <w:tab/>
        <w:t xml:space="preserve">def </w:t>
      </w:r>
      <w:r>
        <w:rPr>
          <w:rStyle w:val="charBoldItals"/>
        </w:rPr>
        <w:t xml:space="preserve">agreed expert </w:t>
      </w:r>
      <w:r>
        <w:t xml:space="preserve">ins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61678E7" w14:textId="0657598B" w:rsidR="00E44291" w:rsidRDefault="00E44291" w:rsidP="00E44291">
      <w:pPr>
        <w:pStyle w:val="AmdtsEntriesDefL2"/>
      </w:pPr>
      <w:r>
        <w:tab/>
        <w:t xml:space="preserve">om </w:t>
      </w:r>
      <w:hyperlink r:id="rId53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372917DA" w14:textId="4EA88EA5" w:rsidR="0033756F" w:rsidRDefault="0033756F">
      <w:pPr>
        <w:pStyle w:val="AmdtsEntries"/>
        <w:keepNext/>
      </w:pPr>
      <w:r>
        <w:tab/>
        <w:t xml:space="preserve">def </w:t>
      </w:r>
      <w:r>
        <w:rPr>
          <w:rStyle w:val="charBoldItals"/>
        </w:rPr>
        <w:t xml:space="preserve">appointed expert </w:t>
      </w:r>
      <w:r>
        <w:t xml:space="preserve">ins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E84C92E" w14:textId="3337D3A7" w:rsidR="00E44291" w:rsidRDefault="00E44291" w:rsidP="00E44291">
      <w:pPr>
        <w:pStyle w:val="AmdtsEntriesDefL2"/>
      </w:pPr>
      <w:r>
        <w:tab/>
        <w:t xml:space="preserve">om </w:t>
      </w:r>
      <w:hyperlink r:id="rId53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726D264" w14:textId="71BE57E5" w:rsidR="0033756F" w:rsidRDefault="0033756F">
      <w:pPr>
        <w:pStyle w:val="AmdtsEntries"/>
        <w:keepNext/>
      </w:pPr>
      <w:r>
        <w:tab/>
        <w:t xml:space="preserve">def </w:t>
      </w:r>
      <w:r>
        <w:rPr>
          <w:rStyle w:val="charBoldItals"/>
        </w:rPr>
        <w:t xml:space="preserve">claim </w:t>
      </w:r>
      <w:r>
        <w:t xml:space="preserve">ins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761F049" w14:textId="3EF430F5" w:rsidR="00E44291" w:rsidRDefault="00E44291" w:rsidP="00E44291">
      <w:pPr>
        <w:pStyle w:val="AmdtsEntriesDefL2"/>
      </w:pPr>
      <w:r>
        <w:tab/>
        <w:t xml:space="preserve">om </w:t>
      </w:r>
      <w:hyperlink r:id="rId53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34C15F0" w14:textId="5A6AEAA7" w:rsidR="0033756F" w:rsidRDefault="0033756F">
      <w:pPr>
        <w:pStyle w:val="AmdtsEntries"/>
        <w:keepNext/>
      </w:pPr>
      <w:r>
        <w:tab/>
        <w:t xml:space="preserve">def </w:t>
      </w:r>
      <w:r>
        <w:rPr>
          <w:rStyle w:val="charBoldItals"/>
        </w:rPr>
        <w:t xml:space="preserve">evidence </w:t>
      </w:r>
      <w:r>
        <w:t xml:space="preserve">ins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F23D94" w14:textId="19E4C641" w:rsidR="00E44291" w:rsidRDefault="00E44291" w:rsidP="00E44291">
      <w:pPr>
        <w:pStyle w:val="AmdtsEntriesDefL2"/>
      </w:pPr>
      <w:r>
        <w:tab/>
        <w:t xml:space="preserve">om </w:t>
      </w:r>
      <w:hyperlink r:id="rId5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3122BF" w14:textId="3E62C927" w:rsidR="0033756F" w:rsidRDefault="0033756F">
      <w:pPr>
        <w:pStyle w:val="AmdtsEntries"/>
        <w:keepNext/>
      </w:pPr>
      <w:r>
        <w:tab/>
        <w:t xml:space="preserve">def </w:t>
      </w:r>
      <w:r>
        <w:rPr>
          <w:rStyle w:val="charBoldItals"/>
        </w:rPr>
        <w:t xml:space="preserve">expert </w:t>
      </w:r>
      <w:r>
        <w:t xml:space="preserve">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0ECAE9" w14:textId="193B4DC3" w:rsidR="00E44291" w:rsidRDefault="00E44291" w:rsidP="00E44291">
      <w:pPr>
        <w:pStyle w:val="AmdtsEntriesDefL2"/>
      </w:pPr>
      <w:r>
        <w:tab/>
        <w:t xml:space="preserve">om </w:t>
      </w:r>
      <w:hyperlink r:id="rId5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8B181A" w14:textId="3E9B90E3" w:rsidR="0033756F" w:rsidRDefault="0033756F">
      <w:pPr>
        <w:pStyle w:val="AmdtsEntries"/>
        <w:keepNext/>
      </w:pPr>
      <w:r>
        <w:tab/>
        <w:t xml:space="preserve">def </w:t>
      </w:r>
      <w:r>
        <w:rPr>
          <w:rStyle w:val="charBoldItals"/>
        </w:rPr>
        <w:t>expert medical evidence</w:t>
      </w:r>
      <w:r>
        <w:t xml:space="preserve">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5284D8D" w14:textId="63A95F6F" w:rsidR="00E44291" w:rsidRDefault="00E44291" w:rsidP="00E44291">
      <w:pPr>
        <w:pStyle w:val="AmdtsEntriesDefL2"/>
      </w:pPr>
      <w:r>
        <w:tab/>
        <w:t xml:space="preserve">om </w:t>
      </w:r>
      <w:hyperlink r:id="rId54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633E53A" w14:textId="04A299A7" w:rsidR="0033756F" w:rsidRDefault="0033756F">
      <w:pPr>
        <w:pStyle w:val="AmdtsEntries"/>
        <w:keepNext/>
      </w:pPr>
      <w:r>
        <w:tab/>
        <w:t xml:space="preserve">def </w:t>
      </w:r>
      <w:r>
        <w:rPr>
          <w:rStyle w:val="charBoldItals"/>
        </w:rPr>
        <w:t>medical issue</w:t>
      </w:r>
      <w:r>
        <w:t xml:space="preserve">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FEDB517" w14:textId="6821832E" w:rsidR="00E44291" w:rsidRDefault="00E44291" w:rsidP="00E44291">
      <w:pPr>
        <w:pStyle w:val="AmdtsEntriesDefL2"/>
      </w:pPr>
      <w:r>
        <w:tab/>
        <w:t xml:space="preserve">om </w:t>
      </w:r>
      <w:hyperlink r:id="rId5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D491715" w14:textId="77777777" w:rsidR="0033756F" w:rsidRDefault="0033756F">
      <w:pPr>
        <w:pStyle w:val="AmdtsEntryHd"/>
      </w:pPr>
      <w:r>
        <w:rPr>
          <w:szCs w:val="24"/>
        </w:rPr>
        <w:t>Application—ch 6</w:t>
      </w:r>
    </w:p>
    <w:p w14:paraId="280777C4" w14:textId="77777777" w:rsidR="0033756F" w:rsidRDefault="0033756F">
      <w:pPr>
        <w:pStyle w:val="AmdtsEntries"/>
        <w:keepNext/>
      </w:pPr>
      <w:r>
        <w:t>s 83</w:t>
      </w:r>
      <w:r>
        <w:tab/>
        <w:t>orig s 83 renum as s 151</w:t>
      </w:r>
    </w:p>
    <w:p w14:paraId="418A6CD9" w14:textId="1DF8C358" w:rsidR="0033756F" w:rsidRDefault="0033756F">
      <w:pPr>
        <w:pStyle w:val="AmdtsEntries"/>
        <w:keepNext/>
      </w:pPr>
      <w:r>
        <w:tab/>
        <w:t xml:space="preserve">(prev s 31ZV)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7EA815" w14:textId="79DE294E" w:rsidR="0033756F" w:rsidRDefault="0033756F" w:rsidP="005731D3">
      <w:pPr>
        <w:pStyle w:val="AmdtsEntries"/>
        <w:keepNext/>
      </w:pPr>
      <w:r>
        <w:tab/>
        <w:t xml:space="preserve">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031301" w14:textId="674028A3" w:rsidR="0033756F" w:rsidRDefault="0033756F" w:rsidP="005731D3">
      <w:pPr>
        <w:pStyle w:val="AmdtsEntries"/>
        <w:keepNext/>
      </w:pPr>
      <w:r>
        <w:tab/>
        <w:t xml:space="preserve">am </w:t>
      </w:r>
      <w:hyperlink r:id="rId54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14:paraId="34FD046D" w14:textId="4A949505" w:rsidR="005731D3" w:rsidRDefault="005731D3" w:rsidP="005731D3">
      <w:pPr>
        <w:pStyle w:val="AmdtsEntries"/>
      </w:pPr>
      <w:r>
        <w:tab/>
        <w:t xml:space="preserve">om </w:t>
      </w:r>
      <w:hyperlink r:id="rId5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9F9533" w14:textId="77777777" w:rsidR="0033756F" w:rsidRDefault="0033756F">
      <w:pPr>
        <w:pStyle w:val="AmdtsEntryHd"/>
      </w:pPr>
      <w:r>
        <w:t>Limitation on expert medical evidence</w:t>
      </w:r>
    </w:p>
    <w:p w14:paraId="2A2BA9EF" w14:textId="77777777" w:rsidR="0033756F" w:rsidRDefault="0033756F">
      <w:pPr>
        <w:pStyle w:val="AmdtsEntries"/>
        <w:keepNext/>
      </w:pPr>
      <w:r>
        <w:t>s 84</w:t>
      </w:r>
      <w:r>
        <w:tab/>
        <w:t>orig s 84 renum as s 152</w:t>
      </w:r>
    </w:p>
    <w:p w14:paraId="6822F895" w14:textId="6053E6BE" w:rsidR="0033756F" w:rsidRDefault="0033756F">
      <w:pPr>
        <w:pStyle w:val="AmdtsEntries"/>
        <w:keepNext/>
      </w:pPr>
      <w:r>
        <w:tab/>
        <w:t xml:space="preserve">(prev s 31ZW) ins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20A76644" w14:textId="4C29407E" w:rsidR="0033756F" w:rsidRDefault="0033756F" w:rsidP="005731D3">
      <w:pPr>
        <w:pStyle w:val="AmdtsEntries"/>
        <w:keepNext/>
      </w:pPr>
      <w:r>
        <w:tab/>
        <w:t xml:space="preserve">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0AF507" w14:textId="26595845" w:rsidR="0033756F" w:rsidRDefault="0033756F" w:rsidP="005731D3">
      <w:pPr>
        <w:pStyle w:val="AmdtsEntries"/>
        <w:keepNext/>
      </w:pPr>
      <w:r>
        <w:tab/>
        <w:t xml:space="preserve">am </w:t>
      </w:r>
      <w:hyperlink r:id="rId5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551"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14:paraId="2C66DB78" w14:textId="18B2B951" w:rsidR="005731D3" w:rsidRDefault="005731D3" w:rsidP="005731D3">
      <w:pPr>
        <w:pStyle w:val="AmdtsEntries"/>
      </w:pPr>
      <w:r>
        <w:tab/>
        <w:t xml:space="preserve">om </w:t>
      </w:r>
      <w:hyperlink r:id="rId5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0FE60D7" w14:textId="77777777" w:rsidR="0033756F" w:rsidRDefault="0033756F">
      <w:pPr>
        <w:pStyle w:val="AmdtsEntryHd"/>
      </w:pPr>
      <w:r>
        <w:rPr>
          <w:szCs w:val="24"/>
        </w:rPr>
        <w:t>Agreed expert</w:t>
      </w:r>
    </w:p>
    <w:p w14:paraId="39D5CE34" w14:textId="77777777" w:rsidR="0033756F" w:rsidRDefault="0033756F">
      <w:pPr>
        <w:pStyle w:val="AmdtsEntries"/>
        <w:keepNext/>
      </w:pPr>
      <w:r>
        <w:t>s 85</w:t>
      </w:r>
      <w:r>
        <w:tab/>
        <w:t>orig s 85 renum as s 153</w:t>
      </w:r>
    </w:p>
    <w:p w14:paraId="5A548046" w14:textId="02937B11" w:rsidR="0033756F" w:rsidRDefault="0033756F">
      <w:pPr>
        <w:pStyle w:val="AmdtsEntries"/>
        <w:keepNext/>
      </w:pPr>
      <w:r>
        <w:tab/>
        <w:t xml:space="preserve">(prev s 31ZX) ins </w:t>
      </w:r>
      <w:hyperlink r:id="rId5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C9EB7F" w14:textId="5E4E3DBB" w:rsidR="0033756F" w:rsidRDefault="0033756F" w:rsidP="005731D3">
      <w:pPr>
        <w:pStyle w:val="AmdtsEntries"/>
        <w:keepNext/>
      </w:pPr>
      <w:r>
        <w:tab/>
        <w:t xml:space="preserve">renum R9 LA (see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C60D2" w14:textId="5DB68D07" w:rsidR="005731D3" w:rsidRDefault="005731D3" w:rsidP="005731D3">
      <w:pPr>
        <w:pStyle w:val="AmdtsEntries"/>
      </w:pPr>
      <w:r>
        <w:tab/>
        <w:t xml:space="preserve">om </w:t>
      </w:r>
      <w:hyperlink r:id="rId5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1FB3187" w14:textId="77777777" w:rsidR="0033756F" w:rsidRDefault="0033756F">
      <w:pPr>
        <w:pStyle w:val="AmdtsEntryHd"/>
      </w:pPr>
      <w:r>
        <w:rPr>
          <w:szCs w:val="24"/>
        </w:rPr>
        <w:lastRenderedPageBreak/>
        <w:t>Appointed expert</w:t>
      </w:r>
    </w:p>
    <w:p w14:paraId="7CA7EEB1" w14:textId="77777777" w:rsidR="0033756F" w:rsidRDefault="0033756F">
      <w:pPr>
        <w:pStyle w:val="AmdtsEntries"/>
        <w:keepNext/>
      </w:pPr>
      <w:r>
        <w:t>s 86</w:t>
      </w:r>
      <w:r>
        <w:tab/>
        <w:t>orig s 86 renum as s 154</w:t>
      </w:r>
    </w:p>
    <w:p w14:paraId="517CF6A8" w14:textId="100C9DFF" w:rsidR="0033756F" w:rsidRDefault="0033756F">
      <w:pPr>
        <w:pStyle w:val="AmdtsEntries"/>
        <w:keepNext/>
      </w:pPr>
      <w:r>
        <w:tab/>
        <w:t xml:space="preserve">(prev s 31ZY) ins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20F7CB3" w14:textId="19362489" w:rsidR="0033756F" w:rsidRDefault="0033756F" w:rsidP="005731D3">
      <w:pPr>
        <w:pStyle w:val="AmdtsEntries"/>
        <w:keepNext/>
      </w:pPr>
      <w:r>
        <w:tab/>
        <w:t xml:space="preserve">renum R9 LA (see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2FA78E" w14:textId="07A7570B" w:rsidR="005731D3" w:rsidRDefault="005731D3" w:rsidP="005731D3">
      <w:pPr>
        <w:pStyle w:val="AmdtsEntries"/>
      </w:pPr>
      <w:r>
        <w:tab/>
        <w:t xml:space="preserve">om </w:t>
      </w:r>
      <w:hyperlink r:id="rId55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A3BEC32" w14:textId="77777777" w:rsidR="0033756F" w:rsidRDefault="0033756F">
      <w:pPr>
        <w:pStyle w:val="AmdtsEntryHd"/>
      </w:pPr>
      <w:r>
        <w:rPr>
          <w:szCs w:val="24"/>
        </w:rPr>
        <w:t>Role of expert</w:t>
      </w:r>
    </w:p>
    <w:p w14:paraId="57E10C6F" w14:textId="77777777" w:rsidR="0033756F" w:rsidRDefault="0033756F">
      <w:pPr>
        <w:pStyle w:val="AmdtsEntries"/>
        <w:keepNext/>
      </w:pPr>
      <w:r>
        <w:t>s 87</w:t>
      </w:r>
      <w:r>
        <w:tab/>
        <w:t>orig s 87 om LA s 89 (3)</w:t>
      </w:r>
    </w:p>
    <w:p w14:paraId="6FA6E918" w14:textId="0512EFB0" w:rsidR="0033756F" w:rsidRDefault="0033756F">
      <w:pPr>
        <w:pStyle w:val="AmdtsEntries"/>
        <w:keepNext/>
      </w:pPr>
      <w:r>
        <w:tab/>
        <w:t xml:space="preserve">(prev s 31ZYA) ins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14937B3" w14:textId="0C434441" w:rsidR="0033756F" w:rsidRDefault="0033756F" w:rsidP="005731D3">
      <w:pPr>
        <w:pStyle w:val="AmdtsEntries"/>
        <w:keepNext/>
      </w:pPr>
      <w:r>
        <w:tab/>
        <w:t xml:space="preserve">renum R9 LA (see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EAC324" w14:textId="4B52886D" w:rsidR="005731D3" w:rsidRDefault="005731D3" w:rsidP="005731D3">
      <w:pPr>
        <w:pStyle w:val="AmdtsEntries"/>
      </w:pPr>
      <w:r>
        <w:tab/>
        <w:t xml:space="preserve">om </w:t>
      </w:r>
      <w:hyperlink r:id="rId56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4D1252" w14:textId="77777777" w:rsidR="0033756F" w:rsidRDefault="0033756F">
      <w:pPr>
        <w:pStyle w:val="AmdtsEntryHd"/>
      </w:pPr>
      <w:r>
        <w:t>Documents etc to be given to expert</w:t>
      </w:r>
    </w:p>
    <w:p w14:paraId="4CC4B040" w14:textId="77777777" w:rsidR="0033756F" w:rsidRDefault="0033756F">
      <w:pPr>
        <w:pStyle w:val="AmdtsEntries"/>
        <w:keepNext/>
      </w:pPr>
      <w:r>
        <w:t>s 88</w:t>
      </w:r>
      <w:r>
        <w:tab/>
        <w:t>orig s 88 renum as s 155</w:t>
      </w:r>
    </w:p>
    <w:p w14:paraId="30AA66A3" w14:textId="547BEEA2" w:rsidR="0033756F" w:rsidRDefault="0033756F">
      <w:pPr>
        <w:pStyle w:val="AmdtsEntries"/>
        <w:keepNext/>
      </w:pPr>
      <w:r>
        <w:tab/>
        <w:t xml:space="preserve">(prev s 31ZZ) ins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4303776" w14:textId="62B7FB54" w:rsidR="0033756F" w:rsidRDefault="0033756F" w:rsidP="005731D3">
      <w:pPr>
        <w:pStyle w:val="AmdtsEntries"/>
        <w:keepNext/>
      </w:pPr>
      <w:r>
        <w:tab/>
        <w:t xml:space="preserve">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CC5ED8" w14:textId="5AABFED3" w:rsidR="005731D3" w:rsidRDefault="005731D3" w:rsidP="005731D3">
      <w:pPr>
        <w:pStyle w:val="AmdtsEntries"/>
      </w:pPr>
      <w:r>
        <w:tab/>
        <w:t xml:space="preserve">om </w:t>
      </w:r>
      <w:hyperlink r:id="rId56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735F480D" w14:textId="77777777" w:rsidR="0033756F" w:rsidRDefault="0033756F">
      <w:pPr>
        <w:pStyle w:val="AmdtsEntryHd"/>
      </w:pPr>
      <w:r>
        <w:t>If agreed or appointed expert unavailable</w:t>
      </w:r>
    </w:p>
    <w:p w14:paraId="295C14C8" w14:textId="77777777" w:rsidR="0033756F" w:rsidRDefault="0033756F">
      <w:pPr>
        <w:pStyle w:val="AmdtsEntries"/>
        <w:keepNext/>
      </w:pPr>
      <w:r>
        <w:t>s 89</w:t>
      </w:r>
      <w:r>
        <w:tab/>
        <w:t>orig s 89 renum as s 156</w:t>
      </w:r>
    </w:p>
    <w:p w14:paraId="4C961273" w14:textId="45CF4998" w:rsidR="0033756F" w:rsidRDefault="0033756F">
      <w:pPr>
        <w:pStyle w:val="AmdtsEntries"/>
        <w:keepNext/>
      </w:pPr>
      <w:r>
        <w:tab/>
        <w:t xml:space="preserve">(prev s 31ZZA) ins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44E9ECB" w14:textId="11F04F16" w:rsidR="0033756F" w:rsidRDefault="0033756F" w:rsidP="005731D3">
      <w:pPr>
        <w:pStyle w:val="AmdtsEntries"/>
        <w:keepNext/>
      </w:pPr>
      <w:r>
        <w:tab/>
        <w:t xml:space="preserve">renum R9 LA (see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2EA37E" w14:textId="44A08B09" w:rsidR="005731D3" w:rsidRDefault="005731D3" w:rsidP="005731D3">
      <w:pPr>
        <w:pStyle w:val="AmdtsEntries"/>
      </w:pPr>
      <w:r>
        <w:tab/>
        <w:t xml:space="preserve">om </w:t>
      </w:r>
      <w:hyperlink r:id="rId56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342F921" w14:textId="77777777" w:rsidR="0033756F" w:rsidRDefault="0033756F">
      <w:pPr>
        <w:pStyle w:val="AmdtsEntryHd"/>
      </w:pPr>
      <w:r>
        <w:rPr>
          <w:szCs w:val="24"/>
        </w:rPr>
        <w:t>Costs of experts</w:t>
      </w:r>
    </w:p>
    <w:p w14:paraId="1B5C5775" w14:textId="77777777" w:rsidR="0033756F" w:rsidRDefault="0033756F">
      <w:pPr>
        <w:pStyle w:val="AmdtsEntries"/>
        <w:keepNext/>
      </w:pPr>
      <w:r>
        <w:t>s 90</w:t>
      </w:r>
      <w:r>
        <w:tab/>
        <w:t>orig s 90 renum as s 157</w:t>
      </w:r>
    </w:p>
    <w:p w14:paraId="4093EFA2" w14:textId="29E79D4B" w:rsidR="0033756F" w:rsidRDefault="0033756F">
      <w:pPr>
        <w:pStyle w:val="AmdtsEntries"/>
        <w:keepNext/>
      </w:pPr>
      <w:r>
        <w:tab/>
        <w:t xml:space="preserve">(prev s 31ZZB) ins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065CE250" w14:textId="0A9CB01B" w:rsidR="0033756F" w:rsidRDefault="0033756F" w:rsidP="005731D3">
      <w:pPr>
        <w:pStyle w:val="AmdtsEntries"/>
        <w:keepNext/>
      </w:pPr>
      <w:r>
        <w:tab/>
        <w:t xml:space="preserve">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62BCFA" w14:textId="3ED0DCF4" w:rsidR="005731D3" w:rsidRDefault="005731D3" w:rsidP="005731D3">
      <w:pPr>
        <w:pStyle w:val="AmdtsEntries"/>
      </w:pPr>
      <w:r>
        <w:tab/>
        <w:t xml:space="preserve">om </w:t>
      </w:r>
      <w:hyperlink r:id="rId57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AF89936" w14:textId="77777777" w:rsidR="0033756F" w:rsidRDefault="0033756F">
      <w:pPr>
        <w:pStyle w:val="AmdtsEntryHd"/>
      </w:pPr>
      <w:r>
        <w:t>Rules etc to make further provision</w:t>
      </w:r>
    </w:p>
    <w:p w14:paraId="3E1A9704" w14:textId="77777777" w:rsidR="0033756F" w:rsidRDefault="0033756F">
      <w:pPr>
        <w:pStyle w:val="AmdtsEntries"/>
        <w:keepNext/>
      </w:pPr>
      <w:r>
        <w:t>s 91</w:t>
      </w:r>
      <w:r>
        <w:tab/>
        <w:t>orig s 91 renum as s 158</w:t>
      </w:r>
    </w:p>
    <w:p w14:paraId="1D204B99" w14:textId="76F5E3DB" w:rsidR="0033756F" w:rsidRDefault="0033756F">
      <w:pPr>
        <w:pStyle w:val="AmdtsEntries"/>
        <w:keepNext/>
      </w:pPr>
      <w:r>
        <w:tab/>
        <w:t xml:space="preserve">(prev s 31ZZC) ins </w:t>
      </w:r>
      <w:hyperlink r:id="rId5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B00E992" w14:textId="154A2947" w:rsidR="0033756F" w:rsidRDefault="0033756F">
      <w:pPr>
        <w:pStyle w:val="AmdtsEntries"/>
        <w:keepNext/>
      </w:pPr>
      <w:r>
        <w:tab/>
        <w:t xml:space="preserve">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0D80B2" w14:textId="7A7BF7E5" w:rsidR="0033756F" w:rsidRDefault="0033756F">
      <w:pPr>
        <w:pStyle w:val="AmdtsEntries"/>
      </w:pPr>
      <w:r>
        <w:tab/>
        <w:t xml:space="preserve">om </w:t>
      </w:r>
      <w:hyperlink r:id="rId573"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14:paraId="3A0F13D7" w14:textId="77777777" w:rsidR="0033756F" w:rsidRDefault="0033756F">
      <w:pPr>
        <w:pStyle w:val="AmdtsEntryHd"/>
      </w:pPr>
      <w:r>
        <w:t>Damages</w:t>
      </w:r>
    </w:p>
    <w:p w14:paraId="6F78FD96" w14:textId="77777777" w:rsidR="0033756F" w:rsidRDefault="0033756F">
      <w:pPr>
        <w:pStyle w:val="AmdtsEntries"/>
        <w:keepNext/>
      </w:pPr>
      <w:r>
        <w:t>ch 7 hdg</w:t>
      </w:r>
      <w:r>
        <w:tab/>
        <w:t>orig ch 7 hdg renum as ch 11 hdg</w:t>
      </w:r>
    </w:p>
    <w:p w14:paraId="0FA56592" w14:textId="7B332E29" w:rsidR="0033756F" w:rsidRDefault="0033756F">
      <w:pPr>
        <w:pStyle w:val="AmdtsEntries"/>
      </w:pPr>
      <w:r>
        <w:tab/>
        <w:t xml:space="preserve">(prev ch 4 hdg) 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36521A" w14:textId="77777777" w:rsidR="0033756F" w:rsidRDefault="0033756F">
      <w:pPr>
        <w:pStyle w:val="AmdtsEntryHd"/>
      </w:pPr>
      <w:r>
        <w:t>Damages for personal injuries—exclusions and limitations</w:t>
      </w:r>
    </w:p>
    <w:p w14:paraId="59F894E6" w14:textId="77777777" w:rsidR="0033756F" w:rsidRDefault="0033756F">
      <w:pPr>
        <w:pStyle w:val="AmdtsEntries"/>
        <w:keepNext/>
      </w:pPr>
      <w:r>
        <w:t>pt 7.1 hdg</w:t>
      </w:r>
      <w:r>
        <w:tab/>
        <w:t>orig pt 7.1 hdg renum as pt 11.1 hdg</w:t>
      </w:r>
    </w:p>
    <w:p w14:paraId="30751326" w14:textId="1F96C090" w:rsidR="0033756F" w:rsidRDefault="0033756F">
      <w:pPr>
        <w:pStyle w:val="AmdtsEntries"/>
        <w:keepNext/>
      </w:pPr>
      <w:r>
        <w:tab/>
        <w:t xml:space="preserve">(prev pt 4.1 hdg) sub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14:paraId="166C593F" w14:textId="668A9EF3" w:rsidR="0033756F" w:rsidRDefault="0033756F">
      <w:pPr>
        <w:pStyle w:val="AmdtsEntries"/>
      </w:pPr>
      <w:r>
        <w:tab/>
        <w:t xml:space="preserve">renum R9 LA (see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A88174" w14:textId="77777777" w:rsidR="0033756F" w:rsidRDefault="0033756F">
      <w:pPr>
        <w:pStyle w:val="AmdtsEntryHd"/>
      </w:pPr>
      <w:r>
        <w:rPr>
          <w:szCs w:val="24"/>
        </w:rPr>
        <w:lastRenderedPageBreak/>
        <w:t>Definitions—pt 7.1</w:t>
      </w:r>
    </w:p>
    <w:p w14:paraId="3C7B287E" w14:textId="77777777" w:rsidR="0033756F" w:rsidRDefault="0033756F">
      <w:pPr>
        <w:pStyle w:val="AmdtsEntries"/>
        <w:keepNext/>
      </w:pPr>
      <w:r>
        <w:t>s 92</w:t>
      </w:r>
      <w:r>
        <w:tab/>
        <w:t>orig s 92 renum as s 159</w:t>
      </w:r>
    </w:p>
    <w:p w14:paraId="5BCD2C15" w14:textId="09EC7728" w:rsidR="0033756F" w:rsidRDefault="0033756F">
      <w:pPr>
        <w:pStyle w:val="AmdtsEntries"/>
        <w:keepNext/>
      </w:pPr>
      <w:r>
        <w:tab/>
        <w:t xml:space="preserve">(prev s 32) def </w:t>
      </w:r>
      <w:r>
        <w:rPr>
          <w:rStyle w:val="charBoldItals"/>
        </w:rPr>
        <w:t xml:space="preserve">accident </w:t>
      </w:r>
      <w:r>
        <w:t xml:space="preserve">om </w:t>
      </w:r>
      <w:hyperlink r:id="rId5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69211850" w14:textId="600A28EA" w:rsidR="0033756F" w:rsidRDefault="0033756F">
      <w:pPr>
        <w:pStyle w:val="AmdtsEntries"/>
        <w:keepNext/>
      </w:pPr>
      <w:r>
        <w:tab/>
        <w:t xml:space="preserve">def </w:t>
      </w:r>
      <w:r>
        <w:rPr>
          <w:rStyle w:val="charBoldItals"/>
        </w:rPr>
        <w:t xml:space="preserve">motor accident </w:t>
      </w:r>
      <w:r>
        <w:t xml:space="preserve">om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35AEAA7A" w14:textId="57938359" w:rsidR="0033756F" w:rsidRDefault="0033756F">
      <w:pPr>
        <w:pStyle w:val="AmdtsEntries"/>
        <w:keepNext/>
      </w:pPr>
      <w:r>
        <w:tab/>
        <w:t xml:space="preserve">def </w:t>
      </w:r>
      <w:r>
        <w:rPr>
          <w:rStyle w:val="charBoldItals"/>
        </w:rPr>
        <w:t xml:space="preserve">motor vehicle </w:t>
      </w:r>
      <w:r>
        <w:t xml:space="preserve">om </w:t>
      </w:r>
      <w:hyperlink r:id="rId5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8CED600" w14:textId="404528D8" w:rsidR="0033756F" w:rsidRDefault="0033756F">
      <w:pPr>
        <w:pStyle w:val="AmdtsEntries"/>
        <w:keepNext/>
      </w:pPr>
      <w:r>
        <w:tab/>
        <w:t xml:space="preserve">def </w:t>
      </w:r>
      <w:r>
        <w:rPr>
          <w:rStyle w:val="charBoldItals"/>
        </w:rPr>
        <w:t xml:space="preserve">personal injury </w:t>
      </w:r>
      <w:r>
        <w:t xml:space="preserve">om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1F48303" w14:textId="0A772D3C" w:rsidR="0033756F" w:rsidRDefault="0033756F">
      <w:pPr>
        <w:pStyle w:val="AmdtsEntries"/>
      </w:pPr>
      <w:r>
        <w:tab/>
        <w:t xml:space="preserve">renum R9 LA (see </w:t>
      </w:r>
      <w:hyperlink r:id="rId5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52C8BB" w14:textId="77777777" w:rsidR="0033756F" w:rsidRDefault="0033756F">
      <w:pPr>
        <w:pStyle w:val="AmdtsEntryHd"/>
      </w:pPr>
      <w:r>
        <w:rPr>
          <w:szCs w:val="24"/>
        </w:rPr>
        <w:t>Application—pt 7.1</w:t>
      </w:r>
    </w:p>
    <w:p w14:paraId="2EEB8215" w14:textId="77777777" w:rsidR="0033756F" w:rsidRDefault="0033756F">
      <w:pPr>
        <w:pStyle w:val="AmdtsEntries"/>
        <w:keepNext/>
      </w:pPr>
      <w:r>
        <w:t>s 93</w:t>
      </w:r>
      <w:r>
        <w:tab/>
        <w:t>orig s 93 renum as s 160</w:t>
      </w:r>
    </w:p>
    <w:p w14:paraId="1BEA2970" w14:textId="6EC26B5A" w:rsidR="0033756F" w:rsidRDefault="0033756F" w:rsidP="00C4211F">
      <w:pPr>
        <w:pStyle w:val="AmdtsEntries"/>
        <w:keepNext/>
      </w:pPr>
      <w:r>
        <w:tab/>
        <w:t xml:space="preserve">(prev s 33) renum R9 LA (see </w:t>
      </w:r>
      <w:hyperlink r:id="rId5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445DF2" w14:textId="50DDA595" w:rsidR="0033756F" w:rsidRDefault="0033756F" w:rsidP="00CF2485">
      <w:pPr>
        <w:pStyle w:val="AmdtsEntries"/>
      </w:pPr>
      <w:r>
        <w:tab/>
        <w:t xml:space="preserve">am </w:t>
      </w:r>
      <w:hyperlink r:id="rId58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r w:rsidR="00CF2485">
        <w:t xml:space="preserve">; </w:t>
      </w:r>
      <w:hyperlink r:id="rId584"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3.30</w:t>
      </w:r>
    </w:p>
    <w:p w14:paraId="36D4BF7E" w14:textId="77777777" w:rsidR="0033756F" w:rsidRDefault="0033756F">
      <w:pPr>
        <w:pStyle w:val="AmdtsEntryHd"/>
      </w:pPr>
      <w:r>
        <w:t>Exclusion of liability if conduct an offence</w:t>
      </w:r>
    </w:p>
    <w:p w14:paraId="1AC30F8E" w14:textId="77777777" w:rsidR="0033756F" w:rsidRDefault="0033756F">
      <w:pPr>
        <w:pStyle w:val="AmdtsEntries"/>
        <w:keepNext/>
      </w:pPr>
      <w:r>
        <w:t>s 94</w:t>
      </w:r>
      <w:r>
        <w:tab/>
        <w:t>orig s 94 renum as s 161</w:t>
      </w:r>
    </w:p>
    <w:p w14:paraId="4838842A" w14:textId="6D2B2E7E" w:rsidR="0033756F" w:rsidRDefault="0033756F">
      <w:pPr>
        <w:pStyle w:val="AmdtsEntries"/>
      </w:pPr>
      <w:r>
        <w:tab/>
        <w:t xml:space="preserve">(prev s 34)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332755" w14:textId="77777777" w:rsidR="0033756F" w:rsidRDefault="0033756F">
      <w:pPr>
        <w:pStyle w:val="AmdtsEntryHd"/>
      </w:pPr>
      <w:r>
        <w:t>Presumption of contributory negligence—injured person intoxicated</w:t>
      </w:r>
    </w:p>
    <w:p w14:paraId="3478CD2F" w14:textId="77777777" w:rsidR="0033756F" w:rsidRDefault="0033756F">
      <w:pPr>
        <w:pStyle w:val="AmdtsEntries"/>
        <w:keepNext/>
      </w:pPr>
      <w:r>
        <w:t>s 95</w:t>
      </w:r>
      <w:r>
        <w:tab/>
        <w:t>orig s 95 renum as s 162</w:t>
      </w:r>
    </w:p>
    <w:p w14:paraId="19644DBB" w14:textId="1AF044CF" w:rsidR="0033756F" w:rsidRDefault="0033756F">
      <w:pPr>
        <w:pStyle w:val="AmdtsEntries"/>
      </w:pPr>
      <w:r>
        <w:tab/>
        <w:t xml:space="preserve">(prev s 35) renum R9 LA (see </w:t>
      </w:r>
      <w:hyperlink r:id="rId5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06C79D" w14:textId="3E068571" w:rsidR="00CF2485" w:rsidRDefault="00CF2485">
      <w:pPr>
        <w:pStyle w:val="AmdtsEntries"/>
      </w:pPr>
      <w:r>
        <w:tab/>
        <w:t xml:space="preserve">am </w:t>
      </w:r>
      <w:hyperlink r:id="rId587" w:anchor="history" w:tooltip="Motor Accident Injuries Act 2019" w:history="1">
        <w:r w:rsidRPr="00C47B86">
          <w:rPr>
            <w:rStyle w:val="Hyperlink"/>
            <w:u w:val="none"/>
          </w:rPr>
          <w:t>A2019</w:t>
        </w:r>
        <w:r w:rsidRPr="00C47B86">
          <w:rPr>
            <w:rStyle w:val="Hyperlink"/>
            <w:u w:val="none"/>
          </w:rPr>
          <w:noBreakHyphen/>
          <w:t>12</w:t>
        </w:r>
      </w:hyperlink>
      <w:r>
        <w:t xml:space="preserve"> amdt 3.31</w:t>
      </w:r>
    </w:p>
    <w:p w14:paraId="7724B337" w14:textId="77777777" w:rsidR="0033756F" w:rsidRDefault="0033756F">
      <w:pPr>
        <w:pStyle w:val="AmdtsEntryHd"/>
      </w:pPr>
      <w:r>
        <w:t>Presumption of contributory negligence—injured person relying on intoxicated person</w:t>
      </w:r>
    </w:p>
    <w:p w14:paraId="55FC355F" w14:textId="77777777" w:rsidR="0033756F" w:rsidRDefault="0033756F">
      <w:pPr>
        <w:pStyle w:val="AmdtsEntries"/>
        <w:keepNext/>
      </w:pPr>
      <w:r>
        <w:t>s 96</w:t>
      </w:r>
      <w:r>
        <w:tab/>
        <w:t>orig s 96 renum as s 163</w:t>
      </w:r>
    </w:p>
    <w:p w14:paraId="47986909" w14:textId="1C009408" w:rsidR="0033756F" w:rsidRDefault="0033756F">
      <w:pPr>
        <w:pStyle w:val="AmdtsEntries"/>
      </w:pPr>
      <w:r>
        <w:tab/>
        <w:t xml:space="preserve">(prev s 36) renum R9 LA (see </w:t>
      </w:r>
      <w:hyperlink r:id="rId5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D024AD9" w14:textId="77777777" w:rsidR="0033756F" w:rsidRDefault="0033756F">
      <w:pPr>
        <w:pStyle w:val="AmdtsEntryHd"/>
      </w:pPr>
      <w:r>
        <w:t>Presumption of contributory negligence—injured person not wearing seatbelt etc</w:t>
      </w:r>
    </w:p>
    <w:p w14:paraId="1BFE32BD" w14:textId="77777777" w:rsidR="0033756F" w:rsidRDefault="0033756F" w:rsidP="000A64F0">
      <w:pPr>
        <w:pStyle w:val="AmdtsEntries"/>
        <w:keepNext/>
      </w:pPr>
      <w:r>
        <w:t>s 97</w:t>
      </w:r>
      <w:r>
        <w:tab/>
        <w:t>orig s 97 renum as s 164</w:t>
      </w:r>
    </w:p>
    <w:p w14:paraId="01ED3037" w14:textId="58DE36EA" w:rsidR="0033756F" w:rsidRDefault="0033756F" w:rsidP="000A64F0">
      <w:pPr>
        <w:pStyle w:val="AmdtsEntries"/>
        <w:keepNext/>
      </w:pPr>
      <w:r>
        <w:tab/>
        <w:t xml:space="preserve">(prev s 37) renum R9 LA (see </w:t>
      </w:r>
      <w:hyperlink r:id="rId5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5F6043" w14:textId="37799510" w:rsidR="0033756F" w:rsidRDefault="0033756F">
      <w:pPr>
        <w:pStyle w:val="AmdtsEntries"/>
      </w:pPr>
      <w:r>
        <w:tab/>
        <w:t xml:space="preserve">am </w:t>
      </w:r>
      <w:hyperlink r:id="rId59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14:paraId="7CFC993E" w14:textId="77777777" w:rsidR="0033756F" w:rsidRDefault="0033756F">
      <w:pPr>
        <w:pStyle w:val="AmdtsEntryHd"/>
      </w:pPr>
      <w:r>
        <w:t>Damages for loss of earnings</w:t>
      </w:r>
    </w:p>
    <w:p w14:paraId="018FEB7C" w14:textId="77777777" w:rsidR="0033756F" w:rsidRDefault="0033756F">
      <w:pPr>
        <w:pStyle w:val="AmdtsEntries"/>
        <w:keepNext/>
      </w:pPr>
      <w:r>
        <w:t>s 98</w:t>
      </w:r>
      <w:r>
        <w:tab/>
        <w:t>orig s 98 renum as s 165</w:t>
      </w:r>
    </w:p>
    <w:p w14:paraId="0949A414" w14:textId="30584EA4" w:rsidR="0033756F" w:rsidRDefault="0033756F">
      <w:pPr>
        <w:pStyle w:val="AmdtsEntries"/>
        <w:keepNext/>
      </w:pPr>
      <w:r>
        <w:tab/>
        <w:t xml:space="preserve">(prev s 38) renum R9 LA (see </w:t>
      </w:r>
      <w:hyperlink r:id="rId5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28574D" w14:textId="1D1B4D57" w:rsidR="00A464F0" w:rsidRDefault="0033756F" w:rsidP="00A464F0">
      <w:pPr>
        <w:pStyle w:val="AmdtsEntries"/>
      </w:pPr>
      <w:r>
        <w:tab/>
        <w:t xml:space="preserve">am </w:t>
      </w:r>
      <w:hyperlink r:id="rId592"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93"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94"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14:paraId="4BAA079E" w14:textId="77777777" w:rsidR="0033756F" w:rsidRDefault="0033756F">
      <w:pPr>
        <w:pStyle w:val="AmdtsEntryHd"/>
      </w:pPr>
      <w:r>
        <w:t>Tariffs for damages for non-economic loss</w:t>
      </w:r>
    </w:p>
    <w:p w14:paraId="54F30413" w14:textId="77777777" w:rsidR="0033756F" w:rsidRDefault="0033756F">
      <w:pPr>
        <w:pStyle w:val="AmdtsEntries"/>
        <w:keepNext/>
      </w:pPr>
      <w:r>
        <w:t>s 99</w:t>
      </w:r>
      <w:r>
        <w:tab/>
        <w:t>orig s 99 renum as s 166</w:t>
      </w:r>
    </w:p>
    <w:p w14:paraId="09F03847" w14:textId="3D7D75BF" w:rsidR="0033756F" w:rsidRDefault="0033756F">
      <w:pPr>
        <w:pStyle w:val="AmdtsEntries"/>
        <w:keepNext/>
      </w:pPr>
      <w:r>
        <w:tab/>
        <w:t xml:space="preserve">(prev s 38A) ins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14:paraId="5FABBA6E" w14:textId="51B6A37C" w:rsidR="0033756F" w:rsidRDefault="0033756F" w:rsidP="005F4B18">
      <w:pPr>
        <w:pStyle w:val="AmdtsEntries"/>
        <w:keepNext/>
      </w:pPr>
      <w:r>
        <w:tab/>
        <w:t xml:space="preserve">renum R9 LA (see </w:t>
      </w:r>
      <w:hyperlink r:id="rId5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1C0878" w14:textId="12FA695E" w:rsidR="00C05400" w:rsidRDefault="00C05400">
      <w:pPr>
        <w:pStyle w:val="AmdtsEntries"/>
      </w:pPr>
      <w:r>
        <w:tab/>
        <w:t xml:space="preserve">am </w:t>
      </w:r>
      <w:hyperlink r:id="rId597" w:tooltip="Road Transport (Third-Party Insurance) Amendment Act 2012" w:history="1">
        <w:r w:rsidRPr="00C05400">
          <w:rPr>
            <w:rStyle w:val="charCitHyperlinkAbbrev"/>
          </w:rPr>
          <w:t>A2012-48</w:t>
        </w:r>
      </w:hyperlink>
      <w:r>
        <w:t xml:space="preserve"> amdt 1.1</w:t>
      </w:r>
      <w:r w:rsidR="00CF2485">
        <w:t xml:space="preserve">; </w:t>
      </w:r>
      <w:hyperlink r:id="rId598"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3.32</w:t>
      </w:r>
    </w:p>
    <w:p w14:paraId="007DBCC3" w14:textId="77777777" w:rsidR="0033756F" w:rsidRDefault="0033756F">
      <w:pPr>
        <w:pStyle w:val="AmdtsEntryHd"/>
      </w:pPr>
      <w:r>
        <w:t>Loss of capacity to perform domestic services</w:t>
      </w:r>
    </w:p>
    <w:p w14:paraId="72BF3E28" w14:textId="77777777" w:rsidR="0033756F" w:rsidRDefault="0033756F">
      <w:pPr>
        <w:pStyle w:val="AmdtsEntries"/>
        <w:keepNext/>
      </w:pPr>
      <w:r>
        <w:t>pt 7.2 hdg</w:t>
      </w:r>
      <w:r>
        <w:tab/>
        <w:t>orig pt 7.2 hdg renum as pt 11.2 hdg</w:t>
      </w:r>
    </w:p>
    <w:p w14:paraId="2DC08303" w14:textId="0E6398EF" w:rsidR="0033756F" w:rsidRDefault="0033756F">
      <w:pPr>
        <w:pStyle w:val="AmdtsEntries"/>
      </w:pPr>
      <w:r>
        <w:tab/>
        <w:t xml:space="preserve">(prev pt 4.2 hdg)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6EE07B" w14:textId="77777777" w:rsidR="0033756F" w:rsidRDefault="0033756F">
      <w:pPr>
        <w:pStyle w:val="AmdtsEntryHd"/>
      </w:pPr>
      <w:r>
        <w:lastRenderedPageBreak/>
        <w:t>Damages for loss of capacity to perform domestic services</w:t>
      </w:r>
    </w:p>
    <w:p w14:paraId="31A6B915" w14:textId="77777777" w:rsidR="0033756F" w:rsidRDefault="0033756F">
      <w:pPr>
        <w:pStyle w:val="AmdtsEntries"/>
        <w:keepNext/>
      </w:pPr>
      <w:r>
        <w:t>s 100 hdg</w:t>
      </w:r>
      <w:r>
        <w:tab/>
        <w:t>bracketed note exp 1 November 2003 (s 3 (3))</w:t>
      </w:r>
    </w:p>
    <w:p w14:paraId="641731C5" w14:textId="77777777" w:rsidR="0033756F" w:rsidRDefault="0033756F">
      <w:pPr>
        <w:pStyle w:val="AmdtsEntries"/>
        <w:keepNext/>
      </w:pPr>
      <w:r>
        <w:t>s 100</w:t>
      </w:r>
      <w:r>
        <w:tab/>
        <w:t>orig s 100 renum as s 167</w:t>
      </w:r>
    </w:p>
    <w:p w14:paraId="68DD35EB" w14:textId="6AF9E4CC" w:rsidR="0033756F" w:rsidRDefault="0033756F">
      <w:pPr>
        <w:pStyle w:val="AmdtsEntries"/>
      </w:pPr>
      <w:r>
        <w:tab/>
        <w:t xml:space="preserve">(prev s 39)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6A7308" w14:textId="77777777" w:rsidR="0033756F" w:rsidRDefault="0033756F">
      <w:pPr>
        <w:pStyle w:val="AmdtsEntryHd"/>
      </w:pPr>
      <w:r>
        <w:t>Contributory negligence</w:t>
      </w:r>
    </w:p>
    <w:p w14:paraId="53CBBAA5" w14:textId="77777777" w:rsidR="0033756F" w:rsidRDefault="0033756F">
      <w:pPr>
        <w:pStyle w:val="AmdtsEntries"/>
        <w:keepNext/>
      </w:pPr>
      <w:r>
        <w:t>pt 7.3 hdg</w:t>
      </w:r>
      <w:r>
        <w:tab/>
        <w:t>orig pt 7.3 hdg renum as pt 11.3 hdg</w:t>
      </w:r>
    </w:p>
    <w:p w14:paraId="49C42362" w14:textId="06F8F5A5" w:rsidR="0033756F" w:rsidRDefault="0033756F">
      <w:pPr>
        <w:pStyle w:val="AmdtsEntries"/>
      </w:pPr>
      <w:r>
        <w:tab/>
        <w:t xml:space="preserve">(prev pt 4.3 hdg)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8E3F78" w14:textId="77777777" w:rsidR="0033756F" w:rsidRDefault="0033756F">
      <w:pPr>
        <w:pStyle w:val="AmdtsEntryHd"/>
      </w:pPr>
      <w:r>
        <w:t>Definitions—pt 7.3</w:t>
      </w:r>
    </w:p>
    <w:p w14:paraId="6025A267" w14:textId="77777777" w:rsidR="0033756F" w:rsidRDefault="0033756F">
      <w:pPr>
        <w:pStyle w:val="AmdtsEntries"/>
        <w:keepNext/>
      </w:pPr>
      <w:r>
        <w:t>s 101 hdg</w:t>
      </w:r>
      <w:r>
        <w:tab/>
        <w:t>bracketed note exp 1 November 2003 (s 3 (3))</w:t>
      </w:r>
    </w:p>
    <w:p w14:paraId="1ED43205" w14:textId="77777777" w:rsidR="0033756F" w:rsidRDefault="0033756F">
      <w:pPr>
        <w:pStyle w:val="AmdtsEntries"/>
        <w:keepNext/>
      </w:pPr>
      <w:r>
        <w:t>s 101</w:t>
      </w:r>
      <w:r>
        <w:tab/>
        <w:t>orig s 101 renum as s 168</w:t>
      </w:r>
    </w:p>
    <w:p w14:paraId="4D8FB32C" w14:textId="160EFE20" w:rsidR="0033756F" w:rsidRDefault="0033756F">
      <w:pPr>
        <w:pStyle w:val="AmdtsEntries"/>
      </w:pPr>
      <w:r>
        <w:tab/>
        <w:t xml:space="preserve">(prev s 40)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D97228" w14:textId="77777777" w:rsidR="0033756F" w:rsidRDefault="0033756F">
      <w:pPr>
        <w:pStyle w:val="AmdtsEntryHd"/>
      </w:pPr>
      <w:r>
        <w:t>Apportionment of liability—contributory negligence</w:t>
      </w:r>
    </w:p>
    <w:p w14:paraId="5CFD33D5" w14:textId="77777777" w:rsidR="0033756F" w:rsidRDefault="0033756F">
      <w:pPr>
        <w:pStyle w:val="AmdtsEntries"/>
        <w:keepNext/>
      </w:pPr>
      <w:r>
        <w:t>s 102 hdg</w:t>
      </w:r>
      <w:r>
        <w:tab/>
        <w:t>bracketed note exp 1 November 2003 (s 3 (3))</w:t>
      </w:r>
    </w:p>
    <w:p w14:paraId="78BA6145" w14:textId="77777777" w:rsidR="0033756F" w:rsidRDefault="0033756F">
      <w:pPr>
        <w:pStyle w:val="AmdtsEntries"/>
        <w:keepNext/>
      </w:pPr>
      <w:r>
        <w:t>s 102</w:t>
      </w:r>
      <w:r>
        <w:tab/>
        <w:t>orig s 102 renum as s 169</w:t>
      </w:r>
    </w:p>
    <w:p w14:paraId="21328DAD" w14:textId="701B1666" w:rsidR="0033756F" w:rsidRDefault="0033756F">
      <w:pPr>
        <w:pStyle w:val="AmdtsEntries"/>
      </w:pPr>
      <w:r>
        <w:tab/>
        <w:t xml:space="preserve">(prev s 41)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1F832" w14:textId="77777777" w:rsidR="0033756F" w:rsidRDefault="0033756F">
      <w:pPr>
        <w:pStyle w:val="AmdtsEntryHd"/>
      </w:pPr>
      <w:r>
        <w:t>Joint wrongdoers</w:t>
      </w:r>
    </w:p>
    <w:p w14:paraId="4E4B618B" w14:textId="77777777" w:rsidR="0033756F" w:rsidRDefault="0033756F">
      <w:pPr>
        <w:pStyle w:val="AmdtsEntries"/>
        <w:keepNext/>
      </w:pPr>
      <w:r>
        <w:t>s 103 hdg</w:t>
      </w:r>
      <w:r>
        <w:tab/>
        <w:t>bracketed note exp 1 November 2003 (s 3 (3))</w:t>
      </w:r>
    </w:p>
    <w:p w14:paraId="3CE9E0FF" w14:textId="77777777" w:rsidR="0033756F" w:rsidRDefault="0033756F">
      <w:pPr>
        <w:pStyle w:val="AmdtsEntries"/>
        <w:keepNext/>
      </w:pPr>
      <w:r>
        <w:t>s 103</w:t>
      </w:r>
      <w:r>
        <w:tab/>
        <w:t>orig s 103 renum as s 170</w:t>
      </w:r>
    </w:p>
    <w:p w14:paraId="736965C2" w14:textId="1185510A" w:rsidR="0033756F" w:rsidRDefault="0033756F">
      <w:pPr>
        <w:pStyle w:val="AmdtsEntries"/>
      </w:pPr>
      <w:r>
        <w:tab/>
        <w:t xml:space="preserve">(prev s 42) renum R9 LA (see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71BC7D" w14:textId="77777777" w:rsidR="0033756F" w:rsidRDefault="0033756F">
      <w:pPr>
        <w:pStyle w:val="AmdtsEntryHd"/>
      </w:pPr>
      <w:r>
        <w:t>Claims by third parties—contributory negligence</w:t>
      </w:r>
    </w:p>
    <w:p w14:paraId="7F58C85F" w14:textId="77777777" w:rsidR="0033756F" w:rsidRDefault="0033756F">
      <w:pPr>
        <w:pStyle w:val="AmdtsEntries"/>
        <w:keepNext/>
      </w:pPr>
      <w:r>
        <w:t>s 104 hdg</w:t>
      </w:r>
      <w:r>
        <w:tab/>
        <w:t>bracketed note exp 1 November 2003 (s 3 (3))</w:t>
      </w:r>
    </w:p>
    <w:p w14:paraId="0C0BD0DD" w14:textId="77777777" w:rsidR="0033756F" w:rsidRDefault="0033756F">
      <w:pPr>
        <w:pStyle w:val="AmdtsEntries"/>
        <w:keepNext/>
      </w:pPr>
      <w:r>
        <w:t>s 104</w:t>
      </w:r>
      <w:r>
        <w:tab/>
        <w:t>orig s 104 renum as s 171</w:t>
      </w:r>
    </w:p>
    <w:p w14:paraId="3C585493" w14:textId="2AAF280A" w:rsidR="0033756F" w:rsidRDefault="0033756F">
      <w:pPr>
        <w:pStyle w:val="AmdtsEntries"/>
      </w:pPr>
      <w:r>
        <w:tab/>
        <w:t xml:space="preserve">(prev s 43)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B15E46" w14:textId="77777777" w:rsidR="0033756F" w:rsidRDefault="0033756F">
      <w:pPr>
        <w:pStyle w:val="AmdtsEntryHd"/>
      </w:pPr>
      <w:r>
        <w:t>Pleading of statutory limitation period—contributory negligence</w:t>
      </w:r>
    </w:p>
    <w:p w14:paraId="667A7938" w14:textId="77777777" w:rsidR="0033756F" w:rsidRDefault="0033756F">
      <w:pPr>
        <w:pStyle w:val="AmdtsEntries"/>
        <w:keepNext/>
      </w:pPr>
      <w:r>
        <w:t>s 105 hdg</w:t>
      </w:r>
      <w:r>
        <w:tab/>
        <w:t>bracketed note exp 1 November 2003 (s 3 (3))</w:t>
      </w:r>
    </w:p>
    <w:p w14:paraId="038958BA" w14:textId="77777777" w:rsidR="0033756F" w:rsidRDefault="0033756F">
      <w:pPr>
        <w:pStyle w:val="AmdtsEntries"/>
        <w:keepNext/>
      </w:pPr>
      <w:r>
        <w:t>s 105</w:t>
      </w:r>
      <w:r>
        <w:tab/>
        <w:t>orig s 105 renum as s 172</w:t>
      </w:r>
    </w:p>
    <w:p w14:paraId="471D82F4" w14:textId="3BFB97BE" w:rsidR="0033756F" w:rsidRDefault="0033756F">
      <w:pPr>
        <w:pStyle w:val="AmdtsEntries"/>
      </w:pPr>
      <w:r>
        <w:tab/>
        <w:t xml:space="preserve">(prev s 44) renum R9 LA (see </w:t>
      </w:r>
      <w:hyperlink r:id="rId6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35AAFF" w14:textId="77777777" w:rsidR="0033756F" w:rsidRDefault="0033756F">
      <w:pPr>
        <w:pStyle w:val="AmdtsEntryHd"/>
      </w:pPr>
      <w:r>
        <w:t>Other provisions—damages</w:t>
      </w:r>
    </w:p>
    <w:p w14:paraId="6FEDE91A" w14:textId="77777777" w:rsidR="0033756F" w:rsidRDefault="0033756F">
      <w:pPr>
        <w:pStyle w:val="AmdtsEntries"/>
        <w:keepNext/>
      </w:pPr>
      <w:r>
        <w:t>pt 7.4 hdg</w:t>
      </w:r>
      <w:r>
        <w:tab/>
        <w:t>orig pt 7.4 hdg renum as pt 11.4 hdg</w:t>
      </w:r>
    </w:p>
    <w:p w14:paraId="15147CF0" w14:textId="1AC8EFD0" w:rsidR="0033756F" w:rsidRDefault="0033756F">
      <w:pPr>
        <w:pStyle w:val="AmdtsEntries"/>
        <w:keepNext/>
      </w:pPr>
      <w:r>
        <w:tab/>
        <w:t xml:space="preserve">(prev pt 4.4 hdg)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9CBA5" w14:textId="323A2E2C" w:rsidR="0033756F" w:rsidRDefault="0033756F">
      <w:pPr>
        <w:pStyle w:val="AmdtsEntries"/>
      </w:pPr>
      <w:r>
        <w:tab/>
        <w:t xml:space="preserve">om </w:t>
      </w:r>
      <w:hyperlink r:id="rId6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68D64537" w14:textId="77777777" w:rsidR="0033756F" w:rsidRDefault="0033756F">
      <w:pPr>
        <w:pStyle w:val="AmdtsEntryHd"/>
      </w:pPr>
      <w:r>
        <w:t>Court may make consent order for structured settlement</w:t>
      </w:r>
    </w:p>
    <w:p w14:paraId="7F2A4BBC" w14:textId="77777777" w:rsidR="0033756F" w:rsidRDefault="0033756F">
      <w:pPr>
        <w:pStyle w:val="AmdtsEntries"/>
        <w:keepNext/>
      </w:pPr>
      <w:r>
        <w:t>s 106</w:t>
      </w:r>
      <w:r>
        <w:tab/>
        <w:t>orig s 106 renum as s 173</w:t>
      </w:r>
    </w:p>
    <w:p w14:paraId="14A855B3" w14:textId="06C3DC91" w:rsidR="0033756F" w:rsidRDefault="0033756F">
      <w:pPr>
        <w:pStyle w:val="AmdtsEntries"/>
        <w:keepNext/>
      </w:pPr>
      <w:r>
        <w:tab/>
        <w:t xml:space="preserve">(prev s 45) renum R9 LA (see </w:t>
      </w:r>
      <w:hyperlink r:id="rId6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EC64CF" w14:textId="1DCC367C" w:rsidR="0033756F" w:rsidRDefault="0033756F">
      <w:pPr>
        <w:pStyle w:val="AmdtsEntries"/>
      </w:pPr>
      <w:r>
        <w:tab/>
        <w:t xml:space="preserve">om </w:t>
      </w:r>
      <w:hyperlink r:id="rId6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3FE41631" w14:textId="77777777" w:rsidR="0033756F" w:rsidRDefault="0033756F">
      <w:pPr>
        <w:pStyle w:val="AmdtsEntryHd"/>
      </w:pPr>
      <w:r>
        <w:t>Independent finding of liability and award of damages</w:t>
      </w:r>
    </w:p>
    <w:p w14:paraId="2C342A19" w14:textId="77777777" w:rsidR="0033756F" w:rsidRDefault="0033756F">
      <w:pPr>
        <w:pStyle w:val="AmdtsEntries"/>
        <w:keepNext/>
      </w:pPr>
      <w:r>
        <w:t>s 107</w:t>
      </w:r>
      <w:r>
        <w:tab/>
        <w:t>orig s 107 renum as s 174</w:t>
      </w:r>
    </w:p>
    <w:p w14:paraId="683FC1D1" w14:textId="0E0EEC98" w:rsidR="0033756F" w:rsidRDefault="0033756F">
      <w:pPr>
        <w:pStyle w:val="AmdtsEntries"/>
      </w:pPr>
      <w:r>
        <w:tab/>
        <w:t xml:space="preserve">(prev s 46) renum R9 LA (see </w:t>
      </w:r>
      <w:hyperlink r:id="rId6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0FB6CBA" w14:textId="60393862" w:rsidR="0033756F" w:rsidRDefault="0033756F">
      <w:pPr>
        <w:pStyle w:val="AmdtsEntries"/>
      </w:pPr>
      <w:r>
        <w:tab/>
        <w:t xml:space="preserve">om </w:t>
      </w:r>
      <w:hyperlink r:id="rId61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78871ACC" w14:textId="77777777" w:rsidR="0033756F" w:rsidRDefault="0033756F">
      <w:pPr>
        <w:pStyle w:val="AmdtsEntryHd"/>
      </w:pPr>
      <w:r>
        <w:t>Proportionate liability</w:t>
      </w:r>
    </w:p>
    <w:p w14:paraId="721BEE6E" w14:textId="1E717573" w:rsidR="0033756F" w:rsidRDefault="0033756F">
      <w:pPr>
        <w:pStyle w:val="AmdtsEntries"/>
      </w:pPr>
      <w:r>
        <w:t>ch 7A hdg</w:t>
      </w:r>
      <w:r>
        <w:tab/>
        <w:t xml:space="preserve">ins </w:t>
      </w:r>
      <w:hyperlink r:id="rId6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3496E893" w14:textId="77777777" w:rsidR="0033756F" w:rsidRDefault="0033756F">
      <w:pPr>
        <w:pStyle w:val="AmdtsEntryHd"/>
      </w:pPr>
      <w:r>
        <w:lastRenderedPageBreak/>
        <w:t>Definitions—ch 7A</w:t>
      </w:r>
    </w:p>
    <w:p w14:paraId="1C651790" w14:textId="5C8CF7C8" w:rsidR="0033756F" w:rsidRDefault="0033756F">
      <w:pPr>
        <w:pStyle w:val="AmdtsEntries"/>
        <w:keepNext/>
      </w:pPr>
      <w:r>
        <w:t>s 107A</w:t>
      </w:r>
      <w:r>
        <w:tab/>
        <w:t xml:space="preserve">ins </w:t>
      </w:r>
      <w:hyperlink r:id="rId6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D459FB7" w14:textId="5F3E77A2" w:rsidR="0033756F" w:rsidRDefault="0033756F">
      <w:pPr>
        <w:pStyle w:val="AmdtsEntries"/>
        <w:keepNext/>
      </w:pPr>
      <w:r>
        <w:tab/>
        <w:t xml:space="preserve">def </w:t>
      </w:r>
      <w:r>
        <w:rPr>
          <w:rStyle w:val="charBoldItals"/>
        </w:rPr>
        <w:t xml:space="preserve">apportionable </w:t>
      </w:r>
      <w:r>
        <w:t xml:space="preserve">ins </w:t>
      </w:r>
      <w:hyperlink r:id="rId6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230D165C" w14:textId="29B4C230" w:rsidR="0033756F" w:rsidRDefault="0033756F">
      <w:pPr>
        <w:pStyle w:val="AmdtsEntries"/>
        <w:keepNext/>
      </w:pPr>
      <w:r>
        <w:tab/>
        <w:t xml:space="preserve">def </w:t>
      </w:r>
      <w:r>
        <w:rPr>
          <w:rStyle w:val="charBoldItals"/>
        </w:rPr>
        <w:t>concurrent wrongdoer</w:t>
      </w:r>
      <w:r>
        <w:t xml:space="preserve"> ins </w:t>
      </w:r>
      <w:hyperlink r:id="rId6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81F8A08" w14:textId="5B3EC56E" w:rsidR="0033756F" w:rsidRDefault="0033756F">
      <w:pPr>
        <w:pStyle w:val="AmdtsEntries"/>
      </w:pPr>
      <w:r>
        <w:tab/>
        <w:t xml:space="preserve">def </w:t>
      </w:r>
      <w:r>
        <w:rPr>
          <w:rStyle w:val="charBoldItals"/>
        </w:rPr>
        <w:t>defendant</w:t>
      </w:r>
      <w:r>
        <w:t xml:space="preserve"> ins </w:t>
      </w:r>
      <w:hyperlink r:id="rId6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CFF4119" w14:textId="77777777" w:rsidR="0033756F" w:rsidRDefault="0033756F">
      <w:pPr>
        <w:pStyle w:val="AmdtsEntryHd"/>
      </w:pPr>
      <w:r>
        <w:t>Application of ch 7A—apportionable claims</w:t>
      </w:r>
    </w:p>
    <w:p w14:paraId="6771675F" w14:textId="46E8CF9C" w:rsidR="0033756F" w:rsidRDefault="0033756F">
      <w:pPr>
        <w:pStyle w:val="AmdtsEntries"/>
      </w:pPr>
      <w:r>
        <w:t>s 107B</w:t>
      </w:r>
      <w:r>
        <w:tab/>
        <w:t xml:space="preserve">ins </w:t>
      </w:r>
      <w:hyperlink r:id="rId6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4979B21" w14:textId="12A7948E" w:rsidR="0033756F" w:rsidRDefault="0033756F">
      <w:pPr>
        <w:pStyle w:val="AmdtsEntries"/>
      </w:pPr>
      <w:r>
        <w:tab/>
        <w:t xml:space="preserve">am </w:t>
      </w:r>
      <w:hyperlink r:id="rId61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62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r w:rsidR="00CF2485">
        <w:t xml:space="preserve">; </w:t>
      </w:r>
      <w:hyperlink r:id="rId621"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w:t>
      </w:r>
      <w:r w:rsidR="001E2ACA">
        <w:t> </w:t>
      </w:r>
      <w:r w:rsidR="00CF2485">
        <w:t>3.33</w:t>
      </w:r>
    </w:p>
    <w:p w14:paraId="4726FEE1" w14:textId="77777777" w:rsidR="0033756F" w:rsidRDefault="0033756F">
      <w:pPr>
        <w:pStyle w:val="AmdtsEntryHd"/>
      </w:pPr>
      <w:r>
        <w:t xml:space="preserve">Meaning of </w:t>
      </w:r>
      <w:r w:rsidRPr="004B1E98">
        <w:rPr>
          <w:rStyle w:val="charItals"/>
        </w:rPr>
        <w:t>consumer claim</w:t>
      </w:r>
      <w:r w:rsidR="00F65F6A">
        <w:t>—</w:t>
      </w:r>
      <w:r w:rsidR="006E6D48">
        <w:t>ch</w:t>
      </w:r>
      <w:r>
        <w:t xml:space="preserve"> 7A</w:t>
      </w:r>
    </w:p>
    <w:p w14:paraId="3E0CD8ED" w14:textId="4E26FBF7" w:rsidR="006E6D48" w:rsidRPr="006E6D48" w:rsidRDefault="006E6D48" w:rsidP="006E6D48">
      <w:pPr>
        <w:pStyle w:val="AmdtsEntries"/>
      </w:pPr>
      <w:r>
        <w:t>s 107C</w:t>
      </w:r>
      <w:r>
        <w:tab/>
        <w:t xml:space="preserve">sub </w:t>
      </w:r>
      <w:hyperlink r:id="rId622" w:tooltip="Statute Law Amendment Act 2017" w:history="1">
        <w:r w:rsidRPr="0038160B">
          <w:rPr>
            <w:rStyle w:val="charCitHyperlinkAbbrev"/>
          </w:rPr>
          <w:t>A2017</w:t>
        </w:r>
        <w:r w:rsidRPr="0038160B">
          <w:rPr>
            <w:rStyle w:val="charCitHyperlinkAbbrev"/>
          </w:rPr>
          <w:noBreakHyphen/>
          <w:t>4</w:t>
        </w:r>
      </w:hyperlink>
      <w:r>
        <w:t xml:space="preserve"> amdt 3.17</w:t>
      </w:r>
    </w:p>
    <w:p w14:paraId="0DEAD81D" w14:textId="49E166C4" w:rsidR="0033756F" w:rsidRDefault="0033756F">
      <w:pPr>
        <w:pStyle w:val="AmdtsEntries"/>
      </w:pPr>
      <w:r>
        <w:t>s 107C</w:t>
      </w:r>
      <w:r>
        <w:tab/>
        <w:t xml:space="preserve">ins </w:t>
      </w:r>
      <w:hyperlink r:id="rId6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571861D" w14:textId="41F444BD" w:rsidR="005A56CE" w:rsidRDefault="005A56CE">
      <w:pPr>
        <w:pStyle w:val="AmdtsEntries"/>
      </w:pPr>
      <w:r>
        <w:tab/>
        <w:t xml:space="preserve">am </w:t>
      </w:r>
      <w:hyperlink r:id="rId62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14:paraId="6F32B523" w14:textId="77777777" w:rsidR="0033756F" w:rsidRDefault="0033756F">
      <w:pPr>
        <w:pStyle w:val="AmdtsEntryHd"/>
      </w:pPr>
      <w:r>
        <w:t>Concurrent wrongdoers</w:t>
      </w:r>
    </w:p>
    <w:p w14:paraId="075BFF2C" w14:textId="6EEB3391" w:rsidR="0033756F" w:rsidRDefault="0033756F">
      <w:pPr>
        <w:pStyle w:val="AmdtsEntries"/>
      </w:pPr>
      <w:r>
        <w:t>s 107D</w:t>
      </w:r>
      <w:r>
        <w:tab/>
        <w:t xml:space="preserve">ins </w:t>
      </w:r>
      <w:hyperlink r:id="rId6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F58ED69" w14:textId="77777777" w:rsidR="0033756F" w:rsidRDefault="0033756F">
      <w:pPr>
        <w:pStyle w:val="AmdtsEntryHd"/>
      </w:pPr>
      <w:r>
        <w:t>Certain wrongdoers not to have benefit of apportionment</w:t>
      </w:r>
    </w:p>
    <w:p w14:paraId="4198B85A" w14:textId="674F9FC2" w:rsidR="0033756F" w:rsidRDefault="0033756F">
      <w:pPr>
        <w:pStyle w:val="AmdtsEntries"/>
      </w:pPr>
      <w:r>
        <w:t>s 107E</w:t>
      </w:r>
      <w:r>
        <w:tab/>
        <w:t xml:space="preserve">ins </w:t>
      </w:r>
      <w:hyperlink r:id="rId6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1AE51B0E" w14:textId="77777777" w:rsidR="0033756F" w:rsidRDefault="0033756F">
      <w:pPr>
        <w:pStyle w:val="AmdtsEntryHd"/>
      </w:pPr>
      <w:r>
        <w:t>Proportionate liability for apportionable claims</w:t>
      </w:r>
    </w:p>
    <w:p w14:paraId="624BB110" w14:textId="3C9E016E" w:rsidR="0033756F" w:rsidRDefault="0033756F">
      <w:pPr>
        <w:pStyle w:val="AmdtsEntries"/>
      </w:pPr>
      <w:r>
        <w:t>s 107F</w:t>
      </w:r>
      <w:r>
        <w:tab/>
        <w:t xml:space="preserve">ins </w:t>
      </w:r>
      <w:hyperlink r:id="rId6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CD4AFDF" w14:textId="77777777" w:rsidR="0033756F" w:rsidRDefault="0033756F">
      <w:pPr>
        <w:pStyle w:val="AmdtsEntryHd"/>
      </w:pPr>
      <w:r>
        <w:t>Defendant to tell claimant about concurrent wrongdoers</w:t>
      </w:r>
    </w:p>
    <w:p w14:paraId="566BB78E" w14:textId="4C7F7CAE" w:rsidR="0033756F" w:rsidRDefault="0033756F">
      <w:pPr>
        <w:pStyle w:val="AmdtsEntries"/>
      </w:pPr>
      <w:r>
        <w:t>s 107G</w:t>
      </w:r>
      <w:r>
        <w:tab/>
        <w:t xml:space="preserve">ins </w:t>
      </w:r>
      <w:hyperlink r:id="rId6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D6DAF9A" w14:textId="72783438" w:rsidR="00A464F0" w:rsidRDefault="00A464F0" w:rsidP="00A464F0">
      <w:pPr>
        <w:pStyle w:val="AmdtsEntries"/>
      </w:pPr>
      <w:r>
        <w:tab/>
        <w:t xml:space="preserve">am </w:t>
      </w:r>
      <w:hyperlink r:id="rId629" w:tooltip="Statute Law Amendment Act 2013 (No 2)" w:history="1">
        <w:r>
          <w:rPr>
            <w:rStyle w:val="charCitHyperlinkAbbrev"/>
          </w:rPr>
          <w:t>A2013</w:t>
        </w:r>
        <w:r>
          <w:rPr>
            <w:rStyle w:val="charCitHyperlinkAbbrev"/>
          </w:rPr>
          <w:noBreakHyphen/>
          <w:t>44</w:t>
        </w:r>
      </w:hyperlink>
      <w:r>
        <w:t xml:space="preserve"> amdt 3.29</w:t>
      </w:r>
    </w:p>
    <w:p w14:paraId="73F6B229" w14:textId="77777777" w:rsidR="0033756F" w:rsidRDefault="0033756F">
      <w:pPr>
        <w:pStyle w:val="AmdtsEntryHd"/>
      </w:pPr>
      <w:r>
        <w:t>Contribution not recoverable from defendant</w:t>
      </w:r>
    </w:p>
    <w:p w14:paraId="5A1DBB9D" w14:textId="07BDC90B" w:rsidR="0033756F" w:rsidRDefault="0033756F">
      <w:pPr>
        <w:pStyle w:val="AmdtsEntries"/>
      </w:pPr>
      <w:r>
        <w:t>s 107H</w:t>
      </w:r>
      <w:r>
        <w:tab/>
        <w:t xml:space="preserve">ins </w:t>
      </w:r>
      <w:hyperlink r:id="rId6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1B36574" w14:textId="77777777" w:rsidR="0033756F" w:rsidRDefault="0033756F">
      <w:pPr>
        <w:pStyle w:val="AmdtsEntryHd"/>
      </w:pPr>
      <w:r>
        <w:t>Subsequent proceeding by claimant</w:t>
      </w:r>
    </w:p>
    <w:p w14:paraId="1A47F0CE" w14:textId="39C4F030" w:rsidR="0033756F" w:rsidRDefault="0033756F">
      <w:pPr>
        <w:pStyle w:val="AmdtsEntries"/>
      </w:pPr>
      <w:r>
        <w:t>s 107I</w:t>
      </w:r>
      <w:r>
        <w:tab/>
        <w:t xml:space="preserve">ins </w:t>
      </w:r>
      <w:hyperlink r:id="rId6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DC442" w14:textId="77777777" w:rsidR="0033756F" w:rsidRDefault="0033756F">
      <w:pPr>
        <w:pStyle w:val="AmdtsEntryHd"/>
      </w:pPr>
      <w:r>
        <w:t>Including non-party concurrent wrongdoer</w:t>
      </w:r>
    </w:p>
    <w:p w14:paraId="408F055F" w14:textId="3CA97AC4" w:rsidR="0033756F" w:rsidRDefault="0033756F" w:rsidP="009132F4">
      <w:pPr>
        <w:pStyle w:val="AmdtsEntries"/>
        <w:keepNext/>
      </w:pPr>
      <w:r>
        <w:t>s 107J</w:t>
      </w:r>
      <w:r>
        <w:tab/>
        <w:t xml:space="preserve">ins </w:t>
      </w:r>
      <w:hyperlink r:id="rId6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9CDEED8" w14:textId="03995B33" w:rsidR="0033756F" w:rsidRDefault="0033756F">
      <w:pPr>
        <w:pStyle w:val="AmdtsEntries"/>
      </w:pPr>
      <w:r>
        <w:tab/>
        <w:t xml:space="preserve">sub </w:t>
      </w:r>
      <w:hyperlink r:id="rId63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14:paraId="7C50AC6E" w14:textId="77777777" w:rsidR="0033756F" w:rsidRDefault="0033756F">
      <w:pPr>
        <w:pStyle w:val="AmdtsEntryHd"/>
      </w:pPr>
      <w:r>
        <w:t>Ch 7A does not affect certain other liability</w:t>
      </w:r>
    </w:p>
    <w:p w14:paraId="3DF4019B" w14:textId="65A593B7" w:rsidR="0033756F" w:rsidRDefault="0033756F">
      <w:pPr>
        <w:pStyle w:val="AmdtsEntries"/>
      </w:pPr>
      <w:r>
        <w:t>s 107K</w:t>
      </w:r>
      <w:r>
        <w:tab/>
        <w:t xml:space="preserve">ins </w:t>
      </w:r>
      <w:hyperlink r:id="rId6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E64B5" w14:textId="77777777" w:rsidR="0033756F" w:rsidRDefault="0033756F">
      <w:pPr>
        <w:pStyle w:val="AmdtsEntryHd"/>
      </w:pPr>
      <w:r>
        <w:t>Liability of public and other authorities</w:t>
      </w:r>
    </w:p>
    <w:p w14:paraId="589A65F2" w14:textId="77777777" w:rsidR="0033756F" w:rsidRDefault="0033756F">
      <w:pPr>
        <w:pStyle w:val="AmdtsEntries"/>
        <w:keepNext/>
      </w:pPr>
      <w:r>
        <w:t>ch 8 hdg</w:t>
      </w:r>
      <w:r>
        <w:tab/>
        <w:t>orig ch 8 hdg renum as ch 12 hdg</w:t>
      </w:r>
    </w:p>
    <w:p w14:paraId="3645C7DC" w14:textId="31829C77" w:rsidR="0033756F" w:rsidRDefault="0033756F">
      <w:pPr>
        <w:pStyle w:val="AmdtsEntries"/>
        <w:keepNext/>
      </w:pPr>
      <w:r>
        <w:tab/>
        <w:t xml:space="preserve">(prev ch 4A hdg) ins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E111FAF" w14:textId="30E25600" w:rsidR="0033756F" w:rsidRDefault="0033756F">
      <w:pPr>
        <w:pStyle w:val="AmdtsEntries"/>
      </w:pPr>
      <w:r>
        <w:tab/>
        <w:t xml:space="preserve">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95177" w14:textId="77777777" w:rsidR="0033756F" w:rsidRDefault="0033756F">
      <w:pPr>
        <w:pStyle w:val="AmdtsEntryHd"/>
      </w:pPr>
      <w:r>
        <w:rPr>
          <w:szCs w:val="24"/>
        </w:rPr>
        <w:t>Application—ch 8</w:t>
      </w:r>
    </w:p>
    <w:p w14:paraId="34B73AB7" w14:textId="77777777" w:rsidR="0033756F" w:rsidRDefault="0033756F">
      <w:pPr>
        <w:pStyle w:val="AmdtsEntries"/>
        <w:keepNext/>
      </w:pPr>
      <w:r>
        <w:t>s 108</w:t>
      </w:r>
      <w:r>
        <w:tab/>
        <w:t>orig s 108 renum as s 175</w:t>
      </w:r>
    </w:p>
    <w:p w14:paraId="74545B50" w14:textId="7B9AAC46" w:rsidR="0033756F" w:rsidRDefault="0033756F">
      <w:pPr>
        <w:pStyle w:val="AmdtsEntries"/>
        <w:keepNext/>
      </w:pPr>
      <w:r>
        <w:tab/>
        <w:t xml:space="preserve">(prev s 46A) ins </w:t>
      </w:r>
      <w:hyperlink r:id="rId6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63400E49" w14:textId="01EA7F1E" w:rsidR="0033756F" w:rsidRDefault="0033756F">
      <w:pPr>
        <w:pStyle w:val="AmdtsEntries"/>
      </w:pPr>
      <w:r>
        <w:tab/>
        <w:t xml:space="preserve">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0FB09" w14:textId="0C71ED60" w:rsidR="0033756F" w:rsidRPr="001E2ACA" w:rsidRDefault="0033756F">
      <w:pPr>
        <w:pStyle w:val="AmdtsEntries"/>
      </w:pPr>
      <w:r>
        <w:tab/>
        <w:t xml:space="preserve">am </w:t>
      </w:r>
      <w:hyperlink r:id="rId63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r w:rsidR="001E2ACA">
        <w:t>;</w:t>
      </w:r>
      <w:r w:rsidR="00694A67">
        <w:t xml:space="preserve"> </w:t>
      </w:r>
      <w:hyperlink r:id="rId640" w:anchor="history" w:tooltip="Motor Accident Injuries Act 2019" w:history="1">
        <w:r w:rsidR="00694A67" w:rsidRPr="00C47B86">
          <w:rPr>
            <w:rStyle w:val="Hyperlink"/>
            <w:u w:val="none"/>
          </w:rPr>
          <w:t>A2019</w:t>
        </w:r>
        <w:r w:rsidR="00694A67" w:rsidRPr="00C47B86">
          <w:rPr>
            <w:rStyle w:val="Hyperlink"/>
            <w:u w:val="none"/>
          </w:rPr>
          <w:noBreakHyphen/>
          <w:t>12</w:t>
        </w:r>
      </w:hyperlink>
      <w:r w:rsidR="00694A67">
        <w:t xml:space="preserve"> amdt 3.33</w:t>
      </w:r>
    </w:p>
    <w:p w14:paraId="285B4D0E" w14:textId="77777777" w:rsidR="0033756F" w:rsidRDefault="0033756F">
      <w:pPr>
        <w:pStyle w:val="AmdtsEntryHd"/>
      </w:pPr>
      <w:r>
        <w:rPr>
          <w:szCs w:val="24"/>
        </w:rPr>
        <w:lastRenderedPageBreak/>
        <w:t>Definitions—ch 8</w:t>
      </w:r>
    </w:p>
    <w:p w14:paraId="51A7E22F" w14:textId="77777777" w:rsidR="0033756F" w:rsidRDefault="0033756F">
      <w:pPr>
        <w:pStyle w:val="AmdtsEntries"/>
        <w:keepNext/>
      </w:pPr>
      <w:r>
        <w:t>s 109</w:t>
      </w:r>
      <w:r>
        <w:tab/>
        <w:t>orig s 109 renum as s 176</w:t>
      </w:r>
    </w:p>
    <w:p w14:paraId="309D0595" w14:textId="2DE37E65" w:rsidR="0033756F" w:rsidRDefault="0033756F">
      <w:pPr>
        <w:pStyle w:val="AmdtsEntries"/>
        <w:keepNext/>
      </w:pPr>
      <w:r>
        <w:tab/>
        <w:t xml:space="preserve">(prev s 46B) ins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2EBFD2C" w14:textId="1691AD06" w:rsidR="00E95035" w:rsidRDefault="00E95035" w:rsidP="00E95035">
      <w:pPr>
        <w:pStyle w:val="AmdtsEntries"/>
      </w:pPr>
      <w:r>
        <w:tab/>
        <w:t xml:space="preserve">renum R9 LA (see </w:t>
      </w:r>
      <w:hyperlink r:id="rId642" w:tooltip="Civil Law (Wrongs) Amendment Act 2003 (No 2)" w:history="1">
        <w:r w:rsidRPr="00946B73">
          <w:rPr>
            <w:rStyle w:val="charCitHyperlinkAbbrev"/>
          </w:rPr>
          <w:t>A2003</w:t>
        </w:r>
        <w:r w:rsidRPr="00946B73">
          <w:rPr>
            <w:rStyle w:val="charCitHyperlinkAbbrev"/>
          </w:rPr>
          <w:noBreakHyphen/>
          <w:t>35</w:t>
        </w:r>
      </w:hyperlink>
      <w:r>
        <w:t xml:space="preserve"> s 55)</w:t>
      </w:r>
    </w:p>
    <w:p w14:paraId="025C44E0" w14:textId="4EE5E62C" w:rsidR="0033756F" w:rsidRDefault="0033756F">
      <w:pPr>
        <w:pStyle w:val="AmdtsEntries"/>
        <w:keepNext/>
      </w:pPr>
      <w:r>
        <w:tab/>
        <w:t xml:space="preserve">def </w:t>
      </w:r>
      <w:r>
        <w:rPr>
          <w:rStyle w:val="charBoldItals"/>
        </w:rPr>
        <w:t>duty of care</w:t>
      </w:r>
      <w:r>
        <w:t xml:space="preserve"> ins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8CAE838" w14:textId="1D183EE5" w:rsidR="0033756F" w:rsidRDefault="0033756F">
      <w:pPr>
        <w:pStyle w:val="AmdtsEntries"/>
        <w:keepNext/>
      </w:pPr>
      <w:r>
        <w:tab/>
        <w:t xml:space="preserve">def </w:t>
      </w:r>
      <w:r>
        <w:rPr>
          <w:rStyle w:val="charBoldItals"/>
        </w:rPr>
        <w:t>public or other authority</w:t>
      </w:r>
      <w:r>
        <w:t xml:space="preserve"> ins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B3B7195" w14:textId="77777777" w:rsidR="0033756F" w:rsidRDefault="0033756F">
      <w:pPr>
        <w:pStyle w:val="AmdtsEntryHd"/>
      </w:pPr>
      <w:r>
        <w:t>Principles about resources, responsibilities etc of public or other authorities</w:t>
      </w:r>
    </w:p>
    <w:p w14:paraId="02812551" w14:textId="77777777" w:rsidR="0033756F" w:rsidRDefault="0033756F">
      <w:pPr>
        <w:pStyle w:val="AmdtsEntries"/>
        <w:keepNext/>
      </w:pPr>
      <w:r>
        <w:t>s 110</w:t>
      </w:r>
      <w:r>
        <w:tab/>
        <w:t>orig s 110 renum as s 177</w:t>
      </w:r>
    </w:p>
    <w:p w14:paraId="2F815324" w14:textId="75B892C1" w:rsidR="0033756F" w:rsidRDefault="0033756F">
      <w:pPr>
        <w:pStyle w:val="AmdtsEntries"/>
        <w:keepNext/>
      </w:pPr>
      <w:r>
        <w:tab/>
        <w:t xml:space="preserve">(prev s 46C) ins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F5F6732" w14:textId="52CE0AA3" w:rsidR="0033756F" w:rsidRDefault="0033756F">
      <w:pPr>
        <w:pStyle w:val="AmdtsEntries"/>
      </w:pPr>
      <w:r>
        <w:tab/>
        <w:t xml:space="preserve">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06AED9" w14:textId="77777777" w:rsidR="0033756F" w:rsidRDefault="0033756F">
      <w:pPr>
        <w:pStyle w:val="AmdtsEntryHd"/>
      </w:pPr>
      <w:r>
        <w:t>Proceedings against public or other authorities based on breach of statutory duty</w:t>
      </w:r>
    </w:p>
    <w:p w14:paraId="4D6E91D3" w14:textId="77777777" w:rsidR="0033756F" w:rsidRDefault="0033756F">
      <w:pPr>
        <w:pStyle w:val="AmdtsEntries"/>
        <w:keepNext/>
      </w:pPr>
      <w:r>
        <w:t>s 111</w:t>
      </w:r>
      <w:r>
        <w:tab/>
        <w:t>orig s 111 renum as s 178</w:t>
      </w:r>
    </w:p>
    <w:p w14:paraId="25DD2113" w14:textId="17C16A75" w:rsidR="0033756F" w:rsidRDefault="0033756F">
      <w:pPr>
        <w:pStyle w:val="AmdtsEntries"/>
        <w:keepNext/>
      </w:pPr>
      <w:r>
        <w:tab/>
        <w:t xml:space="preserve">(prev s 46D) ins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F4A8C14" w14:textId="7D69912F" w:rsidR="0033756F" w:rsidRDefault="0033756F">
      <w:pPr>
        <w:pStyle w:val="AmdtsEntries"/>
      </w:pPr>
      <w:r>
        <w:tab/>
        <w:t xml:space="preserve">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EC9B41" w14:textId="77777777" w:rsidR="0033756F" w:rsidRDefault="0033756F">
      <w:pPr>
        <w:pStyle w:val="AmdtsEntryHd"/>
      </w:pPr>
      <w:r>
        <w:t>When public or other authority not liable for failure to exercise regulatory functions</w:t>
      </w:r>
    </w:p>
    <w:p w14:paraId="650CEB19" w14:textId="77777777" w:rsidR="0033756F" w:rsidRDefault="0033756F">
      <w:pPr>
        <w:pStyle w:val="AmdtsEntries"/>
        <w:keepNext/>
      </w:pPr>
      <w:r>
        <w:t>s 112</w:t>
      </w:r>
      <w:r>
        <w:tab/>
        <w:t>orig s 112 renum as s 179</w:t>
      </w:r>
    </w:p>
    <w:p w14:paraId="3BA3F9CB" w14:textId="01339614" w:rsidR="0033756F" w:rsidRDefault="0033756F">
      <w:pPr>
        <w:pStyle w:val="AmdtsEntries"/>
        <w:keepNext/>
      </w:pPr>
      <w:r>
        <w:tab/>
        <w:t xml:space="preserve">(prev s 46E) ins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CB2C72D" w14:textId="3706097F" w:rsidR="0033756F" w:rsidRDefault="0033756F">
      <w:pPr>
        <w:pStyle w:val="AmdtsEntries"/>
      </w:pPr>
      <w:r>
        <w:tab/>
        <w:t xml:space="preserve">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18FC871" w14:textId="77777777" w:rsidR="0033756F" w:rsidRDefault="0033756F">
      <w:pPr>
        <w:pStyle w:val="AmdtsEntryHd"/>
      </w:pPr>
      <w:r>
        <w:t>Special nonfeasance protection in relation to roads etc</w:t>
      </w:r>
    </w:p>
    <w:p w14:paraId="54094847" w14:textId="77777777" w:rsidR="0033756F" w:rsidRDefault="0033756F">
      <w:pPr>
        <w:pStyle w:val="AmdtsEntries"/>
        <w:keepNext/>
      </w:pPr>
      <w:r>
        <w:t>s 113</w:t>
      </w:r>
      <w:r>
        <w:tab/>
        <w:t>orig s 113 renum as s 180</w:t>
      </w:r>
    </w:p>
    <w:p w14:paraId="0326B299" w14:textId="10908665" w:rsidR="0033756F" w:rsidRDefault="0033756F">
      <w:pPr>
        <w:pStyle w:val="AmdtsEntries"/>
        <w:keepNext/>
      </w:pPr>
      <w:r>
        <w:tab/>
        <w:t xml:space="preserve">(prev s 46F) ins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E9E5326" w14:textId="437541A4" w:rsidR="0033756F" w:rsidRDefault="0033756F">
      <w:pPr>
        <w:pStyle w:val="AmdtsEntries"/>
      </w:pPr>
      <w:r>
        <w:tab/>
        <w:t xml:space="preserve">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E8C229" w14:textId="77777777" w:rsidR="0033756F" w:rsidRDefault="0033756F">
      <w:pPr>
        <w:pStyle w:val="AmdtsEntryHd"/>
      </w:pPr>
      <w:r>
        <w:t>Exercise of function or decision to exercise does not create duty</w:t>
      </w:r>
    </w:p>
    <w:p w14:paraId="6E6D51EB" w14:textId="77777777" w:rsidR="0033756F" w:rsidRDefault="0033756F">
      <w:pPr>
        <w:pStyle w:val="AmdtsEntries"/>
        <w:keepNext/>
      </w:pPr>
      <w:r>
        <w:t>s 114</w:t>
      </w:r>
      <w:r>
        <w:tab/>
        <w:t>orig s 114 renum as s 181</w:t>
      </w:r>
    </w:p>
    <w:p w14:paraId="72EC98F5" w14:textId="0A895839" w:rsidR="0033756F" w:rsidRDefault="0033756F">
      <w:pPr>
        <w:pStyle w:val="AmdtsEntries"/>
        <w:keepNext/>
      </w:pPr>
      <w:r>
        <w:tab/>
        <w:t xml:space="preserve">(prev s 46G) ins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9B4E11E" w14:textId="6CAAFC4C" w:rsidR="0033756F" w:rsidRDefault="0033756F">
      <w:pPr>
        <w:pStyle w:val="AmdtsEntries"/>
      </w:pPr>
      <w:r>
        <w:tab/>
        <w:t xml:space="preserve">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2D2E51" w14:textId="77777777" w:rsidR="00A21667" w:rsidRDefault="00A21667" w:rsidP="00A21667">
      <w:pPr>
        <w:pStyle w:val="AmdtsEntryHd"/>
      </w:pPr>
      <w:r w:rsidRPr="00AA4298">
        <w:t>Institutional child abuse</w:t>
      </w:r>
    </w:p>
    <w:p w14:paraId="7F569AFC" w14:textId="1FDE402A" w:rsidR="00A21667" w:rsidRDefault="00A21667">
      <w:pPr>
        <w:pStyle w:val="AmdtsEntries"/>
      </w:pPr>
      <w:r>
        <w:t>ch 8A hdg</w:t>
      </w:r>
      <w:r>
        <w:tab/>
        <w:t xml:space="preserve">ins </w:t>
      </w:r>
      <w:hyperlink r:id="rId65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5BBA5A0" w14:textId="31B993C7" w:rsidR="006E4BCF" w:rsidRDefault="006E4BCF" w:rsidP="006E4BCF">
      <w:pPr>
        <w:pStyle w:val="AmdtsEntryHd"/>
      </w:pPr>
      <w:r w:rsidRPr="006E4BCF">
        <w:t>Definitions and application—ch 8A</w:t>
      </w:r>
    </w:p>
    <w:p w14:paraId="3C963C20" w14:textId="1D0AC967" w:rsidR="006E4BCF" w:rsidRDefault="006E4BCF">
      <w:pPr>
        <w:pStyle w:val="AmdtsEntries"/>
      </w:pPr>
      <w:r>
        <w:t>pt 8A.1 hdg</w:t>
      </w:r>
      <w:r>
        <w:tab/>
        <w:t xml:space="preserve">ins </w:t>
      </w:r>
      <w:hyperlink r:id="rId656" w:tooltip="Justice and Community Safety Legislation Amendment Act 2022" w:history="1">
        <w:r>
          <w:rPr>
            <w:rStyle w:val="Hyperlink"/>
            <w:u w:val="none"/>
          </w:rPr>
          <w:t>A2022</w:t>
        </w:r>
        <w:r>
          <w:rPr>
            <w:rStyle w:val="Hyperlink"/>
            <w:u w:val="none"/>
          </w:rPr>
          <w:noBreakHyphen/>
          <w:t>21</w:t>
        </w:r>
      </w:hyperlink>
      <w:r>
        <w:t xml:space="preserve"> s 6</w:t>
      </w:r>
    </w:p>
    <w:p w14:paraId="3884B347" w14:textId="4F0B46D5" w:rsidR="00A21667" w:rsidRDefault="00A21667" w:rsidP="00A21667">
      <w:pPr>
        <w:pStyle w:val="AmdtsEntryHd"/>
      </w:pPr>
      <w:r w:rsidRPr="00AA4298">
        <w:t xml:space="preserve">Meaning of </w:t>
      </w:r>
      <w:r w:rsidRPr="00AA4298">
        <w:rPr>
          <w:rStyle w:val="charItals"/>
        </w:rPr>
        <w:t>child abuse</w:t>
      </w:r>
      <w:r w:rsidR="00E62387">
        <w:rPr>
          <w:rStyle w:val="charItals"/>
        </w:rPr>
        <w:t xml:space="preserve"> claim</w:t>
      </w:r>
    </w:p>
    <w:p w14:paraId="55DE7CD7" w14:textId="5F302CC1" w:rsidR="00A21667" w:rsidRDefault="00A21667">
      <w:pPr>
        <w:pStyle w:val="AmdtsEntries"/>
      </w:pPr>
      <w:r>
        <w:t>s 114A</w:t>
      </w:r>
      <w:r>
        <w:tab/>
        <w:t xml:space="preserve">ins </w:t>
      </w:r>
      <w:hyperlink r:id="rId657"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278706DC" w14:textId="50B91EFB" w:rsidR="006E4BCF" w:rsidRDefault="006E4BCF">
      <w:pPr>
        <w:pStyle w:val="AmdtsEntries"/>
      </w:pPr>
      <w:r>
        <w:tab/>
        <w:t xml:space="preserve">sub </w:t>
      </w:r>
      <w:hyperlink r:id="rId658" w:tooltip="Justice and Community Safety Legislation Amendment Act 2022" w:history="1">
        <w:r>
          <w:rPr>
            <w:rStyle w:val="Hyperlink"/>
            <w:u w:val="none"/>
          </w:rPr>
          <w:t>A2022</w:t>
        </w:r>
        <w:r>
          <w:rPr>
            <w:rStyle w:val="Hyperlink"/>
            <w:u w:val="none"/>
          </w:rPr>
          <w:noBreakHyphen/>
          <w:t>21</w:t>
        </w:r>
      </w:hyperlink>
      <w:r>
        <w:t xml:space="preserve"> s 6</w:t>
      </w:r>
    </w:p>
    <w:p w14:paraId="6EDBA28D" w14:textId="1BC70FF1" w:rsidR="006E4BCF" w:rsidRDefault="006E4BCF" w:rsidP="006E4BCF">
      <w:pPr>
        <w:pStyle w:val="AmdtsEntryHd"/>
      </w:pPr>
      <w:r w:rsidRPr="006E4BCF">
        <w:t xml:space="preserve">Meaning of </w:t>
      </w:r>
      <w:r w:rsidRPr="006E4BCF">
        <w:rPr>
          <w:i/>
        </w:rPr>
        <w:t>child abuse</w:t>
      </w:r>
      <w:r w:rsidRPr="006E4BCF">
        <w:t>—ch 8A</w:t>
      </w:r>
    </w:p>
    <w:p w14:paraId="753940BA" w14:textId="694EF80E" w:rsidR="006E4BCF" w:rsidRDefault="006E4BCF">
      <w:pPr>
        <w:pStyle w:val="AmdtsEntries"/>
      </w:pPr>
      <w:r>
        <w:t>s 114AA</w:t>
      </w:r>
      <w:r>
        <w:tab/>
        <w:t xml:space="preserve">ins </w:t>
      </w:r>
      <w:hyperlink r:id="rId659" w:tooltip="Justice and Community Safety Legislation Amendment Act 2022" w:history="1">
        <w:r>
          <w:rPr>
            <w:rStyle w:val="Hyperlink"/>
            <w:u w:val="none"/>
          </w:rPr>
          <w:t>A2022</w:t>
        </w:r>
        <w:r>
          <w:rPr>
            <w:rStyle w:val="Hyperlink"/>
            <w:u w:val="none"/>
          </w:rPr>
          <w:noBreakHyphen/>
          <w:t>21</w:t>
        </w:r>
      </w:hyperlink>
      <w:r>
        <w:t xml:space="preserve"> s 6</w:t>
      </w:r>
    </w:p>
    <w:p w14:paraId="536819F9" w14:textId="77777777" w:rsidR="007E0A89" w:rsidRDefault="007E0A89" w:rsidP="007E0A89">
      <w:pPr>
        <w:pStyle w:val="AmdtsEntryHd"/>
      </w:pPr>
      <w:r w:rsidRPr="00AA4298">
        <w:t xml:space="preserve">Meaning of </w:t>
      </w:r>
      <w:r w:rsidRPr="00AA4298">
        <w:rPr>
          <w:rStyle w:val="charItals"/>
        </w:rPr>
        <w:t>related trust</w:t>
      </w:r>
      <w:r w:rsidRPr="00AA4298">
        <w:t>—ch 8A</w:t>
      </w:r>
    </w:p>
    <w:p w14:paraId="5BB94570" w14:textId="2F910A82" w:rsidR="007E0A89" w:rsidRDefault="007E0A89" w:rsidP="007E0A89">
      <w:pPr>
        <w:pStyle w:val="AmdtsEntries"/>
      </w:pPr>
      <w:r>
        <w:t>s 114B</w:t>
      </w:r>
      <w:r>
        <w:tab/>
        <w:t xml:space="preserve">ins </w:t>
      </w:r>
      <w:hyperlink r:id="rId660"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4C27A1E" w14:textId="6F94A727" w:rsidR="006E4BCF" w:rsidRDefault="006E4BCF" w:rsidP="006E4BCF">
      <w:pPr>
        <w:pStyle w:val="AmdtsEntryHd"/>
      </w:pPr>
      <w:r w:rsidRPr="006E4BCF">
        <w:t>Time when child abuse etc happens</w:t>
      </w:r>
    </w:p>
    <w:p w14:paraId="2BD719A6" w14:textId="222E4133" w:rsidR="006E4BCF" w:rsidRDefault="006E4BCF" w:rsidP="007E0A89">
      <w:pPr>
        <w:pStyle w:val="AmdtsEntries"/>
      </w:pPr>
      <w:r>
        <w:t>s 114BA</w:t>
      </w:r>
      <w:r>
        <w:tab/>
        <w:t xml:space="preserve">ins </w:t>
      </w:r>
      <w:hyperlink r:id="rId661" w:tooltip="Justice and Community Safety Legislation Amendment Act 2022" w:history="1">
        <w:r>
          <w:rPr>
            <w:rStyle w:val="Hyperlink"/>
            <w:u w:val="none"/>
          </w:rPr>
          <w:t>A2022</w:t>
        </w:r>
        <w:r>
          <w:rPr>
            <w:rStyle w:val="Hyperlink"/>
            <w:u w:val="none"/>
          </w:rPr>
          <w:noBreakHyphen/>
          <w:t>21</w:t>
        </w:r>
      </w:hyperlink>
      <w:r>
        <w:t xml:space="preserve"> s </w:t>
      </w:r>
      <w:r w:rsidR="00896C1D">
        <w:t>7</w:t>
      </w:r>
    </w:p>
    <w:p w14:paraId="168BC050" w14:textId="5FA9DCF6" w:rsidR="00896C1D" w:rsidRDefault="00896C1D" w:rsidP="00896C1D">
      <w:pPr>
        <w:pStyle w:val="AmdtsEntryHd"/>
      </w:pPr>
      <w:r w:rsidRPr="00896C1D">
        <w:lastRenderedPageBreak/>
        <w:t>Institutional child abuse—proceedings against unincorporated bodies</w:t>
      </w:r>
    </w:p>
    <w:p w14:paraId="5E0D1CBC" w14:textId="74B497AB" w:rsidR="00896C1D" w:rsidRDefault="00896C1D" w:rsidP="007E0A89">
      <w:pPr>
        <w:pStyle w:val="AmdtsEntries"/>
      </w:pPr>
      <w:r>
        <w:t>pt 8A.2 hdg</w:t>
      </w:r>
      <w:r>
        <w:tab/>
        <w:t xml:space="preserve">ins </w:t>
      </w:r>
      <w:hyperlink r:id="rId662" w:tooltip="Justice and Community Safety Legislation Amendment Act 2022" w:history="1">
        <w:r>
          <w:rPr>
            <w:rStyle w:val="Hyperlink"/>
            <w:u w:val="none"/>
          </w:rPr>
          <w:t>A2022</w:t>
        </w:r>
        <w:r>
          <w:rPr>
            <w:rStyle w:val="Hyperlink"/>
            <w:u w:val="none"/>
          </w:rPr>
          <w:noBreakHyphen/>
          <w:t>21</w:t>
        </w:r>
      </w:hyperlink>
      <w:r>
        <w:t xml:space="preserve"> s 7</w:t>
      </w:r>
    </w:p>
    <w:p w14:paraId="6DA9CDAD" w14:textId="77777777" w:rsidR="007E0A89" w:rsidRDefault="007E0A89" w:rsidP="007E0A89">
      <w:pPr>
        <w:pStyle w:val="AmdtsEntryHd"/>
      </w:pPr>
      <w:r w:rsidRPr="00AA4298">
        <w:t>Unincorporated bodies</w:t>
      </w:r>
    </w:p>
    <w:p w14:paraId="26444695" w14:textId="4DF9A102" w:rsidR="007E0A89" w:rsidRDefault="007E0A89" w:rsidP="007E0A89">
      <w:pPr>
        <w:pStyle w:val="AmdtsEntries"/>
      </w:pPr>
      <w:r>
        <w:t>s 114C</w:t>
      </w:r>
      <w:r>
        <w:tab/>
        <w:t xml:space="preserve">ins </w:t>
      </w:r>
      <w:hyperlink r:id="rId663"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6AF1E83" w14:textId="072A5AB0" w:rsidR="00896C1D" w:rsidRDefault="00896C1D" w:rsidP="007E0A89">
      <w:pPr>
        <w:pStyle w:val="AmdtsEntries"/>
      </w:pPr>
      <w:r>
        <w:tab/>
        <w:t xml:space="preserve">am </w:t>
      </w:r>
      <w:hyperlink r:id="rId664" w:tooltip="Justice and Community Safety Legislation Amendment Act 2022" w:history="1">
        <w:r>
          <w:rPr>
            <w:rStyle w:val="Hyperlink"/>
            <w:u w:val="none"/>
          </w:rPr>
          <w:t>A2022</w:t>
        </w:r>
        <w:r>
          <w:rPr>
            <w:rStyle w:val="Hyperlink"/>
            <w:u w:val="none"/>
          </w:rPr>
          <w:noBreakHyphen/>
          <w:t>21</w:t>
        </w:r>
      </w:hyperlink>
      <w:r>
        <w:t xml:space="preserve"> s 8</w:t>
      </w:r>
    </w:p>
    <w:p w14:paraId="245488CA" w14:textId="77777777" w:rsidR="007E0A89" w:rsidRDefault="007E0A89" w:rsidP="007E0A89">
      <w:pPr>
        <w:pStyle w:val="AmdtsEntryHd"/>
      </w:pPr>
      <w:r w:rsidRPr="00AA4298">
        <w:t>Unincorporated body may nominate defendant</w:t>
      </w:r>
    </w:p>
    <w:p w14:paraId="5A106BDF" w14:textId="4EA292E3" w:rsidR="007E0A89" w:rsidRDefault="007E0A89" w:rsidP="007E0A89">
      <w:pPr>
        <w:pStyle w:val="AmdtsEntries"/>
      </w:pPr>
      <w:r>
        <w:t>s 114D</w:t>
      </w:r>
      <w:r>
        <w:tab/>
        <w:t xml:space="preserve">ins </w:t>
      </w:r>
      <w:hyperlink r:id="rId66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43073695" w14:textId="77777777" w:rsidR="007E0A89" w:rsidRDefault="007E0A89" w:rsidP="007E0A89">
      <w:pPr>
        <w:pStyle w:val="AmdtsEntryHd"/>
      </w:pPr>
      <w:r w:rsidRPr="00AA4298">
        <w:t>Court may appoint related trust as defendant</w:t>
      </w:r>
    </w:p>
    <w:p w14:paraId="06C5D38A" w14:textId="23A9B12E" w:rsidR="007E0A89" w:rsidRDefault="007E0A89" w:rsidP="007E0A89">
      <w:pPr>
        <w:pStyle w:val="AmdtsEntries"/>
      </w:pPr>
      <w:r>
        <w:t>s 114E</w:t>
      </w:r>
      <w:r>
        <w:tab/>
        <w:t xml:space="preserve">ins </w:t>
      </w:r>
      <w:hyperlink r:id="rId666"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E510DB4" w14:textId="77777777" w:rsidR="007E0A89" w:rsidRDefault="007E0A89" w:rsidP="007E0A89">
      <w:pPr>
        <w:pStyle w:val="AmdtsEntryHd"/>
      </w:pPr>
      <w:r w:rsidRPr="00AA4298">
        <w:t>Proceedings may be commenced before nomination or appointment</w:t>
      </w:r>
    </w:p>
    <w:p w14:paraId="3687918D" w14:textId="32C1DC0E" w:rsidR="007E0A89" w:rsidRDefault="007E0A89" w:rsidP="007E0A89">
      <w:pPr>
        <w:pStyle w:val="AmdtsEntries"/>
      </w:pPr>
      <w:r>
        <w:t>s 114F</w:t>
      </w:r>
      <w:r>
        <w:tab/>
        <w:t xml:space="preserve">ins </w:t>
      </w:r>
      <w:hyperlink r:id="rId667"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9E79C14" w14:textId="77777777" w:rsidR="007E0A89" w:rsidRDefault="007E0A89" w:rsidP="007E0A89">
      <w:pPr>
        <w:pStyle w:val="AmdtsEntryHd"/>
      </w:pPr>
      <w:r w:rsidRPr="00AA4298">
        <w:t>Liability of trustee if nominated or appointed as defendant</w:t>
      </w:r>
    </w:p>
    <w:p w14:paraId="155B542E" w14:textId="45377B41" w:rsidR="007E0A89" w:rsidRDefault="007E0A89" w:rsidP="007E0A89">
      <w:pPr>
        <w:pStyle w:val="AmdtsEntries"/>
      </w:pPr>
      <w:r>
        <w:t>s 114G</w:t>
      </w:r>
      <w:r>
        <w:tab/>
        <w:t xml:space="preserve">ins </w:t>
      </w:r>
      <w:hyperlink r:id="rId66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53FE3D3" w14:textId="5D91FF0A" w:rsidR="00896C1D" w:rsidRDefault="00896C1D" w:rsidP="007E0A89">
      <w:pPr>
        <w:pStyle w:val="AmdtsEntries"/>
      </w:pPr>
      <w:r>
        <w:tab/>
        <w:t xml:space="preserve">am </w:t>
      </w:r>
      <w:hyperlink r:id="rId669" w:tooltip="Justice and Community Safety Legislation Amendment Act 2022" w:history="1">
        <w:r>
          <w:rPr>
            <w:rStyle w:val="Hyperlink"/>
            <w:u w:val="none"/>
          </w:rPr>
          <w:t>A2022</w:t>
        </w:r>
        <w:r>
          <w:rPr>
            <w:rStyle w:val="Hyperlink"/>
            <w:u w:val="none"/>
          </w:rPr>
          <w:noBreakHyphen/>
          <w:t>21</w:t>
        </w:r>
      </w:hyperlink>
      <w:r>
        <w:t xml:space="preserve"> s 8</w:t>
      </w:r>
    </w:p>
    <w:p w14:paraId="6BB922EE" w14:textId="77777777" w:rsidR="007E0A89" w:rsidRDefault="007E0A89" w:rsidP="007E0A89">
      <w:pPr>
        <w:pStyle w:val="AmdtsEntryHd"/>
      </w:pPr>
      <w:r w:rsidRPr="00AA4298">
        <w:t>Defendant may rely on defences and immunities etc</w:t>
      </w:r>
    </w:p>
    <w:p w14:paraId="387DE379" w14:textId="13F66E0B" w:rsidR="007E0A89" w:rsidRDefault="007E0A89" w:rsidP="007E0A89">
      <w:pPr>
        <w:pStyle w:val="AmdtsEntries"/>
      </w:pPr>
      <w:r>
        <w:t>s 114H</w:t>
      </w:r>
      <w:r>
        <w:tab/>
        <w:t xml:space="preserve">ins </w:t>
      </w:r>
      <w:hyperlink r:id="rId670"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1A50F2FD" w14:textId="06E60603" w:rsidR="00896C1D" w:rsidRDefault="00896C1D" w:rsidP="00896C1D">
      <w:pPr>
        <w:pStyle w:val="AmdtsEntryHd"/>
      </w:pPr>
      <w:r w:rsidRPr="00896C1D">
        <w:t>Institutional child abuse—setting aside abuse settlement agreements</w:t>
      </w:r>
    </w:p>
    <w:p w14:paraId="3E694E44" w14:textId="406B4D8A" w:rsidR="00896C1D" w:rsidRDefault="00896C1D" w:rsidP="007E0A89">
      <w:pPr>
        <w:pStyle w:val="AmdtsEntries"/>
      </w:pPr>
      <w:r>
        <w:t>pt 8A.3 hdg</w:t>
      </w:r>
      <w:r>
        <w:tab/>
      </w:r>
      <w:r w:rsidR="00A45EFD">
        <w:t xml:space="preserve">ins </w:t>
      </w:r>
      <w:hyperlink r:id="rId671" w:tooltip="Justice and Community Safety Legislation Amendment Act 2022" w:history="1">
        <w:r w:rsidR="00A45EFD">
          <w:rPr>
            <w:rStyle w:val="Hyperlink"/>
            <w:u w:val="none"/>
          </w:rPr>
          <w:t>A2022</w:t>
        </w:r>
        <w:r w:rsidR="00A45EFD">
          <w:rPr>
            <w:rStyle w:val="Hyperlink"/>
            <w:u w:val="none"/>
          </w:rPr>
          <w:noBreakHyphen/>
          <w:t>21</w:t>
        </w:r>
      </w:hyperlink>
      <w:r w:rsidR="00A45EFD">
        <w:t xml:space="preserve"> s 9</w:t>
      </w:r>
    </w:p>
    <w:p w14:paraId="34B9D8BF" w14:textId="4F6D38AB" w:rsidR="00A45EFD" w:rsidRDefault="00A45EFD" w:rsidP="00A45EFD">
      <w:pPr>
        <w:pStyle w:val="AmdtsEntryHd"/>
      </w:pPr>
      <w:r w:rsidRPr="00A45EFD">
        <w:t>Object—pt 8A.3</w:t>
      </w:r>
    </w:p>
    <w:p w14:paraId="1E654F13" w14:textId="305D184D" w:rsidR="00A45EFD" w:rsidRDefault="00A45EFD" w:rsidP="007E0A89">
      <w:pPr>
        <w:pStyle w:val="AmdtsEntries"/>
      </w:pPr>
      <w:r>
        <w:t>s 114I</w:t>
      </w:r>
      <w:r>
        <w:tab/>
        <w:t xml:space="preserve">ins </w:t>
      </w:r>
      <w:hyperlink r:id="rId672" w:tooltip="Justice and Community Safety Legislation Amendment Act 2022" w:history="1">
        <w:r>
          <w:rPr>
            <w:rStyle w:val="Hyperlink"/>
            <w:u w:val="none"/>
          </w:rPr>
          <w:t>A2022</w:t>
        </w:r>
        <w:r>
          <w:rPr>
            <w:rStyle w:val="Hyperlink"/>
            <w:u w:val="none"/>
          </w:rPr>
          <w:noBreakHyphen/>
          <w:t>21</w:t>
        </w:r>
      </w:hyperlink>
      <w:r>
        <w:t xml:space="preserve"> s 9</w:t>
      </w:r>
    </w:p>
    <w:p w14:paraId="1CCC4479" w14:textId="70A37FE1" w:rsidR="00A45EFD" w:rsidRDefault="00A45EFD" w:rsidP="00A45EFD">
      <w:pPr>
        <w:pStyle w:val="AmdtsEntryHd"/>
      </w:pPr>
      <w:r w:rsidRPr="00A45EFD">
        <w:t>Definitions—pt 8A.3</w:t>
      </w:r>
    </w:p>
    <w:p w14:paraId="0CF6F0D4" w14:textId="2C8CD79E" w:rsidR="00A45EFD" w:rsidRDefault="00A45EFD" w:rsidP="007E0A89">
      <w:pPr>
        <w:pStyle w:val="AmdtsEntries"/>
      </w:pPr>
      <w:r>
        <w:t>s 114J</w:t>
      </w:r>
      <w:r>
        <w:tab/>
        <w:t xml:space="preserve">ins </w:t>
      </w:r>
      <w:hyperlink r:id="rId673" w:tooltip="Justice and Community Safety Legislation Amendment Act 2022" w:history="1">
        <w:r>
          <w:rPr>
            <w:rStyle w:val="Hyperlink"/>
            <w:u w:val="none"/>
          </w:rPr>
          <w:t>A2022</w:t>
        </w:r>
        <w:r>
          <w:rPr>
            <w:rStyle w:val="Hyperlink"/>
            <w:u w:val="none"/>
          </w:rPr>
          <w:noBreakHyphen/>
          <w:t>21</w:t>
        </w:r>
      </w:hyperlink>
      <w:r>
        <w:t xml:space="preserve"> s 9</w:t>
      </w:r>
    </w:p>
    <w:p w14:paraId="367018D5" w14:textId="3E847490" w:rsidR="00304A6B" w:rsidRDefault="00304A6B" w:rsidP="007E0A89">
      <w:pPr>
        <w:pStyle w:val="AmdtsEntries"/>
      </w:pPr>
      <w:r>
        <w:tab/>
        <w:t xml:space="preserve">def </w:t>
      </w:r>
      <w:r w:rsidRPr="00304A6B">
        <w:rPr>
          <w:b/>
          <w:bCs/>
          <w:i/>
          <w:iCs/>
        </w:rPr>
        <w:t>abuse settlement agreement</w:t>
      </w:r>
      <w:r>
        <w:t xml:space="preserve"> ins </w:t>
      </w:r>
      <w:hyperlink r:id="rId674" w:tooltip="Justice and Community Safety Legislation Amendment Act 2022" w:history="1">
        <w:r>
          <w:rPr>
            <w:rStyle w:val="Hyperlink"/>
            <w:u w:val="none"/>
          </w:rPr>
          <w:t>A2022</w:t>
        </w:r>
        <w:r>
          <w:rPr>
            <w:rStyle w:val="Hyperlink"/>
            <w:u w:val="none"/>
          </w:rPr>
          <w:noBreakHyphen/>
          <w:t>21</w:t>
        </w:r>
      </w:hyperlink>
      <w:r>
        <w:t xml:space="preserve"> s 9</w:t>
      </w:r>
    </w:p>
    <w:p w14:paraId="060788F3" w14:textId="7BA61534" w:rsidR="00304A6B" w:rsidRDefault="00304A6B" w:rsidP="007E0A89">
      <w:pPr>
        <w:pStyle w:val="AmdtsEntries"/>
      </w:pPr>
      <w:r>
        <w:tab/>
        <w:t xml:space="preserve">def </w:t>
      </w:r>
      <w:r w:rsidRPr="00304A6B">
        <w:rPr>
          <w:b/>
          <w:bCs/>
          <w:i/>
          <w:iCs/>
        </w:rPr>
        <w:t>applicant</w:t>
      </w:r>
      <w:r>
        <w:t xml:space="preserve"> ins </w:t>
      </w:r>
      <w:hyperlink r:id="rId675" w:tooltip="Justice and Community Safety Legislation Amendment Act 2022" w:history="1">
        <w:r>
          <w:rPr>
            <w:rStyle w:val="Hyperlink"/>
            <w:u w:val="none"/>
          </w:rPr>
          <w:t>A2022</w:t>
        </w:r>
        <w:r>
          <w:rPr>
            <w:rStyle w:val="Hyperlink"/>
            <w:u w:val="none"/>
          </w:rPr>
          <w:noBreakHyphen/>
          <w:t>21</w:t>
        </w:r>
      </w:hyperlink>
      <w:r>
        <w:t xml:space="preserve"> s 9</w:t>
      </w:r>
    </w:p>
    <w:p w14:paraId="36463DF5" w14:textId="12B07CF7" w:rsidR="00A45EFD" w:rsidRDefault="00A45EFD" w:rsidP="00A45EFD">
      <w:pPr>
        <w:pStyle w:val="AmdtsEntryHd"/>
      </w:pPr>
      <w:r w:rsidRPr="00A45EFD">
        <w:t>Court may set aside abuse settlement agreement</w:t>
      </w:r>
    </w:p>
    <w:p w14:paraId="6EC85144" w14:textId="63F2BA1F" w:rsidR="00A45EFD" w:rsidRDefault="00A45EFD" w:rsidP="007E0A89">
      <w:pPr>
        <w:pStyle w:val="AmdtsEntries"/>
      </w:pPr>
      <w:r>
        <w:t>s 114K</w:t>
      </w:r>
      <w:r>
        <w:tab/>
        <w:t xml:space="preserve">ins </w:t>
      </w:r>
      <w:hyperlink r:id="rId676" w:tooltip="Justice and Community Safety Legislation Amendment Act 2022" w:history="1">
        <w:r>
          <w:rPr>
            <w:rStyle w:val="Hyperlink"/>
            <w:u w:val="none"/>
          </w:rPr>
          <w:t>A2022</w:t>
        </w:r>
        <w:r>
          <w:rPr>
            <w:rStyle w:val="Hyperlink"/>
            <w:u w:val="none"/>
          </w:rPr>
          <w:noBreakHyphen/>
          <w:t>21</w:t>
        </w:r>
      </w:hyperlink>
      <w:r>
        <w:t xml:space="preserve"> s 9</w:t>
      </w:r>
    </w:p>
    <w:p w14:paraId="17E04390" w14:textId="3401C777" w:rsidR="00A45EFD" w:rsidRDefault="00A45EFD" w:rsidP="00A45EFD">
      <w:pPr>
        <w:pStyle w:val="AmdtsEntryHd"/>
      </w:pPr>
      <w:r w:rsidRPr="00A45EFD">
        <w:t>Court may also set aside other things</w:t>
      </w:r>
    </w:p>
    <w:p w14:paraId="046C976C" w14:textId="7F08E323" w:rsidR="00A45EFD" w:rsidRDefault="00A45EFD" w:rsidP="007E0A89">
      <w:pPr>
        <w:pStyle w:val="AmdtsEntries"/>
      </w:pPr>
      <w:r>
        <w:t>s 114L</w:t>
      </w:r>
      <w:r>
        <w:tab/>
        <w:t xml:space="preserve">ins </w:t>
      </w:r>
      <w:hyperlink r:id="rId677" w:tooltip="Justice and Community Safety Legislation Amendment Act 2022" w:history="1">
        <w:r>
          <w:rPr>
            <w:rStyle w:val="Hyperlink"/>
            <w:u w:val="none"/>
          </w:rPr>
          <w:t>A2022</w:t>
        </w:r>
        <w:r>
          <w:rPr>
            <w:rStyle w:val="Hyperlink"/>
            <w:u w:val="none"/>
          </w:rPr>
          <w:noBreakHyphen/>
          <w:t>21</w:t>
        </w:r>
      </w:hyperlink>
      <w:r>
        <w:t xml:space="preserve"> s 9</w:t>
      </w:r>
    </w:p>
    <w:p w14:paraId="10D49FFF" w14:textId="7B76245D" w:rsidR="00A45EFD" w:rsidRDefault="00A45EFD" w:rsidP="00A45EFD">
      <w:pPr>
        <w:pStyle w:val="AmdtsEntryHd"/>
      </w:pPr>
      <w:r w:rsidRPr="00A45EFD">
        <w:t>Effect of setting aside abuse settlement agreement</w:t>
      </w:r>
    </w:p>
    <w:p w14:paraId="470DAE13" w14:textId="4E45A4C2" w:rsidR="00A45EFD" w:rsidRDefault="00A45EFD" w:rsidP="007E0A89">
      <w:pPr>
        <w:pStyle w:val="AmdtsEntries"/>
      </w:pPr>
      <w:r>
        <w:t>s 114M</w:t>
      </w:r>
      <w:r>
        <w:tab/>
        <w:t xml:space="preserve">ins </w:t>
      </w:r>
      <w:hyperlink r:id="rId678" w:tooltip="Justice and Community Safety Legislation Amendment Act 2022" w:history="1">
        <w:r>
          <w:rPr>
            <w:rStyle w:val="Hyperlink"/>
            <w:u w:val="none"/>
          </w:rPr>
          <w:t>A2022</w:t>
        </w:r>
        <w:r>
          <w:rPr>
            <w:rStyle w:val="Hyperlink"/>
            <w:u w:val="none"/>
          </w:rPr>
          <w:noBreakHyphen/>
          <w:t>21</w:t>
        </w:r>
      </w:hyperlink>
      <w:r>
        <w:t xml:space="preserve"> s 9</w:t>
      </w:r>
    </w:p>
    <w:p w14:paraId="508C58B8" w14:textId="77777777" w:rsidR="0033756F" w:rsidRDefault="0033756F">
      <w:pPr>
        <w:pStyle w:val="AmdtsEntryHd"/>
      </w:pPr>
      <w:r>
        <w:t>Defamation</w:t>
      </w:r>
    </w:p>
    <w:p w14:paraId="33347ACA" w14:textId="77777777" w:rsidR="0033756F" w:rsidRDefault="0033756F">
      <w:pPr>
        <w:pStyle w:val="AmdtsEntries"/>
        <w:keepNext/>
      </w:pPr>
      <w:r>
        <w:t>ch 9 hdg</w:t>
      </w:r>
      <w:r>
        <w:tab/>
        <w:t>orig ch 9 hdg renum as ch 13 hdg</w:t>
      </w:r>
    </w:p>
    <w:p w14:paraId="7F575917" w14:textId="6ED5414F" w:rsidR="0033756F" w:rsidRDefault="0033756F">
      <w:pPr>
        <w:pStyle w:val="AmdtsEntries"/>
        <w:keepNext/>
      </w:pPr>
      <w:r>
        <w:tab/>
        <w:t xml:space="preserve">(prev ch 5 hdg)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01D305" w14:textId="15D3F45C" w:rsidR="0033756F" w:rsidRDefault="0033756F">
      <w:pPr>
        <w:pStyle w:val="AmdtsEntries"/>
      </w:pPr>
      <w:r>
        <w:tab/>
        <w:t xml:space="preserve">sub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20956D6" w14:textId="77777777" w:rsidR="0033756F" w:rsidRDefault="0033756F">
      <w:pPr>
        <w:pStyle w:val="AmdtsEntryHd"/>
      </w:pPr>
      <w:r>
        <w:t>Preliminary—defamation</w:t>
      </w:r>
    </w:p>
    <w:p w14:paraId="7B55186B" w14:textId="0C7D0C77" w:rsidR="0033756F" w:rsidRDefault="0033756F">
      <w:pPr>
        <w:pStyle w:val="AmdtsEntries"/>
        <w:keepNext/>
      </w:pPr>
      <w:r>
        <w:t>pt 9.1 hdg</w:t>
      </w:r>
      <w:r>
        <w:tab/>
        <w:t xml:space="preserve">(prev pt 5.1 hdg)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6C86C" w14:textId="0F9C9AE6" w:rsidR="0033756F" w:rsidRDefault="0033756F">
      <w:pPr>
        <w:pStyle w:val="AmdtsEntries"/>
      </w:pPr>
      <w:r>
        <w:tab/>
        <w:t xml:space="preserve">sub </w:t>
      </w:r>
      <w:hyperlink r:id="rId6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937AF9" w14:textId="77777777" w:rsidR="0033756F" w:rsidRDefault="0033756F">
      <w:pPr>
        <w:pStyle w:val="AmdtsEntryHd"/>
      </w:pPr>
      <w:r>
        <w:lastRenderedPageBreak/>
        <w:t>Objects—ch 9</w:t>
      </w:r>
    </w:p>
    <w:p w14:paraId="15E194F3" w14:textId="77777777" w:rsidR="0033756F" w:rsidRDefault="0033756F">
      <w:pPr>
        <w:pStyle w:val="AmdtsEntries"/>
        <w:keepNext/>
      </w:pPr>
      <w:r>
        <w:t>s 115</w:t>
      </w:r>
      <w:r>
        <w:tab/>
        <w:t>orig s 115 renum as s 182</w:t>
      </w:r>
    </w:p>
    <w:p w14:paraId="0A1BF6BD" w14:textId="4031197A" w:rsidR="0033756F" w:rsidRDefault="0033756F">
      <w:pPr>
        <w:pStyle w:val="AmdtsEntries"/>
        <w:keepNext/>
      </w:pPr>
      <w:r>
        <w:tab/>
        <w:t xml:space="preserve">(prev s 47)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D55692" w14:textId="60B23A1A" w:rsidR="0033756F" w:rsidRDefault="0033756F">
      <w:pPr>
        <w:pStyle w:val="AmdtsEntries"/>
        <w:keepNext/>
      </w:pPr>
      <w:r>
        <w:tab/>
        <w:t xml:space="preserve">sub </w:t>
      </w:r>
      <w:hyperlink r:id="rId6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671BCC" w14:textId="33BBAA05" w:rsidR="0033756F" w:rsidRDefault="0033756F">
      <w:pPr>
        <w:pStyle w:val="AmdtsEntries"/>
        <w:keepNext/>
      </w:pPr>
      <w:r>
        <w:tab/>
        <w:t xml:space="preserve">def </w:t>
      </w:r>
      <w:r w:rsidRPr="004B1E98">
        <w:rPr>
          <w:rStyle w:val="charBoldItals"/>
        </w:rPr>
        <w:t xml:space="preserve">action </w:t>
      </w:r>
      <w:r>
        <w:t xml:space="preserve">om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AA22539" w14:textId="72E0E222" w:rsidR="0033756F" w:rsidRDefault="0033756F">
      <w:pPr>
        <w:pStyle w:val="AmdtsEntries"/>
        <w:keepNext/>
      </w:pPr>
      <w:r>
        <w:tab/>
        <w:t xml:space="preserve">def </w:t>
      </w:r>
      <w:r w:rsidRPr="004B1E98">
        <w:rPr>
          <w:rStyle w:val="charBoldItals"/>
        </w:rPr>
        <w:t xml:space="preserve">aggrieved person </w:t>
      </w:r>
      <w:r>
        <w:t xml:space="preserve">om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97AB375" w14:textId="7776C5EB" w:rsidR="0033756F" w:rsidRDefault="0033756F">
      <w:pPr>
        <w:pStyle w:val="AmdtsEntries"/>
        <w:keepNext/>
      </w:pPr>
      <w:r>
        <w:tab/>
        <w:t xml:space="preserve">def </w:t>
      </w:r>
      <w:r w:rsidRPr="004B1E98">
        <w:rPr>
          <w:rStyle w:val="charBoldItals"/>
        </w:rPr>
        <w:t xml:space="preserve">amends agreement </w:t>
      </w:r>
      <w:r>
        <w:t xml:space="preserve">om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434860" w14:textId="16974E5D" w:rsidR="0033756F" w:rsidRDefault="0033756F">
      <w:pPr>
        <w:pStyle w:val="AmdtsEntries"/>
        <w:keepNext/>
      </w:pPr>
      <w:r>
        <w:tab/>
        <w:t xml:space="preserve">def </w:t>
      </w:r>
      <w:r w:rsidRPr="004B1E98">
        <w:rPr>
          <w:rStyle w:val="charBoldItals"/>
        </w:rPr>
        <w:t xml:space="preserve">country </w:t>
      </w:r>
      <w:r>
        <w:t xml:space="preserve">om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3C5F8C" w14:textId="0A6F7B7E" w:rsidR="0033756F" w:rsidRDefault="0033756F">
      <w:pPr>
        <w:pStyle w:val="AmdtsEntries"/>
        <w:keepNext/>
      </w:pPr>
      <w:r>
        <w:tab/>
        <w:t xml:space="preserve">def </w:t>
      </w:r>
      <w:r w:rsidRPr="004B1E98">
        <w:rPr>
          <w:rStyle w:val="charBoldItals"/>
        </w:rPr>
        <w:t xml:space="preserve">court </w:t>
      </w:r>
      <w:r>
        <w:t xml:space="preserve">om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2A3B14" w14:textId="683B117C" w:rsidR="0033756F" w:rsidRDefault="0033756F">
      <w:pPr>
        <w:pStyle w:val="AmdtsEntries"/>
        <w:keepNext/>
      </w:pPr>
      <w:r>
        <w:tab/>
        <w:t xml:space="preserve">def </w:t>
      </w:r>
      <w:r w:rsidRPr="004B1E98">
        <w:rPr>
          <w:rStyle w:val="charBoldItals"/>
        </w:rPr>
        <w:t xml:space="preserve">defamation </w:t>
      </w:r>
      <w:r>
        <w:t xml:space="preserve">om </w:t>
      </w:r>
      <w:hyperlink r:id="rId6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29311B" w14:textId="4142A07B" w:rsidR="0033756F" w:rsidRDefault="0033756F">
      <w:pPr>
        <w:pStyle w:val="AmdtsEntries"/>
        <w:keepNext/>
      </w:pPr>
      <w:r>
        <w:tab/>
        <w:t xml:space="preserve">def </w:t>
      </w:r>
      <w:r w:rsidRPr="004B1E98">
        <w:rPr>
          <w:rStyle w:val="charBoldItals"/>
        </w:rPr>
        <w:t xml:space="preserve">matter in question </w:t>
      </w:r>
      <w:r>
        <w:t xml:space="preserve">om </w:t>
      </w:r>
      <w:hyperlink r:id="rId6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4D8D2F" w14:textId="684FE655" w:rsidR="0033756F" w:rsidRDefault="0033756F">
      <w:pPr>
        <w:pStyle w:val="AmdtsEntries"/>
        <w:keepNext/>
      </w:pPr>
      <w:r>
        <w:tab/>
        <w:t xml:space="preserve">def </w:t>
      </w:r>
      <w:r w:rsidRPr="004B1E98">
        <w:rPr>
          <w:rStyle w:val="charBoldItals"/>
        </w:rPr>
        <w:t xml:space="preserve">offer to make amends </w:t>
      </w:r>
      <w:r>
        <w:t xml:space="preserve">om </w:t>
      </w:r>
      <w:hyperlink r:id="rId6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2E1CA4" w14:textId="3F2462CA" w:rsidR="0033756F" w:rsidRDefault="0033756F">
      <w:pPr>
        <w:pStyle w:val="AmdtsEntries"/>
        <w:keepNext/>
      </w:pPr>
      <w:r>
        <w:tab/>
        <w:t xml:space="preserve">def </w:t>
      </w:r>
      <w:r w:rsidRPr="004B1E98">
        <w:rPr>
          <w:rStyle w:val="charBoldItals"/>
        </w:rPr>
        <w:t xml:space="preserve">parliamentary body </w:t>
      </w:r>
      <w:r>
        <w:t xml:space="preserve">om </w:t>
      </w:r>
      <w:hyperlink r:id="rId6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20D8DE1" w14:textId="6DEE5542" w:rsidR="0033756F" w:rsidRDefault="0033756F">
      <w:pPr>
        <w:pStyle w:val="AmdtsEntries"/>
        <w:keepNext/>
      </w:pPr>
      <w:r>
        <w:tab/>
        <w:t xml:space="preserve">def </w:t>
      </w:r>
      <w:r w:rsidRPr="004B1E98">
        <w:rPr>
          <w:rStyle w:val="charBoldItals"/>
        </w:rPr>
        <w:t xml:space="preserve">published matter </w:t>
      </w:r>
      <w:r>
        <w:t xml:space="preserve">om </w:t>
      </w:r>
      <w:hyperlink r:id="rId6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08C375" w14:textId="0394FBB6" w:rsidR="0033756F" w:rsidRDefault="0033756F">
      <w:pPr>
        <w:pStyle w:val="AmdtsEntries"/>
        <w:keepNext/>
      </w:pPr>
      <w:r>
        <w:tab/>
        <w:t xml:space="preserve">def </w:t>
      </w:r>
      <w:r w:rsidRPr="004B1E98">
        <w:rPr>
          <w:rStyle w:val="charBoldItals"/>
        </w:rPr>
        <w:t xml:space="preserve">publisher </w:t>
      </w:r>
      <w:r>
        <w:t xml:space="preserve">om </w:t>
      </w:r>
      <w:hyperlink r:id="rId6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3F4DBA" w14:textId="776EBD57" w:rsidR="0033756F" w:rsidRDefault="0033756F">
      <w:pPr>
        <w:pStyle w:val="AmdtsEntries"/>
        <w:keepNext/>
      </w:pPr>
      <w:r>
        <w:tab/>
        <w:t xml:space="preserve">def </w:t>
      </w:r>
      <w:r w:rsidRPr="004B1E98">
        <w:rPr>
          <w:rStyle w:val="charBoldItals"/>
        </w:rPr>
        <w:t xml:space="preserve">qualified offer </w:t>
      </w:r>
      <w:r>
        <w:t xml:space="preserve">om </w:t>
      </w:r>
      <w:hyperlink r:id="rId6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B95938B" w14:textId="5944DA09" w:rsidR="0033756F" w:rsidRDefault="0033756F">
      <w:pPr>
        <w:pStyle w:val="AmdtsEntries"/>
      </w:pPr>
      <w:r>
        <w:tab/>
        <w:t xml:space="preserve">def </w:t>
      </w:r>
      <w:r w:rsidRPr="004B1E98">
        <w:rPr>
          <w:rStyle w:val="charBoldItals"/>
        </w:rPr>
        <w:t xml:space="preserve">tribunal </w:t>
      </w:r>
      <w:r>
        <w:t xml:space="preserve">om </w:t>
      </w:r>
      <w:hyperlink r:id="rId6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49ED1A" w14:textId="77777777" w:rsidR="0033756F" w:rsidRDefault="0033756F">
      <w:pPr>
        <w:pStyle w:val="AmdtsEntryHd"/>
      </w:pPr>
      <w:r>
        <w:rPr>
          <w:szCs w:val="24"/>
        </w:rPr>
        <w:t>Definitions—ch 9</w:t>
      </w:r>
    </w:p>
    <w:p w14:paraId="2319BB5D" w14:textId="77777777" w:rsidR="0033756F" w:rsidRDefault="0033756F">
      <w:pPr>
        <w:pStyle w:val="AmdtsEntries"/>
        <w:keepNext/>
      </w:pPr>
      <w:r>
        <w:t>s 116</w:t>
      </w:r>
      <w:r>
        <w:tab/>
        <w:t>orig s 116 renum as s 183</w:t>
      </w:r>
    </w:p>
    <w:p w14:paraId="2D35AC1D" w14:textId="1CDDF412" w:rsidR="0033756F" w:rsidRDefault="0033756F">
      <w:pPr>
        <w:pStyle w:val="AmdtsEntries"/>
        <w:keepNext/>
      </w:pPr>
      <w:r>
        <w:tab/>
        <w:t xml:space="preserve">(prev s 48)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189964" w14:textId="4E2BF65D" w:rsidR="0033756F" w:rsidRDefault="0033756F">
      <w:pPr>
        <w:pStyle w:val="AmdtsEntries"/>
        <w:keepNext/>
      </w:pPr>
      <w:r>
        <w:tab/>
        <w:t xml:space="preserve">sub </w:t>
      </w:r>
      <w:hyperlink r:id="rId6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4B19B94" w14:textId="4D50B15D" w:rsidR="003473EE" w:rsidRDefault="0033756F">
      <w:pPr>
        <w:pStyle w:val="AmdtsEntries"/>
        <w:keepNext/>
      </w:pPr>
      <w:r>
        <w:tab/>
      </w:r>
      <w:r w:rsidR="003473EE" w:rsidRPr="008568EE">
        <w:t xml:space="preserve">def </w:t>
      </w:r>
      <w:r w:rsidR="003473EE" w:rsidRPr="008568EE">
        <w:rPr>
          <w:rStyle w:val="charBoldItals"/>
        </w:rPr>
        <w:t>access prevention step</w:t>
      </w:r>
      <w:r w:rsidR="003473EE" w:rsidRPr="008568EE">
        <w:rPr>
          <w:rStyle w:val="charBoldItals"/>
          <w:b w:val="0"/>
          <w:bCs/>
          <w:i w:val="0"/>
          <w:iCs/>
        </w:rPr>
        <w:t xml:space="preserve"> </w:t>
      </w:r>
      <w:r w:rsidR="003473EE" w:rsidRPr="008568EE">
        <w:t xml:space="preserve">ins </w:t>
      </w:r>
      <w:hyperlink r:id="rId700" w:tooltip="Civil Law (Wrongs) Amendment Act 2024" w:history="1">
        <w:r w:rsidR="00BD0191" w:rsidRPr="008568EE">
          <w:rPr>
            <w:rStyle w:val="charCitHyperlinkAbbrev"/>
          </w:rPr>
          <w:t>A2024</w:t>
        </w:r>
        <w:r w:rsidR="00BD0191" w:rsidRPr="008568EE">
          <w:rPr>
            <w:rStyle w:val="charCitHyperlinkAbbrev"/>
          </w:rPr>
          <w:noBreakHyphen/>
          <w:t>19</w:t>
        </w:r>
      </w:hyperlink>
      <w:r w:rsidR="009D4EC8" w:rsidRPr="008568EE">
        <w:t xml:space="preserve"> s 4</w:t>
      </w:r>
    </w:p>
    <w:p w14:paraId="64A1CCD0" w14:textId="467B2A3E" w:rsidR="00692368" w:rsidRDefault="003473EE">
      <w:pPr>
        <w:pStyle w:val="AmdtsEntries"/>
        <w:keepNext/>
      </w:pPr>
      <w:r>
        <w:tab/>
      </w:r>
      <w:r w:rsidR="0033756F">
        <w:t xml:space="preserve">def </w:t>
      </w:r>
      <w:r w:rsidR="0033756F" w:rsidRPr="004B1E98">
        <w:rPr>
          <w:rStyle w:val="charBoldItals"/>
        </w:rPr>
        <w:t>aggrieved person</w:t>
      </w:r>
      <w:r w:rsidR="0033756F" w:rsidRPr="003473EE">
        <w:rPr>
          <w:rStyle w:val="charBoldItals"/>
          <w:b w:val="0"/>
          <w:bCs/>
          <w:i w:val="0"/>
          <w:iCs/>
        </w:rPr>
        <w:t xml:space="preserve"> </w:t>
      </w:r>
      <w:r w:rsidR="0033756F">
        <w:t xml:space="preserve">ins </w:t>
      </w:r>
      <w:hyperlink r:id="rId701" w:tooltip="Civil Law (Wrongs) Amendment Act 2006" w:history="1">
        <w:r w:rsidR="00946B73" w:rsidRPr="00946B73">
          <w:rPr>
            <w:rStyle w:val="charCitHyperlinkAbbrev"/>
          </w:rPr>
          <w:t>A2006</w:t>
        </w:r>
        <w:r w:rsidR="00946B73" w:rsidRPr="00946B73">
          <w:rPr>
            <w:rStyle w:val="charCitHyperlinkAbbrev"/>
          </w:rPr>
          <w:noBreakHyphen/>
          <w:t>1</w:t>
        </w:r>
      </w:hyperlink>
      <w:r w:rsidR="0033756F">
        <w:t xml:space="preserve"> s 4</w:t>
      </w:r>
    </w:p>
    <w:p w14:paraId="6DC18EC1" w14:textId="54EC1E33" w:rsidR="0033756F" w:rsidRDefault="00692368" w:rsidP="00692368">
      <w:pPr>
        <w:pStyle w:val="AmdtsEntriesDefL2"/>
      </w:pPr>
      <w:r>
        <w:tab/>
        <w:t xml:space="preserve">sub </w:t>
      </w:r>
      <w:hyperlink r:id="rId702" w:tooltip="Civil Law (Wrongs) Amendment Act 2021" w:history="1">
        <w:r>
          <w:rPr>
            <w:rStyle w:val="charCitHyperlinkAbbrev"/>
          </w:rPr>
          <w:t>A2021</w:t>
        </w:r>
        <w:r>
          <w:rPr>
            <w:rStyle w:val="charCitHyperlinkAbbrev"/>
          </w:rPr>
          <w:noBreakHyphen/>
          <w:t>15</w:t>
        </w:r>
      </w:hyperlink>
      <w:r>
        <w:t xml:space="preserve"> s 4</w:t>
      </w:r>
    </w:p>
    <w:p w14:paraId="58DD58CB" w14:textId="5F232C4D" w:rsidR="007B67C6" w:rsidRDefault="007B67C6">
      <w:pPr>
        <w:pStyle w:val="AmdtsEntries"/>
        <w:keepNext/>
      </w:pPr>
      <w:r>
        <w:tab/>
        <w:t xml:space="preserve">def </w:t>
      </w:r>
      <w:r w:rsidRPr="007B67C6">
        <w:rPr>
          <w:rStyle w:val="charBoldItals"/>
        </w:rPr>
        <w:t>applicable period</w:t>
      </w:r>
      <w:r>
        <w:t xml:space="preserve"> ins </w:t>
      </w:r>
      <w:hyperlink r:id="rId703" w:tooltip="Civil Law (Wrongs) Amendment Act 2021" w:history="1">
        <w:r>
          <w:rPr>
            <w:rStyle w:val="charCitHyperlinkAbbrev"/>
          </w:rPr>
          <w:t>A2021</w:t>
        </w:r>
        <w:r>
          <w:rPr>
            <w:rStyle w:val="charCitHyperlinkAbbrev"/>
          </w:rPr>
          <w:noBreakHyphen/>
          <w:t>15</w:t>
        </w:r>
      </w:hyperlink>
      <w:r>
        <w:t xml:space="preserve"> s 5</w:t>
      </w:r>
    </w:p>
    <w:p w14:paraId="4DD69D63" w14:textId="1063453C" w:rsidR="007B67C6" w:rsidRDefault="007B67C6" w:rsidP="007B67C6">
      <w:pPr>
        <w:pStyle w:val="AmdtsEntries"/>
        <w:keepNext/>
      </w:pPr>
      <w:r>
        <w:tab/>
        <w:t xml:space="preserve">def </w:t>
      </w:r>
      <w:r>
        <w:rPr>
          <w:rStyle w:val="charBoldItals"/>
        </w:rPr>
        <w:t>associated entity</w:t>
      </w:r>
      <w:r>
        <w:t xml:space="preserve"> ins </w:t>
      </w:r>
      <w:hyperlink r:id="rId704" w:tooltip="Civil Law (Wrongs) Amendment Act 2021" w:history="1">
        <w:r>
          <w:rPr>
            <w:rStyle w:val="charCitHyperlinkAbbrev"/>
          </w:rPr>
          <w:t>A2021</w:t>
        </w:r>
        <w:r>
          <w:rPr>
            <w:rStyle w:val="charCitHyperlinkAbbrev"/>
          </w:rPr>
          <w:noBreakHyphen/>
          <w:t>15</w:t>
        </w:r>
      </w:hyperlink>
      <w:r>
        <w:t xml:space="preserve"> s 5</w:t>
      </w:r>
    </w:p>
    <w:p w14:paraId="358E8504" w14:textId="4F798E12" w:rsidR="0033756F" w:rsidRDefault="0033756F">
      <w:pPr>
        <w:pStyle w:val="AmdtsEntries"/>
        <w:keepNext/>
      </w:pPr>
      <w:r>
        <w:tab/>
        <w:t xml:space="preserve">def </w:t>
      </w:r>
      <w:r>
        <w:rPr>
          <w:rStyle w:val="charBoldItals"/>
        </w:rPr>
        <w:t>Australian court</w:t>
      </w:r>
      <w:r w:rsidRPr="004874DE">
        <w:t xml:space="preserve"> </w:t>
      </w:r>
      <w:r>
        <w:t xml:space="preserve">ins </w:t>
      </w:r>
      <w:hyperlink r:id="rId7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91AA85" w14:textId="57E63158"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7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476F67" w14:textId="5872D741" w:rsidR="0033756F" w:rsidRDefault="0033756F">
      <w:pPr>
        <w:pStyle w:val="AmdtsEntriesDefL2"/>
      </w:pPr>
      <w:r>
        <w:tab/>
        <w:t xml:space="preserve">sub </w:t>
      </w:r>
      <w:hyperlink r:id="rId70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14:paraId="5189C05F" w14:textId="72DEE413" w:rsidR="0033756F" w:rsidRDefault="0033756F" w:rsidP="000A64F0">
      <w:pPr>
        <w:pStyle w:val="AmdtsEntries"/>
      </w:pPr>
      <w:r>
        <w:tab/>
        <w:t xml:space="preserve">def </w:t>
      </w:r>
      <w:r>
        <w:rPr>
          <w:rStyle w:val="charBoldItals"/>
        </w:rPr>
        <w:t>Australian tribunal</w:t>
      </w:r>
      <w:r w:rsidRPr="004874DE">
        <w:t xml:space="preserve"> </w:t>
      </w:r>
      <w:r>
        <w:t xml:space="preserve">ins </w:t>
      </w:r>
      <w:hyperlink r:id="rId7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F5DE3C" w14:textId="2321B038" w:rsidR="004874DE" w:rsidRDefault="007B074B" w:rsidP="007B074B">
      <w:pPr>
        <w:pStyle w:val="AmdtsEntries"/>
        <w:keepNext/>
      </w:pPr>
      <w:r>
        <w:tab/>
      </w:r>
      <w:r w:rsidR="004874DE" w:rsidRPr="008568EE">
        <w:t xml:space="preserve">def </w:t>
      </w:r>
      <w:r w:rsidR="004874DE" w:rsidRPr="008568EE">
        <w:rPr>
          <w:rStyle w:val="charBoldItals"/>
        </w:rPr>
        <w:t>caching service</w:t>
      </w:r>
      <w:r w:rsidR="004874DE" w:rsidRPr="008568EE">
        <w:rPr>
          <w:rStyle w:val="charBoldItals"/>
          <w:b w:val="0"/>
          <w:bCs/>
          <w:i w:val="0"/>
          <w:iCs/>
        </w:rPr>
        <w:t xml:space="preserve"> </w:t>
      </w:r>
      <w:r w:rsidR="004874DE" w:rsidRPr="008568EE">
        <w:t xml:space="preserve">ins </w:t>
      </w:r>
      <w:hyperlink r:id="rId709" w:tooltip="Civil Law (Wrongs) Amendment Act 2024" w:history="1">
        <w:r w:rsidR="004874DE" w:rsidRPr="008568EE">
          <w:rPr>
            <w:rStyle w:val="charCitHyperlinkAbbrev"/>
          </w:rPr>
          <w:t>A2024</w:t>
        </w:r>
        <w:r w:rsidR="004874DE" w:rsidRPr="008568EE">
          <w:rPr>
            <w:rStyle w:val="charCitHyperlinkAbbrev"/>
          </w:rPr>
          <w:noBreakHyphen/>
          <w:t>19</w:t>
        </w:r>
      </w:hyperlink>
      <w:r w:rsidR="004874DE" w:rsidRPr="008568EE">
        <w:t xml:space="preserve"> s 4</w:t>
      </w:r>
    </w:p>
    <w:p w14:paraId="7B9727DF" w14:textId="59BF3CA5" w:rsidR="007B074B" w:rsidRDefault="004874DE" w:rsidP="007B074B">
      <w:pPr>
        <w:pStyle w:val="AmdtsEntries"/>
        <w:keepNext/>
      </w:pPr>
      <w:r>
        <w:tab/>
      </w:r>
      <w:r w:rsidR="007B074B">
        <w:t xml:space="preserve">def </w:t>
      </w:r>
      <w:r w:rsidR="007B074B">
        <w:rPr>
          <w:rStyle w:val="charBoldItals"/>
        </w:rPr>
        <w:t>concerns notice</w:t>
      </w:r>
      <w:r w:rsidR="007B074B">
        <w:t xml:space="preserve"> ins </w:t>
      </w:r>
      <w:hyperlink r:id="rId710" w:tooltip="Civil Law (Wrongs) Amendment Act 2021" w:history="1">
        <w:r w:rsidR="007B074B">
          <w:rPr>
            <w:rStyle w:val="charCitHyperlinkAbbrev"/>
          </w:rPr>
          <w:t>A2021</w:t>
        </w:r>
        <w:r w:rsidR="007B074B">
          <w:rPr>
            <w:rStyle w:val="charCitHyperlinkAbbrev"/>
          </w:rPr>
          <w:noBreakHyphen/>
          <w:t>15</w:t>
        </w:r>
      </w:hyperlink>
      <w:r w:rsidR="007B074B">
        <w:t xml:space="preserve"> s 5</w:t>
      </w:r>
    </w:p>
    <w:p w14:paraId="08C39F69" w14:textId="7AA458D2" w:rsidR="00815CE3" w:rsidRDefault="00815CE3" w:rsidP="007B074B">
      <w:pPr>
        <w:pStyle w:val="AmdtsEntries"/>
        <w:keepNext/>
      </w:pPr>
      <w:r>
        <w:tab/>
      </w:r>
      <w:r w:rsidRPr="008568EE">
        <w:t xml:space="preserve">def </w:t>
      </w:r>
      <w:r w:rsidRPr="008568EE">
        <w:rPr>
          <w:rStyle w:val="charBoldItals"/>
        </w:rPr>
        <w:t>conduit service</w:t>
      </w:r>
      <w:r w:rsidRPr="008568EE">
        <w:rPr>
          <w:rStyle w:val="charBoldItals"/>
          <w:b w:val="0"/>
          <w:bCs/>
          <w:i w:val="0"/>
          <w:iCs/>
        </w:rPr>
        <w:t xml:space="preserve"> </w:t>
      </w:r>
      <w:r w:rsidRPr="008568EE">
        <w:t xml:space="preserve">ins </w:t>
      </w:r>
      <w:hyperlink r:id="rId711"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CA5E351" w14:textId="58808CE7" w:rsidR="0033756F" w:rsidRDefault="0033756F" w:rsidP="000A64F0">
      <w:pPr>
        <w:pStyle w:val="AmdtsEntries"/>
      </w:pPr>
      <w:r>
        <w:tab/>
        <w:t xml:space="preserve">def </w:t>
      </w:r>
      <w:r>
        <w:rPr>
          <w:rStyle w:val="charBoldItals"/>
        </w:rPr>
        <w:t>country</w:t>
      </w:r>
      <w:r w:rsidRPr="005A3DBA">
        <w:t xml:space="preserve"> </w:t>
      </w:r>
      <w:r>
        <w:t xml:space="preserve">ins </w:t>
      </w:r>
      <w:hyperlink r:id="rId7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278C23E" w14:textId="627E0711" w:rsidR="0053627F" w:rsidRPr="008568EE" w:rsidRDefault="0053627F" w:rsidP="000A64F0">
      <w:pPr>
        <w:pStyle w:val="AmdtsEntries"/>
      </w:pPr>
      <w:r>
        <w:tab/>
      </w:r>
      <w:r w:rsidRPr="008568EE">
        <w:t xml:space="preserve">def </w:t>
      </w:r>
      <w:r w:rsidRPr="008568EE">
        <w:rPr>
          <w:rStyle w:val="charBoldItals"/>
        </w:rPr>
        <w:t>digital intermediary</w:t>
      </w:r>
      <w:r w:rsidRPr="008568EE">
        <w:rPr>
          <w:rStyle w:val="charBoldItals"/>
          <w:b w:val="0"/>
          <w:bCs/>
          <w:i w:val="0"/>
          <w:iCs/>
        </w:rPr>
        <w:t xml:space="preserve"> </w:t>
      </w:r>
      <w:r w:rsidRPr="008568EE">
        <w:t xml:space="preserve">ins </w:t>
      </w:r>
      <w:hyperlink r:id="rId713"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141FFDBD" w14:textId="5201D6F6" w:rsidR="00027FC3" w:rsidRDefault="00027FC3" w:rsidP="000A64F0">
      <w:pPr>
        <w:pStyle w:val="AmdtsEntries"/>
      </w:pPr>
      <w:r w:rsidRPr="008568EE">
        <w:tab/>
        <w:t xml:space="preserve">def </w:t>
      </w:r>
      <w:r w:rsidR="00BE57A8" w:rsidRPr="008568EE">
        <w:rPr>
          <w:rStyle w:val="charBoldItals"/>
        </w:rPr>
        <w:t>digital matter</w:t>
      </w:r>
      <w:r w:rsidRPr="008568EE">
        <w:rPr>
          <w:rStyle w:val="charBoldItals"/>
          <w:b w:val="0"/>
          <w:bCs/>
          <w:i w:val="0"/>
          <w:iCs/>
        </w:rPr>
        <w:t xml:space="preserve"> </w:t>
      </w:r>
      <w:r w:rsidRPr="008568EE">
        <w:t xml:space="preserve">ins </w:t>
      </w:r>
      <w:hyperlink r:id="rId714"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730E55FE" w14:textId="45DCE281" w:rsidR="0033756F" w:rsidRDefault="0033756F" w:rsidP="000A64F0">
      <w:pPr>
        <w:pStyle w:val="AmdtsEntries"/>
      </w:pPr>
      <w:r>
        <w:tab/>
        <w:t xml:space="preserve">def </w:t>
      </w:r>
      <w:r>
        <w:rPr>
          <w:rStyle w:val="charBoldItals"/>
        </w:rPr>
        <w:t>document</w:t>
      </w:r>
      <w:r w:rsidRPr="009329DB">
        <w:t xml:space="preserve"> </w:t>
      </w:r>
      <w:r>
        <w:t xml:space="preserve">ins </w:t>
      </w:r>
      <w:hyperlink r:id="rId7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805DAA0" w14:textId="46D75FDE" w:rsidR="0033756F" w:rsidRDefault="0033756F" w:rsidP="000A64F0">
      <w:pPr>
        <w:pStyle w:val="AmdtsEntries"/>
      </w:pPr>
      <w:r>
        <w:tab/>
        <w:t xml:space="preserve">def </w:t>
      </w:r>
      <w:r>
        <w:rPr>
          <w:rStyle w:val="charBoldItals"/>
        </w:rPr>
        <w:t>electronic communication</w:t>
      </w:r>
      <w:r w:rsidRPr="005A3DBA">
        <w:t xml:space="preserve"> </w:t>
      </w:r>
      <w:r>
        <w:t xml:space="preserve">ins </w:t>
      </w:r>
      <w:hyperlink r:id="rId7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6F1E575" w14:textId="5266430B" w:rsidR="007B074B" w:rsidRDefault="007B074B" w:rsidP="007B074B">
      <w:pPr>
        <w:pStyle w:val="AmdtsEntries"/>
        <w:keepNext/>
      </w:pPr>
      <w:r>
        <w:tab/>
        <w:t xml:space="preserve">def </w:t>
      </w:r>
      <w:r>
        <w:rPr>
          <w:rStyle w:val="charBoldItals"/>
        </w:rPr>
        <w:t>excluded corporation</w:t>
      </w:r>
      <w:r>
        <w:t xml:space="preserve"> ins </w:t>
      </w:r>
      <w:hyperlink r:id="rId717" w:tooltip="Civil Law (Wrongs) Amendment Act 2021" w:history="1">
        <w:r>
          <w:rPr>
            <w:rStyle w:val="charCitHyperlinkAbbrev"/>
          </w:rPr>
          <w:t>A2021</w:t>
        </w:r>
        <w:r>
          <w:rPr>
            <w:rStyle w:val="charCitHyperlinkAbbrev"/>
          </w:rPr>
          <w:noBreakHyphen/>
          <w:t>15</w:t>
        </w:r>
      </w:hyperlink>
      <w:r>
        <w:t xml:space="preserve"> s 5</w:t>
      </w:r>
    </w:p>
    <w:p w14:paraId="668BBD7B" w14:textId="437193E8" w:rsidR="007B074B" w:rsidRDefault="007B074B" w:rsidP="007B074B">
      <w:pPr>
        <w:pStyle w:val="AmdtsEntries"/>
        <w:keepNext/>
      </w:pPr>
      <w:r>
        <w:tab/>
        <w:t xml:space="preserve">def </w:t>
      </w:r>
      <w:r>
        <w:rPr>
          <w:rStyle w:val="charBoldItals"/>
        </w:rPr>
        <w:t>further particulars notice</w:t>
      </w:r>
      <w:r>
        <w:t xml:space="preserve"> ins </w:t>
      </w:r>
      <w:hyperlink r:id="rId718" w:tooltip="Civil Law (Wrongs) Amendment Act 2021" w:history="1">
        <w:r>
          <w:rPr>
            <w:rStyle w:val="charCitHyperlinkAbbrev"/>
          </w:rPr>
          <w:t>A2021</w:t>
        </w:r>
        <w:r>
          <w:rPr>
            <w:rStyle w:val="charCitHyperlinkAbbrev"/>
          </w:rPr>
          <w:noBreakHyphen/>
          <w:t>15</w:t>
        </w:r>
      </w:hyperlink>
      <w:r>
        <w:t xml:space="preserve"> s 5</w:t>
      </w:r>
    </w:p>
    <w:p w14:paraId="63A0EE96" w14:textId="0987D0CA" w:rsidR="0033756F" w:rsidRDefault="0033756F" w:rsidP="000A64F0">
      <w:pPr>
        <w:pStyle w:val="AmdtsEntries"/>
      </w:pPr>
      <w:r>
        <w:tab/>
        <w:t xml:space="preserve">def </w:t>
      </w:r>
      <w:r>
        <w:rPr>
          <w:rStyle w:val="charBoldItals"/>
        </w:rPr>
        <w:t>general law</w:t>
      </w:r>
      <w:r w:rsidRPr="005A3DBA">
        <w:t xml:space="preserve"> </w:t>
      </w:r>
      <w:r>
        <w:t xml:space="preserve">ins </w:t>
      </w:r>
      <w:hyperlink r:id="rId7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FEDCEC1" w14:textId="496D815F"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7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2188EB" w14:textId="37F68F29" w:rsidR="0033756F" w:rsidRDefault="0033756F" w:rsidP="000A64F0">
      <w:pPr>
        <w:pStyle w:val="AmdtsEntries"/>
      </w:pPr>
      <w:r>
        <w:tab/>
        <w:t xml:space="preserve">def </w:t>
      </w:r>
      <w:r>
        <w:rPr>
          <w:rStyle w:val="charBoldItals"/>
        </w:rPr>
        <w:t>matter in question</w:t>
      </w:r>
      <w:r w:rsidRPr="005A3DBA">
        <w:t xml:space="preserve"> </w:t>
      </w:r>
      <w:r>
        <w:t xml:space="preserve">ins </w:t>
      </w:r>
      <w:hyperlink r:id="rId7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60CC994" w14:textId="6AF55617" w:rsidR="007B074B" w:rsidRDefault="007B074B" w:rsidP="007B074B">
      <w:pPr>
        <w:pStyle w:val="AmdtsEntriesDefL2"/>
      </w:pPr>
      <w:r>
        <w:tab/>
        <w:t xml:space="preserve">sub </w:t>
      </w:r>
      <w:hyperlink r:id="rId722" w:tooltip="Civil Law (Wrongs) Amendment Act 2021" w:history="1">
        <w:r>
          <w:rPr>
            <w:rStyle w:val="charCitHyperlinkAbbrev"/>
          </w:rPr>
          <w:t>A2021</w:t>
        </w:r>
        <w:r>
          <w:rPr>
            <w:rStyle w:val="charCitHyperlinkAbbrev"/>
          </w:rPr>
          <w:noBreakHyphen/>
          <w:t>15</w:t>
        </w:r>
      </w:hyperlink>
      <w:r>
        <w:t xml:space="preserve"> s 6</w:t>
      </w:r>
    </w:p>
    <w:p w14:paraId="0E8E922A" w14:textId="21B3E2E9" w:rsidR="0033756F" w:rsidRDefault="0033756F" w:rsidP="000A64F0">
      <w:pPr>
        <w:pStyle w:val="AmdtsEntries"/>
      </w:pPr>
      <w:r>
        <w:tab/>
        <w:t xml:space="preserve">def </w:t>
      </w:r>
      <w:r>
        <w:rPr>
          <w:rStyle w:val="charBoldItals"/>
        </w:rPr>
        <w:t>offer to make amends</w:t>
      </w:r>
      <w:r w:rsidRPr="005A3DBA">
        <w:t xml:space="preserve"> </w:t>
      </w:r>
      <w:r>
        <w:t xml:space="preserve">ins </w:t>
      </w:r>
      <w:hyperlink r:id="rId7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6C9060" w14:textId="72FBBFFC" w:rsidR="00BF6991" w:rsidRDefault="00BF6991" w:rsidP="000A64F0">
      <w:pPr>
        <w:pStyle w:val="AmdtsEntries"/>
      </w:pPr>
      <w:r>
        <w:tab/>
      </w:r>
      <w:r w:rsidRPr="008568EE">
        <w:t xml:space="preserve">def </w:t>
      </w:r>
      <w:r w:rsidRPr="008568EE">
        <w:rPr>
          <w:rStyle w:val="charBoldItals"/>
        </w:rPr>
        <w:t>online service</w:t>
      </w:r>
      <w:r w:rsidRPr="008568EE">
        <w:rPr>
          <w:rStyle w:val="charBoldItals"/>
          <w:b w:val="0"/>
          <w:bCs/>
          <w:i w:val="0"/>
          <w:iCs/>
        </w:rPr>
        <w:t xml:space="preserve"> </w:t>
      </w:r>
      <w:r w:rsidRPr="008568EE">
        <w:t xml:space="preserve">ins </w:t>
      </w:r>
      <w:hyperlink r:id="rId724"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0E8A133A" w14:textId="2A2FC5D0" w:rsidR="0033756F" w:rsidRDefault="0033756F">
      <w:pPr>
        <w:pStyle w:val="AmdtsEntries"/>
        <w:keepNext/>
      </w:pPr>
      <w:r>
        <w:lastRenderedPageBreak/>
        <w:tab/>
        <w:t xml:space="preserve">def </w:t>
      </w:r>
      <w:r>
        <w:rPr>
          <w:rStyle w:val="charBoldItals"/>
        </w:rPr>
        <w:t>parliamentary body</w:t>
      </w:r>
      <w:r w:rsidRPr="005A3DBA">
        <w:t xml:space="preserve"> </w:t>
      </w:r>
      <w:r>
        <w:t xml:space="preserve">ins </w:t>
      </w:r>
      <w:hyperlink r:id="rId7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5E0357" w14:textId="5DD40CBE" w:rsidR="00D6467D" w:rsidRDefault="00D6467D">
      <w:pPr>
        <w:pStyle w:val="AmdtsEntries"/>
        <w:keepNext/>
      </w:pPr>
      <w:r>
        <w:tab/>
      </w:r>
      <w:r w:rsidRPr="008568EE">
        <w:t xml:space="preserve">def </w:t>
      </w:r>
      <w:r w:rsidRPr="008568EE">
        <w:rPr>
          <w:rStyle w:val="charBoldItals"/>
        </w:rPr>
        <w:t>poster</w:t>
      </w:r>
      <w:r w:rsidRPr="008568EE">
        <w:rPr>
          <w:rStyle w:val="charBoldItals"/>
          <w:b w:val="0"/>
          <w:bCs/>
          <w:i w:val="0"/>
          <w:iCs/>
        </w:rPr>
        <w:t xml:space="preserve"> </w:t>
      </w:r>
      <w:r w:rsidRPr="008568EE">
        <w:t xml:space="preserve">ins </w:t>
      </w:r>
      <w:hyperlink r:id="rId726"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621053DD" w14:textId="472F0C09" w:rsidR="0033756F" w:rsidRDefault="0033756F">
      <w:pPr>
        <w:pStyle w:val="AmdtsEntries"/>
        <w:keepNext/>
      </w:pPr>
      <w:r>
        <w:tab/>
        <w:t xml:space="preserve">def </w:t>
      </w:r>
      <w:r>
        <w:rPr>
          <w:rStyle w:val="charBoldItals"/>
        </w:rPr>
        <w:t>publisher</w:t>
      </w:r>
      <w:r w:rsidRPr="005A3DBA">
        <w:t xml:space="preserve"> </w:t>
      </w:r>
      <w:r>
        <w:t xml:space="preserve">ins </w:t>
      </w:r>
      <w:hyperlink r:id="rId7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7B7E7C" w14:textId="1ECE9464" w:rsidR="007B074B" w:rsidRDefault="007B074B" w:rsidP="007B074B">
      <w:pPr>
        <w:pStyle w:val="AmdtsEntriesDefL2"/>
      </w:pPr>
      <w:r>
        <w:tab/>
        <w:t xml:space="preserve">sub </w:t>
      </w:r>
      <w:hyperlink r:id="rId728" w:tooltip="Civil Law (Wrongs) Amendment Act 2021" w:history="1">
        <w:r>
          <w:rPr>
            <w:rStyle w:val="charCitHyperlinkAbbrev"/>
          </w:rPr>
          <w:t>A2021</w:t>
        </w:r>
        <w:r>
          <w:rPr>
            <w:rStyle w:val="charCitHyperlinkAbbrev"/>
          </w:rPr>
          <w:noBreakHyphen/>
          <w:t>15</w:t>
        </w:r>
      </w:hyperlink>
      <w:r>
        <w:t xml:space="preserve"> s 6</w:t>
      </w:r>
    </w:p>
    <w:p w14:paraId="68CD35AC" w14:textId="2F5FBADF" w:rsidR="00827CA2" w:rsidRPr="008568EE" w:rsidRDefault="00827CA2" w:rsidP="00827CA2">
      <w:pPr>
        <w:pStyle w:val="AmdtsEntries"/>
        <w:keepNext/>
      </w:pPr>
      <w:r>
        <w:tab/>
      </w:r>
      <w:r w:rsidRPr="008568EE">
        <w:t xml:space="preserve">def </w:t>
      </w:r>
      <w:r w:rsidRPr="008568EE">
        <w:rPr>
          <w:rStyle w:val="charBoldItals"/>
        </w:rPr>
        <w:t>search engine</w:t>
      </w:r>
      <w:r w:rsidRPr="008568EE">
        <w:rPr>
          <w:rStyle w:val="charBoldItals"/>
          <w:b w:val="0"/>
          <w:bCs/>
          <w:i w:val="0"/>
          <w:iCs/>
        </w:rPr>
        <w:t xml:space="preserve"> </w:t>
      </w:r>
      <w:r w:rsidRPr="008568EE">
        <w:t xml:space="preserve">ins </w:t>
      </w:r>
      <w:hyperlink r:id="rId729"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534E4238" w14:textId="7C4D4959" w:rsidR="00554575" w:rsidRPr="008568EE" w:rsidRDefault="00554575" w:rsidP="00827CA2">
      <w:pPr>
        <w:pStyle w:val="AmdtsEntries"/>
        <w:keepNext/>
      </w:pPr>
      <w:r w:rsidRPr="008568EE">
        <w:tab/>
        <w:t xml:space="preserve">def </w:t>
      </w:r>
      <w:r w:rsidR="00FA4C55" w:rsidRPr="008568EE">
        <w:rPr>
          <w:rStyle w:val="charBoldItals"/>
        </w:rPr>
        <w:t>search engine provider</w:t>
      </w:r>
      <w:r w:rsidRPr="008568EE">
        <w:rPr>
          <w:rStyle w:val="charBoldItals"/>
          <w:b w:val="0"/>
          <w:bCs/>
          <w:i w:val="0"/>
          <w:iCs/>
        </w:rPr>
        <w:t xml:space="preserve"> </w:t>
      </w:r>
      <w:r w:rsidRPr="008568EE">
        <w:t xml:space="preserve">ins </w:t>
      </w:r>
      <w:hyperlink r:id="rId730"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48B0547" w14:textId="7B26A738" w:rsidR="00CC08FA" w:rsidRPr="008568EE" w:rsidRDefault="00CC08FA" w:rsidP="00827CA2">
      <w:pPr>
        <w:pStyle w:val="AmdtsEntries"/>
        <w:keepNext/>
      </w:pPr>
      <w:r w:rsidRPr="008568EE">
        <w:tab/>
        <w:t xml:space="preserve">def </w:t>
      </w:r>
      <w:r w:rsidRPr="008568EE">
        <w:rPr>
          <w:rStyle w:val="charBoldItals"/>
        </w:rPr>
        <w:t>search result</w:t>
      </w:r>
      <w:r w:rsidRPr="008568EE">
        <w:rPr>
          <w:rStyle w:val="charBoldItals"/>
          <w:b w:val="0"/>
          <w:bCs/>
          <w:i w:val="0"/>
          <w:iCs/>
        </w:rPr>
        <w:t xml:space="preserve"> </w:t>
      </w:r>
      <w:r w:rsidRPr="008568EE">
        <w:t xml:space="preserve">ins </w:t>
      </w:r>
      <w:hyperlink r:id="rId731"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2B29BE0" w14:textId="72F01931" w:rsidR="00D03D8F" w:rsidRDefault="00D03D8F" w:rsidP="00827CA2">
      <w:pPr>
        <w:pStyle w:val="AmdtsEntries"/>
        <w:keepNext/>
      </w:pPr>
      <w:r w:rsidRPr="008568EE">
        <w:tab/>
        <w:t xml:space="preserve">def </w:t>
      </w:r>
      <w:r w:rsidRPr="008568EE">
        <w:rPr>
          <w:rStyle w:val="charBoldItals"/>
        </w:rPr>
        <w:t>storage service</w:t>
      </w:r>
      <w:r w:rsidRPr="008568EE">
        <w:rPr>
          <w:rStyle w:val="charBoldItals"/>
          <w:b w:val="0"/>
          <w:bCs/>
          <w:i w:val="0"/>
          <w:iCs/>
        </w:rPr>
        <w:t xml:space="preserve"> </w:t>
      </w:r>
      <w:r w:rsidRPr="008568EE">
        <w:t xml:space="preserve">ins </w:t>
      </w:r>
      <w:hyperlink r:id="rId732"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76E1D2E" w14:textId="1CE4436C" w:rsidR="0033756F" w:rsidRDefault="0033756F">
      <w:pPr>
        <w:pStyle w:val="AmdtsEntries"/>
        <w:keepNext/>
      </w:pPr>
      <w:r>
        <w:tab/>
        <w:t xml:space="preserve">def </w:t>
      </w:r>
      <w:r>
        <w:rPr>
          <w:rStyle w:val="charBoldItals"/>
        </w:rPr>
        <w:t>substantially true</w:t>
      </w:r>
      <w:r w:rsidRPr="005A3DBA">
        <w:t xml:space="preserve"> </w:t>
      </w:r>
      <w:r>
        <w:t xml:space="preserve">ins </w:t>
      </w:r>
      <w:hyperlink r:id="rId7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66223A9" w14:textId="72BED9A2" w:rsidR="0033756F" w:rsidRDefault="0033756F">
      <w:pPr>
        <w:pStyle w:val="AmdtsEntries"/>
      </w:pPr>
      <w:r>
        <w:tab/>
        <w:t xml:space="preserve">def </w:t>
      </w:r>
      <w:r>
        <w:rPr>
          <w:rStyle w:val="charBoldItals"/>
        </w:rPr>
        <w:t>this jurisdiction</w:t>
      </w:r>
      <w:r w:rsidRPr="005A3DBA">
        <w:t xml:space="preserve"> </w:t>
      </w:r>
      <w:r>
        <w:t xml:space="preserve">ins </w:t>
      </w:r>
      <w:hyperlink r:id="rId7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DFEDBD8" w14:textId="77777777" w:rsidR="0033756F" w:rsidRDefault="0033756F">
      <w:pPr>
        <w:pStyle w:val="AmdtsEntryHd"/>
      </w:pPr>
      <w:r>
        <w:t>Ch 9 binds Crown</w:t>
      </w:r>
    </w:p>
    <w:p w14:paraId="7544B1F3" w14:textId="77777777" w:rsidR="0033756F" w:rsidRDefault="0033756F">
      <w:pPr>
        <w:pStyle w:val="AmdtsEntries"/>
        <w:keepNext/>
      </w:pPr>
      <w:r>
        <w:t>s 117 hdg</w:t>
      </w:r>
      <w:r>
        <w:tab/>
        <w:t>bracketed note exp 1 November 2003 (s 3 (3))</w:t>
      </w:r>
    </w:p>
    <w:p w14:paraId="676BB83A" w14:textId="77777777" w:rsidR="0033756F" w:rsidRDefault="0033756F">
      <w:pPr>
        <w:pStyle w:val="AmdtsEntries"/>
        <w:keepNext/>
      </w:pPr>
      <w:r>
        <w:t>s 117</w:t>
      </w:r>
      <w:r>
        <w:tab/>
        <w:t>orig s 117 renum as s 184</w:t>
      </w:r>
    </w:p>
    <w:p w14:paraId="2A877A24" w14:textId="62F230B2" w:rsidR="0033756F" w:rsidRDefault="0033756F">
      <w:pPr>
        <w:pStyle w:val="AmdtsEntries"/>
        <w:keepNext/>
      </w:pPr>
      <w:r>
        <w:tab/>
        <w:t xml:space="preserve">(prev s 49)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656E3A" w14:textId="27BA7936" w:rsidR="0033756F" w:rsidRDefault="0033756F">
      <w:pPr>
        <w:pStyle w:val="AmdtsEntries"/>
      </w:pPr>
      <w:r>
        <w:tab/>
        <w:t xml:space="preserve">sub </w:t>
      </w:r>
      <w:hyperlink r:id="rId7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4274ED" w14:textId="77777777" w:rsidR="0033756F" w:rsidRDefault="0033756F">
      <w:pPr>
        <w:pStyle w:val="AmdtsEntryHd"/>
      </w:pPr>
      <w:r>
        <w:t>General principles</w:t>
      </w:r>
    </w:p>
    <w:p w14:paraId="608C5102" w14:textId="3140D66F" w:rsidR="0033756F" w:rsidRDefault="0033756F">
      <w:pPr>
        <w:pStyle w:val="AmdtsEntries"/>
        <w:keepNext/>
      </w:pPr>
      <w:r>
        <w:t>pt 9.2 hdg</w:t>
      </w:r>
      <w:r>
        <w:tab/>
        <w:t xml:space="preserve">(prev pt 5.2 hdg) 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C9A50" w14:textId="07AFDF19" w:rsidR="0033756F" w:rsidRDefault="0033756F">
      <w:pPr>
        <w:pStyle w:val="AmdtsEntries"/>
      </w:pPr>
      <w:r>
        <w:tab/>
        <w:t xml:space="preserve">sub </w:t>
      </w:r>
      <w:hyperlink r:id="rId7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88A7B6" w14:textId="77777777" w:rsidR="0033756F" w:rsidRDefault="0033756F">
      <w:pPr>
        <w:pStyle w:val="AmdtsEntryHd"/>
      </w:pPr>
      <w:r>
        <w:t>Defamation and the general law</w:t>
      </w:r>
    </w:p>
    <w:p w14:paraId="6D96B0E2" w14:textId="25250514" w:rsidR="0033756F" w:rsidRDefault="0033756F">
      <w:pPr>
        <w:pStyle w:val="AmdtsEntries"/>
      </w:pPr>
      <w:r>
        <w:t>div 9.2.1 hdg</w:t>
      </w:r>
      <w:r>
        <w:tab/>
        <w:t xml:space="preserve">ins </w:t>
      </w:r>
      <w:hyperlink r:id="rId7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90CAEAF" w14:textId="77777777" w:rsidR="0033756F" w:rsidRDefault="0033756F">
      <w:pPr>
        <w:pStyle w:val="AmdtsEntryHd"/>
      </w:pPr>
      <w:r>
        <w:t>Tort of defamation</w:t>
      </w:r>
    </w:p>
    <w:p w14:paraId="06964EA9" w14:textId="77777777" w:rsidR="0033756F" w:rsidRDefault="0033756F">
      <w:pPr>
        <w:pStyle w:val="AmdtsEntries"/>
        <w:keepNext/>
      </w:pPr>
      <w:r>
        <w:t>s 118 hdg</w:t>
      </w:r>
      <w:r>
        <w:tab/>
        <w:t>bracketed note exp 1 November 2003 (s 3 (3))</w:t>
      </w:r>
    </w:p>
    <w:p w14:paraId="4F547020" w14:textId="77777777" w:rsidR="0033756F" w:rsidRDefault="0033756F">
      <w:pPr>
        <w:pStyle w:val="AmdtsEntries"/>
        <w:keepNext/>
      </w:pPr>
      <w:r>
        <w:t>s 118</w:t>
      </w:r>
      <w:r>
        <w:tab/>
        <w:t>orig s 118 renum as s 185</w:t>
      </w:r>
    </w:p>
    <w:p w14:paraId="755E6772" w14:textId="7EA90615" w:rsidR="0033756F" w:rsidRDefault="0033756F">
      <w:pPr>
        <w:pStyle w:val="AmdtsEntries"/>
        <w:keepNext/>
      </w:pPr>
      <w:r>
        <w:tab/>
        <w:t xml:space="preserve">(prev s 50)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B368DD" w14:textId="0893F7B9" w:rsidR="0033756F" w:rsidRDefault="0033756F">
      <w:pPr>
        <w:pStyle w:val="AmdtsEntries"/>
      </w:pPr>
      <w:r>
        <w:tab/>
        <w:t xml:space="preserve">sub </w:t>
      </w:r>
      <w:hyperlink r:id="rId7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ACAC838" w14:textId="77777777" w:rsidR="0033756F" w:rsidRDefault="0033756F">
      <w:pPr>
        <w:pStyle w:val="AmdtsEntryHd"/>
      </w:pPr>
      <w:r>
        <w:t>Definitions—pt 10.2</w:t>
      </w:r>
    </w:p>
    <w:p w14:paraId="706FCF54" w14:textId="77777777" w:rsidR="0033756F" w:rsidRDefault="0033756F">
      <w:pPr>
        <w:pStyle w:val="AmdtsEntries"/>
      </w:pPr>
      <w:r>
        <w:t>s 118A</w:t>
      </w:r>
      <w:r>
        <w:tab/>
        <w:t>renum as s 186</w:t>
      </w:r>
    </w:p>
    <w:p w14:paraId="0C71B232" w14:textId="77777777" w:rsidR="0033756F" w:rsidRDefault="0033756F">
      <w:pPr>
        <w:pStyle w:val="AmdtsEntryHd"/>
      </w:pPr>
      <w:r>
        <w:t>Application—pt 10.2</w:t>
      </w:r>
    </w:p>
    <w:p w14:paraId="00CDD234" w14:textId="77777777" w:rsidR="0033756F" w:rsidRDefault="0033756F">
      <w:pPr>
        <w:pStyle w:val="AmdtsEntries"/>
      </w:pPr>
      <w:r>
        <w:t>s 118B</w:t>
      </w:r>
      <w:r>
        <w:tab/>
        <w:t>renum as s 187</w:t>
      </w:r>
    </w:p>
    <w:p w14:paraId="7305C48B" w14:textId="77777777" w:rsidR="0033756F" w:rsidRDefault="0033756F">
      <w:pPr>
        <w:pStyle w:val="AmdtsEntryHd"/>
      </w:pPr>
      <w:r>
        <w:t>Certificate that claim or defence has reasonable prospects of success</w:t>
      </w:r>
    </w:p>
    <w:p w14:paraId="3F51F66B" w14:textId="77777777" w:rsidR="0033756F" w:rsidRDefault="0033756F">
      <w:pPr>
        <w:pStyle w:val="AmdtsEntries"/>
      </w:pPr>
      <w:r>
        <w:t>s 118C</w:t>
      </w:r>
      <w:r>
        <w:tab/>
        <w:t>renum as s 188</w:t>
      </w:r>
    </w:p>
    <w:p w14:paraId="466737DE" w14:textId="77777777" w:rsidR="0033756F" w:rsidRDefault="0033756F">
      <w:pPr>
        <w:pStyle w:val="AmdtsEntryHd"/>
      </w:pPr>
      <w:r>
        <w:t>Costs order against lawyer acting without reasonable prospects of success</w:t>
      </w:r>
    </w:p>
    <w:p w14:paraId="00D7270E" w14:textId="77777777" w:rsidR="0033756F" w:rsidRDefault="0033756F">
      <w:pPr>
        <w:pStyle w:val="AmdtsEntries"/>
      </w:pPr>
      <w:r>
        <w:t>s 118D</w:t>
      </w:r>
      <w:r>
        <w:tab/>
        <w:t>renum as s 189</w:t>
      </w:r>
    </w:p>
    <w:p w14:paraId="5901EAAC" w14:textId="77777777" w:rsidR="0033756F" w:rsidRDefault="0033756F">
      <w:pPr>
        <w:pStyle w:val="AmdtsEntryHd"/>
      </w:pPr>
      <w:r>
        <w:t>Onus on lawyer to show facts provided reasonable prospects of success</w:t>
      </w:r>
    </w:p>
    <w:p w14:paraId="3994B73B" w14:textId="77777777" w:rsidR="0033756F" w:rsidRDefault="0033756F">
      <w:pPr>
        <w:pStyle w:val="AmdtsEntries"/>
      </w:pPr>
      <w:r>
        <w:t>s 118E</w:t>
      </w:r>
      <w:r>
        <w:tab/>
        <w:t>renum as s 190</w:t>
      </w:r>
    </w:p>
    <w:p w14:paraId="19462335" w14:textId="77777777" w:rsidR="0033756F" w:rsidRDefault="0033756F">
      <w:pPr>
        <w:pStyle w:val="AmdtsEntryHd"/>
      </w:pPr>
      <w:r>
        <w:t>Distinction between slander and libel abolished</w:t>
      </w:r>
    </w:p>
    <w:p w14:paraId="32C17AC0" w14:textId="77777777" w:rsidR="0033756F" w:rsidRDefault="0033756F">
      <w:pPr>
        <w:pStyle w:val="AmdtsEntries"/>
        <w:keepNext/>
      </w:pPr>
      <w:r>
        <w:t>s 119 hdg</w:t>
      </w:r>
      <w:r>
        <w:tab/>
        <w:t>bracketed note exp 1 November 2003 (s 3 (3))</w:t>
      </w:r>
    </w:p>
    <w:p w14:paraId="438EF111" w14:textId="77777777" w:rsidR="0033756F" w:rsidRDefault="0033756F">
      <w:pPr>
        <w:pStyle w:val="AmdtsEntries"/>
        <w:keepNext/>
      </w:pPr>
      <w:r>
        <w:t>s 119</w:t>
      </w:r>
      <w:r>
        <w:tab/>
        <w:t>orig s 119 renum as s 191</w:t>
      </w:r>
    </w:p>
    <w:p w14:paraId="5DC2E06E" w14:textId="39862BD8" w:rsidR="0033756F" w:rsidRDefault="0033756F">
      <w:pPr>
        <w:pStyle w:val="AmdtsEntries"/>
        <w:keepNext/>
      </w:pPr>
      <w:r>
        <w:tab/>
        <w:t xml:space="preserve">(prev s 51)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28D233" w14:textId="7D826827" w:rsidR="0033756F" w:rsidRDefault="0033756F">
      <w:pPr>
        <w:pStyle w:val="AmdtsEntries"/>
      </w:pPr>
      <w:r>
        <w:tab/>
        <w:t xml:space="preserve">sub </w:t>
      </w:r>
      <w:hyperlink r:id="rId7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114BA21" w14:textId="77777777" w:rsidR="0033756F" w:rsidRDefault="0033756F">
      <w:pPr>
        <w:pStyle w:val="AmdtsEntryHd"/>
      </w:pPr>
      <w:r>
        <w:lastRenderedPageBreak/>
        <w:t>Causes of action for defamation</w:t>
      </w:r>
    </w:p>
    <w:p w14:paraId="43356864" w14:textId="26FB7097" w:rsidR="0033756F" w:rsidRDefault="0033756F">
      <w:pPr>
        <w:pStyle w:val="AmdtsEntries"/>
      </w:pPr>
      <w:r>
        <w:t>div 9.2.2 hdg</w:t>
      </w:r>
      <w:r>
        <w:tab/>
        <w:t xml:space="preserve">ins </w:t>
      </w:r>
      <w:hyperlink r:id="rId7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2F2AD73" w14:textId="77777777" w:rsidR="0033756F" w:rsidRDefault="0033756F">
      <w:pPr>
        <w:pStyle w:val="AmdtsEntryHd"/>
      </w:pPr>
      <w:r>
        <w:t>Single cause of action for multiple defamatory imputations in same matter</w:t>
      </w:r>
    </w:p>
    <w:p w14:paraId="62F50EE9" w14:textId="77777777" w:rsidR="0033756F" w:rsidRDefault="0033756F">
      <w:pPr>
        <w:pStyle w:val="AmdtsEntries"/>
        <w:keepNext/>
      </w:pPr>
      <w:r>
        <w:t>s 120 hdg</w:t>
      </w:r>
      <w:r>
        <w:tab/>
        <w:t>bracketed note exp 1 November 2003 (s 3 (3))</w:t>
      </w:r>
    </w:p>
    <w:p w14:paraId="6E49DD7A" w14:textId="77777777" w:rsidR="0033756F" w:rsidRDefault="0033756F">
      <w:pPr>
        <w:pStyle w:val="AmdtsEntries"/>
        <w:keepNext/>
      </w:pPr>
      <w:r>
        <w:t>s 120</w:t>
      </w:r>
      <w:r>
        <w:tab/>
        <w:t>orig s 120 renum as s 192</w:t>
      </w:r>
    </w:p>
    <w:p w14:paraId="22C2938C" w14:textId="031A5BB3" w:rsidR="0033756F" w:rsidRDefault="0033756F">
      <w:pPr>
        <w:pStyle w:val="AmdtsEntries"/>
        <w:keepNext/>
      </w:pPr>
      <w:r>
        <w:tab/>
        <w:t xml:space="preserve">(prev s 52) 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3003" w14:textId="21F25403" w:rsidR="0033756F" w:rsidRDefault="0033756F">
      <w:pPr>
        <w:pStyle w:val="AmdtsEntries"/>
      </w:pPr>
      <w:r>
        <w:tab/>
        <w:t xml:space="preserve">sub </w:t>
      </w:r>
      <w:hyperlink r:id="rId7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875A7E0" w14:textId="77777777" w:rsidR="0033756F" w:rsidRDefault="0033756F">
      <w:pPr>
        <w:pStyle w:val="AmdtsEntryHd"/>
      </w:pPr>
      <w:r>
        <w:rPr>
          <w:szCs w:val="24"/>
        </w:rPr>
        <w:t>Who can be a mediator</w:t>
      </w:r>
    </w:p>
    <w:p w14:paraId="74B60C78" w14:textId="77777777" w:rsidR="0033756F" w:rsidRDefault="0033756F">
      <w:pPr>
        <w:pStyle w:val="AmdtsEntries"/>
      </w:pPr>
      <w:r>
        <w:t>s 120A</w:t>
      </w:r>
      <w:r>
        <w:tab/>
        <w:t>renum as s 193</w:t>
      </w:r>
    </w:p>
    <w:p w14:paraId="07095E78" w14:textId="77777777" w:rsidR="0033756F" w:rsidRDefault="0033756F">
      <w:pPr>
        <w:pStyle w:val="AmdtsEntryHd"/>
      </w:pPr>
      <w:r>
        <w:t>Certain corporations do not have cause of action for defamation</w:t>
      </w:r>
    </w:p>
    <w:p w14:paraId="0D79D346" w14:textId="77777777" w:rsidR="0033756F" w:rsidRDefault="0033756F">
      <w:pPr>
        <w:pStyle w:val="AmdtsEntries"/>
        <w:keepNext/>
      </w:pPr>
      <w:r>
        <w:t>s 121 hdg</w:t>
      </w:r>
      <w:r>
        <w:tab/>
        <w:t>bracketed note exp 1 November 2003 (s 3 (3))</w:t>
      </w:r>
    </w:p>
    <w:p w14:paraId="15AAE851" w14:textId="77777777" w:rsidR="0033756F" w:rsidRDefault="0033756F">
      <w:pPr>
        <w:pStyle w:val="AmdtsEntries"/>
        <w:keepNext/>
      </w:pPr>
      <w:r>
        <w:t>s 121</w:t>
      </w:r>
      <w:r>
        <w:tab/>
        <w:t>orig s 121 renum as s 194</w:t>
      </w:r>
    </w:p>
    <w:p w14:paraId="589F34A1" w14:textId="1FF1B609" w:rsidR="0033756F" w:rsidRDefault="0033756F">
      <w:pPr>
        <w:pStyle w:val="AmdtsEntries"/>
        <w:keepNext/>
      </w:pPr>
      <w:r>
        <w:tab/>
        <w:t xml:space="preserve">(prev s 53) renum R9 LA (see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B2F015" w14:textId="5BC0BE8D" w:rsidR="0033756F" w:rsidRDefault="0033756F">
      <w:pPr>
        <w:pStyle w:val="AmdtsEntries"/>
      </w:pPr>
      <w:r>
        <w:tab/>
        <w:t xml:space="preserve">sub </w:t>
      </w:r>
      <w:hyperlink r:id="rId7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A44961" w14:textId="1C6C7BA8" w:rsidR="006D568F" w:rsidRDefault="006D568F">
      <w:pPr>
        <w:pStyle w:val="AmdtsEntries"/>
      </w:pPr>
      <w:r>
        <w:tab/>
        <w:t xml:space="preserve">am </w:t>
      </w:r>
      <w:hyperlink r:id="rId749" w:tooltip="Civil Law (Wrongs) Amendment Act 2021" w:history="1">
        <w:r>
          <w:rPr>
            <w:rStyle w:val="charCitHyperlinkAbbrev"/>
          </w:rPr>
          <w:t>A2021</w:t>
        </w:r>
        <w:r>
          <w:rPr>
            <w:rStyle w:val="charCitHyperlinkAbbrev"/>
          </w:rPr>
          <w:noBreakHyphen/>
          <w:t>15</w:t>
        </w:r>
      </w:hyperlink>
      <w:r>
        <w:t xml:space="preserve"> ss 7-9</w:t>
      </w:r>
    </w:p>
    <w:p w14:paraId="61B14F89" w14:textId="77777777" w:rsidR="0033756F" w:rsidRDefault="0033756F">
      <w:pPr>
        <w:pStyle w:val="AmdtsEntryHd"/>
      </w:pPr>
      <w:r>
        <w:t>No cause of action for defamation of, or against, deceased persons</w:t>
      </w:r>
    </w:p>
    <w:p w14:paraId="6A4528FD" w14:textId="77777777" w:rsidR="0033756F" w:rsidRDefault="0033756F">
      <w:pPr>
        <w:pStyle w:val="AmdtsEntries"/>
        <w:keepNext/>
      </w:pPr>
      <w:r>
        <w:t>s 122 hdg</w:t>
      </w:r>
      <w:r>
        <w:tab/>
        <w:t>bracketed note exp 1 November 2003 (s 3 (3))</w:t>
      </w:r>
    </w:p>
    <w:p w14:paraId="7A42532A" w14:textId="77777777" w:rsidR="0033756F" w:rsidRDefault="0033756F">
      <w:pPr>
        <w:pStyle w:val="AmdtsEntries"/>
        <w:keepNext/>
      </w:pPr>
      <w:r>
        <w:t>s 122</w:t>
      </w:r>
      <w:r>
        <w:tab/>
        <w:t>orig s 122 renum as s 195</w:t>
      </w:r>
    </w:p>
    <w:p w14:paraId="5D7D699E" w14:textId="4634E7D8" w:rsidR="0033756F" w:rsidRDefault="0033756F">
      <w:pPr>
        <w:pStyle w:val="AmdtsEntries"/>
        <w:keepNext/>
      </w:pPr>
      <w:r>
        <w:tab/>
        <w:t xml:space="preserve">(prev s 54) 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49B9E0" w14:textId="37F5DEDB" w:rsidR="0033756F" w:rsidRDefault="0033756F">
      <w:pPr>
        <w:pStyle w:val="AmdtsEntries"/>
      </w:pPr>
      <w:r>
        <w:tab/>
        <w:t xml:space="preserve">sub </w:t>
      </w:r>
      <w:hyperlink r:id="rId7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5DD5C6C" w14:textId="5682A4B2" w:rsidR="006D568F" w:rsidRDefault="006D568F" w:rsidP="006D568F">
      <w:pPr>
        <w:pStyle w:val="AmdtsEntries"/>
      </w:pPr>
      <w:r>
        <w:tab/>
        <w:t xml:space="preserve">am </w:t>
      </w:r>
      <w:hyperlink r:id="rId752" w:tooltip="Civil Law (Wrongs) Amendment Act 2021" w:history="1">
        <w:r>
          <w:rPr>
            <w:rStyle w:val="charCitHyperlinkAbbrev"/>
          </w:rPr>
          <w:t>A2021</w:t>
        </w:r>
        <w:r>
          <w:rPr>
            <w:rStyle w:val="charCitHyperlinkAbbrev"/>
          </w:rPr>
          <w:noBreakHyphen/>
          <w:t>15</w:t>
        </w:r>
      </w:hyperlink>
      <w:r>
        <w:t xml:space="preserve"> s 10</w:t>
      </w:r>
    </w:p>
    <w:p w14:paraId="1F0BE5B0" w14:textId="2B5DB213" w:rsidR="006D568F" w:rsidRDefault="006D568F">
      <w:pPr>
        <w:pStyle w:val="AmdtsEntryHd"/>
      </w:pPr>
      <w:r w:rsidRPr="000C0970">
        <w:t>Serious harm element of cause of action for defamation</w:t>
      </w:r>
    </w:p>
    <w:p w14:paraId="44855F5D" w14:textId="125714EB" w:rsidR="006D568F" w:rsidRPr="006D568F" w:rsidRDefault="006D568F" w:rsidP="006D568F">
      <w:pPr>
        <w:pStyle w:val="AmdtsEntries"/>
      </w:pPr>
      <w:r>
        <w:t>s 122A</w:t>
      </w:r>
      <w:r>
        <w:tab/>
        <w:t xml:space="preserve">ins </w:t>
      </w:r>
      <w:hyperlink r:id="rId753" w:tooltip="Civil Law (Wrongs) Amendment Act 2021" w:history="1">
        <w:r>
          <w:rPr>
            <w:rStyle w:val="charCitHyperlinkAbbrev"/>
          </w:rPr>
          <w:t>A2021</w:t>
        </w:r>
        <w:r>
          <w:rPr>
            <w:rStyle w:val="charCitHyperlinkAbbrev"/>
          </w:rPr>
          <w:noBreakHyphen/>
          <w:t>15</w:t>
        </w:r>
      </w:hyperlink>
      <w:r>
        <w:t xml:space="preserve"> s 11</w:t>
      </w:r>
    </w:p>
    <w:p w14:paraId="5E934715" w14:textId="37D3AF17" w:rsidR="00ED4B37" w:rsidRPr="007A4245" w:rsidRDefault="00ED4B37">
      <w:pPr>
        <w:pStyle w:val="AmdtsEntryHd"/>
      </w:pPr>
      <w:r w:rsidRPr="007A4245">
        <w:t>Exemptions from liability for digital intermediaries</w:t>
      </w:r>
    </w:p>
    <w:p w14:paraId="7851743B" w14:textId="345D0D8A" w:rsidR="00ED4B37" w:rsidRPr="00ED4B37" w:rsidRDefault="00ED4B37" w:rsidP="00ED4B37">
      <w:pPr>
        <w:pStyle w:val="AmdtsEntries"/>
      </w:pPr>
      <w:r w:rsidRPr="007A4245">
        <w:t>div 9.2.2A hdg</w:t>
      </w:r>
      <w:r w:rsidRPr="007A4245">
        <w:tab/>
        <w:t xml:space="preserve">ins </w:t>
      </w:r>
      <w:hyperlink r:id="rId754" w:tooltip="Civil Law (Wrongs) Amendment Act 2024" w:history="1">
        <w:r w:rsidR="008426A9" w:rsidRPr="007A4245">
          <w:rPr>
            <w:rStyle w:val="charCitHyperlinkAbbrev"/>
          </w:rPr>
          <w:t>A2024</w:t>
        </w:r>
        <w:r w:rsidR="008426A9" w:rsidRPr="007A4245">
          <w:rPr>
            <w:rStyle w:val="charCitHyperlinkAbbrev"/>
          </w:rPr>
          <w:noBreakHyphen/>
          <w:t>19</w:t>
        </w:r>
      </w:hyperlink>
      <w:r w:rsidRPr="007A4245">
        <w:t xml:space="preserve"> s 5</w:t>
      </w:r>
    </w:p>
    <w:p w14:paraId="305C1ADC" w14:textId="01C5B7F9" w:rsidR="00ED4B37" w:rsidRPr="007A4245" w:rsidRDefault="00F56592">
      <w:pPr>
        <w:pStyle w:val="AmdtsEntryHd"/>
      </w:pPr>
      <w:r w:rsidRPr="007A4245">
        <w:t>Definitions—div 9.2.2A</w:t>
      </w:r>
    </w:p>
    <w:p w14:paraId="316D721C" w14:textId="72322C37" w:rsidR="00F56592" w:rsidRPr="007A4245" w:rsidRDefault="00F56592" w:rsidP="00F56592">
      <w:pPr>
        <w:pStyle w:val="AmdtsEntries"/>
      </w:pPr>
      <w:r w:rsidRPr="007A4245">
        <w:t>s 122B</w:t>
      </w:r>
      <w:r w:rsidRPr="007A4245">
        <w:tab/>
        <w:t xml:space="preserve">ins </w:t>
      </w:r>
      <w:hyperlink r:id="rId755"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CEF8761" w14:textId="1D3C98BA" w:rsidR="00F45CDC" w:rsidRPr="007A4245" w:rsidRDefault="00F45CDC" w:rsidP="00F56592">
      <w:pPr>
        <w:pStyle w:val="AmdtsEntries"/>
      </w:pPr>
      <w:r w:rsidRPr="007A4245">
        <w:tab/>
        <w:t xml:space="preserve">def </w:t>
      </w:r>
      <w:r w:rsidRPr="007A4245">
        <w:rPr>
          <w:rStyle w:val="charBoldItals"/>
        </w:rPr>
        <w:t>caching service</w:t>
      </w:r>
      <w:r w:rsidRPr="007A4245">
        <w:rPr>
          <w:rStyle w:val="charBoldItals"/>
          <w:b w:val="0"/>
          <w:bCs/>
          <w:i w:val="0"/>
          <w:iCs/>
        </w:rPr>
        <w:t xml:space="preserve"> </w:t>
      </w:r>
      <w:r w:rsidRPr="007A4245">
        <w:t xml:space="preserve">ins </w:t>
      </w:r>
      <w:hyperlink r:id="rId756" w:tooltip="Civil Law (Wrongs) Amendment Act 2024" w:history="1">
        <w:r w:rsidRPr="007A4245">
          <w:rPr>
            <w:rStyle w:val="charCitHyperlinkAbbrev"/>
          </w:rPr>
          <w:t>A2024</w:t>
        </w:r>
        <w:r w:rsidRPr="007A4245">
          <w:rPr>
            <w:rStyle w:val="charCitHyperlinkAbbrev"/>
          </w:rPr>
          <w:noBreakHyphen/>
          <w:t>19</w:t>
        </w:r>
      </w:hyperlink>
      <w:r w:rsidRPr="007A4245">
        <w:t xml:space="preserve"> s </w:t>
      </w:r>
      <w:r w:rsidR="005433B5" w:rsidRPr="007A4245">
        <w:t>5</w:t>
      </w:r>
    </w:p>
    <w:p w14:paraId="15BB1DBD" w14:textId="1743FEB7" w:rsidR="005433B5" w:rsidRPr="007A4245" w:rsidRDefault="005433B5" w:rsidP="00F56592">
      <w:pPr>
        <w:pStyle w:val="AmdtsEntries"/>
      </w:pPr>
      <w:r w:rsidRPr="007A4245">
        <w:tab/>
        <w:t xml:space="preserve">def </w:t>
      </w:r>
      <w:r w:rsidRPr="007A4245">
        <w:rPr>
          <w:rStyle w:val="charBoldItals"/>
        </w:rPr>
        <w:t>conduit service</w:t>
      </w:r>
      <w:r w:rsidRPr="007A4245">
        <w:rPr>
          <w:rStyle w:val="charBoldItals"/>
          <w:b w:val="0"/>
          <w:bCs/>
          <w:i w:val="0"/>
          <w:iCs/>
        </w:rPr>
        <w:t xml:space="preserve"> </w:t>
      </w:r>
      <w:r w:rsidRPr="007A4245">
        <w:t xml:space="preserve">ins </w:t>
      </w:r>
      <w:hyperlink r:id="rId757"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5606A369" w14:textId="687D8032" w:rsidR="00C565A5" w:rsidRPr="007A4245" w:rsidRDefault="00C565A5" w:rsidP="00F56592">
      <w:pPr>
        <w:pStyle w:val="AmdtsEntries"/>
      </w:pPr>
      <w:r w:rsidRPr="007A4245">
        <w:tab/>
        <w:t xml:space="preserve">def </w:t>
      </w:r>
      <w:r w:rsidRPr="007A4245">
        <w:rPr>
          <w:rStyle w:val="charBoldItals"/>
        </w:rPr>
        <w:t>search engine</w:t>
      </w:r>
      <w:r w:rsidRPr="007A4245">
        <w:rPr>
          <w:rStyle w:val="charBoldItals"/>
          <w:b w:val="0"/>
          <w:bCs/>
          <w:i w:val="0"/>
          <w:iCs/>
        </w:rPr>
        <w:t xml:space="preserve"> </w:t>
      </w:r>
      <w:r w:rsidRPr="007A4245">
        <w:t xml:space="preserve">ins </w:t>
      </w:r>
      <w:hyperlink r:id="rId758"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66D5707" w14:textId="2D4A5955" w:rsidR="00422146" w:rsidRPr="007A4245" w:rsidRDefault="00422146" w:rsidP="00F56592">
      <w:pPr>
        <w:pStyle w:val="AmdtsEntries"/>
      </w:pPr>
      <w:r w:rsidRPr="007A4245">
        <w:tab/>
        <w:t xml:space="preserve">def </w:t>
      </w:r>
      <w:r w:rsidRPr="007A4245">
        <w:rPr>
          <w:rStyle w:val="charBoldItals"/>
        </w:rPr>
        <w:t>search engine provider</w:t>
      </w:r>
      <w:r w:rsidRPr="007A4245">
        <w:rPr>
          <w:rStyle w:val="charBoldItals"/>
          <w:b w:val="0"/>
          <w:bCs/>
          <w:i w:val="0"/>
          <w:iCs/>
        </w:rPr>
        <w:t xml:space="preserve"> </w:t>
      </w:r>
      <w:r w:rsidRPr="007A4245">
        <w:t xml:space="preserve">ins </w:t>
      </w:r>
      <w:hyperlink r:id="rId759"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0B5BDEBB" w14:textId="1734C165" w:rsidR="005B3FCD" w:rsidRPr="007A4245" w:rsidRDefault="005B3FCD" w:rsidP="00F56592">
      <w:pPr>
        <w:pStyle w:val="AmdtsEntries"/>
      </w:pPr>
      <w:r w:rsidRPr="007A4245">
        <w:tab/>
        <w:t xml:space="preserve">def </w:t>
      </w:r>
      <w:r w:rsidRPr="007A4245">
        <w:rPr>
          <w:rStyle w:val="charBoldItals"/>
        </w:rPr>
        <w:t>search result</w:t>
      </w:r>
      <w:r w:rsidRPr="007A4245">
        <w:rPr>
          <w:rStyle w:val="charBoldItals"/>
          <w:b w:val="0"/>
          <w:bCs/>
          <w:i w:val="0"/>
          <w:iCs/>
        </w:rPr>
        <w:t xml:space="preserve"> </w:t>
      </w:r>
      <w:r w:rsidRPr="007A4245">
        <w:t xml:space="preserve">ins </w:t>
      </w:r>
      <w:hyperlink r:id="rId760"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140A359" w14:textId="3EBA375B" w:rsidR="005B3FCD" w:rsidRPr="00F56592" w:rsidRDefault="005B3FCD" w:rsidP="00F56592">
      <w:pPr>
        <w:pStyle w:val="AmdtsEntries"/>
      </w:pPr>
      <w:r w:rsidRPr="007A4245">
        <w:tab/>
        <w:t xml:space="preserve">def </w:t>
      </w:r>
      <w:r w:rsidRPr="007A4245">
        <w:rPr>
          <w:rStyle w:val="charBoldItals"/>
        </w:rPr>
        <w:t>storage service</w:t>
      </w:r>
      <w:r w:rsidRPr="007A4245">
        <w:rPr>
          <w:rStyle w:val="charBoldItals"/>
          <w:b w:val="0"/>
          <w:bCs/>
          <w:i w:val="0"/>
          <w:iCs/>
        </w:rPr>
        <w:t xml:space="preserve"> </w:t>
      </w:r>
      <w:r w:rsidRPr="007A4245">
        <w:t xml:space="preserve">ins </w:t>
      </w:r>
      <w:hyperlink r:id="rId761"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29C3744" w14:textId="7B3CDD5C" w:rsidR="006F3B0C" w:rsidRPr="00714B27" w:rsidRDefault="0036747E">
      <w:pPr>
        <w:pStyle w:val="AmdtsEntryHd"/>
      </w:pPr>
      <w:r w:rsidRPr="00714B27">
        <w:t>Exemption for digital intermediaries providing caching, conduit or storage services</w:t>
      </w:r>
    </w:p>
    <w:p w14:paraId="02C5D0A1" w14:textId="2517EEF6" w:rsidR="0036747E" w:rsidRPr="0036747E" w:rsidRDefault="0036747E" w:rsidP="0036747E">
      <w:pPr>
        <w:pStyle w:val="AmdtsEntries"/>
        <w:rPr>
          <w:highlight w:val="cyan"/>
        </w:rPr>
      </w:pPr>
      <w:r w:rsidRPr="00714B27">
        <w:t>s 122C</w:t>
      </w:r>
      <w:r w:rsidRPr="00714B27">
        <w:tab/>
      </w:r>
      <w:r w:rsidR="00452EE9" w:rsidRPr="00714B27">
        <w:t xml:space="preserve">ins </w:t>
      </w:r>
      <w:hyperlink r:id="rId762" w:tooltip="Civil Law (Wrongs) Amendment Act 2024" w:history="1">
        <w:r w:rsidR="00452EE9" w:rsidRPr="00714B27">
          <w:rPr>
            <w:rStyle w:val="charCitHyperlinkAbbrev"/>
          </w:rPr>
          <w:t>A2024</w:t>
        </w:r>
        <w:r w:rsidR="00452EE9" w:rsidRPr="00714B27">
          <w:rPr>
            <w:rStyle w:val="charCitHyperlinkAbbrev"/>
          </w:rPr>
          <w:noBreakHyphen/>
          <w:t>19</w:t>
        </w:r>
      </w:hyperlink>
      <w:r w:rsidR="00452EE9" w:rsidRPr="00714B27">
        <w:t xml:space="preserve"> s 5</w:t>
      </w:r>
    </w:p>
    <w:p w14:paraId="5758C406" w14:textId="5248C41E" w:rsidR="006F3B0C" w:rsidRPr="00714B27" w:rsidRDefault="00804053" w:rsidP="006F3B0C">
      <w:pPr>
        <w:pStyle w:val="AmdtsEntryHd"/>
      </w:pPr>
      <w:r w:rsidRPr="00714B27">
        <w:t>Exemption for search engine providers</w:t>
      </w:r>
    </w:p>
    <w:p w14:paraId="4F341F7D" w14:textId="39414243" w:rsidR="00804053" w:rsidRPr="00804053" w:rsidRDefault="00804053" w:rsidP="00804053">
      <w:pPr>
        <w:pStyle w:val="AmdtsEntries"/>
        <w:rPr>
          <w:highlight w:val="cyan"/>
        </w:rPr>
      </w:pPr>
      <w:r w:rsidRPr="00714B27">
        <w:t>s 122D</w:t>
      </w:r>
      <w:r w:rsidRPr="00714B27">
        <w:tab/>
        <w:t xml:space="preserve">ins </w:t>
      </w:r>
      <w:hyperlink r:id="rId763"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641D2224" w14:textId="6B21CBF5" w:rsidR="006F3B0C" w:rsidRPr="00714B27" w:rsidRDefault="007148EB" w:rsidP="006F3B0C">
      <w:pPr>
        <w:pStyle w:val="AmdtsEntryHd"/>
      </w:pPr>
      <w:r w:rsidRPr="00714B27">
        <w:t>Early determination of digital intermediary exemptions</w:t>
      </w:r>
    </w:p>
    <w:p w14:paraId="28480D29" w14:textId="39A62BB3" w:rsidR="007148EB" w:rsidRPr="007148EB" w:rsidRDefault="007148EB" w:rsidP="007148EB">
      <w:pPr>
        <w:pStyle w:val="AmdtsEntries"/>
      </w:pPr>
      <w:r w:rsidRPr="00714B27">
        <w:t>s 122E</w:t>
      </w:r>
      <w:r w:rsidRPr="00714B27">
        <w:tab/>
        <w:t xml:space="preserve">ins </w:t>
      </w:r>
      <w:hyperlink r:id="rId764"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3A6C9A4C" w14:textId="0E6A6473" w:rsidR="0033756F" w:rsidRDefault="0033756F">
      <w:pPr>
        <w:pStyle w:val="AmdtsEntryHd"/>
      </w:pPr>
      <w:r>
        <w:lastRenderedPageBreak/>
        <w:t>Choice of law</w:t>
      </w:r>
    </w:p>
    <w:p w14:paraId="736819DE" w14:textId="6316ECA7" w:rsidR="0033756F" w:rsidRDefault="0033756F">
      <w:pPr>
        <w:pStyle w:val="AmdtsEntries"/>
      </w:pPr>
      <w:r>
        <w:t>div 9.2.3 hdg</w:t>
      </w:r>
      <w:r>
        <w:tab/>
        <w:t xml:space="preserve">ins </w:t>
      </w:r>
      <w:hyperlink r:id="rId7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B545B1" w14:textId="77777777" w:rsidR="0033756F" w:rsidRDefault="0033756F">
      <w:pPr>
        <w:pStyle w:val="AmdtsEntryHd"/>
      </w:pPr>
      <w:r>
        <w:t>Choice of law for defamation proceedings</w:t>
      </w:r>
    </w:p>
    <w:p w14:paraId="743F94CE" w14:textId="77777777" w:rsidR="0033756F" w:rsidRDefault="0033756F">
      <w:pPr>
        <w:pStyle w:val="AmdtsEntries"/>
        <w:keepNext/>
      </w:pPr>
      <w:r>
        <w:t>s 123 hdg</w:t>
      </w:r>
      <w:r>
        <w:tab/>
        <w:t>bracketed note exp 1 November 2003 (s 3 (3))</w:t>
      </w:r>
    </w:p>
    <w:p w14:paraId="463C8644" w14:textId="77777777" w:rsidR="0033756F" w:rsidRDefault="0033756F">
      <w:pPr>
        <w:pStyle w:val="AmdtsEntries"/>
        <w:keepNext/>
      </w:pPr>
      <w:r>
        <w:t>s 123</w:t>
      </w:r>
      <w:r>
        <w:tab/>
        <w:t>orig s 123 renum as s 196</w:t>
      </w:r>
    </w:p>
    <w:p w14:paraId="1AF7BA0B" w14:textId="68EA2485" w:rsidR="0033756F" w:rsidRDefault="0033756F">
      <w:pPr>
        <w:pStyle w:val="AmdtsEntries"/>
        <w:keepNext/>
      </w:pPr>
      <w:r>
        <w:tab/>
        <w:t xml:space="preserve">(prev s 55) 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CA8FB95" w14:textId="6EDBC7B9" w:rsidR="0033756F" w:rsidRDefault="0033756F">
      <w:pPr>
        <w:pStyle w:val="AmdtsEntries"/>
      </w:pPr>
      <w:r>
        <w:tab/>
        <w:t xml:space="preserve">sub </w:t>
      </w:r>
      <w:hyperlink r:id="rId7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9C856D2" w14:textId="4588338D" w:rsidR="0033756F" w:rsidRDefault="0033756F">
      <w:pPr>
        <w:pStyle w:val="AmdtsEntries"/>
      </w:pPr>
      <w:r>
        <w:tab/>
        <w:t xml:space="preserve">am </w:t>
      </w:r>
      <w:hyperlink r:id="rId76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14:paraId="45B7B25F" w14:textId="77777777" w:rsidR="0033756F" w:rsidRDefault="0033756F">
      <w:pPr>
        <w:pStyle w:val="AmdtsEntryHd"/>
      </w:pPr>
      <w:r>
        <w:t>Resolution of civil disputes without litigation</w:t>
      </w:r>
    </w:p>
    <w:p w14:paraId="3342B88F" w14:textId="36AA8125" w:rsidR="0033756F" w:rsidRDefault="0033756F">
      <w:pPr>
        <w:pStyle w:val="AmdtsEntries"/>
        <w:keepNext/>
      </w:pPr>
      <w:r>
        <w:t>pt 9.3 hdg</w:t>
      </w:r>
      <w:r>
        <w:tab/>
        <w:t xml:space="preserve">(prev pt 5.3 hdg)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1AF1BD2" w14:textId="360EEAC8" w:rsidR="0033756F" w:rsidRDefault="0033756F">
      <w:pPr>
        <w:pStyle w:val="AmdtsEntries"/>
      </w:pPr>
      <w:r>
        <w:tab/>
        <w:t xml:space="preserve">sub </w:t>
      </w:r>
      <w:hyperlink r:id="rId7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CB00E8" w14:textId="6429E1B6" w:rsidR="0033756F" w:rsidRDefault="000747CA">
      <w:pPr>
        <w:pStyle w:val="AmdtsEntryHd"/>
      </w:pPr>
      <w:r w:rsidRPr="000C0970">
        <w:t>Concerns notices and offers to make amends</w:t>
      </w:r>
    </w:p>
    <w:p w14:paraId="67EEB845" w14:textId="5BD10628" w:rsidR="0033756F" w:rsidRDefault="0033756F">
      <w:pPr>
        <w:pStyle w:val="AmdtsEntries"/>
      </w:pPr>
      <w:r>
        <w:t>div 9.3.1 hdg</w:t>
      </w:r>
      <w:r>
        <w:tab/>
        <w:t xml:space="preserve">ins </w:t>
      </w:r>
      <w:hyperlink r:id="rId7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894CAAF" w14:textId="227A9A90" w:rsidR="000747CA" w:rsidRDefault="000747CA">
      <w:pPr>
        <w:pStyle w:val="AmdtsEntries"/>
      </w:pPr>
      <w:r>
        <w:tab/>
        <w:t xml:space="preserve">sub </w:t>
      </w:r>
      <w:hyperlink r:id="rId772" w:tooltip="Civil Law (Wrongs) Amendment Act 2021" w:history="1">
        <w:r>
          <w:rPr>
            <w:rStyle w:val="charCitHyperlinkAbbrev"/>
          </w:rPr>
          <w:t>A2021</w:t>
        </w:r>
        <w:r>
          <w:rPr>
            <w:rStyle w:val="charCitHyperlinkAbbrev"/>
          </w:rPr>
          <w:noBreakHyphen/>
          <w:t>15</w:t>
        </w:r>
      </w:hyperlink>
      <w:r>
        <w:t xml:space="preserve"> s 12</w:t>
      </w:r>
    </w:p>
    <w:p w14:paraId="4C200FCC" w14:textId="77777777" w:rsidR="0033756F" w:rsidRDefault="0033756F">
      <w:pPr>
        <w:pStyle w:val="AmdtsEntryHd"/>
      </w:pPr>
      <w:r>
        <w:t>Application—div 9.3.1</w:t>
      </w:r>
    </w:p>
    <w:p w14:paraId="050AF20F" w14:textId="77777777" w:rsidR="0033756F" w:rsidRDefault="0033756F">
      <w:pPr>
        <w:pStyle w:val="AmdtsEntries"/>
        <w:keepNext/>
      </w:pPr>
      <w:r>
        <w:t>s 124 hdg</w:t>
      </w:r>
      <w:r>
        <w:tab/>
        <w:t>bracketed note exp 1 November 2003 (s 3 (3))</w:t>
      </w:r>
    </w:p>
    <w:p w14:paraId="0FF4E0F9" w14:textId="77777777" w:rsidR="0033756F" w:rsidRDefault="0033756F">
      <w:pPr>
        <w:pStyle w:val="AmdtsEntries"/>
        <w:keepNext/>
      </w:pPr>
      <w:r>
        <w:t>s 124</w:t>
      </w:r>
      <w:r>
        <w:tab/>
        <w:t>orig s 124 renum as s 197</w:t>
      </w:r>
    </w:p>
    <w:p w14:paraId="40677AC9" w14:textId="0979C7EB" w:rsidR="0033756F" w:rsidRDefault="0033756F">
      <w:pPr>
        <w:pStyle w:val="AmdtsEntries"/>
        <w:keepNext/>
      </w:pPr>
      <w:r>
        <w:tab/>
        <w:t xml:space="preserve">(prev s 56)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DE520D" w14:textId="6D043308" w:rsidR="0033756F" w:rsidRDefault="0033756F">
      <w:pPr>
        <w:pStyle w:val="AmdtsEntries"/>
      </w:pPr>
      <w:r>
        <w:tab/>
        <w:t xml:space="preserve">sub </w:t>
      </w:r>
      <w:hyperlink r:id="rId7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7FE9F2D" w14:textId="4B559569" w:rsidR="0033756F" w:rsidRDefault="000747CA">
      <w:pPr>
        <w:pStyle w:val="AmdtsEntryHd"/>
      </w:pPr>
      <w:r w:rsidRPr="000C0970">
        <w:t>Concerns notices</w:t>
      </w:r>
    </w:p>
    <w:p w14:paraId="5E2D751C" w14:textId="565E3E37" w:rsidR="0033756F" w:rsidRDefault="0033756F">
      <w:pPr>
        <w:pStyle w:val="AmdtsEntries"/>
      </w:pPr>
      <w:r>
        <w:t>s 124A</w:t>
      </w:r>
      <w:r>
        <w:tab/>
      </w:r>
      <w:r w:rsidR="000747CA">
        <w:t xml:space="preserve">orig s 124A </w:t>
      </w:r>
      <w:r>
        <w:t>renum as s 198</w:t>
      </w:r>
    </w:p>
    <w:p w14:paraId="7885A875" w14:textId="47FE2A18" w:rsidR="000747CA" w:rsidRDefault="000747CA">
      <w:pPr>
        <w:pStyle w:val="AmdtsEntries"/>
      </w:pPr>
      <w:r>
        <w:tab/>
        <w:t xml:space="preserve">pres s 124A ins </w:t>
      </w:r>
      <w:hyperlink r:id="rId775" w:tooltip="Civil Law (Wrongs) Amendment Act 2021" w:history="1">
        <w:r>
          <w:rPr>
            <w:rStyle w:val="charCitHyperlinkAbbrev"/>
          </w:rPr>
          <w:t>A2021</w:t>
        </w:r>
        <w:r>
          <w:rPr>
            <w:rStyle w:val="charCitHyperlinkAbbrev"/>
          </w:rPr>
          <w:noBreakHyphen/>
          <w:t>15</w:t>
        </w:r>
      </w:hyperlink>
      <w:r>
        <w:t xml:space="preserve"> s 13</w:t>
      </w:r>
    </w:p>
    <w:p w14:paraId="356DD7AD" w14:textId="04B6A8C8" w:rsidR="000747CA" w:rsidRDefault="000747CA">
      <w:pPr>
        <w:pStyle w:val="AmdtsEntryHd"/>
      </w:pPr>
      <w:r w:rsidRPr="000C0970">
        <w:t>Defamation proceedings cannot be commenced without concerns notice</w:t>
      </w:r>
    </w:p>
    <w:p w14:paraId="6E75B099" w14:textId="622E4868" w:rsidR="000747CA" w:rsidRPr="000747CA" w:rsidRDefault="000747CA" w:rsidP="000747CA">
      <w:pPr>
        <w:pStyle w:val="AmdtsEntries"/>
      </w:pPr>
      <w:r>
        <w:t>s 124B</w:t>
      </w:r>
      <w:r>
        <w:tab/>
        <w:t xml:space="preserve">ins </w:t>
      </w:r>
      <w:hyperlink r:id="rId776" w:tooltip="Civil Law (Wrongs) Amendment Act 2021" w:history="1">
        <w:r>
          <w:rPr>
            <w:rStyle w:val="charCitHyperlinkAbbrev"/>
          </w:rPr>
          <w:t>A2021</w:t>
        </w:r>
        <w:r>
          <w:rPr>
            <w:rStyle w:val="charCitHyperlinkAbbrev"/>
          </w:rPr>
          <w:noBreakHyphen/>
          <w:t>15</w:t>
        </w:r>
      </w:hyperlink>
      <w:r>
        <w:t xml:space="preserve"> s 13</w:t>
      </w:r>
    </w:p>
    <w:p w14:paraId="10F2A55E" w14:textId="481DAC75" w:rsidR="0033756F" w:rsidRDefault="0033756F">
      <w:pPr>
        <w:pStyle w:val="AmdtsEntryHd"/>
      </w:pPr>
      <w:r>
        <w:t>Publisher may make offer to make amends</w:t>
      </w:r>
    </w:p>
    <w:p w14:paraId="47BEB3BB" w14:textId="77777777" w:rsidR="0033756F" w:rsidRDefault="0033756F">
      <w:pPr>
        <w:pStyle w:val="AmdtsEntries"/>
        <w:keepNext/>
      </w:pPr>
      <w:r>
        <w:t>s 125 hdg</w:t>
      </w:r>
      <w:r>
        <w:tab/>
        <w:t>bracketed note exp 1 November 2003 (s 3 (3))</w:t>
      </w:r>
    </w:p>
    <w:p w14:paraId="7A01E9B1" w14:textId="77777777" w:rsidR="0033756F" w:rsidRDefault="0033756F">
      <w:pPr>
        <w:pStyle w:val="AmdtsEntries"/>
        <w:keepNext/>
      </w:pPr>
      <w:r>
        <w:t>s 125</w:t>
      </w:r>
      <w:r>
        <w:tab/>
        <w:t>orig s 125 renum as s 199</w:t>
      </w:r>
    </w:p>
    <w:p w14:paraId="366F268F" w14:textId="263DC2C3" w:rsidR="0033756F" w:rsidRDefault="0033756F">
      <w:pPr>
        <w:pStyle w:val="AmdtsEntries"/>
        <w:keepNext/>
      </w:pPr>
      <w:r>
        <w:tab/>
        <w:t xml:space="preserve">(prev s 57)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270E25" w14:textId="145FC60F" w:rsidR="0033756F" w:rsidRDefault="0033756F">
      <w:pPr>
        <w:pStyle w:val="AmdtsEntries"/>
      </w:pPr>
      <w:r>
        <w:tab/>
        <w:t xml:space="preserve">sub </w:t>
      </w:r>
      <w:hyperlink r:id="rId7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56853F" w14:textId="25A94E1F" w:rsidR="0033756F" w:rsidRDefault="00822AC9">
      <w:pPr>
        <w:pStyle w:val="AmdtsEntryHd"/>
      </w:pPr>
      <w:r w:rsidRPr="000C0970">
        <w:t>When offer to make amends may be made</w:t>
      </w:r>
    </w:p>
    <w:p w14:paraId="3C4299A1" w14:textId="77777777" w:rsidR="0033756F" w:rsidRDefault="0033756F">
      <w:pPr>
        <w:pStyle w:val="AmdtsEntries"/>
        <w:keepNext/>
      </w:pPr>
      <w:r>
        <w:t>s 126 hdg</w:t>
      </w:r>
      <w:r>
        <w:tab/>
        <w:t>bracketed note exp 1 November 2003 (s 3 (3))</w:t>
      </w:r>
    </w:p>
    <w:p w14:paraId="620C83DD" w14:textId="77777777" w:rsidR="0033756F" w:rsidRDefault="0033756F">
      <w:pPr>
        <w:pStyle w:val="AmdtsEntries"/>
        <w:keepNext/>
      </w:pPr>
      <w:r>
        <w:t>s 126</w:t>
      </w:r>
      <w:r>
        <w:tab/>
        <w:t>orig s 126 renum as s 200</w:t>
      </w:r>
    </w:p>
    <w:p w14:paraId="152B8EFA" w14:textId="178E62E4" w:rsidR="0033756F" w:rsidRDefault="0033756F">
      <w:pPr>
        <w:pStyle w:val="AmdtsEntries"/>
        <w:keepNext/>
      </w:pPr>
      <w:r>
        <w:tab/>
        <w:t xml:space="preserve">(prev s 58) 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18D08E" w14:textId="253B64C2" w:rsidR="0033756F" w:rsidRDefault="0033756F">
      <w:pPr>
        <w:pStyle w:val="AmdtsEntries"/>
      </w:pPr>
      <w:r>
        <w:tab/>
        <w:t xml:space="preserve">sub </w:t>
      </w:r>
      <w:hyperlink r:id="rId7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81" w:tooltip="Civil Law (Wrongs) Amendment Act 2021" w:history="1">
        <w:r w:rsidR="00822AC9">
          <w:rPr>
            <w:rStyle w:val="charCitHyperlinkAbbrev"/>
          </w:rPr>
          <w:t>A2021</w:t>
        </w:r>
        <w:r w:rsidR="00822AC9">
          <w:rPr>
            <w:rStyle w:val="charCitHyperlinkAbbrev"/>
          </w:rPr>
          <w:noBreakHyphen/>
          <w:t>15</w:t>
        </w:r>
      </w:hyperlink>
      <w:r w:rsidR="00822AC9">
        <w:t xml:space="preserve"> s 14</w:t>
      </w:r>
    </w:p>
    <w:p w14:paraId="2A05B938" w14:textId="77777777" w:rsidR="0033756F" w:rsidRDefault="0033756F">
      <w:pPr>
        <w:pStyle w:val="AmdtsEntryHd"/>
      </w:pPr>
      <w:r>
        <w:t>Content of offer to make amends</w:t>
      </w:r>
    </w:p>
    <w:p w14:paraId="389F66D2" w14:textId="77777777" w:rsidR="0033756F" w:rsidRDefault="0033756F">
      <w:pPr>
        <w:pStyle w:val="AmdtsEntries"/>
        <w:keepNext/>
      </w:pPr>
      <w:r>
        <w:t>s 127 hdg</w:t>
      </w:r>
      <w:r>
        <w:tab/>
        <w:t>bracketed note exp 1 November 2003 (s 3 (3))</w:t>
      </w:r>
    </w:p>
    <w:p w14:paraId="56385915" w14:textId="77777777" w:rsidR="0033756F" w:rsidRPr="0042278E" w:rsidRDefault="0033756F">
      <w:pPr>
        <w:pStyle w:val="AmdtsEntries"/>
        <w:keepNext/>
      </w:pPr>
      <w:r w:rsidRPr="0042278E">
        <w:t>s 127</w:t>
      </w:r>
      <w:r w:rsidRPr="0042278E">
        <w:tab/>
        <w:t>orig s 127 renum as s 201</w:t>
      </w:r>
    </w:p>
    <w:p w14:paraId="4ABE6FD1" w14:textId="5EDD629E" w:rsidR="0033756F" w:rsidRPr="0042278E" w:rsidRDefault="0033756F">
      <w:pPr>
        <w:pStyle w:val="AmdtsEntries"/>
        <w:keepNext/>
      </w:pPr>
      <w:r w:rsidRPr="0042278E">
        <w:tab/>
        <w:t xml:space="preserve">(prev s 59) renum R9 LA (see </w:t>
      </w:r>
      <w:hyperlink r:id="rId782" w:tooltip="Civil Law (Wrongs) Amendment Act 2003 (No 2)" w:history="1">
        <w:r w:rsidR="00946B73" w:rsidRPr="0042278E">
          <w:rPr>
            <w:rStyle w:val="charCitHyperlinkAbbrev"/>
          </w:rPr>
          <w:t>A2003</w:t>
        </w:r>
        <w:r w:rsidR="00946B73" w:rsidRPr="0042278E">
          <w:rPr>
            <w:rStyle w:val="charCitHyperlinkAbbrev"/>
          </w:rPr>
          <w:noBreakHyphen/>
          <w:t>35</w:t>
        </w:r>
      </w:hyperlink>
      <w:r w:rsidRPr="0042278E">
        <w:t xml:space="preserve"> s 55)</w:t>
      </w:r>
    </w:p>
    <w:p w14:paraId="06D48211" w14:textId="73313D8C" w:rsidR="0033756F" w:rsidRPr="0042278E" w:rsidRDefault="0033756F">
      <w:pPr>
        <w:pStyle w:val="AmdtsEntries"/>
      </w:pPr>
      <w:r w:rsidRPr="0042278E">
        <w:tab/>
        <w:t xml:space="preserve">sub </w:t>
      </w:r>
      <w:hyperlink r:id="rId783" w:tooltip="Civil Law (Wrongs) Amendment Act 2006" w:history="1">
        <w:r w:rsidR="00946B73" w:rsidRPr="0042278E">
          <w:rPr>
            <w:rStyle w:val="charCitHyperlinkAbbrev"/>
          </w:rPr>
          <w:t>A2006</w:t>
        </w:r>
        <w:r w:rsidR="00946B73" w:rsidRPr="0042278E">
          <w:rPr>
            <w:rStyle w:val="charCitHyperlinkAbbrev"/>
          </w:rPr>
          <w:noBreakHyphen/>
          <w:t>1</w:t>
        </w:r>
      </w:hyperlink>
      <w:r w:rsidRPr="0042278E">
        <w:t xml:space="preserve"> s 4</w:t>
      </w:r>
    </w:p>
    <w:p w14:paraId="218E7130" w14:textId="27BD63E9" w:rsidR="00AE5D95" w:rsidRDefault="00AE5D95">
      <w:pPr>
        <w:pStyle w:val="AmdtsEntries"/>
      </w:pPr>
      <w:r w:rsidRPr="0042278E">
        <w:tab/>
        <w:t xml:space="preserve">am </w:t>
      </w:r>
      <w:hyperlink r:id="rId784" w:tooltip="Statute Law Amendment Act 2017" w:history="1">
        <w:r w:rsidRPr="0042278E">
          <w:rPr>
            <w:rStyle w:val="charCitHyperlinkAbbrev"/>
          </w:rPr>
          <w:t>A2017</w:t>
        </w:r>
        <w:r w:rsidRPr="0042278E">
          <w:rPr>
            <w:rStyle w:val="charCitHyperlinkAbbrev"/>
          </w:rPr>
          <w:noBreakHyphen/>
          <w:t>4</w:t>
        </w:r>
      </w:hyperlink>
      <w:r w:rsidRPr="0042278E">
        <w:t xml:space="preserve"> amdt 3.25</w:t>
      </w:r>
      <w:r w:rsidR="00822AC9" w:rsidRPr="0042278E">
        <w:t xml:space="preserve">; </w:t>
      </w:r>
      <w:hyperlink r:id="rId785" w:tooltip="Civil Law (Wrongs) Amendment Act 2021" w:history="1">
        <w:r w:rsidR="00822AC9" w:rsidRPr="0042278E">
          <w:rPr>
            <w:rStyle w:val="charCitHyperlinkAbbrev"/>
          </w:rPr>
          <w:t>A2021</w:t>
        </w:r>
        <w:r w:rsidR="00822AC9" w:rsidRPr="0042278E">
          <w:rPr>
            <w:rStyle w:val="charCitHyperlinkAbbrev"/>
          </w:rPr>
          <w:noBreakHyphen/>
          <w:t>15</w:t>
        </w:r>
      </w:hyperlink>
      <w:r w:rsidR="00822AC9" w:rsidRPr="0042278E">
        <w:t xml:space="preserve"> ss 15-19</w:t>
      </w:r>
      <w:r w:rsidR="001D22B8" w:rsidRPr="0042278E">
        <w:t xml:space="preserve">; </w:t>
      </w:r>
      <w:hyperlink r:id="rId786" w:tooltip="Civil Law (Wrongs) Amendment Act 2024" w:history="1">
        <w:r w:rsidR="006A217F" w:rsidRPr="0042278E">
          <w:rPr>
            <w:rStyle w:val="charCitHyperlinkAbbrev"/>
          </w:rPr>
          <w:t>A2024</w:t>
        </w:r>
        <w:r w:rsidR="006A217F" w:rsidRPr="0042278E">
          <w:rPr>
            <w:rStyle w:val="charCitHyperlinkAbbrev"/>
          </w:rPr>
          <w:noBreakHyphen/>
          <w:t>19</w:t>
        </w:r>
      </w:hyperlink>
      <w:r w:rsidR="001D22B8" w:rsidRPr="0042278E">
        <w:t xml:space="preserve"> s 6, s</w:t>
      </w:r>
      <w:r w:rsidR="00A7066A" w:rsidRPr="0042278E">
        <w:t> </w:t>
      </w:r>
      <w:r w:rsidR="001D22B8" w:rsidRPr="0042278E">
        <w:t>7</w:t>
      </w:r>
    </w:p>
    <w:p w14:paraId="7098FBF3" w14:textId="77777777" w:rsidR="0033756F" w:rsidRDefault="0033756F">
      <w:pPr>
        <w:pStyle w:val="AmdtsEntryHd"/>
      </w:pPr>
      <w:r>
        <w:lastRenderedPageBreak/>
        <w:t>Withdrawal of offer to make amends</w:t>
      </w:r>
    </w:p>
    <w:p w14:paraId="38069E5A" w14:textId="77777777" w:rsidR="0033756F" w:rsidRDefault="0033756F">
      <w:pPr>
        <w:pStyle w:val="AmdtsEntries"/>
        <w:keepNext/>
      </w:pPr>
      <w:r>
        <w:t>s 128 hdg</w:t>
      </w:r>
      <w:r>
        <w:tab/>
        <w:t>bracketed note exp 1 November 2003 (s 3 (3))</w:t>
      </w:r>
    </w:p>
    <w:p w14:paraId="70F5ACF2" w14:textId="77777777" w:rsidR="0033756F" w:rsidRDefault="0033756F">
      <w:pPr>
        <w:pStyle w:val="AmdtsEntries"/>
        <w:keepNext/>
      </w:pPr>
      <w:r>
        <w:t>s 128</w:t>
      </w:r>
      <w:r>
        <w:tab/>
        <w:t>orig s 128 renum as s 202</w:t>
      </w:r>
    </w:p>
    <w:p w14:paraId="1BF8C058" w14:textId="7563F554" w:rsidR="0033756F" w:rsidRDefault="0033756F">
      <w:pPr>
        <w:pStyle w:val="AmdtsEntries"/>
        <w:keepNext/>
      </w:pPr>
      <w:r>
        <w:tab/>
        <w:t xml:space="preserve">(prev s 60)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7B055" w14:textId="0028B5A2" w:rsidR="0033756F" w:rsidRDefault="0033756F">
      <w:pPr>
        <w:pStyle w:val="AmdtsEntries"/>
      </w:pPr>
      <w:r>
        <w:tab/>
        <w:t xml:space="preserve">sub </w:t>
      </w:r>
      <w:hyperlink r:id="rId7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3487D8" w14:textId="77777777" w:rsidR="0033756F" w:rsidRDefault="0033756F">
      <w:pPr>
        <w:pStyle w:val="AmdtsEntryHd"/>
      </w:pPr>
      <w:r>
        <w:t>Effect of acceptance of offer to make amends</w:t>
      </w:r>
    </w:p>
    <w:p w14:paraId="5F4C3093" w14:textId="77777777" w:rsidR="0033756F" w:rsidRDefault="0033756F">
      <w:pPr>
        <w:pStyle w:val="AmdtsEntries"/>
        <w:keepNext/>
      </w:pPr>
      <w:r>
        <w:t>s 129 hdg</w:t>
      </w:r>
      <w:r>
        <w:tab/>
        <w:t>bracketed note exp 1 November 2003 (s 3 (3))</w:t>
      </w:r>
    </w:p>
    <w:p w14:paraId="08F05FB5" w14:textId="77777777" w:rsidR="0033756F" w:rsidRDefault="0033756F">
      <w:pPr>
        <w:pStyle w:val="AmdtsEntries"/>
        <w:keepNext/>
      </w:pPr>
      <w:r>
        <w:t>s 129</w:t>
      </w:r>
      <w:r>
        <w:tab/>
        <w:t>orig s 129 renum as s 203</w:t>
      </w:r>
    </w:p>
    <w:p w14:paraId="0894503D" w14:textId="2F495F86" w:rsidR="0033756F" w:rsidRDefault="0033756F">
      <w:pPr>
        <w:pStyle w:val="AmdtsEntries"/>
        <w:keepNext/>
      </w:pPr>
      <w:r>
        <w:tab/>
        <w:t xml:space="preserve">(prev s 61)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D6F174" w14:textId="0477C085" w:rsidR="0033756F" w:rsidRDefault="0033756F">
      <w:pPr>
        <w:pStyle w:val="AmdtsEntries"/>
      </w:pPr>
      <w:r>
        <w:tab/>
        <w:t xml:space="preserve">sub </w:t>
      </w:r>
      <w:hyperlink r:id="rId7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CF9B8F3" w14:textId="77777777" w:rsidR="0033756F" w:rsidRDefault="0033756F">
      <w:pPr>
        <w:pStyle w:val="AmdtsEntryHd"/>
      </w:pPr>
      <w:r>
        <w:t>Effect of failure to accept reasonable offer to make amends</w:t>
      </w:r>
    </w:p>
    <w:p w14:paraId="3338F288" w14:textId="77777777" w:rsidR="0033756F" w:rsidRDefault="0033756F">
      <w:pPr>
        <w:pStyle w:val="AmdtsEntries"/>
        <w:keepNext/>
      </w:pPr>
      <w:r>
        <w:t>s 130 hdg</w:t>
      </w:r>
      <w:r>
        <w:tab/>
        <w:t>bracketed note exp 1 November 2003 (s 3 (3))</w:t>
      </w:r>
    </w:p>
    <w:p w14:paraId="2ABD2459" w14:textId="77777777" w:rsidR="0033756F" w:rsidRDefault="0033756F">
      <w:pPr>
        <w:pStyle w:val="AmdtsEntries"/>
        <w:keepNext/>
      </w:pPr>
      <w:r>
        <w:t>s 130</w:t>
      </w:r>
      <w:r>
        <w:tab/>
        <w:t>orig s 130 renum as s 204</w:t>
      </w:r>
    </w:p>
    <w:p w14:paraId="3528351D" w14:textId="79E50C94" w:rsidR="0033756F" w:rsidRDefault="0033756F">
      <w:pPr>
        <w:pStyle w:val="AmdtsEntries"/>
        <w:keepNext/>
      </w:pPr>
      <w:r>
        <w:tab/>
        <w:t xml:space="preserve">(prev s 62)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28A57A6" w14:textId="6F714DCC" w:rsidR="0033756F" w:rsidRDefault="0033756F">
      <w:pPr>
        <w:pStyle w:val="AmdtsEntries"/>
      </w:pPr>
      <w:r>
        <w:tab/>
        <w:t xml:space="preserve">sub </w:t>
      </w:r>
      <w:hyperlink r:id="rId7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91F174" w14:textId="09283C18" w:rsidR="00822AC9" w:rsidRDefault="00822AC9">
      <w:pPr>
        <w:pStyle w:val="AmdtsEntries"/>
      </w:pPr>
      <w:r>
        <w:tab/>
        <w:t xml:space="preserve">am </w:t>
      </w:r>
      <w:hyperlink r:id="rId793" w:tooltip="Civil Law (Wrongs) Amendment Act 2021" w:history="1">
        <w:r>
          <w:rPr>
            <w:rStyle w:val="charCitHyperlinkAbbrev"/>
          </w:rPr>
          <w:t>A2021</w:t>
        </w:r>
        <w:r>
          <w:rPr>
            <w:rStyle w:val="charCitHyperlinkAbbrev"/>
          </w:rPr>
          <w:noBreakHyphen/>
          <w:t>15</w:t>
        </w:r>
      </w:hyperlink>
      <w:r>
        <w:t xml:space="preserve"> s 20, s 21</w:t>
      </w:r>
    </w:p>
    <w:p w14:paraId="70516B65" w14:textId="77777777" w:rsidR="0033756F" w:rsidRDefault="0033756F">
      <w:pPr>
        <w:pStyle w:val="AmdtsEntryHd"/>
      </w:pPr>
      <w:r>
        <w:t>Inadmissibility of evidence of certain statements and admissions</w:t>
      </w:r>
    </w:p>
    <w:p w14:paraId="7E91F7B3" w14:textId="77777777" w:rsidR="0033756F" w:rsidRDefault="0033756F">
      <w:pPr>
        <w:pStyle w:val="AmdtsEntries"/>
        <w:keepNext/>
      </w:pPr>
      <w:r>
        <w:t>s 131 hdg</w:t>
      </w:r>
      <w:r>
        <w:tab/>
        <w:t>bracketed note exp 1 November 2003 (s 3 (3))</w:t>
      </w:r>
    </w:p>
    <w:p w14:paraId="40D89187" w14:textId="77777777" w:rsidR="0033756F" w:rsidRDefault="0033756F">
      <w:pPr>
        <w:pStyle w:val="AmdtsEntries"/>
        <w:keepNext/>
      </w:pPr>
      <w:r>
        <w:t>s 131</w:t>
      </w:r>
      <w:r>
        <w:tab/>
        <w:t>orig s 131 renum as s 205</w:t>
      </w:r>
    </w:p>
    <w:p w14:paraId="4F53B97D" w14:textId="03A9ADA9" w:rsidR="0033756F" w:rsidRDefault="0033756F">
      <w:pPr>
        <w:pStyle w:val="AmdtsEntries"/>
        <w:keepNext/>
      </w:pPr>
      <w:r>
        <w:tab/>
        <w:t xml:space="preserve">(prev s 63)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FFDB42" w14:textId="53CEAB74" w:rsidR="0033756F" w:rsidRDefault="0033756F">
      <w:pPr>
        <w:pStyle w:val="AmdtsEntries"/>
      </w:pPr>
      <w:r>
        <w:tab/>
        <w:t xml:space="preserve">sub </w:t>
      </w:r>
      <w:hyperlink r:id="rId7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78B4D91" w14:textId="77777777" w:rsidR="0033756F" w:rsidRDefault="0033756F">
      <w:pPr>
        <w:pStyle w:val="AmdtsEntryHd"/>
      </w:pPr>
      <w:r>
        <w:t>Apologies</w:t>
      </w:r>
    </w:p>
    <w:p w14:paraId="462B7E4E" w14:textId="67175080" w:rsidR="0033756F" w:rsidRDefault="0033756F">
      <w:pPr>
        <w:pStyle w:val="AmdtsEntries"/>
      </w:pPr>
      <w:r>
        <w:t>div 9.3.2 hdg</w:t>
      </w:r>
      <w:r>
        <w:tab/>
        <w:t xml:space="preserve">ins </w:t>
      </w:r>
      <w:hyperlink r:id="rId7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D994CE2" w14:textId="77777777" w:rsidR="0033756F" w:rsidRDefault="0033756F">
      <w:pPr>
        <w:pStyle w:val="AmdtsEntryHd"/>
      </w:pPr>
      <w:r>
        <w:t>Effect of apology on liability for defamation</w:t>
      </w:r>
    </w:p>
    <w:p w14:paraId="4D2725B6" w14:textId="77777777" w:rsidR="0033756F" w:rsidRDefault="0033756F">
      <w:pPr>
        <w:pStyle w:val="AmdtsEntries"/>
        <w:keepNext/>
      </w:pPr>
      <w:r>
        <w:t>s 132 hdg</w:t>
      </w:r>
      <w:r>
        <w:tab/>
        <w:t>bracketed note exp 1 November 2003 (s 3 (3))</w:t>
      </w:r>
    </w:p>
    <w:p w14:paraId="71DE8604" w14:textId="77777777" w:rsidR="0033756F" w:rsidRDefault="0033756F">
      <w:pPr>
        <w:pStyle w:val="AmdtsEntries"/>
        <w:keepNext/>
      </w:pPr>
      <w:r>
        <w:t>s 132</w:t>
      </w:r>
      <w:r>
        <w:tab/>
        <w:t>orig s 132 renum as s 206</w:t>
      </w:r>
    </w:p>
    <w:p w14:paraId="00C82B90" w14:textId="13F631F9" w:rsidR="0033756F" w:rsidRDefault="0033756F">
      <w:pPr>
        <w:pStyle w:val="AmdtsEntries"/>
        <w:keepNext/>
      </w:pPr>
      <w:r>
        <w:tab/>
        <w:t xml:space="preserve">(prev s 64)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3BDA34" w14:textId="64C8E3B2" w:rsidR="0033756F" w:rsidRDefault="0033756F">
      <w:pPr>
        <w:pStyle w:val="AmdtsEntries"/>
      </w:pPr>
      <w:r>
        <w:tab/>
        <w:t xml:space="preserve">sub </w:t>
      </w:r>
      <w:hyperlink r:id="rId7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52EBAC9" w14:textId="77777777" w:rsidR="0033756F" w:rsidRDefault="0033756F">
      <w:pPr>
        <w:pStyle w:val="AmdtsEntryHd"/>
      </w:pPr>
      <w:r>
        <w:t>Litigation of civil disputes</w:t>
      </w:r>
    </w:p>
    <w:p w14:paraId="6CC07158" w14:textId="26465D4D" w:rsidR="0033756F" w:rsidRDefault="0033756F">
      <w:pPr>
        <w:pStyle w:val="AmdtsEntries"/>
        <w:keepNext/>
      </w:pPr>
      <w:r>
        <w:t>pt 9.4 hdg</w:t>
      </w:r>
      <w:r>
        <w:tab/>
        <w:t xml:space="preserve">(prev pt 5.4 hdg)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C927A1" w14:textId="73B923B5" w:rsidR="0033756F" w:rsidRDefault="0033756F">
      <w:pPr>
        <w:pStyle w:val="AmdtsEntries"/>
      </w:pPr>
      <w:r>
        <w:tab/>
        <w:t xml:space="preserve">sub </w:t>
      </w:r>
      <w:hyperlink r:id="rId8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0227E1" w14:textId="77777777" w:rsidR="0033756F" w:rsidRDefault="0033756F">
      <w:pPr>
        <w:pStyle w:val="AmdtsEntryHd"/>
      </w:pPr>
      <w:r>
        <w:t>General</w:t>
      </w:r>
    </w:p>
    <w:p w14:paraId="02C094CB" w14:textId="13CC1B30" w:rsidR="0033756F" w:rsidRDefault="0033756F">
      <w:pPr>
        <w:pStyle w:val="AmdtsEntries"/>
      </w:pPr>
      <w:r>
        <w:t>div 9.4.1 hdg</w:t>
      </w:r>
      <w:r>
        <w:tab/>
        <w:t xml:space="preserve">ins </w:t>
      </w:r>
      <w:hyperlink r:id="rId8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118F01C" w14:textId="5CD26129" w:rsidR="0033756F" w:rsidRDefault="00822AC9">
      <w:pPr>
        <w:pStyle w:val="AmdtsEntryHd"/>
      </w:pPr>
      <w:r w:rsidRPr="000C0970">
        <w:rPr>
          <w:lang w:eastAsia="en-AU"/>
        </w:rPr>
        <w:t>Leave required for multiple proceedings in relation to publication of same defamatory matter</w:t>
      </w:r>
    </w:p>
    <w:p w14:paraId="24C03D24" w14:textId="77777777" w:rsidR="0033756F" w:rsidRDefault="0033756F">
      <w:pPr>
        <w:pStyle w:val="AmdtsEntries"/>
        <w:keepNext/>
      </w:pPr>
      <w:r>
        <w:t>s 133 hdg</w:t>
      </w:r>
      <w:r>
        <w:tab/>
        <w:t>bracketed note exp 1 November 2003 (s 3 (3))</w:t>
      </w:r>
    </w:p>
    <w:p w14:paraId="7DF645D2" w14:textId="77777777" w:rsidR="0033756F" w:rsidRDefault="0033756F">
      <w:pPr>
        <w:pStyle w:val="AmdtsEntries"/>
        <w:keepNext/>
      </w:pPr>
      <w:r>
        <w:t>s 133</w:t>
      </w:r>
      <w:r>
        <w:tab/>
        <w:t>orig s 133 renum as s 207</w:t>
      </w:r>
    </w:p>
    <w:p w14:paraId="6BE18EE2" w14:textId="4643C03D" w:rsidR="0033756F" w:rsidRDefault="0033756F">
      <w:pPr>
        <w:pStyle w:val="AmdtsEntries"/>
        <w:keepNext/>
      </w:pPr>
      <w:r>
        <w:tab/>
        <w:t xml:space="preserve">(prev s 65)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336F35" w14:textId="7CF670CE" w:rsidR="0033756F" w:rsidRDefault="0033756F">
      <w:pPr>
        <w:pStyle w:val="AmdtsEntries"/>
      </w:pPr>
      <w:r>
        <w:tab/>
        <w:t xml:space="preserve">sub </w:t>
      </w:r>
      <w:hyperlink r:id="rId8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04" w:tooltip="Civil Law (Wrongs) Amendment Act 2021" w:history="1">
        <w:r w:rsidR="00822AC9">
          <w:rPr>
            <w:rStyle w:val="charCitHyperlinkAbbrev"/>
          </w:rPr>
          <w:t>A2021</w:t>
        </w:r>
        <w:r w:rsidR="00822AC9">
          <w:rPr>
            <w:rStyle w:val="charCitHyperlinkAbbrev"/>
          </w:rPr>
          <w:noBreakHyphen/>
          <w:t>15</w:t>
        </w:r>
      </w:hyperlink>
      <w:r w:rsidR="00822AC9">
        <w:t xml:space="preserve"> s 22</w:t>
      </w:r>
    </w:p>
    <w:p w14:paraId="60B1AE51" w14:textId="4C595492" w:rsidR="00795B6D" w:rsidRPr="00EA352C" w:rsidRDefault="00795B6D">
      <w:pPr>
        <w:pStyle w:val="AmdtsEntryHd"/>
      </w:pPr>
      <w:r w:rsidRPr="00EA352C">
        <w:t>Orders for preliminary discovery about posters of digital matter</w:t>
      </w:r>
    </w:p>
    <w:p w14:paraId="091FE7A0" w14:textId="19D37524" w:rsidR="00795B6D" w:rsidRPr="00795B6D" w:rsidRDefault="00795B6D" w:rsidP="00795B6D">
      <w:pPr>
        <w:pStyle w:val="AmdtsEntries"/>
      </w:pPr>
      <w:r w:rsidRPr="00EA352C">
        <w:t>s 133A</w:t>
      </w:r>
      <w:r w:rsidRPr="00EA352C">
        <w:tab/>
      </w:r>
      <w:r w:rsidR="005021E9" w:rsidRPr="00EA352C">
        <w:t xml:space="preserve">ins </w:t>
      </w:r>
      <w:hyperlink r:id="rId805" w:tooltip="Civil Law (Wrongs) Amendment Act 2024" w:history="1">
        <w:r w:rsidR="005021E9" w:rsidRPr="00EA352C">
          <w:rPr>
            <w:rStyle w:val="charCitHyperlinkAbbrev"/>
          </w:rPr>
          <w:t>A2024</w:t>
        </w:r>
        <w:r w:rsidR="005021E9" w:rsidRPr="00EA352C">
          <w:rPr>
            <w:rStyle w:val="charCitHyperlinkAbbrev"/>
          </w:rPr>
          <w:noBreakHyphen/>
          <w:t>19</w:t>
        </w:r>
      </w:hyperlink>
      <w:r w:rsidR="005021E9" w:rsidRPr="00EA352C">
        <w:t xml:space="preserve"> s 8</w:t>
      </w:r>
    </w:p>
    <w:p w14:paraId="1B3E2EE1" w14:textId="2F94208E" w:rsidR="0033756F" w:rsidRDefault="0033756F">
      <w:pPr>
        <w:pStyle w:val="AmdtsEntryHd"/>
      </w:pPr>
      <w:r>
        <w:lastRenderedPageBreak/>
        <w:t>Defences</w:t>
      </w:r>
    </w:p>
    <w:p w14:paraId="3B99336C" w14:textId="50E0406B" w:rsidR="0033756F" w:rsidRDefault="0033756F">
      <w:pPr>
        <w:pStyle w:val="AmdtsEntries"/>
      </w:pPr>
      <w:r>
        <w:t>div 9.4.2 hdg</w:t>
      </w:r>
      <w:r>
        <w:tab/>
        <w:t xml:space="preserve">ins </w:t>
      </w:r>
      <w:hyperlink r:id="rId8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568D39" w14:textId="77777777" w:rsidR="0033756F" w:rsidRDefault="0033756F">
      <w:pPr>
        <w:pStyle w:val="AmdtsEntryHd"/>
      </w:pPr>
      <w:r>
        <w:t>Scope of defences under general law and other law not limited</w:t>
      </w:r>
    </w:p>
    <w:p w14:paraId="3674BF7D" w14:textId="77777777" w:rsidR="0033756F" w:rsidRDefault="0033756F">
      <w:pPr>
        <w:pStyle w:val="AmdtsEntries"/>
        <w:keepNext/>
      </w:pPr>
      <w:r>
        <w:t>s 134 hdg</w:t>
      </w:r>
      <w:r>
        <w:tab/>
        <w:t>bracketed note exp 1 November 2003 (s 3 (3))</w:t>
      </w:r>
    </w:p>
    <w:p w14:paraId="37E2FAF3" w14:textId="77777777" w:rsidR="0033756F" w:rsidRDefault="0033756F">
      <w:pPr>
        <w:pStyle w:val="AmdtsEntries"/>
        <w:keepNext/>
      </w:pPr>
      <w:r>
        <w:t>s 134</w:t>
      </w:r>
      <w:r>
        <w:tab/>
        <w:t>orig s 134 renum as s 208</w:t>
      </w:r>
    </w:p>
    <w:p w14:paraId="19C1FC45" w14:textId="105BB113" w:rsidR="0033756F" w:rsidRDefault="0033756F">
      <w:pPr>
        <w:pStyle w:val="AmdtsEntries"/>
        <w:keepNext/>
      </w:pPr>
      <w:r>
        <w:tab/>
        <w:t xml:space="preserve">(prev s 66)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F79B30" w14:textId="561D5C74" w:rsidR="0033756F" w:rsidRDefault="0033756F">
      <w:pPr>
        <w:pStyle w:val="AmdtsEntries"/>
      </w:pPr>
      <w:r>
        <w:tab/>
        <w:t xml:space="preserve">sub </w:t>
      </w:r>
      <w:hyperlink r:id="rId8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3095C26" w14:textId="77777777" w:rsidR="0033756F" w:rsidRDefault="0033756F">
      <w:pPr>
        <w:pStyle w:val="AmdtsEntryHd"/>
      </w:pPr>
      <w:r>
        <w:t>Defence of justification</w:t>
      </w:r>
    </w:p>
    <w:p w14:paraId="2921043C" w14:textId="77777777" w:rsidR="0033756F" w:rsidRDefault="0033756F">
      <w:pPr>
        <w:pStyle w:val="AmdtsEntries"/>
        <w:keepNext/>
      </w:pPr>
      <w:r>
        <w:t>s 135 hdg</w:t>
      </w:r>
      <w:r>
        <w:tab/>
        <w:t>bracketed note exp 1 November 2003 (s 3 (3))</w:t>
      </w:r>
    </w:p>
    <w:p w14:paraId="72AC30E2" w14:textId="77777777" w:rsidR="0033756F" w:rsidRDefault="0033756F">
      <w:pPr>
        <w:pStyle w:val="AmdtsEntries"/>
        <w:keepNext/>
      </w:pPr>
      <w:r>
        <w:t>s 135</w:t>
      </w:r>
      <w:r>
        <w:tab/>
        <w:t>orig s 135 renum as s 209</w:t>
      </w:r>
    </w:p>
    <w:p w14:paraId="52DC4C0E" w14:textId="6241DED3" w:rsidR="0033756F" w:rsidRDefault="0033756F">
      <w:pPr>
        <w:pStyle w:val="AmdtsEntries"/>
        <w:keepNext/>
      </w:pPr>
      <w:r>
        <w:tab/>
        <w:t xml:space="preserve">(prev s 67)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85E9BF6" w14:textId="7FCB15E1" w:rsidR="0033756F" w:rsidRDefault="0033756F">
      <w:pPr>
        <w:pStyle w:val="AmdtsEntries"/>
      </w:pPr>
      <w:r>
        <w:tab/>
        <w:t xml:space="preserve">sub </w:t>
      </w:r>
      <w:hyperlink r:id="rId8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921545" w14:textId="77777777" w:rsidR="0033756F" w:rsidRDefault="0033756F">
      <w:pPr>
        <w:pStyle w:val="AmdtsEntryHd"/>
      </w:pPr>
      <w:r>
        <w:t>Defence of contextual truth</w:t>
      </w:r>
    </w:p>
    <w:p w14:paraId="4F46B6EE" w14:textId="77777777" w:rsidR="0033756F" w:rsidRDefault="0033756F">
      <w:pPr>
        <w:pStyle w:val="AmdtsEntries"/>
        <w:keepNext/>
      </w:pPr>
      <w:r>
        <w:t>s 136 hdg</w:t>
      </w:r>
      <w:r>
        <w:tab/>
        <w:t>bracketed note exp 1 November 2003 (s 3 (3))</w:t>
      </w:r>
    </w:p>
    <w:p w14:paraId="66E4B182" w14:textId="77777777" w:rsidR="0033756F" w:rsidRDefault="0033756F">
      <w:pPr>
        <w:pStyle w:val="AmdtsEntries"/>
        <w:keepNext/>
      </w:pPr>
      <w:r>
        <w:t>s 136</w:t>
      </w:r>
      <w:r>
        <w:tab/>
        <w:t>orig s 136 renum as s 210</w:t>
      </w:r>
    </w:p>
    <w:p w14:paraId="6E7ABB64" w14:textId="571A6BD2" w:rsidR="0033756F" w:rsidRDefault="0033756F">
      <w:pPr>
        <w:pStyle w:val="AmdtsEntries"/>
        <w:keepNext/>
      </w:pPr>
      <w:r>
        <w:tab/>
        <w:t xml:space="preserve">(prev s 68)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73CC22" w14:textId="69585198" w:rsidR="0033756F" w:rsidRDefault="0033756F">
      <w:pPr>
        <w:pStyle w:val="AmdtsEntries"/>
      </w:pPr>
      <w:r>
        <w:tab/>
        <w:t xml:space="preserve">sub </w:t>
      </w:r>
      <w:hyperlink r:id="rId8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13" w:tooltip="Civil Law (Wrongs) Amendment Act 2021" w:history="1">
        <w:r w:rsidR="00822AC9">
          <w:rPr>
            <w:rStyle w:val="charCitHyperlinkAbbrev"/>
          </w:rPr>
          <w:t>A2021</w:t>
        </w:r>
        <w:r w:rsidR="00822AC9">
          <w:rPr>
            <w:rStyle w:val="charCitHyperlinkAbbrev"/>
          </w:rPr>
          <w:noBreakHyphen/>
          <w:t>15</w:t>
        </w:r>
      </w:hyperlink>
      <w:r w:rsidR="00822AC9">
        <w:t xml:space="preserve"> s 23</w:t>
      </w:r>
    </w:p>
    <w:p w14:paraId="766B2843" w14:textId="77777777" w:rsidR="0033756F" w:rsidRDefault="0033756F">
      <w:pPr>
        <w:pStyle w:val="AmdtsEntryHd"/>
      </w:pPr>
      <w:r>
        <w:t>Defence of absolute privilege</w:t>
      </w:r>
    </w:p>
    <w:p w14:paraId="07F4928C" w14:textId="77777777" w:rsidR="0033756F" w:rsidRDefault="0033756F">
      <w:pPr>
        <w:pStyle w:val="AmdtsEntries"/>
        <w:keepNext/>
      </w:pPr>
      <w:r>
        <w:t>s 137 hdg</w:t>
      </w:r>
      <w:r>
        <w:tab/>
        <w:t>bracketed note exp 1 November 2003 (s 3 (3))</w:t>
      </w:r>
    </w:p>
    <w:p w14:paraId="4CA6B03E" w14:textId="77777777" w:rsidR="0033756F" w:rsidRPr="00437AB8" w:rsidRDefault="0033756F">
      <w:pPr>
        <w:pStyle w:val="AmdtsEntries"/>
        <w:keepNext/>
      </w:pPr>
      <w:r w:rsidRPr="00437AB8">
        <w:t>s 137</w:t>
      </w:r>
      <w:r w:rsidRPr="00437AB8">
        <w:tab/>
        <w:t>orig s 137 renum as s 211</w:t>
      </w:r>
    </w:p>
    <w:p w14:paraId="31C41AE2" w14:textId="1C24AEF1" w:rsidR="0033756F" w:rsidRPr="00437AB8" w:rsidRDefault="0033756F">
      <w:pPr>
        <w:pStyle w:val="AmdtsEntries"/>
        <w:keepNext/>
      </w:pPr>
      <w:r w:rsidRPr="00437AB8">
        <w:tab/>
        <w:t xml:space="preserve">(prev s 69) renum R9 LA (see </w:t>
      </w:r>
      <w:hyperlink r:id="rId814" w:tooltip="Civil Law (Wrongs) Amendment Act 2003 (No 2)" w:history="1">
        <w:r w:rsidR="00946B73" w:rsidRPr="00437AB8">
          <w:rPr>
            <w:rStyle w:val="charCitHyperlinkAbbrev"/>
          </w:rPr>
          <w:t>A2003</w:t>
        </w:r>
        <w:r w:rsidR="00946B73" w:rsidRPr="00437AB8">
          <w:rPr>
            <w:rStyle w:val="charCitHyperlinkAbbrev"/>
          </w:rPr>
          <w:noBreakHyphen/>
          <w:t>35</w:t>
        </w:r>
      </w:hyperlink>
      <w:r w:rsidRPr="00437AB8">
        <w:t xml:space="preserve"> s 55)</w:t>
      </w:r>
    </w:p>
    <w:p w14:paraId="4B481A35" w14:textId="3982AFAF" w:rsidR="0033756F" w:rsidRPr="00437AB8" w:rsidRDefault="0033756F">
      <w:pPr>
        <w:pStyle w:val="AmdtsEntries"/>
      </w:pPr>
      <w:r w:rsidRPr="00437AB8">
        <w:tab/>
        <w:t xml:space="preserve">sub </w:t>
      </w:r>
      <w:hyperlink r:id="rId815" w:tooltip="Civil Law (Wrongs) Amendment Act 2006" w:history="1">
        <w:r w:rsidR="00946B73" w:rsidRPr="00437AB8">
          <w:rPr>
            <w:rStyle w:val="charCitHyperlinkAbbrev"/>
          </w:rPr>
          <w:t>A2006</w:t>
        </w:r>
        <w:r w:rsidR="00946B73" w:rsidRPr="00437AB8">
          <w:rPr>
            <w:rStyle w:val="charCitHyperlinkAbbrev"/>
          </w:rPr>
          <w:noBreakHyphen/>
          <w:t>1</w:t>
        </w:r>
      </w:hyperlink>
      <w:r w:rsidRPr="00437AB8">
        <w:t xml:space="preserve"> s 4</w:t>
      </w:r>
    </w:p>
    <w:p w14:paraId="5CA72BF8" w14:textId="75402C98" w:rsidR="007F5F12" w:rsidRDefault="007F5F12">
      <w:pPr>
        <w:pStyle w:val="AmdtsEntries"/>
      </w:pPr>
      <w:r w:rsidRPr="00437AB8">
        <w:tab/>
        <w:t xml:space="preserve">am </w:t>
      </w:r>
      <w:hyperlink r:id="rId816" w:tooltip="Civil Law (Wrongs) Amendment Act 2024" w:history="1">
        <w:r w:rsidRPr="00437AB8">
          <w:rPr>
            <w:rStyle w:val="charCitHyperlinkAbbrev"/>
          </w:rPr>
          <w:t>A2024</w:t>
        </w:r>
        <w:r w:rsidRPr="00437AB8">
          <w:rPr>
            <w:rStyle w:val="charCitHyperlinkAbbrev"/>
          </w:rPr>
          <w:noBreakHyphen/>
          <w:t>19</w:t>
        </w:r>
      </w:hyperlink>
      <w:r w:rsidRPr="00437AB8">
        <w:t xml:space="preserve"> ss 9-11</w:t>
      </w:r>
    </w:p>
    <w:p w14:paraId="28222F62" w14:textId="77777777" w:rsidR="0033756F" w:rsidRDefault="0033756F">
      <w:pPr>
        <w:pStyle w:val="AmdtsEntryHd"/>
      </w:pPr>
      <w:r>
        <w:t>Defence for publication of public documents</w:t>
      </w:r>
    </w:p>
    <w:p w14:paraId="42808B0F" w14:textId="77777777" w:rsidR="0033756F" w:rsidRDefault="0033756F">
      <w:pPr>
        <w:pStyle w:val="AmdtsEntries"/>
        <w:keepNext/>
      </w:pPr>
      <w:r>
        <w:t>s 138 hdg</w:t>
      </w:r>
      <w:r>
        <w:tab/>
        <w:t>bracketed note exp 1 November 2003 (s 3 (3))</w:t>
      </w:r>
    </w:p>
    <w:p w14:paraId="58638ABA" w14:textId="77777777" w:rsidR="0033756F" w:rsidRDefault="0033756F">
      <w:pPr>
        <w:pStyle w:val="AmdtsEntries"/>
        <w:keepNext/>
      </w:pPr>
      <w:r>
        <w:t>s 138</w:t>
      </w:r>
      <w:r>
        <w:tab/>
        <w:t>orig s 138 renum as s 212</w:t>
      </w:r>
    </w:p>
    <w:p w14:paraId="7DCDD7F6" w14:textId="0BCC893E" w:rsidR="0033756F" w:rsidRDefault="0033756F">
      <w:pPr>
        <w:pStyle w:val="AmdtsEntries"/>
        <w:keepNext/>
      </w:pPr>
      <w:r>
        <w:tab/>
        <w:t xml:space="preserve">(prev s 70)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E2E2C4" w14:textId="310A8DB7" w:rsidR="0033756F" w:rsidRDefault="0033756F">
      <w:pPr>
        <w:pStyle w:val="AmdtsEntries"/>
      </w:pPr>
      <w:r>
        <w:tab/>
        <w:t xml:space="preserve">sub </w:t>
      </w:r>
      <w:hyperlink r:id="rId8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225059" w14:textId="77777777" w:rsidR="0033756F" w:rsidRDefault="0033756F">
      <w:pPr>
        <w:pStyle w:val="AmdtsEntryHd"/>
      </w:pPr>
      <w:r>
        <w:t>Defences of fair report of proceedings of public concern</w:t>
      </w:r>
    </w:p>
    <w:p w14:paraId="4A712353" w14:textId="77777777" w:rsidR="0033756F" w:rsidRDefault="0033756F">
      <w:pPr>
        <w:pStyle w:val="AmdtsEntries"/>
        <w:keepNext/>
      </w:pPr>
      <w:r>
        <w:t>s 139 hdg</w:t>
      </w:r>
      <w:r>
        <w:tab/>
        <w:t>bracketed note exp 1 November 2003 (s 3 (3))</w:t>
      </w:r>
    </w:p>
    <w:p w14:paraId="7164FB72" w14:textId="77777777" w:rsidR="0033756F" w:rsidRDefault="0033756F">
      <w:pPr>
        <w:pStyle w:val="AmdtsEntries"/>
        <w:keepNext/>
      </w:pPr>
      <w:r>
        <w:t>s 139</w:t>
      </w:r>
      <w:r>
        <w:tab/>
        <w:t>orig s 139 renum as s 213</w:t>
      </w:r>
    </w:p>
    <w:p w14:paraId="4A0F2B84" w14:textId="7285D2B1" w:rsidR="0033756F" w:rsidRDefault="0033756F">
      <w:pPr>
        <w:pStyle w:val="AmdtsEntries"/>
        <w:keepNext/>
      </w:pPr>
      <w:r>
        <w:tab/>
        <w:t xml:space="preserve">(prev s 71)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053E65" w14:textId="36F82A9A" w:rsidR="0033756F" w:rsidRDefault="0033756F">
      <w:pPr>
        <w:pStyle w:val="AmdtsEntries"/>
      </w:pPr>
      <w:r>
        <w:tab/>
        <w:t xml:space="preserve">sub </w:t>
      </w:r>
      <w:hyperlink r:id="rId8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5252FB2" w14:textId="72D92EA6" w:rsidR="00EA3CE0" w:rsidRDefault="00EA3CE0">
      <w:pPr>
        <w:pStyle w:val="AmdtsEntryHd"/>
        <w:rPr>
          <w:lang w:eastAsia="en-AU"/>
        </w:rPr>
      </w:pPr>
      <w:r w:rsidRPr="000C0970">
        <w:rPr>
          <w:lang w:eastAsia="en-AU"/>
        </w:rPr>
        <w:t>Defence of publication of matter concerning issue of public interest</w:t>
      </w:r>
    </w:p>
    <w:p w14:paraId="10DF89EC" w14:textId="7E898E7F" w:rsidR="00EA3CE0" w:rsidRPr="00EA3CE0" w:rsidRDefault="00EA3CE0" w:rsidP="00EA3CE0">
      <w:pPr>
        <w:pStyle w:val="AmdtsEntries"/>
        <w:rPr>
          <w:lang w:eastAsia="en-AU"/>
        </w:rPr>
      </w:pPr>
      <w:r>
        <w:rPr>
          <w:lang w:eastAsia="en-AU"/>
        </w:rPr>
        <w:t>s 139AA</w:t>
      </w:r>
      <w:r>
        <w:rPr>
          <w:lang w:eastAsia="en-AU"/>
        </w:rPr>
        <w:tab/>
        <w:t xml:space="preserve">ins </w:t>
      </w:r>
      <w:hyperlink r:id="rId821" w:tooltip="Civil Law (Wrongs) Amendment Act 2021" w:history="1">
        <w:r>
          <w:rPr>
            <w:rStyle w:val="charCitHyperlinkAbbrev"/>
          </w:rPr>
          <w:t>A2021</w:t>
        </w:r>
        <w:r>
          <w:rPr>
            <w:rStyle w:val="charCitHyperlinkAbbrev"/>
          </w:rPr>
          <w:noBreakHyphen/>
          <w:t>15</w:t>
        </w:r>
      </w:hyperlink>
      <w:r>
        <w:rPr>
          <w:lang w:eastAsia="en-AU"/>
        </w:rPr>
        <w:t xml:space="preserve"> s 24</w:t>
      </w:r>
    </w:p>
    <w:p w14:paraId="3B37818F" w14:textId="14268767" w:rsidR="0033756F" w:rsidRDefault="0033756F">
      <w:pPr>
        <w:pStyle w:val="AmdtsEntryHd"/>
      </w:pPr>
      <w:r>
        <w:t>Defence of qualified privilege for provision of certain information</w:t>
      </w:r>
    </w:p>
    <w:p w14:paraId="5B720EC2" w14:textId="0E257F90" w:rsidR="0033756F" w:rsidRDefault="0033756F">
      <w:pPr>
        <w:pStyle w:val="AmdtsEntries"/>
      </w:pPr>
      <w:r>
        <w:t>s 139A</w:t>
      </w:r>
      <w:r>
        <w:tab/>
        <w:t xml:space="preserve">ins </w:t>
      </w:r>
      <w:hyperlink r:id="rId8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55F05A" w14:textId="1A8FFFB6" w:rsidR="00EA3CE0" w:rsidRDefault="00EA3CE0">
      <w:pPr>
        <w:pStyle w:val="AmdtsEntries"/>
      </w:pPr>
      <w:r>
        <w:tab/>
        <w:t xml:space="preserve">am </w:t>
      </w:r>
      <w:hyperlink r:id="rId823" w:tooltip="Civil Law (Wrongs) Amendment Act 2021" w:history="1">
        <w:r>
          <w:rPr>
            <w:rStyle w:val="charCitHyperlinkAbbrev"/>
          </w:rPr>
          <w:t>A2021</w:t>
        </w:r>
        <w:r>
          <w:rPr>
            <w:rStyle w:val="charCitHyperlinkAbbrev"/>
          </w:rPr>
          <w:noBreakHyphen/>
          <w:t>15</w:t>
        </w:r>
      </w:hyperlink>
      <w:r>
        <w:t xml:space="preserve"> s 25</w:t>
      </w:r>
    </w:p>
    <w:p w14:paraId="07DCECDA" w14:textId="0938583D" w:rsidR="00EA3CE0" w:rsidRDefault="00EA3CE0">
      <w:pPr>
        <w:pStyle w:val="AmdtsEntryHd"/>
        <w:rPr>
          <w:lang w:eastAsia="en-AU"/>
        </w:rPr>
      </w:pPr>
      <w:r w:rsidRPr="000C0970">
        <w:rPr>
          <w:lang w:eastAsia="en-AU"/>
        </w:rPr>
        <w:t>Defence of scientific or academic peer review</w:t>
      </w:r>
    </w:p>
    <w:p w14:paraId="519DD062" w14:textId="528F8949" w:rsidR="00EA3CE0" w:rsidRPr="00EA3CE0" w:rsidRDefault="00EA3CE0" w:rsidP="00EA3CE0">
      <w:pPr>
        <w:pStyle w:val="AmdtsEntries"/>
        <w:rPr>
          <w:lang w:eastAsia="en-AU"/>
        </w:rPr>
      </w:pPr>
      <w:r>
        <w:rPr>
          <w:lang w:eastAsia="en-AU"/>
        </w:rPr>
        <w:t>s 139AB</w:t>
      </w:r>
      <w:r>
        <w:rPr>
          <w:lang w:eastAsia="en-AU"/>
        </w:rPr>
        <w:tab/>
        <w:t xml:space="preserve">ins </w:t>
      </w:r>
      <w:hyperlink r:id="rId824" w:tooltip="Civil Law (Wrongs) Amendment Act 2021" w:history="1">
        <w:r>
          <w:rPr>
            <w:rStyle w:val="charCitHyperlinkAbbrev"/>
          </w:rPr>
          <w:t>A2021</w:t>
        </w:r>
        <w:r>
          <w:rPr>
            <w:rStyle w:val="charCitHyperlinkAbbrev"/>
          </w:rPr>
          <w:noBreakHyphen/>
          <w:t>15</w:t>
        </w:r>
      </w:hyperlink>
      <w:r>
        <w:rPr>
          <w:lang w:eastAsia="en-AU"/>
        </w:rPr>
        <w:t xml:space="preserve"> s 26</w:t>
      </w:r>
    </w:p>
    <w:p w14:paraId="41AD1114" w14:textId="0247643B" w:rsidR="0033756F" w:rsidRDefault="0033756F" w:rsidP="00E12954">
      <w:pPr>
        <w:pStyle w:val="AmdtsEntryHd"/>
      </w:pPr>
      <w:r>
        <w:lastRenderedPageBreak/>
        <w:t>Defences of honest opinion</w:t>
      </w:r>
    </w:p>
    <w:p w14:paraId="2774F59F" w14:textId="004163AE" w:rsidR="0033756F" w:rsidRDefault="0033756F" w:rsidP="00E12954">
      <w:pPr>
        <w:pStyle w:val="AmdtsEntries"/>
        <w:keepNext/>
      </w:pPr>
      <w:r>
        <w:t>s 139B</w:t>
      </w:r>
      <w:r>
        <w:tab/>
        <w:t xml:space="preserve">ins </w:t>
      </w:r>
      <w:hyperlink r:id="rId8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0D4FA7" w14:textId="0EA4AAE9" w:rsidR="00EA3CE0" w:rsidRDefault="00EA3CE0" w:rsidP="00E12954">
      <w:pPr>
        <w:pStyle w:val="AmdtsEntries"/>
        <w:keepNext/>
      </w:pPr>
      <w:r>
        <w:tab/>
        <w:t xml:space="preserve">am </w:t>
      </w:r>
      <w:hyperlink r:id="rId826" w:tooltip="Civil Law (Wrongs) Amendment Act 2021" w:history="1">
        <w:r>
          <w:rPr>
            <w:rStyle w:val="charCitHyperlinkAbbrev"/>
          </w:rPr>
          <w:t>A2021</w:t>
        </w:r>
        <w:r>
          <w:rPr>
            <w:rStyle w:val="charCitHyperlinkAbbrev"/>
          </w:rPr>
          <w:noBreakHyphen/>
          <w:t>15</w:t>
        </w:r>
      </w:hyperlink>
      <w:r>
        <w:t xml:space="preserve"> s 27</w:t>
      </w:r>
    </w:p>
    <w:p w14:paraId="247D7496" w14:textId="5250758A" w:rsidR="00B30F1A" w:rsidRPr="00E12954" w:rsidRDefault="00B30F1A">
      <w:pPr>
        <w:pStyle w:val="AmdtsEntryHd"/>
      </w:pPr>
      <w:r w:rsidRPr="00E12954">
        <w:t>Defence for publications involving digital intermediaries</w:t>
      </w:r>
    </w:p>
    <w:p w14:paraId="105A8A7C" w14:textId="7307DDA8" w:rsidR="00B30F1A" w:rsidRPr="00B30F1A" w:rsidRDefault="00B30F1A" w:rsidP="00B30F1A">
      <w:pPr>
        <w:pStyle w:val="AmdtsEntries"/>
      </w:pPr>
      <w:r w:rsidRPr="00E12954">
        <w:t>s 139BA</w:t>
      </w:r>
      <w:r w:rsidRPr="00E12954">
        <w:tab/>
      </w:r>
      <w:r w:rsidR="00814482" w:rsidRPr="00E12954">
        <w:t xml:space="preserve">ins </w:t>
      </w:r>
      <w:hyperlink r:id="rId827" w:tooltip="Civil Law (Wrongs) Amendment Act 2024" w:history="1">
        <w:r w:rsidR="00814482" w:rsidRPr="00E12954">
          <w:rPr>
            <w:rStyle w:val="charCitHyperlinkAbbrev"/>
          </w:rPr>
          <w:t>A2024</w:t>
        </w:r>
        <w:r w:rsidR="00814482" w:rsidRPr="00E12954">
          <w:rPr>
            <w:rStyle w:val="charCitHyperlinkAbbrev"/>
          </w:rPr>
          <w:noBreakHyphen/>
          <w:t>19</w:t>
        </w:r>
      </w:hyperlink>
      <w:r w:rsidR="00814482" w:rsidRPr="00E12954">
        <w:t xml:space="preserve"> s 12</w:t>
      </w:r>
    </w:p>
    <w:p w14:paraId="4CFFA7EF" w14:textId="5EC41C45" w:rsidR="0033756F" w:rsidRDefault="0033756F">
      <w:pPr>
        <w:pStyle w:val="AmdtsEntryHd"/>
      </w:pPr>
      <w:r>
        <w:t>Defence of innocent dissemination</w:t>
      </w:r>
    </w:p>
    <w:p w14:paraId="06DA4722" w14:textId="228509BD" w:rsidR="0033756F" w:rsidRDefault="0033756F">
      <w:pPr>
        <w:pStyle w:val="AmdtsEntries"/>
      </w:pPr>
      <w:r>
        <w:t>s 139C</w:t>
      </w:r>
      <w:r>
        <w:tab/>
        <w:t xml:space="preserve">ins </w:t>
      </w:r>
      <w:hyperlink r:id="rId8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E78584" w14:textId="77777777" w:rsidR="0033756F" w:rsidRDefault="0033756F">
      <w:pPr>
        <w:pStyle w:val="AmdtsEntryHd"/>
      </w:pPr>
      <w:r>
        <w:t>Defence of triviality</w:t>
      </w:r>
    </w:p>
    <w:p w14:paraId="12FA1291" w14:textId="1C578876" w:rsidR="0033756F" w:rsidRDefault="0033756F">
      <w:pPr>
        <w:pStyle w:val="AmdtsEntries"/>
      </w:pPr>
      <w:r>
        <w:t>s 139D</w:t>
      </w:r>
      <w:r>
        <w:tab/>
        <w:t xml:space="preserve">ins </w:t>
      </w:r>
      <w:hyperlink r:id="rId8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E2ADC3" w14:textId="53945851" w:rsidR="00EA3CE0" w:rsidRDefault="00EA3CE0">
      <w:pPr>
        <w:pStyle w:val="AmdtsEntries"/>
      </w:pPr>
      <w:r>
        <w:tab/>
        <w:t xml:space="preserve">om </w:t>
      </w:r>
      <w:hyperlink r:id="rId830" w:tooltip="Civil Law (Wrongs) Amendment Act 2021" w:history="1">
        <w:r>
          <w:rPr>
            <w:rStyle w:val="charCitHyperlinkAbbrev"/>
          </w:rPr>
          <w:t>A2021</w:t>
        </w:r>
        <w:r>
          <w:rPr>
            <w:rStyle w:val="charCitHyperlinkAbbrev"/>
          </w:rPr>
          <w:noBreakHyphen/>
          <w:t>15</w:t>
        </w:r>
      </w:hyperlink>
      <w:r>
        <w:t xml:space="preserve"> s 28</w:t>
      </w:r>
    </w:p>
    <w:p w14:paraId="1EA6F0A9" w14:textId="77777777" w:rsidR="0033756F" w:rsidRDefault="0033756F">
      <w:pPr>
        <w:pStyle w:val="AmdtsEntryHd"/>
      </w:pPr>
      <w:r>
        <w:t>Remedies</w:t>
      </w:r>
    </w:p>
    <w:p w14:paraId="056B4EC7" w14:textId="752CE33E" w:rsidR="0033756F" w:rsidRDefault="0033756F">
      <w:pPr>
        <w:pStyle w:val="AmdtsEntries"/>
      </w:pPr>
      <w:r>
        <w:t>div 9.4.3 hdg</w:t>
      </w:r>
      <w:r>
        <w:tab/>
        <w:t xml:space="preserve">ins </w:t>
      </w:r>
      <w:hyperlink r:id="rId8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0B9D16F" w14:textId="77777777" w:rsidR="0033756F" w:rsidRDefault="0033756F">
      <w:pPr>
        <w:pStyle w:val="AmdtsEntryHd"/>
      </w:pPr>
      <w:r>
        <w:t>Damages to bear rational relationship to harm</w:t>
      </w:r>
    </w:p>
    <w:p w14:paraId="73A43815" w14:textId="41665614" w:rsidR="0033756F" w:rsidRDefault="0033756F">
      <w:pPr>
        <w:pStyle w:val="AmdtsEntries"/>
      </w:pPr>
      <w:r>
        <w:t>s 139E</w:t>
      </w:r>
      <w:r>
        <w:tab/>
        <w:t xml:space="preserve">ins </w:t>
      </w:r>
      <w:hyperlink r:id="rId8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0876A3" w14:textId="77777777" w:rsidR="0033756F" w:rsidRDefault="0033756F">
      <w:pPr>
        <w:pStyle w:val="AmdtsEntryHd"/>
      </w:pPr>
      <w:r>
        <w:t>Damages for non-economic loss limited</w:t>
      </w:r>
    </w:p>
    <w:p w14:paraId="25BC3E15" w14:textId="58A9F1F5" w:rsidR="0033756F" w:rsidRDefault="0033756F">
      <w:pPr>
        <w:pStyle w:val="AmdtsEntries"/>
      </w:pPr>
      <w:r>
        <w:t>s 139F</w:t>
      </w:r>
      <w:r>
        <w:tab/>
        <w:t xml:space="preserve">ins </w:t>
      </w:r>
      <w:hyperlink r:id="rId8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A670A3" w14:textId="79FEB06E" w:rsidR="00A464F0" w:rsidRDefault="00A464F0" w:rsidP="00A464F0">
      <w:pPr>
        <w:pStyle w:val="AmdtsEntries"/>
      </w:pPr>
      <w:r>
        <w:tab/>
        <w:t xml:space="preserve">am </w:t>
      </w:r>
      <w:hyperlink r:id="rId834" w:tooltip="Statute Law Amendment Act 2013 (No 2)" w:history="1">
        <w:r>
          <w:rPr>
            <w:rStyle w:val="charCitHyperlinkAbbrev"/>
          </w:rPr>
          <w:t>A2013</w:t>
        </w:r>
        <w:r>
          <w:rPr>
            <w:rStyle w:val="charCitHyperlinkAbbrev"/>
          </w:rPr>
          <w:noBreakHyphen/>
          <w:t>44</w:t>
        </w:r>
      </w:hyperlink>
      <w:r w:rsidR="0066414A">
        <w:t xml:space="preserve"> amdt 3.30</w:t>
      </w:r>
      <w:r w:rsidR="00EA3CE0">
        <w:t xml:space="preserve">; </w:t>
      </w:r>
      <w:hyperlink r:id="rId835" w:tooltip="Civil Law (Wrongs) Amendment Act 2021" w:history="1">
        <w:r w:rsidR="00A83A85">
          <w:rPr>
            <w:rStyle w:val="charCitHyperlinkAbbrev"/>
          </w:rPr>
          <w:t>A2021</w:t>
        </w:r>
        <w:r w:rsidR="00A83A85">
          <w:rPr>
            <w:rStyle w:val="charCitHyperlinkAbbrev"/>
          </w:rPr>
          <w:noBreakHyphen/>
          <w:t>15</w:t>
        </w:r>
      </w:hyperlink>
      <w:r w:rsidR="00EA3CE0">
        <w:t xml:space="preserve"> s 29, s 30</w:t>
      </w:r>
    </w:p>
    <w:p w14:paraId="293C0238" w14:textId="77777777" w:rsidR="0033756F" w:rsidRDefault="0033756F">
      <w:pPr>
        <w:pStyle w:val="AmdtsEntryHd"/>
      </w:pPr>
      <w:r>
        <w:t>State of mind of defendant generally not relevant to awarding damages</w:t>
      </w:r>
    </w:p>
    <w:p w14:paraId="7E2DF27C" w14:textId="739855C4" w:rsidR="0033756F" w:rsidRDefault="0033756F">
      <w:pPr>
        <w:pStyle w:val="AmdtsEntries"/>
      </w:pPr>
      <w:r>
        <w:t>s 139G</w:t>
      </w:r>
      <w:r>
        <w:tab/>
        <w:t xml:space="preserve">ins </w:t>
      </w:r>
      <w:hyperlink r:id="rId8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BC7E93" w14:textId="77777777" w:rsidR="0033756F" w:rsidRDefault="0033756F">
      <w:pPr>
        <w:pStyle w:val="AmdtsEntryHd"/>
      </w:pPr>
      <w:r>
        <w:t>Exemplary or punitive damages cannot be awarded</w:t>
      </w:r>
    </w:p>
    <w:p w14:paraId="3150AD3D" w14:textId="67A34B5A" w:rsidR="0033756F" w:rsidRDefault="0033756F">
      <w:pPr>
        <w:pStyle w:val="AmdtsEntries"/>
      </w:pPr>
      <w:r>
        <w:t>s 139H</w:t>
      </w:r>
      <w:r>
        <w:tab/>
        <w:t xml:space="preserve">ins </w:t>
      </w:r>
      <w:hyperlink r:id="rId8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12BCD8" w14:textId="77777777" w:rsidR="0033756F" w:rsidRDefault="0033756F">
      <w:pPr>
        <w:pStyle w:val="AmdtsEntryHd"/>
      </w:pPr>
      <w:r>
        <w:t>Factors in mitigation of damages</w:t>
      </w:r>
    </w:p>
    <w:p w14:paraId="0CE3B9CF" w14:textId="41BA7B88" w:rsidR="0033756F" w:rsidRDefault="0033756F">
      <w:pPr>
        <w:pStyle w:val="AmdtsEntries"/>
      </w:pPr>
      <w:r>
        <w:t>s 139I</w:t>
      </w:r>
      <w:r>
        <w:tab/>
        <w:t xml:space="preserve">ins </w:t>
      </w:r>
      <w:hyperlink r:id="rId8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75C001C" w14:textId="77777777" w:rsidR="0033756F" w:rsidRDefault="0033756F">
      <w:pPr>
        <w:pStyle w:val="AmdtsEntryHd"/>
      </w:pPr>
      <w:r>
        <w:t>Damages for multiple causes of action may be assessed as single sum</w:t>
      </w:r>
    </w:p>
    <w:p w14:paraId="3F7CF7B5" w14:textId="73F5EF9B" w:rsidR="0033756F" w:rsidRDefault="0033756F">
      <w:pPr>
        <w:pStyle w:val="AmdtsEntries"/>
      </w:pPr>
      <w:r>
        <w:t>s 139J</w:t>
      </w:r>
      <w:r>
        <w:tab/>
        <w:t xml:space="preserve">ins </w:t>
      </w:r>
      <w:hyperlink r:id="rId8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A9241B1" w14:textId="00173A2D" w:rsidR="00474EB0" w:rsidRPr="00012D2A" w:rsidRDefault="00474EB0">
      <w:pPr>
        <w:pStyle w:val="AmdtsEntryHd"/>
      </w:pPr>
      <w:r w:rsidRPr="00012D2A">
        <w:t>Orders against non-party digital intermediaries concerning defamatory digital matter</w:t>
      </w:r>
    </w:p>
    <w:p w14:paraId="5ED0FD42" w14:textId="440FC7C1" w:rsidR="00474EB0" w:rsidRPr="00474EB0" w:rsidRDefault="00474EB0" w:rsidP="00474EB0">
      <w:pPr>
        <w:pStyle w:val="AmdtsEntries"/>
      </w:pPr>
      <w:r w:rsidRPr="00012D2A">
        <w:t>s 139JA</w:t>
      </w:r>
      <w:r w:rsidRPr="00012D2A">
        <w:tab/>
        <w:t xml:space="preserve">ins </w:t>
      </w:r>
      <w:hyperlink r:id="rId840" w:tooltip="Civil Law (Wrongs) Amendment Act 2024" w:history="1">
        <w:r w:rsidRPr="00012D2A">
          <w:rPr>
            <w:rStyle w:val="charCitHyperlinkAbbrev"/>
          </w:rPr>
          <w:t>A2024</w:t>
        </w:r>
        <w:r w:rsidRPr="00012D2A">
          <w:rPr>
            <w:rStyle w:val="charCitHyperlinkAbbrev"/>
          </w:rPr>
          <w:noBreakHyphen/>
          <w:t>19</w:t>
        </w:r>
      </w:hyperlink>
      <w:r w:rsidRPr="00012D2A">
        <w:t xml:space="preserve"> s 13</w:t>
      </w:r>
    </w:p>
    <w:p w14:paraId="3837A3CF" w14:textId="0AA6C2F7" w:rsidR="0033756F" w:rsidRDefault="0033756F">
      <w:pPr>
        <w:pStyle w:val="AmdtsEntryHd"/>
      </w:pPr>
      <w:r>
        <w:t>Costs</w:t>
      </w:r>
    </w:p>
    <w:p w14:paraId="499419DC" w14:textId="3B96D610" w:rsidR="0033756F" w:rsidRDefault="0033756F">
      <w:pPr>
        <w:pStyle w:val="AmdtsEntries"/>
      </w:pPr>
      <w:r>
        <w:t>div 9.4.4 hdg</w:t>
      </w:r>
      <w:r>
        <w:tab/>
        <w:t xml:space="preserve">ins </w:t>
      </w:r>
      <w:hyperlink r:id="rId8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B0E8B5" w14:textId="77777777" w:rsidR="0033756F" w:rsidRDefault="0033756F">
      <w:pPr>
        <w:pStyle w:val="AmdtsEntryHd"/>
      </w:pPr>
      <w:r>
        <w:t>Costs in defamation proceedings</w:t>
      </w:r>
    </w:p>
    <w:p w14:paraId="0ADC5527" w14:textId="030E1A7D" w:rsidR="0033756F" w:rsidRDefault="0033756F">
      <w:pPr>
        <w:pStyle w:val="AmdtsEntries"/>
      </w:pPr>
      <w:r>
        <w:t>s 139K</w:t>
      </w:r>
      <w:r>
        <w:tab/>
        <w:t xml:space="preserve">ins </w:t>
      </w:r>
      <w:hyperlink r:id="rId8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BB7423" w14:textId="77777777" w:rsidR="0033756F" w:rsidRDefault="0033756F">
      <w:pPr>
        <w:pStyle w:val="AmdtsEntryHd"/>
      </w:pPr>
      <w:r>
        <w:t>Miscellaneous—ch 9</w:t>
      </w:r>
    </w:p>
    <w:p w14:paraId="4F633AAE" w14:textId="56E4429C" w:rsidR="0033756F" w:rsidRDefault="0033756F">
      <w:pPr>
        <w:pStyle w:val="AmdtsEntries"/>
      </w:pPr>
      <w:r>
        <w:t>pt 9.5 hdg</w:t>
      </w:r>
      <w:r>
        <w:tab/>
        <w:t xml:space="preserve">ins </w:t>
      </w:r>
      <w:hyperlink r:id="rId8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CF087E" w14:textId="77777777" w:rsidR="0033756F" w:rsidRDefault="0033756F">
      <w:pPr>
        <w:pStyle w:val="AmdtsEntryHd"/>
      </w:pPr>
      <w:r>
        <w:t>Proof of publication</w:t>
      </w:r>
    </w:p>
    <w:p w14:paraId="1D85971A" w14:textId="55F3BEF3" w:rsidR="0033756F" w:rsidRDefault="0033756F">
      <w:pPr>
        <w:pStyle w:val="AmdtsEntries"/>
      </w:pPr>
      <w:r>
        <w:t>s 139L</w:t>
      </w:r>
      <w:r>
        <w:tab/>
        <w:t xml:space="preserve">ins </w:t>
      </w:r>
      <w:hyperlink r:id="rId8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02854E" w14:textId="77777777" w:rsidR="0033756F" w:rsidRDefault="0033756F">
      <w:pPr>
        <w:pStyle w:val="AmdtsEntryHd"/>
      </w:pPr>
      <w:r>
        <w:t>Proof of convictions for offences</w:t>
      </w:r>
    </w:p>
    <w:p w14:paraId="60C0D867" w14:textId="7C848047" w:rsidR="0033756F" w:rsidRDefault="0033756F">
      <w:pPr>
        <w:pStyle w:val="AmdtsEntries"/>
      </w:pPr>
      <w:r>
        <w:t>s 139M</w:t>
      </w:r>
      <w:r>
        <w:tab/>
        <w:t xml:space="preserve">ins </w:t>
      </w:r>
      <w:hyperlink r:id="rId8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13AC3CE" w14:textId="77777777" w:rsidR="0033756F" w:rsidRDefault="0033756F">
      <w:pPr>
        <w:pStyle w:val="AmdtsEntryHd"/>
      </w:pPr>
      <w:r>
        <w:lastRenderedPageBreak/>
        <w:t>Incriminating answers, documents or things</w:t>
      </w:r>
    </w:p>
    <w:p w14:paraId="26768E41" w14:textId="07EBFFB3" w:rsidR="0033756F" w:rsidRDefault="0033756F">
      <w:pPr>
        <w:pStyle w:val="AmdtsEntries"/>
      </w:pPr>
      <w:r>
        <w:t>s 139N</w:t>
      </w:r>
      <w:r>
        <w:tab/>
        <w:t xml:space="preserve">ins </w:t>
      </w:r>
      <w:hyperlink r:id="rId8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3C13FA" w14:textId="0BA8FA20" w:rsidR="0066414A" w:rsidRDefault="0066414A" w:rsidP="0066414A">
      <w:pPr>
        <w:pStyle w:val="AmdtsEntries"/>
      </w:pPr>
      <w:r>
        <w:tab/>
        <w:t xml:space="preserve">am </w:t>
      </w:r>
      <w:hyperlink r:id="rId847" w:tooltip="Statute Law Amendment Act 2013 (No 2)" w:history="1">
        <w:r>
          <w:rPr>
            <w:rStyle w:val="charCitHyperlinkAbbrev"/>
          </w:rPr>
          <w:t>A2013</w:t>
        </w:r>
        <w:r>
          <w:rPr>
            <w:rStyle w:val="charCitHyperlinkAbbrev"/>
          </w:rPr>
          <w:noBreakHyphen/>
          <w:t>44</w:t>
        </w:r>
      </w:hyperlink>
      <w:r>
        <w:t xml:space="preserve"> amdt 3.31, amdt 3.32</w:t>
      </w:r>
    </w:p>
    <w:p w14:paraId="3C7F4402" w14:textId="10A09506" w:rsidR="009F7BBD" w:rsidRPr="007E05E4" w:rsidRDefault="009F7BBD">
      <w:pPr>
        <w:pStyle w:val="AmdtsEntryHd"/>
      </w:pPr>
      <w:r w:rsidRPr="007E05E4">
        <w:t>Giving of notices and other documents</w:t>
      </w:r>
    </w:p>
    <w:p w14:paraId="39CAD673" w14:textId="79A75F7E" w:rsidR="009F7BBD" w:rsidRPr="009F7BBD" w:rsidRDefault="009F7BBD" w:rsidP="009F7BBD">
      <w:pPr>
        <w:pStyle w:val="AmdtsEntries"/>
      </w:pPr>
      <w:r w:rsidRPr="007E05E4">
        <w:t>s 139O</w:t>
      </w:r>
      <w:r w:rsidRPr="007E05E4">
        <w:tab/>
        <w:t xml:space="preserve">ins </w:t>
      </w:r>
      <w:hyperlink r:id="rId848" w:tooltip="Civil Law (Wrongs) Amendment Act 2024" w:history="1">
        <w:r w:rsidRPr="007E05E4">
          <w:rPr>
            <w:rStyle w:val="charCitHyperlinkAbbrev"/>
          </w:rPr>
          <w:t>A2024</w:t>
        </w:r>
        <w:r w:rsidRPr="007E05E4">
          <w:rPr>
            <w:rStyle w:val="charCitHyperlinkAbbrev"/>
          </w:rPr>
          <w:noBreakHyphen/>
          <w:t>19</w:t>
        </w:r>
      </w:hyperlink>
      <w:r w:rsidRPr="007E05E4">
        <w:t xml:space="preserve"> s 14</w:t>
      </w:r>
    </w:p>
    <w:p w14:paraId="74D738C8" w14:textId="7AA8E5A7" w:rsidR="0033756F" w:rsidRDefault="0033756F">
      <w:pPr>
        <w:pStyle w:val="AmdtsEntryHd"/>
      </w:pPr>
      <w:r>
        <w:t>Review of certain provisions of ch 9</w:t>
      </w:r>
    </w:p>
    <w:p w14:paraId="7FAA3E1F" w14:textId="77777777" w:rsidR="0033756F" w:rsidRDefault="0033756F">
      <w:pPr>
        <w:pStyle w:val="AmdtsEntries"/>
        <w:keepNext/>
      </w:pPr>
      <w:r>
        <w:t>s 140 hdg</w:t>
      </w:r>
      <w:r>
        <w:tab/>
        <w:t>bracketed note exp 1 November 2003 (s 3 (3))</w:t>
      </w:r>
    </w:p>
    <w:p w14:paraId="411E3A00" w14:textId="77777777" w:rsidR="0033756F" w:rsidRDefault="0033756F">
      <w:pPr>
        <w:pStyle w:val="AmdtsEntries"/>
        <w:keepNext/>
      </w:pPr>
      <w:r>
        <w:t>s 140</w:t>
      </w:r>
      <w:r>
        <w:tab/>
        <w:t>orig s 140 renum as s 214</w:t>
      </w:r>
    </w:p>
    <w:p w14:paraId="3FA3ECE3" w14:textId="28AB11B5" w:rsidR="0033756F" w:rsidRDefault="0033756F">
      <w:pPr>
        <w:pStyle w:val="AmdtsEntries"/>
        <w:keepNext/>
      </w:pPr>
      <w:r>
        <w:tab/>
        <w:t xml:space="preserve">(prev s 72) 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C3A6F8" w14:textId="77777777" w:rsidR="0033756F" w:rsidRDefault="0033756F">
      <w:pPr>
        <w:pStyle w:val="AmdtsEntries"/>
      </w:pPr>
      <w:r>
        <w:tab/>
        <w:t>exp 1 January 2005 (s 140 (3))</w:t>
      </w:r>
    </w:p>
    <w:p w14:paraId="02E93E28" w14:textId="77777777" w:rsidR="0033756F" w:rsidRDefault="0033756F">
      <w:pPr>
        <w:pStyle w:val="AmdtsEntryHd"/>
      </w:pPr>
      <w:r>
        <w:t>Trespass</w:t>
      </w:r>
    </w:p>
    <w:p w14:paraId="490231A3" w14:textId="77777777" w:rsidR="0033756F" w:rsidRDefault="0033756F">
      <w:pPr>
        <w:pStyle w:val="AmdtsEntries"/>
        <w:keepNext/>
      </w:pPr>
      <w:r>
        <w:t>ch 10 hdg</w:t>
      </w:r>
      <w:r>
        <w:tab/>
        <w:t>orig ch 10 hdg renum as ch 14 hdg</w:t>
      </w:r>
    </w:p>
    <w:p w14:paraId="74372164" w14:textId="4B943F68" w:rsidR="0033756F" w:rsidRDefault="0033756F">
      <w:pPr>
        <w:pStyle w:val="AmdtsEntries"/>
      </w:pPr>
      <w:r>
        <w:tab/>
        <w:t xml:space="preserve">(prev ch 6 hdg) 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8EEBF" w14:textId="77777777" w:rsidR="0033756F" w:rsidRDefault="0033756F">
      <w:pPr>
        <w:pStyle w:val="AmdtsEntryHd"/>
      </w:pPr>
      <w:r>
        <w:t>Defence to action for trespass to land</w:t>
      </w:r>
    </w:p>
    <w:p w14:paraId="2BBBBAC7" w14:textId="77777777" w:rsidR="0033756F" w:rsidRDefault="0033756F">
      <w:pPr>
        <w:pStyle w:val="AmdtsEntries"/>
        <w:keepNext/>
      </w:pPr>
      <w:r>
        <w:t>s 141</w:t>
      </w:r>
      <w:r>
        <w:tab/>
        <w:t>orig s 141 renum as s 215</w:t>
      </w:r>
    </w:p>
    <w:p w14:paraId="5BF93045" w14:textId="7776D3F5" w:rsidR="0033756F" w:rsidRDefault="0033756F">
      <w:pPr>
        <w:pStyle w:val="AmdtsEntries"/>
      </w:pPr>
      <w:r>
        <w:tab/>
        <w:t xml:space="preserve">(prev s 73) renum R9 LA (see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BDBEF5" w14:textId="77777777" w:rsidR="0033756F" w:rsidRDefault="0033756F">
      <w:pPr>
        <w:pStyle w:val="AmdtsEntryHd"/>
      </w:pPr>
      <w:r>
        <w:t>Action for use and occupation of land—amount of damages</w:t>
      </w:r>
    </w:p>
    <w:p w14:paraId="67536217" w14:textId="77777777" w:rsidR="0033756F" w:rsidRDefault="0033756F">
      <w:pPr>
        <w:pStyle w:val="AmdtsEntries"/>
        <w:keepNext/>
      </w:pPr>
      <w:r>
        <w:t>s 142 hdg</w:t>
      </w:r>
      <w:r>
        <w:tab/>
        <w:t>bracketed note exp 1 November 2003 (s 3 (3))</w:t>
      </w:r>
    </w:p>
    <w:p w14:paraId="04E70931" w14:textId="77777777" w:rsidR="0033756F" w:rsidRDefault="0033756F">
      <w:pPr>
        <w:pStyle w:val="AmdtsEntries"/>
        <w:keepNext/>
      </w:pPr>
      <w:r>
        <w:t>s 142</w:t>
      </w:r>
      <w:r>
        <w:tab/>
        <w:t>orig s 142 renum as s 216</w:t>
      </w:r>
    </w:p>
    <w:p w14:paraId="2E585872" w14:textId="4EEE19C2" w:rsidR="0033756F" w:rsidRDefault="0033756F">
      <w:pPr>
        <w:pStyle w:val="AmdtsEntries"/>
      </w:pPr>
      <w:r>
        <w:tab/>
        <w:t xml:space="preserve">(prev s 74)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45D75F" w14:textId="77777777" w:rsidR="0033756F" w:rsidRDefault="0033756F">
      <w:pPr>
        <w:pStyle w:val="AmdtsEntryHd"/>
      </w:pPr>
      <w:r>
        <w:t>Mitigation of strict liability</w:t>
      </w:r>
    </w:p>
    <w:p w14:paraId="286415B4" w14:textId="77777777" w:rsidR="0033756F" w:rsidRDefault="0033756F">
      <w:pPr>
        <w:pStyle w:val="AmdtsEntries"/>
        <w:keepNext/>
      </w:pPr>
      <w:r>
        <w:t>ch 11 hdg</w:t>
      </w:r>
      <w:r>
        <w:tab/>
        <w:t>orig ch 11 hdg renum as ch 15 hdg</w:t>
      </w:r>
    </w:p>
    <w:p w14:paraId="22A16B17" w14:textId="1BF5E443" w:rsidR="0033756F" w:rsidRDefault="0033756F">
      <w:pPr>
        <w:pStyle w:val="AmdtsEntries"/>
      </w:pPr>
      <w:r>
        <w:tab/>
        <w:t xml:space="preserve">(prev ch 7 hdg) 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961CE3" w14:textId="77777777" w:rsidR="0033756F" w:rsidRDefault="0033756F">
      <w:pPr>
        <w:pStyle w:val="AmdtsEntryHd"/>
      </w:pPr>
      <w:r>
        <w:t>Traveller accommodation providers liability</w:t>
      </w:r>
    </w:p>
    <w:p w14:paraId="0ADEE78A" w14:textId="77777777" w:rsidR="0033756F" w:rsidRDefault="0033756F">
      <w:pPr>
        <w:pStyle w:val="AmdtsEntries"/>
        <w:keepNext/>
      </w:pPr>
      <w:r>
        <w:t>pt 11.1 hdg</w:t>
      </w:r>
      <w:r>
        <w:tab/>
        <w:t>orig pt 11.1 renum as pt 15.1 hdg</w:t>
      </w:r>
    </w:p>
    <w:p w14:paraId="24656004" w14:textId="6EB80FE0" w:rsidR="0033756F" w:rsidRDefault="0033756F">
      <w:pPr>
        <w:pStyle w:val="AmdtsEntries"/>
      </w:pPr>
      <w:r>
        <w:tab/>
        <w:t xml:space="preserve">(prev pt 7.1 hdg)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214CD9" w14:textId="77777777" w:rsidR="0033756F" w:rsidRDefault="0033756F">
      <w:pPr>
        <w:pStyle w:val="AmdtsEntryHd"/>
      </w:pPr>
      <w:r>
        <w:t>Preliminary—pt 11.1</w:t>
      </w:r>
    </w:p>
    <w:p w14:paraId="788E0109" w14:textId="6613A021" w:rsidR="0033756F" w:rsidRDefault="0033756F">
      <w:pPr>
        <w:pStyle w:val="AmdtsEntries"/>
      </w:pPr>
      <w:r>
        <w:t>div 11.1.1 hdg</w:t>
      </w:r>
      <w:r>
        <w:tab/>
        <w:t xml:space="preserve">(prev div 7.1.1 hdg) 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CABF29" w14:textId="77777777" w:rsidR="0033756F" w:rsidRDefault="0033756F">
      <w:pPr>
        <w:pStyle w:val="AmdtsEntryHd"/>
      </w:pPr>
      <w:r>
        <w:rPr>
          <w:snapToGrid w:val="0"/>
          <w:szCs w:val="24"/>
        </w:rPr>
        <w:t>Purpose—pt 11.1</w:t>
      </w:r>
    </w:p>
    <w:p w14:paraId="4F1482B4" w14:textId="77777777" w:rsidR="0033756F" w:rsidRDefault="0033756F">
      <w:pPr>
        <w:pStyle w:val="AmdtsEntries"/>
        <w:keepNext/>
      </w:pPr>
      <w:r>
        <w:t>s 143</w:t>
      </w:r>
      <w:r>
        <w:tab/>
        <w:t>orig s 143 renum as s 217</w:t>
      </w:r>
    </w:p>
    <w:p w14:paraId="60E70223" w14:textId="1BBD629B" w:rsidR="0033756F" w:rsidRDefault="0033756F">
      <w:pPr>
        <w:pStyle w:val="AmdtsEntries"/>
      </w:pPr>
      <w:r>
        <w:tab/>
        <w:t xml:space="preserve">(prev s 75)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49F540" w14:textId="77777777" w:rsidR="0033756F" w:rsidRDefault="0033756F">
      <w:pPr>
        <w:pStyle w:val="AmdtsEntryHd"/>
      </w:pPr>
      <w:r>
        <w:rPr>
          <w:snapToGrid w:val="0"/>
          <w:szCs w:val="24"/>
        </w:rPr>
        <w:t>Definitions—pt 11.1</w:t>
      </w:r>
    </w:p>
    <w:p w14:paraId="45524761" w14:textId="77777777" w:rsidR="0033756F" w:rsidRDefault="0033756F">
      <w:pPr>
        <w:pStyle w:val="AmdtsEntries"/>
        <w:keepNext/>
      </w:pPr>
      <w:r>
        <w:t>s 144</w:t>
      </w:r>
      <w:r>
        <w:tab/>
        <w:t>orig s 144 renum as s 218</w:t>
      </w:r>
    </w:p>
    <w:p w14:paraId="008937BF" w14:textId="06A536D6" w:rsidR="0033756F" w:rsidRDefault="0033756F">
      <w:pPr>
        <w:pStyle w:val="AmdtsEntries"/>
        <w:keepNext/>
      </w:pPr>
      <w:r>
        <w:tab/>
        <w:t xml:space="preserve">(prev s 76) def </w:t>
      </w:r>
      <w:r>
        <w:rPr>
          <w:rStyle w:val="charBoldItals"/>
        </w:rPr>
        <w:t xml:space="preserve">motor vehicle </w:t>
      </w:r>
      <w:r>
        <w:t xml:space="preserve">om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14:paraId="2B2C5642" w14:textId="1C513451" w:rsidR="0033756F" w:rsidRDefault="0033756F">
      <w:pPr>
        <w:pStyle w:val="AmdtsEntries"/>
      </w:pPr>
      <w:r>
        <w:tab/>
        <w:t xml:space="preserve">renum R9 LA (see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F5DA79" w14:textId="20D3C26D"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859" w:tooltip="Statute Law Amendment Act 2017" w:history="1">
        <w:r w:rsidRPr="0038160B">
          <w:rPr>
            <w:rStyle w:val="charCitHyperlinkAbbrev"/>
          </w:rPr>
          <w:t>A2017</w:t>
        </w:r>
        <w:r w:rsidRPr="0038160B">
          <w:rPr>
            <w:rStyle w:val="charCitHyperlinkAbbrev"/>
          </w:rPr>
          <w:noBreakHyphen/>
          <w:t>4</w:t>
        </w:r>
      </w:hyperlink>
      <w:r>
        <w:t xml:space="preserve"> amdt 3.18</w:t>
      </w:r>
    </w:p>
    <w:p w14:paraId="18CB37A7" w14:textId="77777777" w:rsidR="0033756F" w:rsidRDefault="0033756F">
      <w:pPr>
        <w:pStyle w:val="AmdtsEntryHd"/>
      </w:pPr>
      <w:r>
        <w:rPr>
          <w:snapToGrid w:val="0"/>
        </w:rPr>
        <w:t xml:space="preserve">Meaning of </w:t>
      </w:r>
      <w:r w:rsidRPr="004B1E98">
        <w:rPr>
          <w:rStyle w:val="charItals"/>
        </w:rPr>
        <w:t>traveller accommodation</w:t>
      </w:r>
    </w:p>
    <w:p w14:paraId="4722BBD0" w14:textId="77777777" w:rsidR="0033756F" w:rsidRDefault="0033756F">
      <w:pPr>
        <w:pStyle w:val="AmdtsEntries"/>
        <w:keepNext/>
      </w:pPr>
      <w:r>
        <w:t>s 145</w:t>
      </w:r>
      <w:r>
        <w:tab/>
        <w:t>orig s 145 renum as s 219</w:t>
      </w:r>
    </w:p>
    <w:p w14:paraId="1A8BF29B" w14:textId="1F04BADA" w:rsidR="0033756F" w:rsidRDefault="0033756F">
      <w:pPr>
        <w:pStyle w:val="AmdtsEntries"/>
      </w:pPr>
      <w:r>
        <w:tab/>
        <w:t xml:space="preserve">(prev s 77) renum R9 LA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E6E833" w14:textId="77777777" w:rsidR="0033756F" w:rsidRDefault="0033756F">
      <w:pPr>
        <w:pStyle w:val="AmdtsEntryHd"/>
      </w:pPr>
      <w:r>
        <w:rPr>
          <w:snapToGrid w:val="0"/>
        </w:rPr>
        <w:lastRenderedPageBreak/>
        <w:t xml:space="preserve">Meaning of </w:t>
      </w:r>
      <w:r w:rsidRPr="004B1E98">
        <w:rPr>
          <w:rStyle w:val="charItals"/>
        </w:rPr>
        <w:t>accommodation provider</w:t>
      </w:r>
    </w:p>
    <w:p w14:paraId="06668F5F" w14:textId="77777777" w:rsidR="0033756F" w:rsidRDefault="0033756F">
      <w:pPr>
        <w:pStyle w:val="AmdtsEntries"/>
        <w:keepNext/>
      </w:pPr>
      <w:r>
        <w:t>s 146</w:t>
      </w:r>
      <w:r>
        <w:tab/>
        <w:t>orig s 146 renum as s 220</w:t>
      </w:r>
    </w:p>
    <w:p w14:paraId="2796F4BF" w14:textId="56F3AD41" w:rsidR="0033756F" w:rsidRDefault="0033756F">
      <w:pPr>
        <w:pStyle w:val="AmdtsEntries"/>
      </w:pPr>
      <w:r>
        <w:tab/>
        <w:t xml:space="preserve">(prev s 78) renum R9 LA (see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816EE" w14:textId="77777777" w:rsidR="0033756F" w:rsidRDefault="0033756F">
      <w:pPr>
        <w:pStyle w:val="AmdtsEntryHd"/>
      </w:pPr>
      <w:r>
        <w:t>Abolition of torts of maintenance and champerty</w:t>
      </w:r>
    </w:p>
    <w:p w14:paraId="33D4969B" w14:textId="77777777" w:rsidR="0033756F" w:rsidRDefault="0033756F">
      <w:pPr>
        <w:pStyle w:val="AmdtsEntries"/>
      </w:pPr>
      <w:r>
        <w:t>s 146A</w:t>
      </w:r>
      <w:r>
        <w:tab/>
        <w:t>renum as s 221</w:t>
      </w:r>
    </w:p>
    <w:p w14:paraId="7DA29298" w14:textId="77777777" w:rsidR="0033756F" w:rsidRDefault="0033756F">
      <w:pPr>
        <w:pStyle w:val="AmdtsEntryHd"/>
      </w:pPr>
      <w:r>
        <w:rPr>
          <w:snapToGrid w:val="0"/>
        </w:rPr>
        <w:t xml:space="preserve">Meaning of </w:t>
      </w:r>
      <w:r w:rsidRPr="004B1E98">
        <w:rPr>
          <w:rStyle w:val="charItals"/>
        </w:rPr>
        <w:t>innkeeper’s liability</w:t>
      </w:r>
    </w:p>
    <w:p w14:paraId="60DECCB3" w14:textId="77777777" w:rsidR="0033756F" w:rsidRDefault="0033756F">
      <w:pPr>
        <w:pStyle w:val="AmdtsEntries"/>
        <w:keepNext/>
      </w:pPr>
      <w:r>
        <w:t>s 147</w:t>
      </w:r>
      <w:r>
        <w:tab/>
        <w:t>orig s 147 renum as s 222</w:t>
      </w:r>
    </w:p>
    <w:p w14:paraId="5E5FD60D" w14:textId="0F7D7923" w:rsidR="0033756F" w:rsidRDefault="0033756F">
      <w:pPr>
        <w:pStyle w:val="AmdtsEntries"/>
      </w:pPr>
      <w:r>
        <w:tab/>
        <w:t xml:space="preserve">(prev s 79) 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A790" w14:textId="77777777" w:rsidR="0033756F" w:rsidRDefault="0033756F">
      <w:pPr>
        <w:pStyle w:val="AmdtsEntryHd"/>
      </w:pPr>
      <w:r>
        <w:rPr>
          <w:snapToGrid w:val="0"/>
          <w:szCs w:val="24"/>
        </w:rPr>
        <w:t xml:space="preserve">Meaning of </w:t>
      </w:r>
      <w:r w:rsidRPr="004B1E98">
        <w:rPr>
          <w:rStyle w:val="charItals"/>
        </w:rPr>
        <w:t>guest</w:t>
      </w:r>
    </w:p>
    <w:p w14:paraId="2A5FF5F0" w14:textId="77777777" w:rsidR="0033756F" w:rsidRDefault="0033756F">
      <w:pPr>
        <w:pStyle w:val="AmdtsEntries"/>
        <w:keepNext/>
      </w:pPr>
      <w:r>
        <w:t>s 148</w:t>
      </w:r>
      <w:r>
        <w:tab/>
        <w:t>orig s 148 renum as s 223</w:t>
      </w:r>
    </w:p>
    <w:p w14:paraId="3E6ABBA0" w14:textId="307770C8" w:rsidR="0033756F" w:rsidRDefault="0033756F">
      <w:pPr>
        <w:pStyle w:val="AmdtsEntries"/>
      </w:pPr>
      <w:r>
        <w:tab/>
        <w:t xml:space="preserve">(prev s 80) renum R9 LA (see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ACAEE3" w14:textId="77777777"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14:paraId="3EBDF210" w14:textId="77777777" w:rsidR="0033756F" w:rsidRDefault="0033756F">
      <w:pPr>
        <w:pStyle w:val="AmdtsEntries"/>
        <w:keepNext/>
      </w:pPr>
      <w:r>
        <w:t>s 149</w:t>
      </w:r>
      <w:r>
        <w:tab/>
        <w:t>orig s 149 om LA s 89 (3)</w:t>
      </w:r>
    </w:p>
    <w:p w14:paraId="17FC211D" w14:textId="1C857F86" w:rsidR="0033756F" w:rsidRDefault="0033756F">
      <w:pPr>
        <w:pStyle w:val="AmdtsEntries"/>
      </w:pPr>
      <w:r>
        <w:tab/>
        <w:t xml:space="preserve">(prev s 81) 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8F0C15" w14:textId="77777777" w:rsidR="0033756F" w:rsidRDefault="0033756F">
      <w:pPr>
        <w:pStyle w:val="AmdtsEntryHd"/>
      </w:pPr>
      <w:r>
        <w:t>Liability of accommodation providers</w:t>
      </w:r>
    </w:p>
    <w:p w14:paraId="10CF6476" w14:textId="09F41B8D" w:rsidR="0033756F" w:rsidRDefault="0033756F">
      <w:pPr>
        <w:pStyle w:val="AmdtsEntries"/>
      </w:pPr>
      <w:r>
        <w:t>div 11.1.2 hdg</w:t>
      </w:r>
      <w:r>
        <w:tab/>
        <w:t xml:space="preserve">(prev div 7.1.2 hdg) renum R9 LA (see </w:t>
      </w:r>
      <w:hyperlink r:id="rId8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4DCCBE" w14:textId="77777777" w:rsidR="0033756F" w:rsidRDefault="0033756F">
      <w:pPr>
        <w:pStyle w:val="AmdtsEntryHd"/>
      </w:pPr>
      <w:r>
        <w:rPr>
          <w:snapToGrid w:val="0"/>
          <w:szCs w:val="24"/>
        </w:rPr>
        <w:t>Application—div 11.1.2</w:t>
      </w:r>
    </w:p>
    <w:p w14:paraId="66B498F8" w14:textId="77777777" w:rsidR="0033756F" w:rsidRDefault="0033756F">
      <w:pPr>
        <w:pStyle w:val="AmdtsEntries"/>
        <w:keepNext/>
      </w:pPr>
      <w:r>
        <w:t>s 150</w:t>
      </w:r>
      <w:r>
        <w:tab/>
        <w:t>orig s 150 renum as s 224</w:t>
      </w:r>
    </w:p>
    <w:p w14:paraId="395D5D5A" w14:textId="278DB234" w:rsidR="0033756F" w:rsidRDefault="0033756F">
      <w:pPr>
        <w:pStyle w:val="AmdtsEntries"/>
      </w:pPr>
      <w:r>
        <w:tab/>
        <w:t xml:space="preserve">(prev s 82) renum R9 LA (see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D317D1" w14:textId="77777777" w:rsidR="0033756F" w:rsidRDefault="0033756F">
      <w:pPr>
        <w:pStyle w:val="AmdtsEntryHd"/>
      </w:pPr>
      <w:r>
        <w:rPr>
          <w:snapToGrid w:val="0"/>
        </w:rPr>
        <w:t xml:space="preserve">Limitation on strict liability under </w:t>
      </w:r>
      <w:r>
        <w:t>innkeeper’s</w:t>
      </w:r>
      <w:r>
        <w:rPr>
          <w:snapToGrid w:val="0"/>
        </w:rPr>
        <w:t xml:space="preserve"> liability</w:t>
      </w:r>
    </w:p>
    <w:p w14:paraId="364589C3" w14:textId="77777777" w:rsidR="0033756F" w:rsidRDefault="0033756F">
      <w:pPr>
        <w:pStyle w:val="AmdtsEntries"/>
        <w:keepNext/>
      </w:pPr>
      <w:r>
        <w:t>s 151 hdg</w:t>
      </w:r>
      <w:r>
        <w:tab/>
        <w:t>bracketed note exp 1 November 2003 (s 3 (3))</w:t>
      </w:r>
    </w:p>
    <w:p w14:paraId="24C2D9B4" w14:textId="77777777" w:rsidR="0033756F" w:rsidRDefault="0033756F">
      <w:pPr>
        <w:pStyle w:val="AmdtsEntries"/>
        <w:keepNext/>
      </w:pPr>
      <w:r>
        <w:t>s 151</w:t>
      </w:r>
      <w:r>
        <w:tab/>
        <w:t>orig s 151 renum as s 226</w:t>
      </w:r>
    </w:p>
    <w:p w14:paraId="62269C64" w14:textId="78D3C2D0" w:rsidR="0033756F" w:rsidRDefault="0033756F">
      <w:pPr>
        <w:pStyle w:val="AmdtsEntries"/>
      </w:pPr>
      <w:r>
        <w:tab/>
        <w:t xml:space="preserve">(prev s 83) renum R9 LA (see </w:t>
      </w:r>
      <w:hyperlink r:id="rId8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4A8589" w14:textId="77777777" w:rsidR="0033756F" w:rsidRDefault="0033756F">
      <w:pPr>
        <w:pStyle w:val="AmdtsEntryHd"/>
      </w:pPr>
      <w:r>
        <w:rPr>
          <w:snapToGrid w:val="0"/>
        </w:rPr>
        <w:t>Circumstances when limitation does not apply</w:t>
      </w:r>
    </w:p>
    <w:p w14:paraId="0BF1D77A" w14:textId="77777777" w:rsidR="0033756F" w:rsidRDefault="0033756F">
      <w:pPr>
        <w:pStyle w:val="AmdtsEntries"/>
        <w:keepNext/>
      </w:pPr>
      <w:r>
        <w:t>s 152 hdg</w:t>
      </w:r>
      <w:r>
        <w:tab/>
        <w:t>bracketed note exp 1 November 2003 (s 3 (3))</w:t>
      </w:r>
    </w:p>
    <w:p w14:paraId="57E41CCA" w14:textId="77777777" w:rsidR="0033756F" w:rsidRDefault="0033756F">
      <w:pPr>
        <w:pStyle w:val="AmdtsEntries"/>
        <w:keepNext/>
      </w:pPr>
      <w:r>
        <w:t>s 152</w:t>
      </w:r>
      <w:r>
        <w:tab/>
        <w:t>orig s 152 exp 1 January 2003 (s 152 (3)</w:t>
      </w:r>
      <w:r w:rsidR="001A5DB2">
        <w:t xml:space="preserve"> (LA s 88 declaration applies)</w:t>
      </w:r>
      <w:r>
        <w:t>)</w:t>
      </w:r>
    </w:p>
    <w:p w14:paraId="6531576F" w14:textId="78D09300" w:rsidR="0033756F" w:rsidRDefault="0033756F">
      <w:pPr>
        <w:pStyle w:val="AmdtsEntries"/>
      </w:pPr>
      <w:r>
        <w:tab/>
        <w:t xml:space="preserve">(prev s 84) renum R9 LA (see </w:t>
      </w:r>
      <w:hyperlink r:id="rId8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4264D" w14:textId="77777777" w:rsidR="0033756F" w:rsidRDefault="0033756F">
      <w:pPr>
        <w:pStyle w:val="AmdtsEntryHd"/>
      </w:pPr>
      <w:r>
        <w:rPr>
          <w:snapToGrid w:val="0"/>
        </w:rPr>
        <w:t>Safe custody facilities</w:t>
      </w:r>
    </w:p>
    <w:p w14:paraId="216E1DCF" w14:textId="77777777" w:rsidR="0033756F" w:rsidRDefault="0033756F">
      <w:pPr>
        <w:pStyle w:val="AmdtsEntries"/>
        <w:keepNext/>
      </w:pPr>
      <w:r>
        <w:t>s 153 hdg</w:t>
      </w:r>
      <w:r>
        <w:tab/>
        <w:t>bracketed note exp 1 November 2003 (s 3 (3))</w:t>
      </w:r>
    </w:p>
    <w:p w14:paraId="187A4CC4" w14:textId="77777777" w:rsidR="0033756F" w:rsidRDefault="0033756F">
      <w:pPr>
        <w:pStyle w:val="AmdtsEntries"/>
        <w:keepNext/>
      </w:pPr>
      <w:r>
        <w:t>s 153</w:t>
      </w:r>
      <w:r>
        <w:tab/>
        <w:t>orig s 153 renum as s 216</w:t>
      </w:r>
    </w:p>
    <w:p w14:paraId="26DFC862" w14:textId="5EF32BD9" w:rsidR="0033756F" w:rsidRDefault="0033756F">
      <w:pPr>
        <w:pStyle w:val="AmdtsEntries"/>
      </w:pPr>
      <w:r>
        <w:tab/>
        <w:t xml:space="preserve">(prev s 85) renum R9 LA (see </w:t>
      </w:r>
      <w:hyperlink r:id="rId8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170E85" w14:textId="77777777" w:rsidR="0033756F" w:rsidRDefault="0033756F">
      <w:pPr>
        <w:pStyle w:val="AmdtsEntryHd"/>
      </w:pPr>
      <w:r>
        <w:rPr>
          <w:snapToGrid w:val="0"/>
        </w:rPr>
        <w:t xml:space="preserve">Notice </w:t>
      </w:r>
      <w:r>
        <w:t>about</w:t>
      </w:r>
      <w:r>
        <w:rPr>
          <w:snapToGrid w:val="0"/>
        </w:rPr>
        <w:t xml:space="preserve"> pt 11.1</w:t>
      </w:r>
    </w:p>
    <w:p w14:paraId="799509FC" w14:textId="77777777" w:rsidR="0033756F" w:rsidRDefault="0033756F">
      <w:pPr>
        <w:pStyle w:val="AmdtsEntries"/>
        <w:keepNext/>
      </w:pPr>
      <w:r>
        <w:t>s 154 hdg</w:t>
      </w:r>
      <w:r>
        <w:tab/>
        <w:t>bracketed note exp 1 November 2003 (s 3 (3))</w:t>
      </w:r>
    </w:p>
    <w:p w14:paraId="65AD0A8C" w14:textId="77777777" w:rsidR="0033756F" w:rsidRDefault="0033756F">
      <w:pPr>
        <w:pStyle w:val="AmdtsEntries"/>
        <w:keepNext/>
      </w:pPr>
      <w:r>
        <w:t>s 154</w:t>
      </w:r>
      <w:r>
        <w:tab/>
        <w:t>orig s 154 renum as s 216</w:t>
      </w:r>
    </w:p>
    <w:p w14:paraId="3A7A7C65" w14:textId="60B1709A" w:rsidR="0033756F" w:rsidRDefault="0033756F">
      <w:pPr>
        <w:pStyle w:val="AmdtsEntries"/>
      </w:pPr>
      <w:r>
        <w:tab/>
        <w:t xml:space="preserve">(prev s 86) renum R9 LA (see </w:t>
      </w:r>
      <w:hyperlink r:id="rId8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02F8E0" w14:textId="77777777" w:rsidR="0033756F" w:rsidRDefault="0033756F">
      <w:pPr>
        <w:pStyle w:val="AmdtsEntryHd"/>
      </w:pPr>
      <w:r>
        <w:t>Common carriers</w:t>
      </w:r>
    </w:p>
    <w:p w14:paraId="7512561B" w14:textId="77777777" w:rsidR="0033756F" w:rsidRDefault="0033756F">
      <w:pPr>
        <w:pStyle w:val="AmdtsEntries"/>
        <w:keepNext/>
      </w:pPr>
      <w:r>
        <w:t>pt 11.2 hdg</w:t>
      </w:r>
      <w:r>
        <w:tab/>
        <w:t>orig pt 11.2 hdg renum as pt 15.2 hdg</w:t>
      </w:r>
    </w:p>
    <w:p w14:paraId="5B7E3481" w14:textId="48C5A9EA" w:rsidR="0033756F" w:rsidRDefault="0033756F">
      <w:pPr>
        <w:pStyle w:val="AmdtsEntries"/>
      </w:pPr>
      <w:r>
        <w:tab/>
        <w:t xml:space="preserve">(prev pt 7.2 hdg) renum R9 LA (see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B12BE2" w14:textId="77777777" w:rsidR="0033756F" w:rsidRDefault="0033756F">
      <w:pPr>
        <w:pStyle w:val="AmdtsEntryHd"/>
      </w:pPr>
      <w:r>
        <w:lastRenderedPageBreak/>
        <w:t>Preliminary—common carriers</w:t>
      </w:r>
    </w:p>
    <w:p w14:paraId="0EED299D" w14:textId="3F9B9144" w:rsidR="0033756F" w:rsidRDefault="0033756F">
      <w:pPr>
        <w:pStyle w:val="AmdtsEntries"/>
      </w:pPr>
      <w:r>
        <w:t>div 11.2.1 hdg</w:t>
      </w:r>
      <w:r>
        <w:tab/>
        <w:t xml:space="preserve">(prev div 7.2.1 hdg) renum R9 LA (see </w:t>
      </w:r>
      <w:hyperlink r:id="rId8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621B77" w14:textId="77777777" w:rsidR="0033756F" w:rsidRDefault="0033756F">
      <w:pPr>
        <w:pStyle w:val="AmdtsEntryHd"/>
      </w:pPr>
      <w:r>
        <w:t>Abolition of torts of maintenance and champerty—saving of existing rights and liabilities</w:t>
      </w:r>
    </w:p>
    <w:p w14:paraId="3DC47D3F" w14:textId="77777777" w:rsidR="0033756F" w:rsidRDefault="0033756F">
      <w:pPr>
        <w:pStyle w:val="AmdtsEntries"/>
      </w:pPr>
      <w:r>
        <w:t>s 154A</w:t>
      </w:r>
      <w:r>
        <w:tab/>
        <w:t>renum as s 229</w:t>
      </w:r>
    </w:p>
    <w:p w14:paraId="3605ABA2" w14:textId="77777777" w:rsidR="0033756F" w:rsidRDefault="0033756F">
      <w:pPr>
        <w:pStyle w:val="AmdtsEntryHd"/>
      </w:pPr>
      <w:r>
        <w:rPr>
          <w:szCs w:val="24"/>
        </w:rPr>
        <w:t>Purpose—pt 11.2</w:t>
      </w:r>
    </w:p>
    <w:p w14:paraId="12964636" w14:textId="77777777" w:rsidR="0033756F" w:rsidRDefault="0033756F">
      <w:pPr>
        <w:pStyle w:val="AmdtsEntries"/>
        <w:keepNext/>
      </w:pPr>
      <w:r>
        <w:t>s 155</w:t>
      </w:r>
      <w:r>
        <w:tab/>
        <w:t>orig s 155 renum as s 231</w:t>
      </w:r>
    </w:p>
    <w:p w14:paraId="2A104FB9" w14:textId="54EC86AC" w:rsidR="0033756F" w:rsidRDefault="0033756F">
      <w:pPr>
        <w:pStyle w:val="AmdtsEntries"/>
      </w:pPr>
      <w:r>
        <w:tab/>
        <w:t xml:space="preserve">(prev s 88) renum R9 LA (see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CF3855" w14:textId="77777777" w:rsidR="0033756F" w:rsidRDefault="0033756F">
      <w:pPr>
        <w:pStyle w:val="AmdtsEntryHd"/>
      </w:pPr>
      <w:r>
        <w:t>Definitions—</w:t>
      </w:r>
      <w:r>
        <w:rPr>
          <w:snapToGrid w:val="0"/>
        </w:rPr>
        <w:t>pt</w:t>
      </w:r>
      <w:r>
        <w:t xml:space="preserve"> 11.2</w:t>
      </w:r>
    </w:p>
    <w:p w14:paraId="7EB103B2" w14:textId="77777777" w:rsidR="0033756F" w:rsidRDefault="0033756F">
      <w:pPr>
        <w:pStyle w:val="AmdtsEntries"/>
        <w:keepNext/>
      </w:pPr>
      <w:r>
        <w:t>s 156 hdg</w:t>
      </w:r>
      <w:r>
        <w:tab/>
        <w:t>bracketed note exp 1 November 2003 (s 3 (3))</w:t>
      </w:r>
    </w:p>
    <w:p w14:paraId="67E7B64D" w14:textId="77777777" w:rsidR="0033756F" w:rsidRDefault="0033756F">
      <w:pPr>
        <w:pStyle w:val="AmdtsEntries"/>
        <w:keepNext/>
      </w:pPr>
      <w:r>
        <w:t>s 156</w:t>
      </w:r>
      <w:r>
        <w:tab/>
        <w:t>orig s 156 renum as s 231</w:t>
      </w:r>
    </w:p>
    <w:p w14:paraId="3F49A4E1" w14:textId="7B538E82" w:rsidR="0033756F" w:rsidRDefault="0033756F">
      <w:pPr>
        <w:pStyle w:val="AmdtsEntries"/>
      </w:pPr>
      <w:r>
        <w:tab/>
        <w:t xml:space="preserve">(prev s 89) renum R9 LA (see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471DB7" w14:textId="401229E5" w:rsidR="0052122E" w:rsidRDefault="0052122E">
      <w:pPr>
        <w:pStyle w:val="AmdtsEntries"/>
      </w:pPr>
      <w:r>
        <w:tab/>
        <w:t xml:space="preserve">def </w:t>
      </w:r>
      <w:r w:rsidRPr="0052122E">
        <w:rPr>
          <w:rStyle w:val="charBoldItals"/>
        </w:rPr>
        <w:t>schedule 2 packaged goods</w:t>
      </w:r>
      <w:r>
        <w:t xml:space="preserve"> am </w:t>
      </w:r>
      <w:hyperlink r:id="rId875" w:tooltip="Statute Law Amendment Act 2017" w:history="1">
        <w:r w:rsidRPr="0038160B">
          <w:rPr>
            <w:rStyle w:val="charCitHyperlinkAbbrev"/>
          </w:rPr>
          <w:t>A2017</w:t>
        </w:r>
        <w:r w:rsidRPr="0038160B">
          <w:rPr>
            <w:rStyle w:val="charCitHyperlinkAbbrev"/>
          </w:rPr>
          <w:noBreakHyphen/>
          <w:t>4</w:t>
        </w:r>
      </w:hyperlink>
      <w:r>
        <w:t xml:space="preserve"> amdt 3.19</w:t>
      </w:r>
    </w:p>
    <w:p w14:paraId="4E4B9E04" w14:textId="77777777" w:rsidR="0033756F" w:rsidRDefault="0033756F">
      <w:pPr>
        <w:pStyle w:val="AmdtsEntryHd"/>
      </w:pPr>
      <w:r>
        <w:rPr>
          <w:snapToGrid w:val="0"/>
        </w:rPr>
        <w:t>When common law liability of carriers not affected</w:t>
      </w:r>
    </w:p>
    <w:p w14:paraId="45F9E38F" w14:textId="4A47A700" w:rsidR="0033756F" w:rsidRDefault="0033756F">
      <w:pPr>
        <w:pStyle w:val="AmdtsEntries"/>
      </w:pPr>
      <w:r>
        <w:t>div 11.2.2 hdg</w:t>
      </w:r>
      <w:r>
        <w:tab/>
        <w:t xml:space="preserve">(prev div 7.2.2 hdg) renum R9 LA (see </w:t>
      </w:r>
      <w:hyperlink r:id="rId8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9BB234" w14:textId="77777777" w:rsidR="0033756F" w:rsidRDefault="0033756F">
      <w:pPr>
        <w:pStyle w:val="AmdtsEntryHd"/>
      </w:pPr>
      <w:r>
        <w:t xml:space="preserve">Certain things not </w:t>
      </w:r>
      <w:r>
        <w:rPr>
          <w:snapToGrid w:val="0"/>
        </w:rPr>
        <w:t>protected</w:t>
      </w:r>
      <w:r>
        <w:t xml:space="preserve"> by pt 11.2</w:t>
      </w:r>
    </w:p>
    <w:p w14:paraId="561032C8" w14:textId="77777777" w:rsidR="0033756F" w:rsidRDefault="0033756F">
      <w:pPr>
        <w:pStyle w:val="AmdtsEntries"/>
        <w:keepNext/>
      </w:pPr>
      <w:r>
        <w:t>s 157 hdg</w:t>
      </w:r>
      <w:r>
        <w:tab/>
        <w:t>bracketed note exp 1 November 2003 (s 3 (3))</w:t>
      </w:r>
    </w:p>
    <w:p w14:paraId="4678FDD8" w14:textId="26EEB10C" w:rsidR="0033756F" w:rsidRDefault="0033756F">
      <w:pPr>
        <w:pStyle w:val="AmdtsEntries"/>
      </w:pPr>
      <w:r>
        <w:t>s 157</w:t>
      </w:r>
      <w:r>
        <w:tab/>
        <w:t xml:space="preserve">(prev s 90) renum R9 LA (see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AF237B" w14:textId="77777777" w:rsidR="0033756F" w:rsidRDefault="0033756F">
      <w:pPr>
        <w:pStyle w:val="AmdtsEntryHd"/>
      </w:pPr>
      <w:r>
        <w:t xml:space="preserve">Public notices by carrier not </w:t>
      </w:r>
      <w:r w:rsidRPr="004B1E98">
        <w:rPr>
          <w:rStyle w:val="charItals"/>
        </w:rPr>
        <w:t>to</w:t>
      </w:r>
      <w:r>
        <w:t xml:space="preserve"> affect liability</w:t>
      </w:r>
    </w:p>
    <w:p w14:paraId="1BF101A0" w14:textId="77777777" w:rsidR="0033756F" w:rsidRDefault="0033756F">
      <w:pPr>
        <w:pStyle w:val="AmdtsEntries"/>
        <w:keepNext/>
      </w:pPr>
      <w:r>
        <w:t>s 158 hdg</w:t>
      </w:r>
      <w:r>
        <w:tab/>
        <w:t>bracketed note exp 1 November 2003 (s 3 (3))</w:t>
      </w:r>
    </w:p>
    <w:p w14:paraId="07D805BC" w14:textId="75181D96" w:rsidR="0033756F" w:rsidRDefault="0033756F">
      <w:pPr>
        <w:pStyle w:val="AmdtsEntries"/>
      </w:pPr>
      <w:r>
        <w:t>s 158</w:t>
      </w:r>
      <w:r>
        <w:tab/>
        <w:t xml:space="preserve">(prev s 91) 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60B007" w14:textId="77777777" w:rsidR="0033756F" w:rsidRDefault="0033756F">
      <w:pPr>
        <w:pStyle w:val="AmdtsEntryHd"/>
      </w:pPr>
      <w:r>
        <w:t>Liability of common carriers for certain goods worth more than $20</w:t>
      </w:r>
    </w:p>
    <w:p w14:paraId="694DAEE5" w14:textId="1787E324" w:rsidR="0033756F" w:rsidRDefault="0033756F">
      <w:pPr>
        <w:pStyle w:val="AmdtsEntries"/>
      </w:pPr>
      <w:r>
        <w:t>div 11.2.3 hdg</w:t>
      </w:r>
      <w:r>
        <w:tab/>
        <w:t xml:space="preserve">(prev div 7.2.3 hdg) renum R9 LA (see </w:t>
      </w:r>
      <w:hyperlink r:id="rId8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3B636D" w14:textId="77777777" w:rsidR="0033756F" w:rsidRDefault="0033756F">
      <w:pPr>
        <w:pStyle w:val="AmdtsEntryHd"/>
      </w:pPr>
      <w:r>
        <w:t xml:space="preserve">Liability of carriers for certain </w:t>
      </w:r>
      <w:r w:rsidRPr="004B1E98">
        <w:rPr>
          <w:rStyle w:val="charItals"/>
        </w:rPr>
        <w:t>goods</w:t>
      </w:r>
      <w:r>
        <w:t xml:space="preserve"> worth more than $20</w:t>
      </w:r>
    </w:p>
    <w:p w14:paraId="55623D70" w14:textId="77777777" w:rsidR="0033756F" w:rsidRDefault="0033756F">
      <w:pPr>
        <w:pStyle w:val="AmdtsEntries"/>
        <w:keepNext/>
      </w:pPr>
      <w:r>
        <w:t>s 159 hdg</w:t>
      </w:r>
      <w:r>
        <w:tab/>
        <w:t>bracketed note exp 1 November 2003 (s 3 (3))</w:t>
      </w:r>
    </w:p>
    <w:p w14:paraId="34DBE0A8" w14:textId="4B1C9A48" w:rsidR="0033756F" w:rsidRDefault="0033756F">
      <w:pPr>
        <w:pStyle w:val="AmdtsEntries"/>
      </w:pPr>
      <w:r>
        <w:t>s 159</w:t>
      </w:r>
      <w:r>
        <w:tab/>
        <w:t xml:space="preserve">(prev s 92) renum R9 LA (see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46673E" w14:textId="77777777" w:rsidR="0033756F" w:rsidRDefault="0033756F">
      <w:pPr>
        <w:pStyle w:val="AmdtsEntryHd"/>
      </w:pPr>
      <w:r>
        <w:t>Notice of increased charge for transport of certain goods</w:t>
      </w:r>
    </w:p>
    <w:p w14:paraId="11F3AA0A" w14:textId="77777777" w:rsidR="0033756F" w:rsidRDefault="0033756F">
      <w:pPr>
        <w:pStyle w:val="AmdtsEntries"/>
        <w:keepNext/>
      </w:pPr>
      <w:r>
        <w:t>s 160 hdg</w:t>
      </w:r>
      <w:r>
        <w:tab/>
        <w:t>bracketed note exp 1 November 2003 (s 3 (3))</w:t>
      </w:r>
    </w:p>
    <w:p w14:paraId="4BCF067E" w14:textId="7275858E" w:rsidR="0033756F" w:rsidRDefault="0033756F">
      <w:pPr>
        <w:pStyle w:val="AmdtsEntries"/>
      </w:pPr>
      <w:r>
        <w:t>s 160</w:t>
      </w:r>
      <w:r>
        <w:tab/>
        <w:t xml:space="preserve">(prev s 93) renum R9 LA (see </w:t>
      </w:r>
      <w:hyperlink r:id="rId8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38E6D7" w14:textId="77777777" w:rsidR="0033756F" w:rsidRDefault="0033756F">
      <w:pPr>
        <w:pStyle w:val="AmdtsEntryHd"/>
      </w:pPr>
      <w:r>
        <w:t xml:space="preserve">Receipt of carrier for </w:t>
      </w:r>
      <w:r>
        <w:rPr>
          <w:snapToGrid w:val="0"/>
        </w:rPr>
        <w:t>increased</w:t>
      </w:r>
      <w:r>
        <w:t xml:space="preserve"> charge</w:t>
      </w:r>
    </w:p>
    <w:p w14:paraId="01FCA27F" w14:textId="77777777" w:rsidR="0033756F" w:rsidRDefault="0033756F">
      <w:pPr>
        <w:pStyle w:val="AmdtsEntries"/>
        <w:keepNext/>
      </w:pPr>
      <w:r>
        <w:t>s 161 hdg</w:t>
      </w:r>
      <w:r>
        <w:tab/>
        <w:t>bracketed note exp 1 November 2003 (s 3 (3))</w:t>
      </w:r>
    </w:p>
    <w:p w14:paraId="53F29430" w14:textId="68E4779C" w:rsidR="0033756F" w:rsidRDefault="0033756F">
      <w:pPr>
        <w:pStyle w:val="AmdtsEntries"/>
      </w:pPr>
      <w:r>
        <w:t>s 161</w:t>
      </w:r>
      <w:r>
        <w:tab/>
        <w:t xml:space="preserve">(prev s 94) renum R9 LA (see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2BDC2B" w14:textId="77777777" w:rsidR="0033756F" w:rsidRDefault="0033756F">
      <w:pPr>
        <w:pStyle w:val="AmdtsEntryHd"/>
      </w:pPr>
      <w:r>
        <w:t>Carrier only liable for proven amount for certain goods</w:t>
      </w:r>
    </w:p>
    <w:p w14:paraId="59AA2939" w14:textId="77777777" w:rsidR="0033756F" w:rsidRDefault="0033756F">
      <w:pPr>
        <w:pStyle w:val="AmdtsEntries"/>
        <w:keepNext/>
      </w:pPr>
      <w:r>
        <w:t>s 162 hdg</w:t>
      </w:r>
      <w:r>
        <w:tab/>
        <w:t>bracketed note exp 1 November 2003 (s 3 (3))</w:t>
      </w:r>
    </w:p>
    <w:p w14:paraId="6FFC541C" w14:textId="2A0D7E26" w:rsidR="0033756F" w:rsidRDefault="0033756F">
      <w:pPr>
        <w:pStyle w:val="AmdtsEntries"/>
      </w:pPr>
      <w:r>
        <w:t>s 162</w:t>
      </w:r>
      <w:r>
        <w:tab/>
        <w:t xml:space="preserve">(prev s 95) renum R9 LA (see </w:t>
      </w:r>
      <w:hyperlink r:id="rId8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339F4C" w14:textId="77777777" w:rsidR="0033756F" w:rsidRDefault="0033756F">
      <w:pPr>
        <w:pStyle w:val="AmdtsEntryHd"/>
      </w:pPr>
      <w:r>
        <w:t>Liability of common carriers for certain animals</w:t>
      </w:r>
    </w:p>
    <w:p w14:paraId="5D72FA74" w14:textId="2BF171D5" w:rsidR="0033756F" w:rsidRDefault="0033756F">
      <w:pPr>
        <w:pStyle w:val="AmdtsEntries"/>
      </w:pPr>
      <w:r>
        <w:t>div 11.2.4 hdg</w:t>
      </w:r>
      <w:r>
        <w:tab/>
        <w:t xml:space="preserve">(prev div 7.2.4 hdg) renum R9 LA (see </w:t>
      </w:r>
      <w:hyperlink r:id="rId8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FF17CC" w14:textId="77777777" w:rsidR="0033756F" w:rsidRDefault="0033756F">
      <w:pPr>
        <w:pStyle w:val="AmdtsEntryHd"/>
      </w:pPr>
      <w:r>
        <w:rPr>
          <w:szCs w:val="24"/>
        </w:rPr>
        <w:t>Definitions—div 11.2.4</w:t>
      </w:r>
    </w:p>
    <w:p w14:paraId="3B40B6EA" w14:textId="2F36A449" w:rsidR="0033756F" w:rsidRDefault="0033756F">
      <w:pPr>
        <w:pStyle w:val="AmdtsEntries"/>
      </w:pPr>
      <w:r>
        <w:t>s 163</w:t>
      </w:r>
      <w:r>
        <w:tab/>
        <w:t xml:space="preserve">(prev s 96) renum R9 LA (see </w:t>
      </w:r>
      <w:hyperlink r:id="rId8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B605A0" w14:textId="77777777" w:rsidR="0033756F" w:rsidRDefault="0033756F">
      <w:pPr>
        <w:pStyle w:val="AmdtsEntryHd"/>
      </w:pPr>
      <w:r>
        <w:lastRenderedPageBreak/>
        <w:t xml:space="preserve">Liability of carriers for </w:t>
      </w:r>
      <w:r>
        <w:rPr>
          <w:snapToGrid w:val="0"/>
        </w:rPr>
        <w:t>certain</w:t>
      </w:r>
      <w:r>
        <w:t xml:space="preserve"> animals</w:t>
      </w:r>
    </w:p>
    <w:p w14:paraId="2E02A411" w14:textId="77777777" w:rsidR="0033756F" w:rsidRDefault="0033756F">
      <w:pPr>
        <w:pStyle w:val="AmdtsEntries"/>
        <w:keepNext/>
      </w:pPr>
      <w:r>
        <w:t>s 164 hdg</w:t>
      </w:r>
      <w:r>
        <w:tab/>
        <w:t>bracketed note exp 1 November 2003 (s 3 (3))</w:t>
      </w:r>
    </w:p>
    <w:p w14:paraId="365CEAF5" w14:textId="3D06C001" w:rsidR="0033756F" w:rsidRDefault="0033756F">
      <w:pPr>
        <w:pStyle w:val="AmdtsEntries"/>
        <w:keepNext/>
      </w:pPr>
      <w:r>
        <w:t>s 164</w:t>
      </w:r>
      <w:r>
        <w:tab/>
        <w:t xml:space="preserve">(prev s 97) renum R9 LA (see </w:t>
      </w:r>
      <w:hyperlink r:id="rId8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AE771F" w14:textId="77777777" w:rsidR="0033756F" w:rsidRDefault="0033756F">
      <w:pPr>
        <w:pStyle w:val="AmdtsEntries"/>
      </w:pPr>
      <w:r>
        <w:tab/>
        <w:t>table renum R12 LA</w:t>
      </w:r>
    </w:p>
    <w:p w14:paraId="311CA9FE" w14:textId="77777777" w:rsidR="0033756F" w:rsidRDefault="0033756F">
      <w:pPr>
        <w:pStyle w:val="AmdtsEntryHd"/>
      </w:pPr>
      <w:r>
        <w:t xml:space="preserve">Notice of increased </w:t>
      </w:r>
      <w:r>
        <w:rPr>
          <w:snapToGrid w:val="0"/>
        </w:rPr>
        <w:t>charge</w:t>
      </w:r>
      <w:r>
        <w:t xml:space="preserve"> for transport of certain animals</w:t>
      </w:r>
    </w:p>
    <w:p w14:paraId="33B244EC" w14:textId="77777777" w:rsidR="0033756F" w:rsidRDefault="0033756F">
      <w:pPr>
        <w:pStyle w:val="AmdtsEntries"/>
        <w:keepNext/>
      </w:pPr>
      <w:r>
        <w:t>s 165 hdg</w:t>
      </w:r>
      <w:r>
        <w:tab/>
        <w:t>bracketed note exp 1 November 2003 (s 3 (3))</w:t>
      </w:r>
    </w:p>
    <w:p w14:paraId="590AEECB" w14:textId="00E912F1" w:rsidR="0033756F" w:rsidRDefault="0033756F">
      <w:pPr>
        <w:pStyle w:val="AmdtsEntries"/>
      </w:pPr>
      <w:r>
        <w:t>s 165</w:t>
      </w:r>
      <w:r>
        <w:tab/>
        <w:t xml:space="preserve">(prev s 98) renum R9 LA (see </w:t>
      </w:r>
      <w:hyperlink r:id="rId8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77D284" w14:textId="77777777" w:rsidR="0033756F" w:rsidRDefault="0033756F">
      <w:pPr>
        <w:pStyle w:val="AmdtsEntryHd"/>
      </w:pPr>
      <w:r>
        <w:t xml:space="preserve">Carrier only liable for </w:t>
      </w:r>
      <w:r>
        <w:rPr>
          <w:snapToGrid w:val="0"/>
        </w:rPr>
        <w:t>proven</w:t>
      </w:r>
      <w:r>
        <w:t xml:space="preserve"> amount for certain animals</w:t>
      </w:r>
    </w:p>
    <w:p w14:paraId="76D3D396" w14:textId="77777777" w:rsidR="0033756F" w:rsidRDefault="0033756F">
      <w:pPr>
        <w:pStyle w:val="AmdtsEntries"/>
        <w:keepNext/>
      </w:pPr>
      <w:r>
        <w:t>s 166 hdg</w:t>
      </w:r>
      <w:r>
        <w:tab/>
        <w:t>bracketed note exp 1 November 2003 (s 3 (3))</w:t>
      </w:r>
    </w:p>
    <w:p w14:paraId="37692631" w14:textId="6FA36989" w:rsidR="0033756F" w:rsidRDefault="0033756F">
      <w:pPr>
        <w:pStyle w:val="AmdtsEntries"/>
      </w:pPr>
      <w:r>
        <w:t>s 166</w:t>
      </w:r>
      <w:r>
        <w:tab/>
        <w:t xml:space="preserve">(prev s 99) renum R9 LA (see </w:t>
      </w:r>
      <w:hyperlink r:id="rId8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EAF3A6" w14:textId="77777777" w:rsidR="0033756F" w:rsidRDefault="0033756F">
      <w:pPr>
        <w:pStyle w:val="AmdtsEntryHd"/>
      </w:pPr>
      <w:r>
        <w:t>Notice, condition or declaration of carrier</w:t>
      </w:r>
    </w:p>
    <w:p w14:paraId="6B921CF1" w14:textId="122A1A85" w:rsidR="0033756F" w:rsidRDefault="0033756F">
      <w:pPr>
        <w:pStyle w:val="AmdtsEntries"/>
      </w:pPr>
      <w:r>
        <w:t>div 11.2.5 hdg</w:t>
      </w:r>
      <w:r>
        <w:tab/>
        <w:t xml:space="preserve">(prev div 7.2.5 hdg) renum R9 LA (see </w:t>
      </w:r>
      <w:hyperlink r:id="rId8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6D2A22" w14:textId="77777777" w:rsidR="0033756F" w:rsidRDefault="0033756F">
      <w:pPr>
        <w:pStyle w:val="AmdtsEntryHd"/>
      </w:pPr>
      <w:r>
        <w:t>Carrier liable for neglect or default despite notice etc</w:t>
      </w:r>
    </w:p>
    <w:p w14:paraId="79F6396F" w14:textId="77777777" w:rsidR="0033756F" w:rsidRDefault="0033756F">
      <w:pPr>
        <w:pStyle w:val="AmdtsEntries"/>
        <w:keepNext/>
      </w:pPr>
      <w:r>
        <w:t>s 167 hdg</w:t>
      </w:r>
      <w:r>
        <w:tab/>
        <w:t>bracketed note exp 1 November 2003 (s 3 (3))</w:t>
      </w:r>
    </w:p>
    <w:p w14:paraId="7606446B" w14:textId="0E204DEB" w:rsidR="0033756F" w:rsidRDefault="0033756F">
      <w:pPr>
        <w:pStyle w:val="AmdtsEntries"/>
      </w:pPr>
      <w:r>
        <w:t>s 167</w:t>
      </w:r>
      <w:r>
        <w:tab/>
        <w:t xml:space="preserve">(prev s 100) renum R9 LA (see </w:t>
      </w:r>
      <w:hyperlink r:id="rId8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7BA8B1" w14:textId="77777777" w:rsidR="0033756F" w:rsidRDefault="0033756F">
      <w:pPr>
        <w:pStyle w:val="AmdtsEntryHd"/>
      </w:pPr>
      <w:r>
        <w:t>Other liability provisions</w:t>
      </w:r>
    </w:p>
    <w:p w14:paraId="480376D3" w14:textId="77777777" w:rsidR="0033756F" w:rsidRDefault="0033756F">
      <w:pPr>
        <w:pStyle w:val="AmdtsEntries"/>
        <w:keepNext/>
      </w:pPr>
      <w:r>
        <w:t>ch 12 hdg</w:t>
      </w:r>
      <w:r>
        <w:tab/>
        <w:t>orig ch 12 hdg renum as ch 16 hdg</w:t>
      </w:r>
    </w:p>
    <w:p w14:paraId="47F26567" w14:textId="7D3BB9D8" w:rsidR="0033756F" w:rsidRDefault="0033756F">
      <w:pPr>
        <w:pStyle w:val="AmdtsEntries"/>
      </w:pPr>
      <w:r>
        <w:tab/>
        <w:t xml:space="preserve">(prev ch 8 hdg) renum R9 LA (see </w:t>
      </w:r>
      <w:hyperlink r:id="rId8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28F7B6" w14:textId="77777777" w:rsidR="0033756F" w:rsidRDefault="0033756F">
      <w:pPr>
        <w:pStyle w:val="AmdtsEntryHd"/>
      </w:pPr>
      <w:r>
        <w:t>Occupiers liability</w:t>
      </w:r>
    </w:p>
    <w:p w14:paraId="73B3CC0B" w14:textId="271AD5BC" w:rsidR="0033756F" w:rsidRDefault="0033756F">
      <w:pPr>
        <w:pStyle w:val="AmdtsEntries"/>
      </w:pPr>
      <w:r>
        <w:t>pt 12.1 hdg</w:t>
      </w:r>
      <w:r>
        <w:tab/>
        <w:t xml:space="preserve">(prev pt 8.1 hdg) renum R9 LA (see </w:t>
      </w:r>
      <w:hyperlink r:id="rId8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3A7B469" w14:textId="77777777" w:rsidR="0033756F" w:rsidRDefault="0033756F">
      <w:pPr>
        <w:pStyle w:val="AmdtsEntryHd"/>
      </w:pPr>
      <w:r>
        <w:t>Liability of occupiers</w:t>
      </w:r>
    </w:p>
    <w:p w14:paraId="63C10811" w14:textId="7D664470" w:rsidR="0033756F" w:rsidRDefault="0033756F">
      <w:pPr>
        <w:pStyle w:val="AmdtsEntries"/>
        <w:keepNext/>
      </w:pPr>
      <w:r>
        <w:t>s 168</w:t>
      </w:r>
      <w:r>
        <w:tab/>
        <w:t xml:space="preserve">(prev s 101) am </w:t>
      </w:r>
      <w:hyperlink r:id="rId8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14:paraId="7F5F71E7" w14:textId="0F5BA92B" w:rsidR="0033756F" w:rsidRDefault="0033756F">
      <w:pPr>
        <w:pStyle w:val="AmdtsEntries"/>
      </w:pPr>
      <w:r>
        <w:tab/>
        <w:t xml:space="preserve">renum R9 LA (see </w:t>
      </w:r>
      <w:hyperlink r:id="rId8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A1A32E" w14:textId="77777777" w:rsidR="0033756F" w:rsidRDefault="0033756F">
      <w:pPr>
        <w:pStyle w:val="AmdtsEntryHd"/>
      </w:pPr>
      <w:r>
        <w:t>Liability for damage caused by animals</w:t>
      </w:r>
    </w:p>
    <w:p w14:paraId="52FDE3B7" w14:textId="1BA142D9" w:rsidR="0033756F" w:rsidRDefault="0033756F">
      <w:pPr>
        <w:pStyle w:val="AmdtsEntries"/>
      </w:pPr>
      <w:r>
        <w:t>pt 12.2 hdg</w:t>
      </w:r>
      <w:r>
        <w:tab/>
        <w:t xml:space="preserve">(prev pt 8.2 hdg) renum R9 LA (see </w:t>
      </w:r>
      <w:hyperlink r:id="rId8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15D2AC" w14:textId="77777777" w:rsidR="0033756F" w:rsidRDefault="0033756F">
      <w:pPr>
        <w:pStyle w:val="AmdtsEntryHd"/>
      </w:pPr>
      <w:r>
        <w:t>Evidence of breach of duty for animals</w:t>
      </w:r>
    </w:p>
    <w:p w14:paraId="6D3FFF9A" w14:textId="77777777" w:rsidR="0033756F" w:rsidRDefault="0033756F">
      <w:pPr>
        <w:pStyle w:val="AmdtsEntries"/>
        <w:keepNext/>
      </w:pPr>
      <w:r>
        <w:t>s 169 hdg</w:t>
      </w:r>
      <w:r>
        <w:tab/>
        <w:t>bracketed note exp 1 November 2003 (s 3 (3))</w:t>
      </w:r>
    </w:p>
    <w:p w14:paraId="4B3D9F2C" w14:textId="32A1FF08" w:rsidR="0033756F" w:rsidRDefault="0033756F">
      <w:pPr>
        <w:pStyle w:val="AmdtsEntries"/>
      </w:pPr>
      <w:r>
        <w:t>s 169</w:t>
      </w:r>
      <w:r>
        <w:tab/>
        <w:t xml:space="preserve">(prev s 102) renum R9 LA (see </w:t>
      </w:r>
      <w:hyperlink r:id="rId8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1027F0" w14:textId="77777777" w:rsidR="0033756F" w:rsidRDefault="0033756F">
      <w:pPr>
        <w:pStyle w:val="AmdtsEntryHd"/>
      </w:pPr>
      <w:r>
        <w:t>Liability for fires accidentally begun</w:t>
      </w:r>
    </w:p>
    <w:p w14:paraId="04D8EA92" w14:textId="1CB74FA5" w:rsidR="0033756F" w:rsidRDefault="0033756F">
      <w:pPr>
        <w:pStyle w:val="AmdtsEntries"/>
      </w:pPr>
      <w:r>
        <w:t>pt 12.3 hdg</w:t>
      </w:r>
      <w:r>
        <w:tab/>
        <w:t xml:space="preserve">(prev pt 8.3 hdg) renum R9 LA (see </w:t>
      </w:r>
      <w:hyperlink r:id="rId8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ABA85A" w14:textId="77777777" w:rsidR="0033756F" w:rsidRDefault="0033756F">
      <w:pPr>
        <w:pStyle w:val="AmdtsEntryHd"/>
      </w:pPr>
      <w:r>
        <w:t>Actions do not lie for damage caused by accidental fires</w:t>
      </w:r>
    </w:p>
    <w:p w14:paraId="246638D9" w14:textId="77777777" w:rsidR="0033756F" w:rsidRDefault="0033756F">
      <w:pPr>
        <w:pStyle w:val="AmdtsEntries"/>
        <w:keepNext/>
      </w:pPr>
      <w:r>
        <w:t>s 170 hdg</w:t>
      </w:r>
      <w:r>
        <w:tab/>
        <w:t>bracketed note exp 1 November 2003 (s 3 (3))</w:t>
      </w:r>
    </w:p>
    <w:p w14:paraId="009FA07F" w14:textId="593A4DFF" w:rsidR="0033756F" w:rsidRDefault="0033756F">
      <w:pPr>
        <w:pStyle w:val="AmdtsEntries"/>
      </w:pPr>
      <w:r>
        <w:t>s 170</w:t>
      </w:r>
      <w:r>
        <w:tab/>
        <w:t xml:space="preserve">(prev s 103) renum R9 LA (see </w:t>
      </w:r>
      <w:hyperlink r:id="rId8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CDC71" w14:textId="77777777" w:rsidR="0033756F" w:rsidRDefault="0033756F">
      <w:pPr>
        <w:pStyle w:val="AmdtsEntryHd"/>
      </w:pPr>
      <w:r>
        <w:t>Contract between landlord and tenant not affected</w:t>
      </w:r>
    </w:p>
    <w:p w14:paraId="62018649" w14:textId="77777777" w:rsidR="0033756F" w:rsidRDefault="0033756F">
      <w:pPr>
        <w:pStyle w:val="AmdtsEntries"/>
        <w:keepNext/>
      </w:pPr>
      <w:r>
        <w:t>s 171 hdg</w:t>
      </w:r>
      <w:r>
        <w:tab/>
        <w:t>bracketed note exp 1 November 2003 (s 3 (3))</w:t>
      </w:r>
    </w:p>
    <w:p w14:paraId="6F897C71" w14:textId="20EFD95C" w:rsidR="0033756F" w:rsidRDefault="0033756F">
      <w:pPr>
        <w:pStyle w:val="AmdtsEntries"/>
      </w:pPr>
      <w:r>
        <w:t>s 171</w:t>
      </w:r>
      <w:r>
        <w:tab/>
        <w:t xml:space="preserve">(prev s 104) renum R9 LA (see </w:t>
      </w:r>
      <w:hyperlink r:id="rId8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77DC03" w14:textId="77777777" w:rsidR="0033756F" w:rsidRDefault="0033756F">
      <w:pPr>
        <w:pStyle w:val="AmdtsEntryHd"/>
      </w:pPr>
      <w:r>
        <w:t>Misrepresentation</w:t>
      </w:r>
    </w:p>
    <w:p w14:paraId="7940145C" w14:textId="3CECE5FD" w:rsidR="0033756F" w:rsidRDefault="0033756F">
      <w:pPr>
        <w:pStyle w:val="AmdtsEntries"/>
      </w:pPr>
      <w:r>
        <w:t>ch 13 hdg</w:t>
      </w:r>
      <w:r>
        <w:tab/>
        <w:t xml:space="preserve">(prev ch 9 hdg) renum R9 LA (see </w:t>
      </w:r>
      <w:hyperlink r:id="rId9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5A133F" w14:textId="77777777" w:rsidR="0033756F" w:rsidRDefault="0033756F">
      <w:pPr>
        <w:pStyle w:val="AmdtsEntryHd"/>
      </w:pPr>
      <w:r>
        <w:lastRenderedPageBreak/>
        <w:t>Definitions—ch 13</w:t>
      </w:r>
    </w:p>
    <w:p w14:paraId="5CA11B3F" w14:textId="77777777" w:rsidR="0033756F" w:rsidRDefault="0033756F">
      <w:pPr>
        <w:pStyle w:val="AmdtsEntries"/>
        <w:keepNext/>
      </w:pPr>
      <w:r>
        <w:t>s 172 hdg</w:t>
      </w:r>
      <w:r>
        <w:tab/>
        <w:t>bracketed note exp 1 November 2003 (s 3 (3))</w:t>
      </w:r>
    </w:p>
    <w:p w14:paraId="2B9F250B" w14:textId="1B2760BA" w:rsidR="0033756F" w:rsidRDefault="0033756F">
      <w:pPr>
        <w:pStyle w:val="AmdtsEntries"/>
      </w:pPr>
      <w:r>
        <w:t>s 172</w:t>
      </w:r>
      <w:r>
        <w:tab/>
        <w:t xml:space="preserve">(prev s 105) renum R9 LA (see </w:t>
      </w:r>
      <w:hyperlink r:id="rId9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5CD2B8" w14:textId="77777777" w:rsidR="0033756F" w:rsidRDefault="0033756F">
      <w:pPr>
        <w:pStyle w:val="AmdtsEntryHd"/>
      </w:pPr>
      <w:r>
        <w:t>Removal of certain bars to rescission for misrepresentation</w:t>
      </w:r>
    </w:p>
    <w:p w14:paraId="6B0C8767" w14:textId="77777777" w:rsidR="0033756F" w:rsidRDefault="0033756F">
      <w:pPr>
        <w:pStyle w:val="AmdtsEntries"/>
        <w:keepNext/>
      </w:pPr>
      <w:r>
        <w:t>s 173 hdg</w:t>
      </w:r>
      <w:r>
        <w:tab/>
        <w:t>bracketed note exp 1 November 2003 (s 3 (3))</w:t>
      </w:r>
    </w:p>
    <w:p w14:paraId="5AB35AD9" w14:textId="04AA2B0A" w:rsidR="0033756F" w:rsidRDefault="0033756F">
      <w:pPr>
        <w:pStyle w:val="AmdtsEntries"/>
      </w:pPr>
      <w:r>
        <w:t>s 173</w:t>
      </w:r>
      <w:r>
        <w:tab/>
        <w:t xml:space="preserve">(prev s 106) renum R9 LA (see </w:t>
      </w:r>
      <w:hyperlink r:id="rId9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B12E58" w14:textId="77777777" w:rsidR="0033756F" w:rsidRDefault="0033756F">
      <w:pPr>
        <w:pStyle w:val="AmdtsEntryHd"/>
      </w:pPr>
      <w:r>
        <w:t>Damages for misrepresentation</w:t>
      </w:r>
    </w:p>
    <w:p w14:paraId="014BB4F3" w14:textId="77777777" w:rsidR="0033756F" w:rsidRDefault="0033756F">
      <w:pPr>
        <w:pStyle w:val="AmdtsEntries"/>
        <w:keepNext/>
      </w:pPr>
      <w:r>
        <w:t>s 174 hdg</w:t>
      </w:r>
      <w:r>
        <w:tab/>
        <w:t>bracketed note exp 1 November 2003 (s 3 (3))</w:t>
      </w:r>
    </w:p>
    <w:p w14:paraId="50696C9F" w14:textId="6D6DD397" w:rsidR="0033756F" w:rsidRDefault="0033756F">
      <w:pPr>
        <w:pStyle w:val="AmdtsEntries"/>
      </w:pPr>
      <w:r>
        <w:t>s 174</w:t>
      </w:r>
      <w:r>
        <w:tab/>
        <w:t xml:space="preserve">(prev s 107) renum R9 LA (see </w:t>
      </w:r>
      <w:hyperlink r:id="rId9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778FF41" w14:textId="77777777" w:rsidR="0033756F" w:rsidRDefault="0033756F">
      <w:pPr>
        <w:pStyle w:val="AmdtsEntryHd"/>
      </w:pPr>
      <w:r>
        <w:t>Damages instead of rescission for misrepresentation</w:t>
      </w:r>
    </w:p>
    <w:p w14:paraId="77E550B4" w14:textId="77777777" w:rsidR="0033756F" w:rsidRDefault="0033756F">
      <w:pPr>
        <w:pStyle w:val="AmdtsEntries"/>
        <w:keepNext/>
      </w:pPr>
      <w:r>
        <w:t>s 175 hdg</w:t>
      </w:r>
      <w:r>
        <w:tab/>
        <w:t>bracketed note exp 1 November 2003 (s 3 (3))</w:t>
      </w:r>
    </w:p>
    <w:p w14:paraId="3355FF67" w14:textId="2933CF4F" w:rsidR="0033756F" w:rsidRDefault="0033756F">
      <w:pPr>
        <w:pStyle w:val="AmdtsEntries"/>
      </w:pPr>
      <w:r>
        <w:t>s 175</w:t>
      </w:r>
      <w:r>
        <w:tab/>
        <w:t xml:space="preserve">(prev s 108) renum R9 LA (see </w:t>
      </w:r>
      <w:hyperlink r:id="rId9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33EF8F" w14:textId="77777777" w:rsidR="0033756F" w:rsidRDefault="0033756F">
      <w:pPr>
        <w:pStyle w:val="AmdtsEntryHd"/>
      </w:pPr>
      <w:r>
        <w:t>Exclusion clauses—misrepresentation</w:t>
      </w:r>
    </w:p>
    <w:p w14:paraId="3479EBF6" w14:textId="77777777" w:rsidR="0033756F" w:rsidRDefault="0033756F">
      <w:pPr>
        <w:pStyle w:val="AmdtsEntries"/>
        <w:keepNext/>
      </w:pPr>
      <w:r>
        <w:t>s 176 hdg</w:t>
      </w:r>
      <w:r>
        <w:tab/>
        <w:t>bracketed note exp 1 November 2003 (s 3 (3))</w:t>
      </w:r>
    </w:p>
    <w:p w14:paraId="445DF9E2" w14:textId="27B716F0" w:rsidR="0033756F" w:rsidRDefault="0033756F">
      <w:pPr>
        <w:pStyle w:val="AmdtsEntries"/>
      </w:pPr>
      <w:r>
        <w:t>s 176</w:t>
      </w:r>
      <w:r>
        <w:tab/>
        <w:t xml:space="preserve">(prev s 109) renum R9 LA (see </w:t>
      </w:r>
      <w:hyperlink r:id="rId9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4831CF" w14:textId="77777777" w:rsidR="0033756F" w:rsidRDefault="0033756F">
      <w:pPr>
        <w:pStyle w:val="AmdtsEntryHd"/>
      </w:pPr>
      <w:r>
        <w:t>Misrepresentation in trade or commerce an offence</w:t>
      </w:r>
    </w:p>
    <w:p w14:paraId="40ABC2D1" w14:textId="77777777" w:rsidR="0033756F" w:rsidRDefault="0033756F">
      <w:pPr>
        <w:pStyle w:val="AmdtsEntries"/>
        <w:keepNext/>
      </w:pPr>
      <w:r>
        <w:t>s 177 hdg</w:t>
      </w:r>
      <w:r>
        <w:tab/>
        <w:t>bracketed note exp 1 November 2003 (s 3 (3))</w:t>
      </w:r>
    </w:p>
    <w:p w14:paraId="185DA5FE" w14:textId="799B2D17" w:rsidR="0033756F" w:rsidRDefault="0033756F">
      <w:pPr>
        <w:pStyle w:val="AmdtsEntries"/>
      </w:pPr>
      <w:r>
        <w:t>s 177</w:t>
      </w:r>
      <w:r>
        <w:tab/>
        <w:t xml:space="preserve">(prev s 110) renum R9 LA (see </w:t>
      </w:r>
      <w:hyperlink r:id="rId9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B5C17C" w14:textId="77777777" w:rsidR="0033756F" w:rsidRDefault="0033756F">
      <w:pPr>
        <w:pStyle w:val="AmdtsEntryHd"/>
      </w:pPr>
      <w:r>
        <w:t>Employer etc liable for misrepresentation</w:t>
      </w:r>
    </w:p>
    <w:p w14:paraId="66CCA56F" w14:textId="77777777" w:rsidR="0033756F" w:rsidRDefault="0033756F">
      <w:pPr>
        <w:pStyle w:val="AmdtsEntries"/>
        <w:keepNext/>
      </w:pPr>
      <w:r>
        <w:t>s 178 hdg</w:t>
      </w:r>
      <w:r>
        <w:tab/>
        <w:t>bracketed note exp 1 November 2003 (s 3 (3))</w:t>
      </w:r>
    </w:p>
    <w:p w14:paraId="53F38909" w14:textId="7D81B101" w:rsidR="0033756F" w:rsidRDefault="0033756F">
      <w:pPr>
        <w:pStyle w:val="AmdtsEntries"/>
      </w:pPr>
      <w:r>
        <w:t>s 178</w:t>
      </w:r>
      <w:r>
        <w:tab/>
        <w:t xml:space="preserve">(prev s 111) renum R9 LA (see </w:t>
      </w:r>
      <w:hyperlink r:id="rId9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DD05D2" w14:textId="77777777" w:rsidR="0033756F" w:rsidRDefault="0033756F">
      <w:pPr>
        <w:pStyle w:val="AmdtsEntryHd"/>
      </w:pPr>
      <w:r>
        <w:t>Prosecutions for misrepresentation</w:t>
      </w:r>
    </w:p>
    <w:p w14:paraId="7A35242D" w14:textId="77777777" w:rsidR="0033756F" w:rsidRDefault="0033756F">
      <w:pPr>
        <w:pStyle w:val="AmdtsEntries"/>
        <w:keepNext/>
      </w:pPr>
      <w:r>
        <w:t>s 179 hdg</w:t>
      </w:r>
      <w:r>
        <w:tab/>
        <w:t>bracketed note exp 1 November 2003 (s 3 (3))</w:t>
      </w:r>
    </w:p>
    <w:p w14:paraId="63B9B8D9" w14:textId="392B94BC" w:rsidR="0033756F" w:rsidRDefault="0033756F">
      <w:pPr>
        <w:pStyle w:val="AmdtsEntries"/>
      </w:pPr>
      <w:r>
        <w:t>s 179</w:t>
      </w:r>
      <w:r>
        <w:tab/>
        <w:t xml:space="preserve">(prev s 112) renum R9 LA (see </w:t>
      </w:r>
      <w:hyperlink r:id="rId9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F54940" w14:textId="77777777" w:rsidR="0033756F" w:rsidRDefault="0033756F">
      <w:pPr>
        <w:pStyle w:val="AmdtsEntryHd"/>
      </w:pPr>
      <w:r>
        <w:t>Limitations on legal costs</w:t>
      </w:r>
    </w:p>
    <w:p w14:paraId="6B081615" w14:textId="0B1EF4FA" w:rsidR="0033756F" w:rsidRDefault="0033756F">
      <w:pPr>
        <w:pStyle w:val="AmdtsEntries"/>
      </w:pPr>
      <w:r>
        <w:t>ch 14 hdg</w:t>
      </w:r>
      <w:r>
        <w:tab/>
        <w:t xml:space="preserve">(prev ch 10 hdg) renum R9 LA (see </w:t>
      </w:r>
      <w:hyperlink r:id="rId9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440ACE" w14:textId="77777777" w:rsidR="0033756F" w:rsidRDefault="0033756F">
      <w:pPr>
        <w:pStyle w:val="AmdtsEntryHd"/>
      </w:pPr>
      <w:r>
        <w:t>Maximum costs for certain personal injury damages claims</w:t>
      </w:r>
    </w:p>
    <w:p w14:paraId="3D5F5F52" w14:textId="10C8423B" w:rsidR="0033756F" w:rsidRDefault="0033756F">
      <w:pPr>
        <w:pStyle w:val="AmdtsEntries"/>
        <w:keepNext/>
      </w:pPr>
      <w:r>
        <w:t>pt 14.1 hdg</w:t>
      </w:r>
      <w:r>
        <w:tab/>
        <w:t xml:space="preserve">(prev pt 10.1 hdg) ins </w:t>
      </w:r>
      <w:hyperlink r:id="rId9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14:paraId="0ED8A881" w14:textId="6B269147" w:rsidR="0033756F" w:rsidRDefault="0033756F">
      <w:pPr>
        <w:pStyle w:val="AmdtsEntries"/>
      </w:pPr>
      <w:r>
        <w:tab/>
        <w:t xml:space="preserve">renum R9 LA (see </w:t>
      </w:r>
      <w:hyperlink r:id="rId9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C51CEE" w14:textId="77777777" w:rsidR="0033756F" w:rsidRDefault="0066414A">
      <w:pPr>
        <w:pStyle w:val="AmdtsEntryHd"/>
      </w:pPr>
      <w:r w:rsidRPr="00383099">
        <w:t>Definitions—pt 14.1</w:t>
      </w:r>
    </w:p>
    <w:p w14:paraId="2CF3958D" w14:textId="39C6CCA2" w:rsidR="0066414A" w:rsidRDefault="0066414A">
      <w:pPr>
        <w:pStyle w:val="AmdtsEntries"/>
      </w:pPr>
      <w:r>
        <w:t>s 180 hdg</w:t>
      </w:r>
      <w:r>
        <w:tab/>
        <w:t xml:space="preserve">sub </w:t>
      </w:r>
      <w:hyperlink r:id="rId912" w:tooltip="Statute Law Amendment Act 2013 (No 2)" w:history="1">
        <w:r>
          <w:rPr>
            <w:rStyle w:val="charCitHyperlinkAbbrev"/>
          </w:rPr>
          <w:t>A2013</w:t>
        </w:r>
        <w:r>
          <w:rPr>
            <w:rStyle w:val="charCitHyperlinkAbbrev"/>
          </w:rPr>
          <w:noBreakHyphen/>
          <w:t>44</w:t>
        </w:r>
      </w:hyperlink>
      <w:r>
        <w:t xml:space="preserve"> amdt 3.33</w:t>
      </w:r>
    </w:p>
    <w:p w14:paraId="17BD19D1" w14:textId="4D9AE08E" w:rsidR="0033756F" w:rsidRDefault="0033756F">
      <w:pPr>
        <w:pStyle w:val="AmdtsEntries"/>
      </w:pPr>
      <w:r>
        <w:t>s 180</w:t>
      </w:r>
      <w:r>
        <w:tab/>
        <w:t xml:space="preserve">(prev s 113) renum R9 LA (see </w:t>
      </w:r>
      <w:hyperlink r:id="rId9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C94275D" w14:textId="77777777" w:rsidR="0033756F" w:rsidRDefault="0033756F">
      <w:pPr>
        <w:pStyle w:val="AmdtsEntryHd"/>
      </w:pPr>
      <w:r>
        <w:t>Maximum costs for claims of $50 000 or less</w:t>
      </w:r>
    </w:p>
    <w:p w14:paraId="6AB6FCB7" w14:textId="6BD3763E" w:rsidR="0033756F" w:rsidRDefault="0033756F">
      <w:pPr>
        <w:pStyle w:val="AmdtsEntries"/>
      </w:pPr>
      <w:r>
        <w:t>s 181</w:t>
      </w:r>
      <w:r>
        <w:tab/>
        <w:t xml:space="preserve">(prev s 114) renum R9 LA (see </w:t>
      </w:r>
      <w:hyperlink r:id="rId9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09E1D5" w14:textId="77777777" w:rsidR="0033756F" w:rsidRDefault="0033756F">
      <w:pPr>
        <w:pStyle w:val="AmdtsEntryHd"/>
      </w:pPr>
      <w:r>
        <w:t>Costs incurred after offer of compromise not accepted</w:t>
      </w:r>
    </w:p>
    <w:p w14:paraId="5B296AB0" w14:textId="11ED5EB3" w:rsidR="0033756F" w:rsidRDefault="0033756F">
      <w:pPr>
        <w:pStyle w:val="AmdtsEntries"/>
      </w:pPr>
      <w:r>
        <w:t>s 182</w:t>
      </w:r>
      <w:r>
        <w:tab/>
        <w:t xml:space="preserve">(prev s 115) renum R9 LA (see </w:t>
      </w:r>
      <w:hyperlink r:id="rId9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EED89F" w14:textId="77777777" w:rsidR="0033756F" w:rsidRDefault="0033756F">
      <w:pPr>
        <w:pStyle w:val="AmdtsEntryHd"/>
      </w:pPr>
      <w:r>
        <w:t>Exclusion of costs unnecessarily incurred etc</w:t>
      </w:r>
    </w:p>
    <w:p w14:paraId="0BF9412E" w14:textId="48BD52B3" w:rsidR="0033756F" w:rsidRDefault="0033756F">
      <w:pPr>
        <w:pStyle w:val="AmdtsEntries"/>
      </w:pPr>
      <w:r>
        <w:t>s 183</w:t>
      </w:r>
      <w:r>
        <w:tab/>
        <w:t xml:space="preserve">(prev s 116) renum R9 LA (see </w:t>
      </w:r>
      <w:hyperlink r:id="rId9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462706" w14:textId="77777777" w:rsidR="0033756F" w:rsidRDefault="0033756F">
      <w:pPr>
        <w:pStyle w:val="AmdtsEntryHd"/>
      </w:pPr>
      <w:r>
        <w:lastRenderedPageBreak/>
        <w:t>Court discretion to allow additional costs</w:t>
      </w:r>
    </w:p>
    <w:p w14:paraId="4253FC8D" w14:textId="6EB338C5" w:rsidR="0033756F" w:rsidRDefault="0033756F">
      <w:pPr>
        <w:pStyle w:val="AmdtsEntries"/>
      </w:pPr>
      <w:r>
        <w:t>s 184</w:t>
      </w:r>
      <w:r>
        <w:tab/>
        <w:t xml:space="preserve">(prev s 117) renum R9 LA (see </w:t>
      </w:r>
      <w:hyperlink r:id="rId9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0C924D" w14:textId="77777777" w:rsidR="0033756F" w:rsidRDefault="0033756F">
      <w:pPr>
        <w:pStyle w:val="AmdtsEntryHd"/>
      </w:pPr>
      <w:r>
        <w:t>Apportionment of costs between lawyers</w:t>
      </w:r>
    </w:p>
    <w:p w14:paraId="1C556F17" w14:textId="4D07B946" w:rsidR="0033756F" w:rsidRDefault="0033756F">
      <w:pPr>
        <w:pStyle w:val="AmdtsEntries"/>
      </w:pPr>
      <w:r>
        <w:t>s 185</w:t>
      </w:r>
      <w:r>
        <w:tab/>
        <w:t xml:space="preserve">(prev s 118) renum R9 LA (see </w:t>
      </w:r>
      <w:hyperlink r:id="rId9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3740A" w14:textId="77777777" w:rsidR="0033756F" w:rsidRDefault="0033756F">
      <w:pPr>
        <w:pStyle w:val="AmdtsEntryHd"/>
      </w:pPr>
      <w:r>
        <w:t>Costs in damages claims if no reasonable prospects of success</w:t>
      </w:r>
    </w:p>
    <w:p w14:paraId="77D75D53" w14:textId="21B06741" w:rsidR="0033756F" w:rsidRDefault="0033756F">
      <w:pPr>
        <w:pStyle w:val="AmdtsEntries"/>
        <w:keepNext/>
      </w:pPr>
      <w:r>
        <w:t>pt 14.2 hdg</w:t>
      </w:r>
      <w:r>
        <w:tab/>
        <w:t xml:space="preserve">(prev pt 10.2 hdg) ins </w:t>
      </w:r>
      <w:hyperlink r:id="rId9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1C24341D" w14:textId="52634F2E" w:rsidR="0033756F" w:rsidRDefault="0033756F">
      <w:pPr>
        <w:pStyle w:val="AmdtsEntries"/>
      </w:pPr>
      <w:r>
        <w:tab/>
        <w:t xml:space="preserve">renum R9 LA (see </w:t>
      </w:r>
      <w:hyperlink r:id="rId9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EFF2DC" w14:textId="77777777" w:rsidR="0033756F" w:rsidRDefault="0033756F">
      <w:pPr>
        <w:pStyle w:val="AmdtsEntryHd"/>
      </w:pPr>
      <w:r>
        <w:t>Definitions—pt 14.2</w:t>
      </w:r>
    </w:p>
    <w:p w14:paraId="1744AFDA" w14:textId="5019138D" w:rsidR="0033756F" w:rsidRDefault="0033756F">
      <w:pPr>
        <w:pStyle w:val="AmdtsEntries"/>
        <w:keepNext/>
      </w:pPr>
      <w:r>
        <w:t>s 186</w:t>
      </w:r>
      <w:r>
        <w:tab/>
        <w:t xml:space="preserve">(prev s 118A) ins </w:t>
      </w:r>
      <w:hyperlink r:id="rId9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1AEE13" w14:textId="1731FC89" w:rsidR="0033756F" w:rsidRDefault="0033756F">
      <w:pPr>
        <w:pStyle w:val="AmdtsEntries"/>
        <w:keepNext/>
      </w:pPr>
      <w:r>
        <w:tab/>
        <w:t xml:space="preserve">def </w:t>
      </w:r>
      <w:r>
        <w:rPr>
          <w:rStyle w:val="charBoldItals"/>
        </w:rPr>
        <w:t>court</w:t>
      </w:r>
      <w:r>
        <w:t xml:space="preserve"> ins </w:t>
      </w:r>
      <w:hyperlink r:id="rId9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2C2B5D" w14:textId="0993E6C4" w:rsidR="0033756F" w:rsidRDefault="0033756F">
      <w:pPr>
        <w:pStyle w:val="AmdtsEntries"/>
        <w:keepNext/>
      </w:pPr>
      <w:r>
        <w:tab/>
        <w:t xml:space="preserve">def </w:t>
      </w:r>
      <w:r>
        <w:rPr>
          <w:rStyle w:val="charBoldItals"/>
        </w:rPr>
        <w:t>provable</w:t>
      </w:r>
      <w:r>
        <w:t xml:space="preserve"> ins </w:t>
      </w:r>
      <w:hyperlink r:id="rId9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56886E2B" w14:textId="06B01468" w:rsidR="0033756F" w:rsidRDefault="0033756F">
      <w:pPr>
        <w:pStyle w:val="AmdtsEntries"/>
        <w:keepNext/>
      </w:pPr>
      <w:r>
        <w:tab/>
        <w:t xml:space="preserve">def </w:t>
      </w:r>
      <w:r>
        <w:rPr>
          <w:rStyle w:val="charBoldItals"/>
        </w:rPr>
        <w:t>reasonable prospects of success</w:t>
      </w:r>
      <w:r>
        <w:t xml:space="preserve"> ins </w:t>
      </w:r>
      <w:hyperlink r:id="rId9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AF74A3A" w14:textId="5184B6AA" w:rsidR="0033756F" w:rsidRDefault="0033756F">
      <w:pPr>
        <w:pStyle w:val="AmdtsEntries"/>
      </w:pPr>
      <w:r>
        <w:tab/>
        <w:t xml:space="preserve">renum R9 LA (see </w:t>
      </w:r>
      <w:hyperlink r:id="rId9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E76E69" w14:textId="77777777" w:rsidR="0033756F" w:rsidRDefault="0033756F">
      <w:pPr>
        <w:pStyle w:val="AmdtsEntryHd"/>
      </w:pPr>
      <w:r>
        <w:t>Application—pt 14.2</w:t>
      </w:r>
    </w:p>
    <w:p w14:paraId="488375BB" w14:textId="71AD2151" w:rsidR="0033756F" w:rsidRDefault="0033756F">
      <w:pPr>
        <w:pStyle w:val="AmdtsEntries"/>
        <w:keepNext/>
      </w:pPr>
      <w:r>
        <w:t>s 187</w:t>
      </w:r>
      <w:r>
        <w:tab/>
        <w:t xml:space="preserve">(prev s 118B) ins </w:t>
      </w:r>
      <w:hyperlink r:id="rId9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6485AA0" w14:textId="5BE7BEB9" w:rsidR="0033756F" w:rsidRDefault="0033756F">
      <w:pPr>
        <w:pStyle w:val="AmdtsEntries"/>
      </w:pPr>
      <w:r>
        <w:tab/>
        <w:t xml:space="preserve">renum R9 LA (see </w:t>
      </w:r>
      <w:hyperlink r:id="rId9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C9A835" w14:textId="77777777" w:rsidR="0033756F" w:rsidRDefault="0033756F">
      <w:pPr>
        <w:pStyle w:val="AmdtsEntryHd"/>
      </w:pPr>
      <w:r>
        <w:t>Certificate that claim or defence has reasonable prospects of success</w:t>
      </w:r>
    </w:p>
    <w:p w14:paraId="6346CB4C" w14:textId="018D4AE3" w:rsidR="0033756F" w:rsidRDefault="0033756F">
      <w:pPr>
        <w:pStyle w:val="AmdtsEntries"/>
        <w:keepNext/>
      </w:pPr>
      <w:r>
        <w:t>s 188</w:t>
      </w:r>
      <w:r>
        <w:tab/>
        <w:t xml:space="preserve">(prev s 118C) ins </w:t>
      </w:r>
      <w:hyperlink r:id="rId9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2DF21ED8" w14:textId="2929559D" w:rsidR="0033756F" w:rsidRDefault="0033756F">
      <w:pPr>
        <w:pStyle w:val="AmdtsEntries"/>
        <w:keepNext/>
      </w:pPr>
      <w:r>
        <w:tab/>
        <w:t xml:space="preserve">renum R9 LA (see </w:t>
      </w:r>
      <w:hyperlink r:id="rId9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95FE17" w14:textId="21D114AC" w:rsidR="0033756F" w:rsidRDefault="0033756F">
      <w:pPr>
        <w:pStyle w:val="AmdtsEntries"/>
      </w:pPr>
      <w:r>
        <w:tab/>
        <w:t xml:space="preserve">am </w:t>
      </w:r>
      <w:hyperlink r:id="rId93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931"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14:paraId="614185FB" w14:textId="77777777" w:rsidR="0033756F" w:rsidRDefault="0033756F">
      <w:pPr>
        <w:pStyle w:val="AmdtsEntryHd"/>
      </w:pPr>
      <w:r>
        <w:t>Costs order against lawyer acting without reasonable prospects of success</w:t>
      </w:r>
    </w:p>
    <w:p w14:paraId="29BDCEEB" w14:textId="06920F90" w:rsidR="0033756F" w:rsidRDefault="0033756F">
      <w:pPr>
        <w:pStyle w:val="AmdtsEntries"/>
        <w:keepNext/>
      </w:pPr>
      <w:r>
        <w:t>s 189</w:t>
      </w:r>
      <w:r>
        <w:tab/>
        <w:t xml:space="preserve">(prev s 118D) ins </w:t>
      </w:r>
      <w:hyperlink r:id="rId9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1B7D3F3" w14:textId="3E0610BE" w:rsidR="0033756F" w:rsidRDefault="0033756F">
      <w:pPr>
        <w:pStyle w:val="AmdtsEntries"/>
      </w:pPr>
      <w:r>
        <w:tab/>
        <w:t xml:space="preserve">renum R9 LA (see </w:t>
      </w:r>
      <w:hyperlink r:id="rId9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4B1587" w14:textId="77777777" w:rsidR="0033756F" w:rsidRDefault="0033756F">
      <w:pPr>
        <w:pStyle w:val="AmdtsEntryHd"/>
      </w:pPr>
      <w:r>
        <w:t>Onus on lawyer to show facts provided reasonable prospects of success</w:t>
      </w:r>
    </w:p>
    <w:p w14:paraId="3F85A672" w14:textId="36BE97AB" w:rsidR="0033756F" w:rsidRDefault="0033756F">
      <w:pPr>
        <w:pStyle w:val="AmdtsEntries"/>
        <w:keepNext/>
      </w:pPr>
      <w:r>
        <w:t>s 190</w:t>
      </w:r>
      <w:r>
        <w:tab/>
        <w:t xml:space="preserve">(prev s 118E) ins </w:t>
      </w:r>
      <w:hyperlink r:id="rId9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054F4B6B" w14:textId="04A95C6D" w:rsidR="0033756F" w:rsidRDefault="0033756F">
      <w:pPr>
        <w:pStyle w:val="AmdtsEntries"/>
      </w:pPr>
      <w:r>
        <w:tab/>
        <w:t xml:space="preserve">renum R9 LA (see </w:t>
      </w:r>
      <w:hyperlink r:id="rId9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CFFD8" w14:textId="77777777" w:rsidR="0033756F" w:rsidRDefault="0033756F">
      <w:pPr>
        <w:pStyle w:val="AmdtsEntryHd"/>
      </w:pPr>
      <w:r>
        <w:t>Miscellaneous</w:t>
      </w:r>
    </w:p>
    <w:p w14:paraId="63BFCF3E" w14:textId="1BEDD386" w:rsidR="0033756F" w:rsidRDefault="0033756F">
      <w:pPr>
        <w:pStyle w:val="AmdtsEntries"/>
      </w:pPr>
      <w:r>
        <w:t>ch 15 hdg</w:t>
      </w:r>
      <w:r>
        <w:tab/>
        <w:t xml:space="preserve">(prev ch 11 hdg) renum R9 LA (see </w:t>
      </w:r>
      <w:hyperlink r:id="rId9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7E6C31" w14:textId="77777777" w:rsidR="0033756F" w:rsidRDefault="0033756F">
      <w:pPr>
        <w:pStyle w:val="AmdtsEntryHd"/>
      </w:pPr>
      <w:r>
        <w:t>Mediation and neutral evaluation</w:t>
      </w:r>
    </w:p>
    <w:p w14:paraId="1D097882" w14:textId="4338A2B0" w:rsidR="0033756F" w:rsidRDefault="0033756F">
      <w:pPr>
        <w:pStyle w:val="AmdtsEntries"/>
        <w:keepNext/>
      </w:pPr>
      <w:r>
        <w:t>pt 15.1 hdg</w:t>
      </w:r>
      <w:r>
        <w:tab/>
        <w:t xml:space="preserve">(prev pt 11.1 hdg) sub </w:t>
      </w:r>
      <w:hyperlink r:id="rId9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14:paraId="0F60CB80" w14:textId="3D67E831" w:rsidR="0033756F" w:rsidRDefault="0033756F">
      <w:pPr>
        <w:pStyle w:val="AmdtsEntries"/>
      </w:pPr>
      <w:r>
        <w:tab/>
        <w:t xml:space="preserve">renum R9 LA (see </w:t>
      </w:r>
      <w:hyperlink r:id="rId9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F6BB0CA" w14:textId="77777777" w:rsidR="0033756F" w:rsidRDefault="0033756F">
      <w:pPr>
        <w:pStyle w:val="AmdtsEntryHd"/>
      </w:pPr>
      <w:r>
        <w:rPr>
          <w:szCs w:val="24"/>
        </w:rPr>
        <w:t>Purpose of pt 15.1 etc</w:t>
      </w:r>
    </w:p>
    <w:p w14:paraId="3169ED35" w14:textId="772548A9" w:rsidR="0033756F" w:rsidRDefault="0033756F">
      <w:pPr>
        <w:pStyle w:val="AmdtsEntries"/>
      </w:pPr>
      <w:r>
        <w:t>s 191</w:t>
      </w:r>
      <w:r>
        <w:tab/>
        <w:t xml:space="preserve">(prev s 119) renum R9 LA (see </w:t>
      </w:r>
      <w:hyperlink r:id="rId9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BDCA18" w14:textId="6F3D5774" w:rsidR="0033756F" w:rsidRDefault="0033756F">
      <w:pPr>
        <w:pStyle w:val="AmdtsEntries"/>
      </w:pPr>
      <w:r>
        <w:tab/>
        <w:t xml:space="preserve">am </w:t>
      </w:r>
      <w:hyperlink r:id="rId94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14:paraId="56FECB44" w14:textId="77777777"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14:paraId="07C8D3A9" w14:textId="7D3CD6F1" w:rsidR="0033756F" w:rsidRDefault="0033756F">
      <w:pPr>
        <w:pStyle w:val="AmdtsEntries"/>
        <w:keepNext/>
      </w:pPr>
      <w:r>
        <w:t>s 192 hdg</w:t>
      </w:r>
      <w:r>
        <w:tab/>
        <w:t xml:space="preserve">(prev s 120 hdg) sub </w:t>
      </w:r>
      <w:hyperlink r:id="rId9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14:paraId="3E6CB9B6" w14:textId="2D3694D7" w:rsidR="0033756F" w:rsidRDefault="0033756F">
      <w:pPr>
        <w:pStyle w:val="AmdtsEntries"/>
        <w:keepNext/>
      </w:pPr>
      <w:r>
        <w:t>s 192</w:t>
      </w:r>
      <w:r>
        <w:tab/>
        <w:t xml:space="preserve">(prev s 120) am </w:t>
      </w:r>
      <w:hyperlink r:id="rId9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9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14:paraId="6C1D413F" w14:textId="61E6DA13" w:rsidR="0033756F" w:rsidRDefault="0033756F">
      <w:pPr>
        <w:pStyle w:val="AmdtsEntries"/>
      </w:pPr>
      <w:r>
        <w:tab/>
        <w:t xml:space="preserve">renum R9 LA (see </w:t>
      </w:r>
      <w:hyperlink r:id="rId9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D0EB0" w14:textId="77777777" w:rsidR="0033756F" w:rsidRDefault="00221457">
      <w:pPr>
        <w:pStyle w:val="AmdtsEntryHd"/>
      </w:pPr>
      <w:r w:rsidRPr="00366402">
        <w:lastRenderedPageBreak/>
        <w:t>Who can be a mediator</w:t>
      </w:r>
    </w:p>
    <w:p w14:paraId="42095911" w14:textId="3C9803DA" w:rsidR="0033756F" w:rsidRDefault="0033756F">
      <w:pPr>
        <w:pStyle w:val="AmdtsEntries"/>
        <w:keepNext/>
      </w:pPr>
      <w:r>
        <w:t>s 193</w:t>
      </w:r>
      <w:r>
        <w:tab/>
        <w:t xml:space="preserve">(prev s 120A) ins </w:t>
      </w:r>
      <w:hyperlink r:id="rId9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14:paraId="7BAAC6ED" w14:textId="478D8F71" w:rsidR="0033756F" w:rsidRDefault="0033756F">
      <w:pPr>
        <w:pStyle w:val="AmdtsEntries"/>
      </w:pPr>
      <w:r>
        <w:tab/>
        <w:t xml:space="preserve">renum R9 LA (see </w:t>
      </w:r>
      <w:hyperlink r:id="rId9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9E658F" w14:textId="41047B89" w:rsidR="0033756F" w:rsidRDefault="0033756F">
      <w:pPr>
        <w:pStyle w:val="AmdtsEntries"/>
      </w:pPr>
      <w:r>
        <w:tab/>
        <w:t xml:space="preserve">am </w:t>
      </w:r>
      <w:hyperlink r:id="rId94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14AB1BB5" w14:textId="0CC42DEA" w:rsidR="00221457" w:rsidRDefault="00221457">
      <w:pPr>
        <w:pStyle w:val="AmdtsEntries"/>
      </w:pPr>
      <w:r>
        <w:tab/>
        <w:t xml:space="preserve">sub </w:t>
      </w:r>
      <w:hyperlink r:id="rId948" w:tooltip="Courts Legislation Amendment Act 2015" w:history="1">
        <w:r>
          <w:rPr>
            <w:rStyle w:val="charCitHyperlinkAbbrev"/>
          </w:rPr>
          <w:t>A2015</w:t>
        </w:r>
        <w:r>
          <w:rPr>
            <w:rStyle w:val="charCitHyperlinkAbbrev"/>
          </w:rPr>
          <w:noBreakHyphen/>
          <w:t>10</w:t>
        </w:r>
      </w:hyperlink>
      <w:r>
        <w:t xml:space="preserve"> s 12</w:t>
      </w:r>
    </w:p>
    <w:p w14:paraId="0352B2CB" w14:textId="77777777" w:rsidR="0033756F" w:rsidRDefault="0033756F">
      <w:pPr>
        <w:pStyle w:val="AmdtsEntryHd"/>
      </w:pPr>
      <w:r>
        <w:rPr>
          <w:szCs w:val="24"/>
        </w:rPr>
        <w:t>Who can be an evaluator</w:t>
      </w:r>
    </w:p>
    <w:p w14:paraId="16A1C687" w14:textId="00E8EEB0" w:rsidR="0033756F" w:rsidRDefault="0033756F">
      <w:pPr>
        <w:pStyle w:val="AmdtsEntries"/>
        <w:keepNext/>
      </w:pPr>
      <w:r>
        <w:t>s 194</w:t>
      </w:r>
      <w:r>
        <w:tab/>
        <w:t xml:space="preserve">(prev s 121) renum R9 LA (see </w:t>
      </w:r>
      <w:hyperlink r:id="rId9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49E609" w14:textId="067730A6" w:rsidR="0033756F" w:rsidRDefault="0033756F">
      <w:pPr>
        <w:pStyle w:val="AmdtsEntries"/>
      </w:pPr>
      <w:r>
        <w:tab/>
        <w:t xml:space="preserve">am </w:t>
      </w:r>
      <w:hyperlink r:id="rId95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490AD291" w14:textId="77777777" w:rsidR="0033756F" w:rsidRDefault="0033756F">
      <w:pPr>
        <w:pStyle w:val="AmdtsEntryHd"/>
      </w:pPr>
      <w:r>
        <w:t>Referral by tribunal for mediation or neutral evaluation</w:t>
      </w:r>
    </w:p>
    <w:p w14:paraId="3F3CE2B6" w14:textId="6ECB8D35" w:rsidR="0033756F" w:rsidRDefault="0033756F">
      <w:pPr>
        <w:pStyle w:val="AmdtsEntries"/>
        <w:keepNext/>
      </w:pPr>
      <w:r>
        <w:t>s 195 hdg</w:t>
      </w:r>
      <w:r>
        <w:tab/>
        <w:t xml:space="preserve">(prev s 122 hdg) sub </w:t>
      </w:r>
      <w:hyperlink r:id="rId9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14:paraId="1DD23863" w14:textId="00ECCFFC" w:rsidR="0033756F" w:rsidRDefault="0033756F">
      <w:pPr>
        <w:pStyle w:val="AmdtsEntries"/>
      </w:pPr>
      <w:r>
        <w:tab/>
        <w:t xml:space="preserve">sub </w:t>
      </w:r>
      <w:hyperlink r:id="rId9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14:paraId="24C9E065" w14:textId="7A9A90AB" w:rsidR="0033756F" w:rsidRDefault="0033756F">
      <w:pPr>
        <w:pStyle w:val="AmdtsEntries"/>
        <w:keepNext/>
      </w:pPr>
      <w:r>
        <w:t>s 195</w:t>
      </w:r>
      <w:r>
        <w:tab/>
        <w:t xml:space="preserve">(prev s 122) am </w:t>
      </w:r>
      <w:hyperlink r:id="rId9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14:paraId="6FB23F88" w14:textId="0199B84E" w:rsidR="0033756F" w:rsidRDefault="0033756F">
      <w:pPr>
        <w:pStyle w:val="AmdtsEntries"/>
      </w:pPr>
      <w:r>
        <w:tab/>
        <w:t xml:space="preserve">renum R9 LA (see </w:t>
      </w:r>
      <w:hyperlink r:id="rId9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3C3121" w14:textId="3B189E68" w:rsidR="0033756F" w:rsidRDefault="0033756F">
      <w:pPr>
        <w:pStyle w:val="AmdtsEntries"/>
      </w:pPr>
      <w:r>
        <w:tab/>
        <w:t xml:space="preserve">am </w:t>
      </w:r>
      <w:hyperlink r:id="rId9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956"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14:paraId="3435880B" w14:textId="77777777" w:rsidR="0033756F" w:rsidRDefault="0033756F">
      <w:pPr>
        <w:pStyle w:val="AmdtsEntryHd"/>
      </w:pPr>
      <w:r>
        <w:t>Duty of parties to take part in neutral evaluations</w:t>
      </w:r>
    </w:p>
    <w:p w14:paraId="04B0EBA9" w14:textId="2306B9C3" w:rsidR="0033756F" w:rsidRDefault="0033756F">
      <w:pPr>
        <w:pStyle w:val="AmdtsEntries"/>
        <w:keepNext/>
      </w:pPr>
      <w:r>
        <w:t>s 196</w:t>
      </w:r>
      <w:r>
        <w:tab/>
        <w:t xml:space="preserve">(prev s 123) am </w:t>
      </w:r>
      <w:hyperlink r:id="rId9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14:paraId="124D67D2" w14:textId="32DE5394" w:rsidR="0033756F" w:rsidRDefault="0033756F">
      <w:pPr>
        <w:pStyle w:val="AmdtsEntries"/>
      </w:pPr>
      <w:r>
        <w:tab/>
        <w:t xml:space="preserve">renum R9 LA (see </w:t>
      </w:r>
      <w:hyperlink r:id="rId9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94AA52" w14:textId="77777777" w:rsidR="0033756F" w:rsidRDefault="0033756F">
      <w:pPr>
        <w:pStyle w:val="AmdtsEntryHd"/>
      </w:pPr>
      <w:r>
        <w:rPr>
          <w:szCs w:val="24"/>
        </w:rPr>
        <w:t>Costs of neutral evaluation</w:t>
      </w:r>
    </w:p>
    <w:p w14:paraId="6856ED1E" w14:textId="28A71A09" w:rsidR="0033756F" w:rsidRDefault="0033756F">
      <w:pPr>
        <w:pStyle w:val="AmdtsEntries"/>
        <w:keepNext/>
      </w:pPr>
      <w:r>
        <w:t>s 197</w:t>
      </w:r>
      <w:r>
        <w:tab/>
        <w:t xml:space="preserve">(prev s 124) am </w:t>
      </w:r>
      <w:hyperlink r:id="rId9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14:paraId="69D3963A" w14:textId="3A02F6EA" w:rsidR="0033756F" w:rsidRDefault="0033756F">
      <w:pPr>
        <w:pStyle w:val="AmdtsEntries"/>
      </w:pPr>
      <w:r>
        <w:tab/>
        <w:t xml:space="preserve">renum R9 LA (see </w:t>
      </w:r>
      <w:hyperlink r:id="rId9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371259" w14:textId="5C9351E7" w:rsidR="0033756F" w:rsidRDefault="0033756F">
      <w:pPr>
        <w:pStyle w:val="AmdtsEntries"/>
      </w:pPr>
      <w:r>
        <w:tab/>
        <w:t xml:space="preserve">am </w:t>
      </w:r>
      <w:hyperlink r:id="rId96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5CC7D405" w14:textId="77777777" w:rsidR="0033756F" w:rsidRDefault="0033756F">
      <w:pPr>
        <w:pStyle w:val="AmdtsEntryHd"/>
      </w:pPr>
      <w:r>
        <w:t>Agreements and arrangements arising from mediation sessions</w:t>
      </w:r>
    </w:p>
    <w:p w14:paraId="791DAF09" w14:textId="691F316C" w:rsidR="0033756F" w:rsidRDefault="0033756F">
      <w:pPr>
        <w:pStyle w:val="AmdtsEntries"/>
        <w:keepNext/>
      </w:pPr>
      <w:r>
        <w:t>s 198</w:t>
      </w:r>
      <w:r>
        <w:tab/>
        <w:t xml:space="preserve">(prev s 124A) ins </w:t>
      </w:r>
      <w:hyperlink r:id="rId9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14:paraId="02D0E9B4" w14:textId="65EC8DEE" w:rsidR="0033756F" w:rsidRDefault="0033756F">
      <w:pPr>
        <w:pStyle w:val="AmdtsEntries"/>
      </w:pPr>
      <w:r>
        <w:tab/>
        <w:t xml:space="preserve">renum R9 LA (see </w:t>
      </w:r>
      <w:hyperlink r:id="rId9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A25491" w14:textId="1AF6EF53" w:rsidR="0033756F" w:rsidRDefault="0033756F">
      <w:pPr>
        <w:pStyle w:val="AmdtsEntries"/>
      </w:pPr>
      <w:r>
        <w:tab/>
        <w:t xml:space="preserve">am </w:t>
      </w:r>
      <w:hyperlink r:id="rId96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965"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14:paraId="2592FEAB" w14:textId="77777777" w:rsidR="0033756F" w:rsidRDefault="0033756F">
      <w:pPr>
        <w:pStyle w:val="AmdtsEntryHd"/>
      </w:pPr>
      <w:r>
        <w:rPr>
          <w:noProof/>
        </w:rPr>
        <w:t>Privilege for neutral evaluations</w:t>
      </w:r>
    </w:p>
    <w:p w14:paraId="1340B540" w14:textId="7B31C01F" w:rsidR="0033756F" w:rsidRDefault="0033756F">
      <w:pPr>
        <w:pStyle w:val="AmdtsEntries"/>
      </w:pPr>
      <w:r>
        <w:t>s 199</w:t>
      </w:r>
      <w:r>
        <w:tab/>
        <w:t xml:space="preserve">(prev s 125) renum R9 LA (see </w:t>
      </w:r>
      <w:hyperlink r:id="rId9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760489" w14:textId="41ECADF6" w:rsidR="0033756F" w:rsidRDefault="0033756F">
      <w:pPr>
        <w:pStyle w:val="AmdtsEntries"/>
      </w:pPr>
      <w:r>
        <w:tab/>
        <w:t xml:space="preserve">am </w:t>
      </w:r>
      <w:hyperlink r:id="rId9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2E98BCA9" w14:textId="77777777" w:rsidR="0033756F" w:rsidRDefault="0033756F">
      <w:pPr>
        <w:pStyle w:val="AmdtsEntryHd"/>
      </w:pPr>
      <w:r>
        <w:rPr>
          <w:noProof/>
          <w:szCs w:val="24"/>
        </w:rPr>
        <w:t>Secrecy by evaluators</w:t>
      </w:r>
    </w:p>
    <w:p w14:paraId="348A5E69" w14:textId="71565658" w:rsidR="0033756F" w:rsidRDefault="0033756F">
      <w:pPr>
        <w:pStyle w:val="AmdtsEntries"/>
      </w:pPr>
      <w:r>
        <w:t>s 200</w:t>
      </w:r>
      <w:r>
        <w:tab/>
        <w:t xml:space="preserve">(prev s 126) renum R9 LA (see </w:t>
      </w:r>
      <w:hyperlink r:id="rId9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4B2C5" w14:textId="77777777" w:rsidR="0033756F" w:rsidRDefault="0033756F">
      <w:pPr>
        <w:pStyle w:val="AmdtsEntryHd"/>
      </w:pPr>
      <w:r>
        <w:rPr>
          <w:noProof/>
        </w:rPr>
        <w:t>Protection from liability for evaluators</w:t>
      </w:r>
    </w:p>
    <w:p w14:paraId="3B5AF420" w14:textId="36ABB199" w:rsidR="0033756F" w:rsidRDefault="0033756F">
      <w:pPr>
        <w:pStyle w:val="AmdtsEntries"/>
      </w:pPr>
      <w:r>
        <w:t>s 201</w:t>
      </w:r>
      <w:r>
        <w:tab/>
        <w:t xml:space="preserve">(prev s 127) renum R9 LA (see </w:t>
      </w:r>
      <w:hyperlink r:id="rId9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54512F" w14:textId="77777777" w:rsidR="0033756F" w:rsidRDefault="0033756F">
      <w:pPr>
        <w:pStyle w:val="AmdtsEntryHd"/>
      </w:pPr>
      <w:r>
        <w:t>General reporting requirements of insurers</w:t>
      </w:r>
    </w:p>
    <w:p w14:paraId="5CBB3E95" w14:textId="0274F82E" w:rsidR="0033756F" w:rsidRDefault="0033756F">
      <w:pPr>
        <w:pStyle w:val="AmdtsEntries"/>
      </w:pPr>
      <w:r>
        <w:t>pt 15.2 hdg</w:t>
      </w:r>
      <w:r>
        <w:tab/>
        <w:t xml:space="preserve">(prev pt 11.2 hdg) renum R9 LA (see </w:t>
      </w:r>
      <w:hyperlink r:id="rId9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5CB10C" w14:textId="2AAB335F" w:rsidR="00F42C73" w:rsidRDefault="00F42C73">
      <w:pPr>
        <w:pStyle w:val="AmdtsEntries"/>
      </w:pPr>
      <w:r>
        <w:tab/>
        <w:t xml:space="preserve">om </w:t>
      </w:r>
      <w:hyperlink r:id="rId971" w:tooltip="Justice and Community Safety Legislation Amendment Act 2016" w:history="1">
        <w:r>
          <w:rPr>
            <w:rStyle w:val="charCitHyperlinkAbbrev"/>
          </w:rPr>
          <w:t>A2016</w:t>
        </w:r>
        <w:r>
          <w:rPr>
            <w:rStyle w:val="charCitHyperlinkAbbrev"/>
          </w:rPr>
          <w:noBreakHyphen/>
          <w:t>37</w:t>
        </w:r>
      </w:hyperlink>
      <w:r>
        <w:t xml:space="preserve"> amdt 1.13</w:t>
      </w:r>
    </w:p>
    <w:p w14:paraId="7D00E7CE" w14:textId="77777777" w:rsidR="0033756F" w:rsidRDefault="0033756F">
      <w:pPr>
        <w:pStyle w:val="AmdtsEntryHd"/>
      </w:pPr>
      <w:r>
        <w:t xml:space="preserve">Who is an </w:t>
      </w:r>
      <w:r w:rsidRPr="004B1E98">
        <w:rPr>
          <w:rStyle w:val="charItals"/>
        </w:rPr>
        <w:t>insurer</w:t>
      </w:r>
      <w:r>
        <w:t xml:space="preserve"> for pt 15.2</w:t>
      </w:r>
    </w:p>
    <w:p w14:paraId="26C9D0DC" w14:textId="6A25046D" w:rsidR="0033756F" w:rsidRDefault="0033756F">
      <w:pPr>
        <w:pStyle w:val="AmdtsEntries"/>
      </w:pPr>
      <w:r>
        <w:t>s 202</w:t>
      </w:r>
      <w:r>
        <w:tab/>
        <w:t xml:space="preserve">(prev s 128) renum R9 LA (see </w:t>
      </w:r>
      <w:hyperlink r:id="rId9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5E47B0" w14:textId="7586F9E0" w:rsidR="00F42C73" w:rsidRDefault="00F42C73" w:rsidP="00F42C73">
      <w:pPr>
        <w:pStyle w:val="AmdtsEntries"/>
      </w:pPr>
      <w:r>
        <w:tab/>
        <w:t xml:space="preserve">om </w:t>
      </w:r>
      <w:hyperlink r:id="rId973" w:tooltip="Justice and Community Safety Legislation Amendment Act 2016" w:history="1">
        <w:r>
          <w:rPr>
            <w:rStyle w:val="charCitHyperlinkAbbrev"/>
          </w:rPr>
          <w:t>A2016</w:t>
        </w:r>
        <w:r>
          <w:rPr>
            <w:rStyle w:val="charCitHyperlinkAbbrev"/>
          </w:rPr>
          <w:noBreakHyphen/>
          <w:t>37</w:t>
        </w:r>
      </w:hyperlink>
      <w:r>
        <w:t xml:space="preserve"> amdt 1.13</w:t>
      </w:r>
    </w:p>
    <w:p w14:paraId="66F0F484" w14:textId="77777777" w:rsidR="0033756F" w:rsidRDefault="0033756F" w:rsidP="005032C5">
      <w:pPr>
        <w:pStyle w:val="AmdtsEntryHd"/>
      </w:pPr>
      <w:r>
        <w:lastRenderedPageBreak/>
        <w:t>Insurers reporting requirements</w:t>
      </w:r>
    </w:p>
    <w:p w14:paraId="44E15407" w14:textId="17D553ED" w:rsidR="0033756F" w:rsidRDefault="0033756F" w:rsidP="005032C5">
      <w:pPr>
        <w:pStyle w:val="AmdtsEntries"/>
        <w:keepNext/>
      </w:pPr>
      <w:r>
        <w:t>s 203</w:t>
      </w:r>
      <w:r>
        <w:tab/>
        <w:t xml:space="preserve">(prev s 129) renum R9 LA (see </w:t>
      </w:r>
      <w:hyperlink r:id="rId9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6175D9" w14:textId="491F7656" w:rsidR="0033756F" w:rsidRDefault="0033756F" w:rsidP="005032C5">
      <w:pPr>
        <w:pStyle w:val="AmdtsEntries"/>
        <w:keepNext/>
      </w:pPr>
      <w:r>
        <w:tab/>
        <w:t xml:space="preserve">am </w:t>
      </w:r>
      <w:hyperlink r:id="rId9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14:paraId="1CF2CF7D" w14:textId="74297C36" w:rsidR="00F42C73" w:rsidRDefault="00F42C73" w:rsidP="005032C5">
      <w:pPr>
        <w:pStyle w:val="AmdtsEntries"/>
        <w:keepNext/>
      </w:pPr>
      <w:r>
        <w:tab/>
        <w:t xml:space="preserve">om </w:t>
      </w:r>
      <w:hyperlink r:id="rId976" w:tooltip="Justice and Community Safety Legislation Amendment Act 2016" w:history="1">
        <w:r>
          <w:rPr>
            <w:rStyle w:val="charCitHyperlinkAbbrev"/>
          </w:rPr>
          <w:t>A2016</w:t>
        </w:r>
        <w:r>
          <w:rPr>
            <w:rStyle w:val="charCitHyperlinkAbbrev"/>
          </w:rPr>
          <w:noBreakHyphen/>
          <w:t>37</w:t>
        </w:r>
      </w:hyperlink>
      <w:r>
        <w:t xml:space="preserve"> amdt 1.13</w:t>
      </w:r>
    </w:p>
    <w:p w14:paraId="2A0EB718" w14:textId="77777777" w:rsidR="0033756F" w:rsidRDefault="0033756F">
      <w:pPr>
        <w:pStyle w:val="AmdtsEntryHd"/>
      </w:pPr>
      <w:r>
        <w:t>Directions to insurers about reporting requirements</w:t>
      </w:r>
    </w:p>
    <w:p w14:paraId="1192CE8A" w14:textId="6A1F1AE6" w:rsidR="0033756F" w:rsidRDefault="0033756F">
      <w:pPr>
        <w:pStyle w:val="AmdtsEntries"/>
      </w:pPr>
      <w:r>
        <w:t>s 203A</w:t>
      </w:r>
      <w:r>
        <w:tab/>
        <w:t xml:space="preserve">ins </w:t>
      </w:r>
      <w:hyperlink r:id="rId9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80A4E29" w14:textId="33B59FE9" w:rsidR="00F42C73" w:rsidRDefault="00F42C73" w:rsidP="00F42C73">
      <w:pPr>
        <w:pStyle w:val="AmdtsEntries"/>
      </w:pPr>
      <w:r>
        <w:tab/>
        <w:t xml:space="preserve">om </w:t>
      </w:r>
      <w:hyperlink r:id="rId978" w:tooltip="Justice and Community Safety Legislation Amendment Act 2016" w:history="1">
        <w:r>
          <w:rPr>
            <w:rStyle w:val="charCitHyperlinkAbbrev"/>
          </w:rPr>
          <w:t>A2016</w:t>
        </w:r>
        <w:r>
          <w:rPr>
            <w:rStyle w:val="charCitHyperlinkAbbrev"/>
          </w:rPr>
          <w:noBreakHyphen/>
          <w:t>37</w:t>
        </w:r>
      </w:hyperlink>
      <w:r>
        <w:t xml:space="preserve"> amdt 1.13</w:t>
      </w:r>
    </w:p>
    <w:p w14:paraId="4E65666B" w14:textId="77777777" w:rsidR="0033756F" w:rsidRDefault="0033756F">
      <w:pPr>
        <w:pStyle w:val="AmdtsEntryHd"/>
      </w:pPr>
      <w:r>
        <w:t>Further reports by insurers</w:t>
      </w:r>
    </w:p>
    <w:p w14:paraId="2316E373" w14:textId="62F338B3" w:rsidR="0033756F" w:rsidRDefault="0033756F">
      <w:pPr>
        <w:pStyle w:val="AmdtsEntries"/>
      </w:pPr>
      <w:r>
        <w:t>s 203B</w:t>
      </w:r>
      <w:r>
        <w:tab/>
        <w:t xml:space="preserve">ins </w:t>
      </w:r>
      <w:hyperlink r:id="rId9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0207EAE" w14:textId="69F7D612" w:rsidR="00F42C73" w:rsidRDefault="00F42C73" w:rsidP="00F42C73">
      <w:pPr>
        <w:pStyle w:val="AmdtsEntries"/>
      </w:pPr>
      <w:r>
        <w:tab/>
        <w:t xml:space="preserve">om </w:t>
      </w:r>
      <w:hyperlink r:id="rId980" w:tooltip="Justice and Community Safety Legislation Amendment Act 2016" w:history="1">
        <w:r>
          <w:rPr>
            <w:rStyle w:val="charCitHyperlinkAbbrev"/>
          </w:rPr>
          <w:t>A2016</w:t>
        </w:r>
        <w:r>
          <w:rPr>
            <w:rStyle w:val="charCitHyperlinkAbbrev"/>
          </w:rPr>
          <w:noBreakHyphen/>
          <w:t>37</w:t>
        </w:r>
      </w:hyperlink>
      <w:r>
        <w:t xml:space="preserve"> amdt 1.13</w:t>
      </w:r>
    </w:p>
    <w:p w14:paraId="39A8B320" w14:textId="77777777" w:rsidR="0033756F" w:rsidRDefault="0033756F">
      <w:pPr>
        <w:pStyle w:val="AmdtsEntryHd"/>
      </w:pPr>
      <w:r>
        <w:t>Confidentiality of general reports of insurers</w:t>
      </w:r>
    </w:p>
    <w:p w14:paraId="17ECAB45" w14:textId="188255DB" w:rsidR="0033756F" w:rsidRDefault="0033756F">
      <w:pPr>
        <w:pStyle w:val="AmdtsEntries"/>
      </w:pPr>
      <w:r>
        <w:t>s 204</w:t>
      </w:r>
      <w:r>
        <w:tab/>
        <w:t xml:space="preserve">(prev s 130) renum R9 LA (see </w:t>
      </w:r>
      <w:hyperlink r:id="rId9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7324F8" w14:textId="219014BB" w:rsidR="00F42C73" w:rsidRDefault="00F42C73" w:rsidP="00F42C73">
      <w:pPr>
        <w:pStyle w:val="AmdtsEntries"/>
      </w:pPr>
      <w:r>
        <w:tab/>
        <w:t xml:space="preserve">om </w:t>
      </w:r>
      <w:hyperlink r:id="rId982" w:tooltip="Justice and Community Safety Legislation Amendment Act 2016" w:history="1">
        <w:r>
          <w:rPr>
            <w:rStyle w:val="charCitHyperlinkAbbrev"/>
          </w:rPr>
          <w:t>A2016</w:t>
        </w:r>
        <w:r>
          <w:rPr>
            <w:rStyle w:val="charCitHyperlinkAbbrev"/>
          </w:rPr>
          <w:noBreakHyphen/>
          <w:t>37</w:t>
        </w:r>
      </w:hyperlink>
      <w:r>
        <w:t xml:space="preserve"> amdt 1.13</w:t>
      </w:r>
    </w:p>
    <w:p w14:paraId="755E330E" w14:textId="77777777" w:rsidR="0033756F" w:rsidRDefault="0033756F">
      <w:pPr>
        <w:pStyle w:val="AmdtsEntryHd"/>
      </w:pPr>
      <w:r>
        <w:t>Report to Legislative Assembly</w:t>
      </w:r>
    </w:p>
    <w:p w14:paraId="39D98EC1" w14:textId="2E7CFA8D" w:rsidR="0033756F" w:rsidRDefault="0033756F">
      <w:pPr>
        <w:pStyle w:val="AmdtsEntries"/>
        <w:keepNext/>
      </w:pPr>
      <w:r>
        <w:t>s 205</w:t>
      </w:r>
      <w:r>
        <w:tab/>
        <w:t xml:space="preserve">(prev s 131) renum R9 LA (see </w:t>
      </w:r>
      <w:hyperlink r:id="rId9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4666E4" w14:textId="4BF43524" w:rsidR="0033756F" w:rsidRDefault="0033756F" w:rsidP="005A2E8A">
      <w:pPr>
        <w:pStyle w:val="AmdtsEntries"/>
        <w:keepNext/>
      </w:pPr>
      <w:r>
        <w:tab/>
        <w:t xml:space="preserve">am </w:t>
      </w:r>
      <w:hyperlink r:id="rId98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14:paraId="29E61E6F" w14:textId="1E0E759E" w:rsidR="00F42C73" w:rsidRDefault="00F42C73" w:rsidP="00F42C73">
      <w:pPr>
        <w:pStyle w:val="AmdtsEntries"/>
      </w:pPr>
      <w:r>
        <w:tab/>
        <w:t xml:space="preserve">om </w:t>
      </w:r>
      <w:hyperlink r:id="rId985" w:tooltip="Justice and Community Safety Legislation Amendment Act 2016" w:history="1">
        <w:r>
          <w:rPr>
            <w:rStyle w:val="charCitHyperlinkAbbrev"/>
          </w:rPr>
          <w:t>A2016</w:t>
        </w:r>
        <w:r>
          <w:rPr>
            <w:rStyle w:val="charCitHyperlinkAbbrev"/>
          </w:rPr>
          <w:noBreakHyphen/>
          <w:t>37</w:t>
        </w:r>
      </w:hyperlink>
      <w:r>
        <w:t xml:space="preserve"> amdt 1.13</w:t>
      </w:r>
    </w:p>
    <w:p w14:paraId="7C2A477C" w14:textId="77777777" w:rsidR="0033756F" w:rsidRDefault="0033756F">
      <w:pPr>
        <w:pStyle w:val="AmdtsEntryHd"/>
      </w:pPr>
      <w:r>
        <w:t>Attachment of insurance money</w:t>
      </w:r>
    </w:p>
    <w:p w14:paraId="7D0564F7" w14:textId="6E04242F" w:rsidR="0033756F" w:rsidRDefault="0033756F">
      <w:pPr>
        <w:pStyle w:val="AmdtsEntries"/>
      </w:pPr>
      <w:r>
        <w:t>pt 15.3 hdg</w:t>
      </w:r>
      <w:r>
        <w:tab/>
        <w:t xml:space="preserve">(prev pt 11.3 hdg) renum R9 LA (see </w:t>
      </w:r>
      <w:hyperlink r:id="rId9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FF60EC" w14:textId="77777777" w:rsidR="0033756F" w:rsidRDefault="0033756F">
      <w:pPr>
        <w:pStyle w:val="AmdtsEntryHd"/>
      </w:pPr>
      <w:r>
        <w:t>Amount of liability charge on insurance money payable against liability</w:t>
      </w:r>
    </w:p>
    <w:p w14:paraId="2A362E0E" w14:textId="77777777" w:rsidR="0033756F" w:rsidRDefault="0033756F">
      <w:pPr>
        <w:pStyle w:val="AmdtsEntries"/>
        <w:keepNext/>
      </w:pPr>
      <w:r>
        <w:t>s 206 hdg</w:t>
      </w:r>
      <w:r>
        <w:tab/>
        <w:t>bracketed note exp 1 November 2003 (s 3 (3))</w:t>
      </w:r>
    </w:p>
    <w:p w14:paraId="7B918D46" w14:textId="33889E90" w:rsidR="0033756F" w:rsidRDefault="0033756F">
      <w:pPr>
        <w:pStyle w:val="AmdtsEntries"/>
      </w:pPr>
      <w:r>
        <w:t>s 206</w:t>
      </w:r>
      <w:r>
        <w:tab/>
        <w:t xml:space="preserve">(prev s 132) renum R9 LA (see </w:t>
      </w:r>
      <w:hyperlink r:id="rId9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E5AD7E" w14:textId="77777777" w:rsidR="0033756F" w:rsidRDefault="0033756F">
      <w:pPr>
        <w:pStyle w:val="AmdtsEntryHd"/>
      </w:pPr>
      <w:r>
        <w:t>Enforcement of charge on insurance money</w:t>
      </w:r>
    </w:p>
    <w:p w14:paraId="1B3D8661" w14:textId="77777777" w:rsidR="0033756F" w:rsidRDefault="0033756F">
      <w:pPr>
        <w:pStyle w:val="AmdtsEntries"/>
        <w:keepNext/>
      </w:pPr>
      <w:r>
        <w:t>s 207 hdg</w:t>
      </w:r>
      <w:r>
        <w:tab/>
        <w:t>bracketed note exp 1 November 2003 (s 3 (3))</w:t>
      </w:r>
    </w:p>
    <w:p w14:paraId="2258F548" w14:textId="46659E44" w:rsidR="0033756F" w:rsidRDefault="0033756F">
      <w:pPr>
        <w:pStyle w:val="AmdtsEntries"/>
      </w:pPr>
      <w:r>
        <w:t>s 207</w:t>
      </w:r>
      <w:r>
        <w:tab/>
        <w:t xml:space="preserve">(prev s 133) renum R9 LA (see </w:t>
      </w:r>
      <w:hyperlink r:id="rId9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9C68DEB" w14:textId="77777777" w:rsidR="0033756F" w:rsidRDefault="0033756F">
      <w:pPr>
        <w:pStyle w:val="AmdtsEntryHd"/>
      </w:pPr>
      <w:r>
        <w:t>Protection of insurer for pt 15.3 charge</w:t>
      </w:r>
    </w:p>
    <w:p w14:paraId="613F4424" w14:textId="77777777" w:rsidR="0033756F" w:rsidRDefault="0033756F">
      <w:pPr>
        <w:pStyle w:val="AmdtsEntries"/>
        <w:keepNext/>
      </w:pPr>
      <w:r>
        <w:t>s 208 hdg</w:t>
      </w:r>
      <w:r>
        <w:tab/>
        <w:t>bracketed note exp 1 November 2003 (s 3 (3))</w:t>
      </w:r>
    </w:p>
    <w:p w14:paraId="5325F5C3" w14:textId="094C0E9D" w:rsidR="0033756F" w:rsidRDefault="0033756F">
      <w:pPr>
        <w:pStyle w:val="AmdtsEntries"/>
      </w:pPr>
      <w:r>
        <w:t>s 208</w:t>
      </w:r>
      <w:r>
        <w:tab/>
        <w:t xml:space="preserve">(prev s 134) renum R9 LA (see </w:t>
      </w:r>
      <w:hyperlink r:id="rId9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522E20" w14:textId="77777777" w:rsidR="0033756F" w:rsidRDefault="0033756F">
      <w:pPr>
        <w:pStyle w:val="AmdtsEntryHd"/>
      </w:pPr>
      <w:r>
        <w:t>Certain other provisions not affected by pt 15.3</w:t>
      </w:r>
    </w:p>
    <w:p w14:paraId="55C07E3B" w14:textId="77777777" w:rsidR="0033756F" w:rsidRDefault="0033756F">
      <w:pPr>
        <w:pStyle w:val="AmdtsEntries"/>
        <w:keepNext/>
      </w:pPr>
      <w:r>
        <w:t>s 209 hdg</w:t>
      </w:r>
      <w:r>
        <w:tab/>
        <w:t>bracketed note exp 1 November 2003 (s 3 (3))</w:t>
      </w:r>
    </w:p>
    <w:p w14:paraId="54B779F8" w14:textId="3E9ECFFE" w:rsidR="0033756F" w:rsidRDefault="0033756F">
      <w:pPr>
        <w:pStyle w:val="AmdtsEntries"/>
      </w:pPr>
      <w:r>
        <w:t>s 209</w:t>
      </w:r>
      <w:r>
        <w:tab/>
        <w:t xml:space="preserve">(prev s 135) renum R9 LA (see </w:t>
      </w:r>
      <w:hyperlink r:id="rId9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CF0573" w14:textId="3E3D8336" w:rsidR="0033756F" w:rsidRDefault="0033756F">
      <w:pPr>
        <w:pStyle w:val="AmdtsEntries"/>
      </w:pPr>
      <w:r>
        <w:tab/>
        <w:t xml:space="preserve">am </w:t>
      </w:r>
      <w:hyperlink r:id="rId99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r w:rsidR="00CF2485">
        <w:t xml:space="preserve">; </w:t>
      </w:r>
      <w:hyperlink r:id="rId992"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3.34</w:t>
      </w:r>
    </w:p>
    <w:p w14:paraId="2A10C4E6" w14:textId="77777777" w:rsidR="0033756F" w:rsidRDefault="0033756F">
      <w:pPr>
        <w:pStyle w:val="AmdtsEntryHd"/>
      </w:pPr>
      <w:r>
        <w:t>Abolition of certain common law actions, rules and remedies</w:t>
      </w:r>
    </w:p>
    <w:p w14:paraId="605E8744" w14:textId="14882AE6" w:rsidR="0033756F" w:rsidRDefault="0033756F">
      <w:pPr>
        <w:pStyle w:val="AmdtsEntries"/>
      </w:pPr>
      <w:r>
        <w:t>pt 15.4 hdg</w:t>
      </w:r>
      <w:r>
        <w:tab/>
        <w:t xml:space="preserve">(prev pt 11.4 hdg) renum R9 LA (see </w:t>
      </w:r>
      <w:hyperlink r:id="rId9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782222" w14:textId="77777777" w:rsidR="0033756F" w:rsidRDefault="0033756F">
      <w:pPr>
        <w:pStyle w:val="AmdtsEntryHd"/>
      </w:pPr>
      <w:r>
        <w:t>Abolition of seduction, enticement and harbouring</w:t>
      </w:r>
    </w:p>
    <w:p w14:paraId="0CC23172" w14:textId="7B3DB261" w:rsidR="0033756F" w:rsidRDefault="0033756F">
      <w:pPr>
        <w:pStyle w:val="AmdtsEntries"/>
      </w:pPr>
      <w:r>
        <w:t>s 210</w:t>
      </w:r>
      <w:r>
        <w:tab/>
        <w:t xml:space="preserve">(prev s 136) renum R9 LA (see </w:t>
      </w:r>
      <w:hyperlink r:id="rId9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EF93A5" w14:textId="77777777" w:rsidR="0033756F" w:rsidRDefault="0033756F">
      <w:pPr>
        <w:pStyle w:val="AmdtsEntryHd"/>
      </w:pPr>
      <w:r>
        <w:t>Abolition of rule about unity of spouses</w:t>
      </w:r>
    </w:p>
    <w:p w14:paraId="51FFE161" w14:textId="77777777" w:rsidR="0033756F" w:rsidRDefault="0033756F">
      <w:pPr>
        <w:pStyle w:val="AmdtsEntries"/>
        <w:keepNext/>
      </w:pPr>
      <w:r>
        <w:t>s 211 hdg</w:t>
      </w:r>
      <w:r>
        <w:tab/>
        <w:t>bracketed note exp 1 November 2003 (s 3 (3))</w:t>
      </w:r>
    </w:p>
    <w:p w14:paraId="6076282B" w14:textId="28F0408F" w:rsidR="0033756F" w:rsidRDefault="0033756F">
      <w:pPr>
        <w:pStyle w:val="AmdtsEntries"/>
      </w:pPr>
      <w:r>
        <w:t>s 211</w:t>
      </w:r>
      <w:r>
        <w:tab/>
        <w:t xml:space="preserve">(prev s 137) renum R9 LA (see </w:t>
      </w:r>
      <w:hyperlink r:id="rId9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EFE2F9" w14:textId="77777777" w:rsidR="0033756F" w:rsidRDefault="0033756F">
      <w:pPr>
        <w:pStyle w:val="AmdtsEntryHd"/>
      </w:pPr>
      <w:r>
        <w:lastRenderedPageBreak/>
        <w:t>Abolition of action of cattle-trespass</w:t>
      </w:r>
    </w:p>
    <w:p w14:paraId="20E32CC5" w14:textId="77777777" w:rsidR="0033756F" w:rsidRDefault="0033756F">
      <w:pPr>
        <w:pStyle w:val="AmdtsEntries"/>
        <w:keepNext/>
      </w:pPr>
      <w:r>
        <w:t>s 212 hdg</w:t>
      </w:r>
      <w:r>
        <w:tab/>
        <w:t>bracketed note exp 1 November 2003 (s 3 (3))</w:t>
      </w:r>
    </w:p>
    <w:p w14:paraId="463951E4" w14:textId="4C2E7A0D" w:rsidR="0033756F" w:rsidRDefault="0033756F">
      <w:pPr>
        <w:pStyle w:val="AmdtsEntries"/>
      </w:pPr>
      <w:r>
        <w:t>s 212</w:t>
      </w:r>
      <w:r>
        <w:tab/>
        <w:t xml:space="preserve">(prev s 138) renum R9 LA (see </w:t>
      </w:r>
      <w:hyperlink r:id="rId9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0766E1" w14:textId="77777777" w:rsidR="0033756F" w:rsidRDefault="0033756F">
      <w:pPr>
        <w:pStyle w:val="AmdtsEntryHd"/>
      </w:pPr>
      <w:r>
        <w:t>Abolition of distress damage feasant</w:t>
      </w:r>
    </w:p>
    <w:p w14:paraId="5702916A" w14:textId="77777777" w:rsidR="0033756F" w:rsidRDefault="0033756F">
      <w:pPr>
        <w:pStyle w:val="AmdtsEntries"/>
        <w:keepNext/>
      </w:pPr>
      <w:r>
        <w:t>s 213 hdg</w:t>
      </w:r>
      <w:r>
        <w:tab/>
        <w:t>bracketed note exp 1 November 2003 (s 3 (3))</w:t>
      </w:r>
    </w:p>
    <w:p w14:paraId="18917AE2" w14:textId="4B3D0ABF" w:rsidR="0033756F" w:rsidRDefault="0033756F">
      <w:pPr>
        <w:pStyle w:val="AmdtsEntries"/>
      </w:pPr>
      <w:r>
        <w:t>s 213</w:t>
      </w:r>
      <w:r>
        <w:tab/>
        <w:t xml:space="preserve">(prev s 139) renum R9 LA (see </w:t>
      </w:r>
      <w:hyperlink r:id="rId9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23EEBE" w14:textId="77777777" w:rsidR="0033756F" w:rsidRDefault="0033756F">
      <w:pPr>
        <w:pStyle w:val="AmdtsEntryHd"/>
      </w:pPr>
      <w:r>
        <w:t>Abolition of rules relating exclusively to liability for damage by animals</w:t>
      </w:r>
    </w:p>
    <w:p w14:paraId="1D8AC32C" w14:textId="77777777" w:rsidR="0033756F" w:rsidRDefault="0033756F">
      <w:pPr>
        <w:pStyle w:val="AmdtsEntries"/>
        <w:keepNext/>
      </w:pPr>
      <w:r>
        <w:t>s 214 hdg</w:t>
      </w:r>
      <w:r>
        <w:tab/>
        <w:t>bracketed note exp 1 November 2003 (s 3 (3))</w:t>
      </w:r>
    </w:p>
    <w:p w14:paraId="6F6E21C8" w14:textId="3C9BD886" w:rsidR="0033756F" w:rsidRDefault="0033756F">
      <w:pPr>
        <w:pStyle w:val="AmdtsEntries"/>
      </w:pPr>
      <w:r>
        <w:t>s 214</w:t>
      </w:r>
      <w:r>
        <w:tab/>
        <w:t xml:space="preserve">(prev s 140) renum R9 LA (see </w:t>
      </w:r>
      <w:hyperlink r:id="rId9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12FBB3" w14:textId="77777777"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14:paraId="464F0095" w14:textId="77777777" w:rsidR="0033756F" w:rsidRDefault="0033756F">
      <w:pPr>
        <w:pStyle w:val="AmdtsEntries"/>
        <w:keepNext/>
      </w:pPr>
      <w:r>
        <w:t>s 215 hdg</w:t>
      </w:r>
      <w:r>
        <w:tab/>
        <w:t>bracketed note exp 1 November 2003 (s 3 (3))</w:t>
      </w:r>
    </w:p>
    <w:p w14:paraId="5FD62606" w14:textId="267F0B25" w:rsidR="0033756F" w:rsidRDefault="0033756F">
      <w:pPr>
        <w:pStyle w:val="AmdtsEntries"/>
      </w:pPr>
      <w:r>
        <w:t>s 215</w:t>
      </w:r>
      <w:r>
        <w:tab/>
        <w:t xml:space="preserve">(prev s 141) renum R9 LA (see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7DA27A" w14:textId="77777777" w:rsidR="0033756F" w:rsidRDefault="0033756F">
      <w:pPr>
        <w:pStyle w:val="AmdtsEntryHd"/>
      </w:pPr>
      <w:r>
        <w:t>Abolition of rule of common employment</w:t>
      </w:r>
    </w:p>
    <w:p w14:paraId="2FCEE42F" w14:textId="77777777" w:rsidR="0033756F" w:rsidRDefault="0033756F">
      <w:pPr>
        <w:pStyle w:val="AmdtsEntries"/>
        <w:keepNext/>
      </w:pPr>
      <w:r>
        <w:t>s 216 hdg</w:t>
      </w:r>
      <w:r>
        <w:tab/>
        <w:t>bracketed note exp 1 November 2003 (s 3 (3))</w:t>
      </w:r>
    </w:p>
    <w:p w14:paraId="2F14ABF4" w14:textId="637B08A8" w:rsidR="0033756F" w:rsidRDefault="0033756F">
      <w:pPr>
        <w:pStyle w:val="AmdtsEntries"/>
      </w:pPr>
      <w:r>
        <w:t>s 216</w:t>
      </w:r>
      <w:r>
        <w:tab/>
        <w:t xml:space="preserve">(prev s 142) renum R9 LA (see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15710E" w14:textId="77777777" w:rsidR="0033756F" w:rsidRDefault="0033756F">
      <w:pPr>
        <w:pStyle w:val="AmdtsEntryHd"/>
      </w:pPr>
      <w:r>
        <w:t>Abolition of husband’s liability for wife’s torts and premarital obligations</w:t>
      </w:r>
    </w:p>
    <w:p w14:paraId="1C9EEF85" w14:textId="77777777" w:rsidR="0033756F" w:rsidRDefault="0033756F">
      <w:pPr>
        <w:pStyle w:val="AmdtsEntries"/>
        <w:keepNext/>
      </w:pPr>
      <w:r>
        <w:t>s 217 hdg</w:t>
      </w:r>
      <w:r>
        <w:tab/>
        <w:t>bracketed note exp 1 November 2003 (s 3 (3))</w:t>
      </w:r>
    </w:p>
    <w:p w14:paraId="18577518" w14:textId="08F009D2" w:rsidR="0033756F" w:rsidRDefault="0033756F">
      <w:pPr>
        <w:pStyle w:val="AmdtsEntries"/>
      </w:pPr>
      <w:r>
        <w:t>s 217</w:t>
      </w:r>
      <w:r>
        <w:tab/>
        <w:t xml:space="preserve">(prev s 143) renum R9 LA (see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33E0E6" w14:textId="77777777" w:rsidR="0033756F" w:rsidRDefault="0033756F">
      <w:pPr>
        <w:pStyle w:val="AmdtsEntryHd"/>
      </w:pPr>
      <w:r>
        <w:t>Abolition of action for loss of consortium</w:t>
      </w:r>
    </w:p>
    <w:p w14:paraId="5747C6D2" w14:textId="77777777" w:rsidR="0033756F" w:rsidRDefault="0033756F">
      <w:pPr>
        <w:pStyle w:val="AmdtsEntries"/>
        <w:keepNext/>
      </w:pPr>
      <w:r>
        <w:t>s 218 hdg</w:t>
      </w:r>
      <w:r>
        <w:tab/>
        <w:t>bracketed note exp 1 November 2003 (s 3 (3))</w:t>
      </w:r>
    </w:p>
    <w:p w14:paraId="77A35C73" w14:textId="7AF33505" w:rsidR="0033756F" w:rsidRDefault="0033756F">
      <w:pPr>
        <w:pStyle w:val="AmdtsEntries"/>
      </w:pPr>
      <w:r>
        <w:t>s 218</w:t>
      </w:r>
      <w:r>
        <w:tab/>
        <w:t xml:space="preserve">(prev s 144) renum R9 LA (see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1E92C6" w14:textId="77777777" w:rsidR="0033756F" w:rsidRDefault="0033756F">
      <w:pPr>
        <w:pStyle w:val="AmdtsEntryHd"/>
      </w:pPr>
      <w:r>
        <w:t xml:space="preserve">Abolition of rule in Cavalier v Pope </w:t>
      </w:r>
    </w:p>
    <w:p w14:paraId="1CF19E75" w14:textId="77777777" w:rsidR="0033756F" w:rsidRDefault="0033756F">
      <w:pPr>
        <w:pStyle w:val="AmdtsEntries"/>
        <w:keepNext/>
      </w:pPr>
      <w:r>
        <w:t>s 219 hdg</w:t>
      </w:r>
      <w:r>
        <w:tab/>
        <w:t>bracketed note exp 1 November 2003 (s 3 (3))</w:t>
      </w:r>
    </w:p>
    <w:p w14:paraId="7C58B0E3" w14:textId="1B966F15" w:rsidR="0033756F" w:rsidRDefault="0033756F">
      <w:pPr>
        <w:pStyle w:val="AmdtsEntries"/>
      </w:pPr>
      <w:r>
        <w:t>s 219</w:t>
      </w:r>
      <w:r>
        <w:tab/>
        <w:t xml:space="preserve">(prev s 145) renum R9 LA (see </w:t>
      </w:r>
      <w:hyperlink r:id="rId10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86F21E" w14:textId="77777777" w:rsidR="0033756F" w:rsidRDefault="0033756F">
      <w:pPr>
        <w:pStyle w:val="AmdtsEntryHd"/>
      </w:pPr>
      <w:r>
        <w:t>Partial abolition of Mocambique rule</w:t>
      </w:r>
    </w:p>
    <w:p w14:paraId="61035A43" w14:textId="77777777" w:rsidR="0033756F" w:rsidRDefault="0033756F">
      <w:pPr>
        <w:pStyle w:val="AmdtsEntries"/>
        <w:keepNext/>
      </w:pPr>
      <w:r>
        <w:t>s 220 hdg</w:t>
      </w:r>
      <w:r>
        <w:tab/>
        <w:t>bracketed note exp 1 November 2003 (s 3 (3))</w:t>
      </w:r>
    </w:p>
    <w:p w14:paraId="58AAB5CC" w14:textId="578B51C7" w:rsidR="0033756F" w:rsidRDefault="0033756F">
      <w:pPr>
        <w:pStyle w:val="AmdtsEntries"/>
      </w:pPr>
      <w:r>
        <w:t>s 220</w:t>
      </w:r>
      <w:r>
        <w:tab/>
        <w:t xml:space="preserve">(prev s 146) renum R9 LA (see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0D3DCF" w14:textId="77777777" w:rsidR="0033756F" w:rsidRDefault="0033756F">
      <w:pPr>
        <w:pStyle w:val="AmdtsEntryHd"/>
      </w:pPr>
      <w:r>
        <w:t>Abolition of torts of maintenance and champerty</w:t>
      </w:r>
    </w:p>
    <w:p w14:paraId="1F08FADA" w14:textId="555B3E3F" w:rsidR="0033756F" w:rsidRDefault="0033756F">
      <w:pPr>
        <w:pStyle w:val="AmdtsEntries"/>
        <w:keepNext/>
      </w:pPr>
      <w:r>
        <w:t>s 221</w:t>
      </w:r>
      <w:r>
        <w:tab/>
        <w:t xml:space="preserve">(prev s 146A) ins </w:t>
      </w:r>
      <w:hyperlink r:id="rId1005"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14:paraId="368C5011" w14:textId="66A12A7B" w:rsidR="0033756F" w:rsidRDefault="0033756F">
      <w:pPr>
        <w:pStyle w:val="AmdtsEntries"/>
      </w:pPr>
      <w:r>
        <w:tab/>
        <w:t xml:space="preserve">renum R9 LA (see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FE871F8" w14:textId="0132C2ED" w:rsidR="0033756F" w:rsidRDefault="0033756F">
      <w:pPr>
        <w:pStyle w:val="AmdtsEntries"/>
      </w:pPr>
      <w:r>
        <w:tab/>
        <w:t xml:space="preserve">am </w:t>
      </w:r>
      <w:hyperlink r:id="rId1007"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14:paraId="5369101C" w14:textId="77777777" w:rsidR="0033756F" w:rsidRDefault="0033756F">
      <w:pPr>
        <w:pStyle w:val="AmdtsEntryHd"/>
      </w:pPr>
      <w:r>
        <w:t>Other provisions</w:t>
      </w:r>
    </w:p>
    <w:p w14:paraId="009BD3EC" w14:textId="48E2C8BC" w:rsidR="0033756F" w:rsidRDefault="0033756F">
      <w:pPr>
        <w:pStyle w:val="AmdtsEntries"/>
      </w:pPr>
      <w:r>
        <w:t>pt 15.5 hdg</w:t>
      </w:r>
      <w:r>
        <w:tab/>
        <w:t xml:space="preserve">(prev pt 11.5 hdg) renum R9 LA (see </w:t>
      </w:r>
      <w:hyperlink r:id="rId10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1DBEBA" w14:textId="77777777" w:rsidR="0033756F" w:rsidRDefault="0033756F">
      <w:pPr>
        <w:pStyle w:val="AmdtsEntryHd"/>
      </w:pPr>
      <w:r>
        <w:rPr>
          <w:szCs w:val="24"/>
        </w:rPr>
        <w:t>Approved forms</w:t>
      </w:r>
    </w:p>
    <w:p w14:paraId="112AD60B" w14:textId="7005D150" w:rsidR="0033756F" w:rsidRDefault="0033756F" w:rsidP="004F6279">
      <w:pPr>
        <w:pStyle w:val="AmdtsEntries"/>
        <w:keepNext/>
      </w:pPr>
      <w:r>
        <w:t>s 222</w:t>
      </w:r>
      <w:r>
        <w:tab/>
        <w:t xml:space="preserve">(prev s 147) renum R9 LA (see </w:t>
      </w:r>
      <w:hyperlink r:id="rId10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621560" w14:textId="56A58F50" w:rsidR="0066414A" w:rsidRDefault="0066414A">
      <w:pPr>
        <w:pStyle w:val="AmdtsEntries"/>
      </w:pPr>
      <w:r>
        <w:tab/>
        <w:t xml:space="preserve">am </w:t>
      </w:r>
      <w:hyperlink r:id="rId1010" w:tooltip="Statute Law Amendment Act 2013 (No 2)" w:history="1">
        <w:r>
          <w:rPr>
            <w:rStyle w:val="charCitHyperlinkAbbrev"/>
          </w:rPr>
          <w:t>A2013</w:t>
        </w:r>
        <w:r>
          <w:rPr>
            <w:rStyle w:val="charCitHyperlinkAbbrev"/>
          </w:rPr>
          <w:noBreakHyphen/>
          <w:t>44</w:t>
        </w:r>
      </w:hyperlink>
      <w:r>
        <w:t xml:space="preserve"> amdt 3.34</w:t>
      </w:r>
    </w:p>
    <w:p w14:paraId="54DAD240" w14:textId="77777777" w:rsidR="0033756F" w:rsidRDefault="0033756F">
      <w:pPr>
        <w:pStyle w:val="AmdtsEntryHd"/>
      </w:pPr>
      <w:r>
        <w:t>Determination of fees</w:t>
      </w:r>
    </w:p>
    <w:p w14:paraId="69C0BAF0" w14:textId="17A607CA" w:rsidR="0033756F" w:rsidRDefault="0033756F">
      <w:pPr>
        <w:pStyle w:val="AmdtsEntries"/>
      </w:pPr>
      <w:r>
        <w:t>s 222A</w:t>
      </w:r>
      <w:r>
        <w:tab/>
        <w:t xml:space="preserve">ins </w:t>
      </w:r>
      <w:hyperlink r:id="rId10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14:paraId="21D0734A" w14:textId="3A28A930" w:rsidR="0066414A" w:rsidRDefault="0066414A" w:rsidP="0066414A">
      <w:pPr>
        <w:pStyle w:val="AmdtsEntries"/>
      </w:pPr>
      <w:r>
        <w:tab/>
        <w:t xml:space="preserve">am </w:t>
      </w:r>
      <w:hyperlink r:id="rId1012" w:tooltip="Statute Law Amendment Act 2013 (No 2)" w:history="1">
        <w:r>
          <w:rPr>
            <w:rStyle w:val="charCitHyperlinkAbbrev"/>
          </w:rPr>
          <w:t>A2013</w:t>
        </w:r>
        <w:r>
          <w:rPr>
            <w:rStyle w:val="charCitHyperlinkAbbrev"/>
          </w:rPr>
          <w:noBreakHyphen/>
          <w:t>44</w:t>
        </w:r>
      </w:hyperlink>
      <w:r>
        <w:t xml:space="preserve"> amdt 3.34</w:t>
      </w:r>
    </w:p>
    <w:p w14:paraId="54E39926" w14:textId="77777777" w:rsidR="0033756F" w:rsidRDefault="0033756F">
      <w:pPr>
        <w:pStyle w:val="AmdtsEntryHd"/>
      </w:pPr>
      <w:r>
        <w:rPr>
          <w:szCs w:val="24"/>
        </w:rPr>
        <w:lastRenderedPageBreak/>
        <w:t>Regulation-making power</w:t>
      </w:r>
    </w:p>
    <w:p w14:paraId="3A773AA5" w14:textId="2E156399" w:rsidR="0033756F" w:rsidRDefault="0033756F">
      <w:pPr>
        <w:pStyle w:val="AmdtsEntries"/>
        <w:keepNext/>
      </w:pPr>
      <w:r>
        <w:t>s 223</w:t>
      </w:r>
      <w:r>
        <w:tab/>
        <w:t xml:space="preserve">(prev s 148) renum R9 LA (see </w:t>
      </w:r>
      <w:hyperlink r:id="rId10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119EBE" w14:textId="1CA1E5BF" w:rsidR="0033756F" w:rsidRDefault="0033756F">
      <w:pPr>
        <w:pStyle w:val="AmdtsEntries"/>
      </w:pPr>
      <w:r>
        <w:tab/>
        <w:t xml:space="preserve">am </w:t>
      </w:r>
      <w:hyperlink r:id="rId10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14:paraId="3E03877C" w14:textId="77777777" w:rsidR="0033756F" w:rsidRDefault="0033756F">
      <w:pPr>
        <w:pStyle w:val="AmdtsEntryHd"/>
      </w:pPr>
      <w:r>
        <w:t>Transitional provisions</w:t>
      </w:r>
    </w:p>
    <w:p w14:paraId="28717D2F" w14:textId="77AA2588" w:rsidR="0033756F" w:rsidRDefault="0033756F">
      <w:pPr>
        <w:pStyle w:val="AmdtsEntries"/>
      </w:pPr>
      <w:r>
        <w:t>ch 16 hdg</w:t>
      </w:r>
      <w:r>
        <w:tab/>
        <w:t xml:space="preserve">(prev ch 12 hdg) renum R9 LA (see </w:t>
      </w:r>
      <w:hyperlink r:id="rId10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DC4573" w14:textId="77777777" w:rsidR="001F628C" w:rsidRDefault="001F628C">
      <w:pPr>
        <w:pStyle w:val="AmdtsEntries"/>
      </w:pPr>
      <w:r>
        <w:tab/>
        <w:t>om R40 LA</w:t>
      </w:r>
    </w:p>
    <w:p w14:paraId="31610A4B" w14:textId="77777777" w:rsidR="0033756F" w:rsidRDefault="0033756F">
      <w:pPr>
        <w:pStyle w:val="AmdtsEntryHd"/>
      </w:pPr>
      <w:r>
        <w:t>Application provisions—for certain new measures</w:t>
      </w:r>
    </w:p>
    <w:p w14:paraId="72D4BDF4" w14:textId="35F23493" w:rsidR="0033756F" w:rsidRDefault="0033756F">
      <w:pPr>
        <w:pStyle w:val="AmdtsEntries"/>
        <w:keepNext/>
      </w:pPr>
      <w:r>
        <w:t>s 224</w:t>
      </w:r>
      <w:r>
        <w:tab/>
        <w:t xml:space="preserve">(prev s 150) mod </w:t>
      </w:r>
      <w:hyperlink r:id="rId1016"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14:paraId="66882A41" w14:textId="1A1B9FB1" w:rsidR="0033756F" w:rsidRDefault="0033756F">
      <w:pPr>
        <w:pStyle w:val="AmdtsEntries"/>
        <w:keepNext/>
      </w:pPr>
      <w:r>
        <w:tab/>
        <w:t xml:space="preserve">am </w:t>
      </w:r>
      <w:hyperlink r:id="rId10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14:paraId="10CA001E" w14:textId="51F5B8D1" w:rsidR="0033756F" w:rsidRDefault="0033756F">
      <w:pPr>
        <w:pStyle w:val="AmdtsEntries"/>
        <w:keepNext/>
      </w:pPr>
      <w:r>
        <w:tab/>
        <w:t xml:space="preserve">renum R9 LA (see </w:t>
      </w:r>
      <w:hyperlink r:id="rId10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734615" w14:textId="77777777" w:rsidR="0033756F" w:rsidRDefault="0033756F">
      <w:pPr>
        <w:pStyle w:val="AmdtsEntries"/>
      </w:pPr>
      <w:r>
        <w:tab/>
        <w:t>exp 1 November 2005 (s 224 (5))</w:t>
      </w:r>
    </w:p>
    <w:p w14:paraId="51545C89" w14:textId="77777777" w:rsidR="0033756F" w:rsidRDefault="0033756F">
      <w:pPr>
        <w:pStyle w:val="AmdtsEntryHd"/>
      </w:pPr>
      <w:r>
        <w:t xml:space="preserve">Application provisions—for </w:t>
      </w:r>
      <w:r>
        <w:rPr>
          <w:iCs/>
        </w:rPr>
        <w:t>Civil Law (Wrongs) Amendment Act 2003</w:t>
      </w:r>
    </w:p>
    <w:p w14:paraId="2C6EC37F" w14:textId="11FBB7C9" w:rsidR="0033756F" w:rsidRDefault="0033756F">
      <w:pPr>
        <w:pStyle w:val="AmdtsEntries"/>
        <w:keepNext/>
      </w:pPr>
      <w:r>
        <w:t>s 225</w:t>
      </w:r>
      <w:r>
        <w:tab/>
        <w:t xml:space="preserve">(prev s 150A) ins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14:paraId="304E9CCE" w14:textId="53BFE57D" w:rsidR="0033756F" w:rsidRDefault="0033756F">
      <w:pPr>
        <w:pStyle w:val="AmdtsEntries"/>
        <w:keepNext/>
      </w:pPr>
      <w:r>
        <w:tab/>
        <w:t xml:space="preserve">renum R9 LA (see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E2511E" w14:textId="4A546E40" w:rsidR="0033756F" w:rsidRDefault="0033756F">
      <w:pPr>
        <w:pStyle w:val="AmdtsEntries"/>
        <w:keepNext/>
      </w:pPr>
      <w:r>
        <w:tab/>
        <w:t xml:space="preserve">mod </w:t>
      </w:r>
      <w:hyperlink r:id="rId1022"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1023"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102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14:paraId="4F4ED446" w14:textId="531A129B" w:rsidR="0033756F" w:rsidRDefault="0033756F">
      <w:pPr>
        <w:pStyle w:val="AmdtsEntries"/>
        <w:keepNext/>
      </w:pPr>
      <w:r>
        <w:tab/>
        <w:t xml:space="preserve">am </w:t>
      </w:r>
      <w:hyperlink r:id="rId102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102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14:paraId="1E325C3F" w14:textId="77777777" w:rsidR="0033756F" w:rsidRDefault="0033756F">
      <w:pPr>
        <w:pStyle w:val="AmdtsEntries"/>
      </w:pPr>
      <w:r>
        <w:tab/>
        <w:t>exp 9 September 2006 (s 225 (4) (LA s 88 declaration applies))</w:t>
      </w:r>
    </w:p>
    <w:p w14:paraId="0D09960F" w14:textId="77777777" w:rsidR="0033756F" w:rsidRDefault="0033756F">
      <w:pPr>
        <w:pStyle w:val="AmdtsEntryHd"/>
      </w:pPr>
      <w:r>
        <w:t>Application provisions—notices under s 51</w:t>
      </w:r>
    </w:p>
    <w:p w14:paraId="43CE87A1" w14:textId="41352EF7" w:rsidR="0033756F" w:rsidRDefault="0033756F">
      <w:pPr>
        <w:pStyle w:val="AmdtsEntries"/>
        <w:keepNext/>
      </w:pPr>
      <w:r>
        <w:t>s 226</w:t>
      </w:r>
      <w:r>
        <w:tab/>
        <w:t xml:space="preserve">(prev s 151) renum R9 LA (see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5FE95" w14:textId="77777777" w:rsidR="0033756F" w:rsidRDefault="0033756F">
      <w:pPr>
        <w:pStyle w:val="AmdtsEntries"/>
        <w:keepNext/>
      </w:pPr>
      <w:r>
        <w:tab/>
        <w:t>exp 1 November 2003 (s 226 (11))</w:t>
      </w:r>
    </w:p>
    <w:p w14:paraId="637484D3" w14:textId="2A943BE9" w:rsidR="0033756F" w:rsidRDefault="0033756F">
      <w:pPr>
        <w:pStyle w:val="AmdtsEntries"/>
        <w:keepNext/>
      </w:pPr>
      <w:r>
        <w:tab/>
        <w:t xml:space="preserve">ins </w:t>
      </w:r>
      <w:hyperlink r:id="rId102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14:paraId="081885AC" w14:textId="77777777" w:rsidR="0033756F" w:rsidRDefault="0033756F">
      <w:pPr>
        <w:pStyle w:val="AmdtsEntries"/>
      </w:pPr>
      <w:r>
        <w:tab/>
        <w:t>exp 1 October 2006 (s 226 (3) (LA s 88 declaration applies))</w:t>
      </w:r>
    </w:p>
    <w:p w14:paraId="2FCCC3FE" w14:textId="77777777" w:rsidR="0033756F" w:rsidRDefault="0033756F">
      <w:pPr>
        <w:pStyle w:val="AmdtsEntryHd"/>
      </w:pPr>
      <w:r>
        <w:t>Application of provisions of Civil Liability (Animals) Act 1984 (repealed)</w:t>
      </w:r>
    </w:p>
    <w:p w14:paraId="5D87BD11" w14:textId="77777777" w:rsidR="0033756F" w:rsidRDefault="0033756F">
      <w:pPr>
        <w:pStyle w:val="AmdtsEntries"/>
        <w:keepNext/>
      </w:pPr>
      <w:r>
        <w:t>s 227 hdg</w:t>
      </w:r>
      <w:r>
        <w:tab/>
        <w:t>bracketed note exp 1 November 2003 (s 3 (3))</w:t>
      </w:r>
    </w:p>
    <w:p w14:paraId="3B6D0E31" w14:textId="7471DA00" w:rsidR="0033756F" w:rsidRDefault="0033756F">
      <w:pPr>
        <w:pStyle w:val="AmdtsEntries"/>
        <w:keepNext/>
      </w:pPr>
      <w:r>
        <w:t>s 227</w:t>
      </w:r>
      <w:r>
        <w:tab/>
        <w:t xml:space="preserve">(prev s 153) renum R9 LA (see </w:t>
      </w:r>
      <w:hyperlink r:id="rId10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C63F8C" w14:textId="77777777" w:rsidR="0033756F" w:rsidRDefault="0033756F">
      <w:pPr>
        <w:pStyle w:val="AmdtsEntries"/>
      </w:pPr>
      <w:r>
        <w:tab/>
        <w:t>exp 1 November 2003 (s 227 (4)</w:t>
      </w:r>
      <w:r w:rsidR="009B67BA">
        <w:t xml:space="preserve"> </w:t>
      </w:r>
      <w:r w:rsidR="00C24275">
        <w:t>(LA s 88 declaration applies)</w:t>
      </w:r>
      <w:r>
        <w:t>)</w:t>
      </w:r>
    </w:p>
    <w:p w14:paraId="0D80BE38" w14:textId="77777777" w:rsidR="0033756F" w:rsidRDefault="0033756F">
      <w:pPr>
        <w:pStyle w:val="AmdtsEntryHd"/>
      </w:pPr>
      <w:r>
        <w:t>Application of s 33 and s 36</w:t>
      </w:r>
    </w:p>
    <w:p w14:paraId="1F0E3473" w14:textId="77777777" w:rsidR="0033756F" w:rsidRDefault="0033756F">
      <w:pPr>
        <w:pStyle w:val="AmdtsEntries"/>
        <w:keepNext/>
      </w:pPr>
      <w:r>
        <w:t>s 228 hdg</w:t>
      </w:r>
      <w:r>
        <w:tab/>
        <w:t>bracketed note exp 1 November 2003 (s 3 (3))</w:t>
      </w:r>
    </w:p>
    <w:p w14:paraId="7EFEEBE7" w14:textId="7F4059E8" w:rsidR="0033756F" w:rsidRDefault="0033756F">
      <w:pPr>
        <w:pStyle w:val="AmdtsEntries"/>
        <w:keepNext/>
      </w:pPr>
      <w:r>
        <w:t>s 228</w:t>
      </w:r>
      <w:r>
        <w:tab/>
        <w:t xml:space="preserve">(prev s 154) renum R9 LA (see </w:t>
      </w:r>
      <w:hyperlink r:id="rId10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ACEBBD" w14:textId="77777777" w:rsidR="0033756F" w:rsidRDefault="0033756F">
      <w:pPr>
        <w:pStyle w:val="AmdtsEntries"/>
      </w:pPr>
      <w:r>
        <w:tab/>
        <w:t>exp 1 November 2003 (s 228 (3)</w:t>
      </w:r>
      <w:r w:rsidR="009B67BA">
        <w:t xml:space="preserve"> </w:t>
      </w:r>
      <w:r w:rsidR="00C24275">
        <w:t>(LA s 88 declaration applies)</w:t>
      </w:r>
      <w:r>
        <w:t>)</w:t>
      </w:r>
    </w:p>
    <w:p w14:paraId="48DC7E03" w14:textId="77777777" w:rsidR="0033756F" w:rsidRDefault="0033756F">
      <w:pPr>
        <w:pStyle w:val="AmdtsEntryHd"/>
      </w:pPr>
      <w:r>
        <w:t>Abolition of torts of maintenance and champerty—saving of existing rights and liabilities</w:t>
      </w:r>
    </w:p>
    <w:p w14:paraId="4DDB1673" w14:textId="632BAE9E" w:rsidR="0033756F" w:rsidRPr="004B1E98" w:rsidRDefault="0033756F">
      <w:pPr>
        <w:pStyle w:val="AmdtsEntries"/>
        <w:keepNext/>
      </w:pPr>
      <w:r>
        <w:t>s 229</w:t>
      </w:r>
      <w:r>
        <w:tab/>
        <w:t xml:space="preserve">(prev s 154A) ins </w:t>
      </w:r>
      <w:hyperlink r:id="rId1031"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14:paraId="68F9200D" w14:textId="577C0167" w:rsidR="0033756F" w:rsidRDefault="0033756F">
      <w:pPr>
        <w:pStyle w:val="AmdtsEntries"/>
        <w:keepNext/>
      </w:pPr>
      <w:r>
        <w:tab/>
        <w:t xml:space="preserve">renum R9 LA (see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4F909A" w14:textId="77777777" w:rsidR="0033756F" w:rsidRDefault="0033756F">
      <w:pPr>
        <w:pStyle w:val="AmdtsEntries"/>
      </w:pPr>
      <w:r>
        <w:tab/>
        <w:t>exp 1 November 2005 (s 229 (2) and see s 224 (5))</w:t>
      </w:r>
    </w:p>
    <w:p w14:paraId="5F6B43C7" w14:textId="77777777" w:rsidR="0033756F" w:rsidRDefault="0033756F" w:rsidP="005032C5">
      <w:pPr>
        <w:pStyle w:val="AmdtsEntryHd"/>
      </w:pPr>
      <w:r>
        <w:lastRenderedPageBreak/>
        <w:t>Application of Civil Law (Wrongs) Amendment Act 2005</w:t>
      </w:r>
    </w:p>
    <w:p w14:paraId="31140F59" w14:textId="2316661C" w:rsidR="0033756F" w:rsidRDefault="0033756F" w:rsidP="005032C5">
      <w:pPr>
        <w:pStyle w:val="AmdtsEntries"/>
        <w:keepNext/>
      </w:pPr>
      <w:r>
        <w:t>s 230</w:t>
      </w:r>
      <w:r>
        <w:tab/>
        <w:t xml:space="preserve">(prev s 155) am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14:paraId="699D8BF1" w14:textId="2256170A" w:rsidR="0033756F" w:rsidRDefault="0033756F" w:rsidP="005032C5">
      <w:pPr>
        <w:pStyle w:val="AmdtsEntries"/>
        <w:keepNext/>
      </w:pPr>
      <w:r>
        <w:tab/>
        <w:t xml:space="preserve">renum R9 LA (see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0E88BF" w14:textId="77777777" w:rsidR="0033756F" w:rsidRPr="004B1E98" w:rsidRDefault="0033756F" w:rsidP="005032C5">
      <w:pPr>
        <w:pStyle w:val="AmdtsEntries"/>
        <w:keepNext/>
        <w:rPr>
          <w:rFonts w:cs="Arial"/>
        </w:rPr>
      </w:pPr>
      <w:r>
        <w:tab/>
      </w:r>
      <w:r w:rsidRPr="004B1E98">
        <w:rPr>
          <w:rFonts w:cs="Arial"/>
        </w:rPr>
        <w:t>exp 1 November 2004 (s 230 (4))</w:t>
      </w:r>
    </w:p>
    <w:p w14:paraId="34A0EC51" w14:textId="3A8960E2" w:rsidR="0033756F" w:rsidRPr="004B1E98" w:rsidRDefault="0033756F" w:rsidP="005032C5">
      <w:pPr>
        <w:pStyle w:val="AmdtsEntries"/>
        <w:keepNext/>
        <w:rPr>
          <w:rFonts w:cs="Arial"/>
        </w:rPr>
      </w:pPr>
      <w:r w:rsidRPr="004B1E98">
        <w:rPr>
          <w:rFonts w:cs="Arial"/>
        </w:rPr>
        <w:tab/>
        <w:t xml:space="preserve">ins </w:t>
      </w:r>
      <w:hyperlink r:id="rId1035"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14:paraId="1C96AC9B" w14:textId="77777777" w:rsidR="0033756F" w:rsidRPr="004B1E98" w:rsidRDefault="0033756F" w:rsidP="005032C5">
      <w:pPr>
        <w:pStyle w:val="AmdtsEntries"/>
        <w:keepNext/>
        <w:rPr>
          <w:rFonts w:cs="Arial"/>
        </w:rPr>
      </w:pPr>
      <w:r w:rsidRPr="004B1E98">
        <w:rPr>
          <w:rFonts w:cs="Arial"/>
        </w:rPr>
        <w:tab/>
        <w:t>exp 23 February 2009 (s 230 (6) (LA s 88 declaration applies))</w:t>
      </w:r>
    </w:p>
    <w:p w14:paraId="5B686D3B" w14:textId="77777777" w:rsidR="0033756F" w:rsidRDefault="0033756F">
      <w:pPr>
        <w:pStyle w:val="AmdtsEntryHd"/>
        <w:rPr>
          <w:color w:val="000000"/>
        </w:rPr>
      </w:pPr>
      <w:r>
        <w:t>Modification</w:t>
      </w:r>
      <w:r>
        <w:rPr>
          <w:color w:val="000000"/>
        </w:rPr>
        <w:t xml:space="preserve"> of ch 12’s operation</w:t>
      </w:r>
    </w:p>
    <w:p w14:paraId="50334FBE" w14:textId="6D885947" w:rsidR="0033756F" w:rsidRDefault="0033756F">
      <w:pPr>
        <w:pStyle w:val="AmdtsEntries"/>
        <w:keepNext/>
      </w:pPr>
      <w:r>
        <w:rPr>
          <w:color w:val="000000"/>
        </w:rPr>
        <w:t>s 231</w:t>
      </w:r>
      <w:r>
        <w:rPr>
          <w:color w:val="000000"/>
        </w:rPr>
        <w:tab/>
        <w:t xml:space="preserve">(prev s 156) </w:t>
      </w:r>
      <w:r>
        <w:t xml:space="preserve">am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14:paraId="5B8707A9" w14:textId="054285E0" w:rsidR="0033756F" w:rsidRDefault="0033756F">
      <w:pPr>
        <w:pStyle w:val="AmdtsEntries"/>
        <w:keepNext/>
      </w:pPr>
      <w:r>
        <w:tab/>
        <w:t xml:space="preserve">renum R9 LA (see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3DBDDA" w14:textId="77777777" w:rsidR="0033756F" w:rsidRPr="004B1E98" w:rsidRDefault="0033756F">
      <w:pPr>
        <w:pStyle w:val="AmdtsEntries"/>
        <w:rPr>
          <w:rFonts w:cs="Arial"/>
        </w:rPr>
      </w:pPr>
      <w:r>
        <w:tab/>
      </w:r>
      <w:r w:rsidRPr="004B1E98">
        <w:rPr>
          <w:rFonts w:cs="Arial"/>
        </w:rPr>
        <w:t>exp 1 November 2004 (s 231 (2))</w:t>
      </w:r>
    </w:p>
    <w:p w14:paraId="69A93DC4" w14:textId="77777777" w:rsidR="00F42C73" w:rsidRDefault="00F42C73">
      <w:pPr>
        <w:pStyle w:val="AmdtsEntryHd"/>
      </w:pPr>
      <w:r w:rsidRPr="001417E2">
        <w:t>Transitional—Justice and Community Safety Legislation Amendment Act</w:t>
      </w:r>
      <w:r>
        <w:t> </w:t>
      </w:r>
      <w:r w:rsidRPr="001417E2">
        <w:t>2016</w:t>
      </w:r>
    </w:p>
    <w:p w14:paraId="1CB385C9" w14:textId="4F3DD7DC" w:rsidR="00F42C73" w:rsidRDefault="00F42C73" w:rsidP="00F42C73">
      <w:pPr>
        <w:pStyle w:val="AmdtsEntries"/>
      </w:pPr>
      <w:r>
        <w:t>ch 17 hdg</w:t>
      </w:r>
      <w:r>
        <w:tab/>
        <w:t xml:space="preserve">ins </w:t>
      </w:r>
      <w:hyperlink r:id="rId1038" w:tooltip="Justice and Community Safety Legislation Amendment Act 2016" w:history="1">
        <w:r>
          <w:rPr>
            <w:rStyle w:val="charCitHyperlinkAbbrev"/>
          </w:rPr>
          <w:t>A2016</w:t>
        </w:r>
        <w:r>
          <w:rPr>
            <w:rStyle w:val="charCitHyperlinkAbbrev"/>
          </w:rPr>
          <w:noBreakHyphen/>
          <w:t>37</w:t>
        </w:r>
      </w:hyperlink>
      <w:r>
        <w:t xml:space="preserve"> amdt 1.14</w:t>
      </w:r>
    </w:p>
    <w:p w14:paraId="2E2033FB" w14:textId="77777777" w:rsidR="00F42C73" w:rsidRPr="00483035" w:rsidRDefault="00F42C73" w:rsidP="00F42C73">
      <w:pPr>
        <w:pStyle w:val="AmdtsEntries"/>
      </w:pPr>
      <w:r>
        <w:tab/>
      </w:r>
      <w:r w:rsidRPr="00483035">
        <w:t>exp 29 June 2016 (s 251)</w:t>
      </w:r>
    </w:p>
    <w:p w14:paraId="2476F45C" w14:textId="77777777"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14:paraId="02892E8A" w14:textId="1373801B" w:rsidR="00614E54" w:rsidRDefault="00614E54" w:rsidP="00614E54">
      <w:pPr>
        <w:pStyle w:val="AmdtsEntries"/>
      </w:pPr>
      <w:r>
        <w:t>s 250</w:t>
      </w:r>
      <w:r>
        <w:tab/>
        <w:t xml:space="preserve">ins </w:t>
      </w:r>
      <w:hyperlink r:id="rId1039" w:tooltip="Justice and Community Safety Legislation Amendment Act 2016" w:history="1">
        <w:r>
          <w:rPr>
            <w:rStyle w:val="charCitHyperlinkAbbrev"/>
          </w:rPr>
          <w:t>A2016</w:t>
        </w:r>
        <w:r>
          <w:rPr>
            <w:rStyle w:val="charCitHyperlinkAbbrev"/>
          </w:rPr>
          <w:noBreakHyphen/>
          <w:t>37</w:t>
        </w:r>
      </w:hyperlink>
      <w:r>
        <w:t xml:space="preserve"> amdt 1.14</w:t>
      </w:r>
    </w:p>
    <w:p w14:paraId="63CB11B0" w14:textId="77777777" w:rsidR="00614E54" w:rsidRPr="00483035" w:rsidRDefault="00614E54" w:rsidP="00614E54">
      <w:pPr>
        <w:pStyle w:val="AmdtsEntries"/>
      </w:pPr>
      <w:r>
        <w:tab/>
      </w:r>
      <w:r w:rsidRPr="00483035">
        <w:t>exp 29 June 2016 (s 251)</w:t>
      </w:r>
    </w:p>
    <w:p w14:paraId="00727791" w14:textId="77777777" w:rsidR="00614E54" w:rsidRDefault="00614E54" w:rsidP="00614E54">
      <w:pPr>
        <w:pStyle w:val="AmdtsEntryHd"/>
      </w:pPr>
      <w:r w:rsidRPr="001417E2">
        <w:t>Expiry—ch 17</w:t>
      </w:r>
    </w:p>
    <w:p w14:paraId="4261AC00" w14:textId="78323FA1" w:rsidR="00614E54" w:rsidRDefault="00614E54" w:rsidP="00614E54">
      <w:pPr>
        <w:pStyle w:val="AmdtsEntries"/>
      </w:pPr>
      <w:r>
        <w:t>s 251</w:t>
      </w:r>
      <w:r>
        <w:tab/>
        <w:t xml:space="preserve">ins </w:t>
      </w:r>
      <w:hyperlink r:id="rId1040" w:tooltip="Justice and Community Safety Legislation Amendment Act 2016" w:history="1">
        <w:r>
          <w:rPr>
            <w:rStyle w:val="charCitHyperlinkAbbrev"/>
          </w:rPr>
          <w:t>A2016</w:t>
        </w:r>
        <w:r>
          <w:rPr>
            <w:rStyle w:val="charCitHyperlinkAbbrev"/>
          </w:rPr>
          <w:noBreakHyphen/>
          <w:t>37</w:t>
        </w:r>
      </w:hyperlink>
      <w:r>
        <w:t xml:space="preserve"> amdt 1.14</w:t>
      </w:r>
    </w:p>
    <w:p w14:paraId="381049ED" w14:textId="77777777" w:rsidR="00614E54" w:rsidRPr="00483035" w:rsidRDefault="00614E54" w:rsidP="00614E54">
      <w:pPr>
        <w:pStyle w:val="AmdtsEntries"/>
      </w:pPr>
      <w:r>
        <w:tab/>
      </w:r>
      <w:r w:rsidRPr="00483035">
        <w:t>exp 29 June 2016 (s 251)</w:t>
      </w:r>
    </w:p>
    <w:p w14:paraId="5B8C74FB" w14:textId="4C15E7B4" w:rsidR="00A83A85" w:rsidRDefault="00A83A85">
      <w:pPr>
        <w:pStyle w:val="AmdtsEntryHd"/>
      </w:pPr>
      <w:r w:rsidRPr="000C0970">
        <w:t>Transitional—Civil Law (Wrongs) Amendment Act 2021</w:t>
      </w:r>
    </w:p>
    <w:p w14:paraId="7BFC302B" w14:textId="6FB9F8BE" w:rsidR="00A83A85" w:rsidRDefault="00A83A85" w:rsidP="00A83A85">
      <w:pPr>
        <w:pStyle w:val="AmdtsEntries"/>
      </w:pPr>
      <w:r>
        <w:t>ch 18 hdg</w:t>
      </w:r>
      <w:r>
        <w:tab/>
        <w:t xml:space="preserve">ins </w:t>
      </w:r>
      <w:hyperlink r:id="rId1041" w:tooltip="Civil Law (Wrongs) Amendment Act 2021" w:history="1">
        <w:r>
          <w:rPr>
            <w:rStyle w:val="charCitHyperlinkAbbrev"/>
          </w:rPr>
          <w:t>A2021</w:t>
        </w:r>
        <w:r>
          <w:rPr>
            <w:rStyle w:val="charCitHyperlinkAbbrev"/>
          </w:rPr>
          <w:noBreakHyphen/>
          <w:t>15</w:t>
        </w:r>
      </w:hyperlink>
      <w:r>
        <w:t xml:space="preserve"> s 31</w:t>
      </w:r>
    </w:p>
    <w:p w14:paraId="00BAC5FF" w14:textId="61EB6EF0" w:rsidR="00A83A85" w:rsidRPr="00B16EC0" w:rsidRDefault="00A83A85" w:rsidP="00A83A85">
      <w:pPr>
        <w:pStyle w:val="AmdtsEntries"/>
        <w:rPr>
          <w:rStyle w:val="charUnderline"/>
        </w:rPr>
      </w:pPr>
      <w:r>
        <w:tab/>
      </w:r>
      <w:r w:rsidRPr="00B16EC0">
        <w:rPr>
          <w:rStyle w:val="charUnderline"/>
        </w:rPr>
        <w:t xml:space="preserve">exp </w:t>
      </w:r>
      <w:r w:rsidR="00AA5125" w:rsidRPr="00B16EC0">
        <w:rPr>
          <w:rStyle w:val="charUnderline"/>
        </w:rPr>
        <w:t>1</w:t>
      </w:r>
      <w:r w:rsidRPr="00B16EC0">
        <w:rPr>
          <w:rStyle w:val="charUnderline"/>
        </w:rPr>
        <w:t xml:space="preserve"> July 2024 (s 253)</w:t>
      </w:r>
    </w:p>
    <w:p w14:paraId="71B8DF86" w14:textId="48F5C982" w:rsidR="00A83A85" w:rsidRDefault="00A83A85" w:rsidP="00A83A85">
      <w:pPr>
        <w:pStyle w:val="AmdtsEntryHd"/>
      </w:pPr>
      <w:r w:rsidRPr="000C0970">
        <w:t>Application of Civil Law (Wrongs) Amendment Act 2021</w:t>
      </w:r>
    </w:p>
    <w:p w14:paraId="5C6402D3" w14:textId="2C6964B7" w:rsidR="00A83A85" w:rsidRDefault="00A83A85" w:rsidP="00A83A85">
      <w:pPr>
        <w:pStyle w:val="AmdtsEntries"/>
      </w:pPr>
      <w:r>
        <w:t>s 252</w:t>
      </w:r>
      <w:r>
        <w:tab/>
        <w:t xml:space="preserve">ins </w:t>
      </w:r>
      <w:hyperlink r:id="rId1042" w:tooltip="Civil Law (Wrongs) Amendment Act 2021" w:history="1">
        <w:r>
          <w:rPr>
            <w:rStyle w:val="charCitHyperlinkAbbrev"/>
          </w:rPr>
          <w:t>A2021</w:t>
        </w:r>
        <w:r>
          <w:rPr>
            <w:rStyle w:val="charCitHyperlinkAbbrev"/>
          </w:rPr>
          <w:noBreakHyphen/>
          <w:t>15</w:t>
        </w:r>
      </w:hyperlink>
      <w:r>
        <w:t xml:space="preserve"> s 31</w:t>
      </w:r>
    </w:p>
    <w:p w14:paraId="03CD4F45" w14:textId="5480DE08" w:rsidR="00A83A85" w:rsidRPr="00B16EC0" w:rsidRDefault="00A83A85" w:rsidP="00A83A85">
      <w:pPr>
        <w:pStyle w:val="AmdtsEntries"/>
        <w:rPr>
          <w:rStyle w:val="charUnderline"/>
        </w:rPr>
      </w:pPr>
      <w:r>
        <w:tab/>
      </w:r>
      <w:r w:rsidRPr="00B16EC0">
        <w:rPr>
          <w:rStyle w:val="charUnderline"/>
        </w:rPr>
        <w:t xml:space="preserve">exp </w:t>
      </w:r>
      <w:r w:rsidR="00AA5125" w:rsidRPr="00B16EC0">
        <w:rPr>
          <w:rStyle w:val="charUnderline"/>
        </w:rPr>
        <w:t>1</w:t>
      </w:r>
      <w:r w:rsidRPr="00B16EC0">
        <w:rPr>
          <w:rStyle w:val="charUnderline"/>
        </w:rPr>
        <w:t xml:space="preserve"> July 2024 (s 253)</w:t>
      </w:r>
    </w:p>
    <w:p w14:paraId="7B199334" w14:textId="156EA130" w:rsidR="00A83A85" w:rsidRDefault="00A83A85" w:rsidP="00A83A85">
      <w:pPr>
        <w:pStyle w:val="AmdtsEntryHd"/>
      </w:pPr>
      <w:r w:rsidRPr="000C0970">
        <w:t>Expiry—ch 18</w:t>
      </w:r>
    </w:p>
    <w:p w14:paraId="1F312C07" w14:textId="3AA9C4DF" w:rsidR="00A83A85" w:rsidRDefault="00A83A85" w:rsidP="00A83A85">
      <w:pPr>
        <w:pStyle w:val="AmdtsEntries"/>
      </w:pPr>
      <w:r>
        <w:t>s 253</w:t>
      </w:r>
      <w:r>
        <w:tab/>
        <w:t xml:space="preserve">ins </w:t>
      </w:r>
      <w:hyperlink r:id="rId1043" w:tooltip="Civil Law (Wrongs) Amendment Act 2021" w:history="1">
        <w:r>
          <w:rPr>
            <w:rStyle w:val="charCitHyperlinkAbbrev"/>
          </w:rPr>
          <w:t>A2021</w:t>
        </w:r>
        <w:r>
          <w:rPr>
            <w:rStyle w:val="charCitHyperlinkAbbrev"/>
          </w:rPr>
          <w:noBreakHyphen/>
          <w:t>15</w:t>
        </w:r>
      </w:hyperlink>
      <w:r>
        <w:t xml:space="preserve"> s 31</w:t>
      </w:r>
    </w:p>
    <w:p w14:paraId="3C72BF04" w14:textId="4E7D08A8" w:rsidR="00A83A85" w:rsidRPr="00B16EC0" w:rsidRDefault="00A83A85" w:rsidP="00A83A85">
      <w:pPr>
        <w:pStyle w:val="AmdtsEntries"/>
        <w:rPr>
          <w:rStyle w:val="charUnderline"/>
        </w:rPr>
      </w:pPr>
      <w:r>
        <w:tab/>
      </w:r>
      <w:r w:rsidRPr="00B16EC0">
        <w:rPr>
          <w:rStyle w:val="charUnderline"/>
        </w:rPr>
        <w:t xml:space="preserve">exp </w:t>
      </w:r>
      <w:r w:rsidR="00AA5125" w:rsidRPr="00B16EC0">
        <w:rPr>
          <w:rStyle w:val="charUnderline"/>
        </w:rPr>
        <w:t>1</w:t>
      </w:r>
      <w:r w:rsidRPr="00B16EC0">
        <w:rPr>
          <w:rStyle w:val="charUnderline"/>
        </w:rPr>
        <w:t xml:space="preserve"> July 2024 (s 253)</w:t>
      </w:r>
    </w:p>
    <w:p w14:paraId="54DAA41E" w14:textId="29EEAEE9" w:rsidR="000566B5" w:rsidRPr="00FD219F" w:rsidRDefault="00332D5C">
      <w:pPr>
        <w:pStyle w:val="AmdtsEntryHd"/>
      </w:pPr>
      <w:r w:rsidRPr="00FD219F">
        <w:t>Transitional—Civil Law (Wrongs) Amendment Act 2024—absolute privilege</w:t>
      </w:r>
    </w:p>
    <w:p w14:paraId="72488451" w14:textId="76CE9A7F" w:rsidR="00332D5C" w:rsidRPr="00FD219F" w:rsidRDefault="00332D5C" w:rsidP="00332D5C">
      <w:pPr>
        <w:pStyle w:val="AmdtsEntries"/>
      </w:pPr>
      <w:r w:rsidRPr="00FD219F">
        <w:t>ch 19 hdg</w:t>
      </w:r>
      <w:r w:rsidRPr="00FD219F">
        <w:tab/>
      </w:r>
      <w:r w:rsidR="00FC6CE0" w:rsidRPr="00FD219F">
        <w:t xml:space="preserve">ins </w:t>
      </w:r>
      <w:hyperlink r:id="rId1044" w:tooltip="Civil Law (Wrongs) Amendment Act 2024" w:history="1">
        <w:r w:rsidR="00FC6CE0" w:rsidRPr="00FD219F">
          <w:rPr>
            <w:rStyle w:val="charCitHyperlinkAbbrev"/>
          </w:rPr>
          <w:t>A2024</w:t>
        </w:r>
        <w:r w:rsidR="00FC6CE0" w:rsidRPr="00FD219F">
          <w:rPr>
            <w:rStyle w:val="charCitHyperlinkAbbrev"/>
          </w:rPr>
          <w:noBreakHyphen/>
          <w:t>19</w:t>
        </w:r>
      </w:hyperlink>
      <w:r w:rsidR="00FC6CE0" w:rsidRPr="00FD219F">
        <w:t xml:space="preserve"> s 1</w:t>
      </w:r>
      <w:r w:rsidR="007D1FFA" w:rsidRPr="00FD219F">
        <w:t>5</w:t>
      </w:r>
    </w:p>
    <w:p w14:paraId="079F9E8C" w14:textId="1B256423" w:rsidR="007D1FFA" w:rsidRPr="00567017" w:rsidRDefault="007D1FFA" w:rsidP="00332D5C">
      <w:pPr>
        <w:pStyle w:val="AmdtsEntries"/>
      </w:pPr>
      <w:r w:rsidRPr="00FD219F">
        <w:tab/>
      </w:r>
      <w:r w:rsidRPr="00FD219F">
        <w:rPr>
          <w:rStyle w:val="charUnderline"/>
        </w:rPr>
        <w:t>e</w:t>
      </w:r>
      <w:r w:rsidRPr="00567017">
        <w:rPr>
          <w:rStyle w:val="charUnderline"/>
        </w:rPr>
        <w:t>xp 1 July 202</w:t>
      </w:r>
      <w:r w:rsidR="00C46238" w:rsidRPr="00567017">
        <w:rPr>
          <w:rStyle w:val="charUnderline"/>
        </w:rPr>
        <w:t>7</w:t>
      </w:r>
      <w:r w:rsidRPr="00567017">
        <w:rPr>
          <w:rStyle w:val="charUnderline"/>
        </w:rPr>
        <w:t xml:space="preserve"> (s 255)</w:t>
      </w:r>
    </w:p>
    <w:p w14:paraId="72E94765" w14:textId="7E0A4F62" w:rsidR="00332D5C" w:rsidRPr="00567017" w:rsidRDefault="002D7B96">
      <w:pPr>
        <w:pStyle w:val="AmdtsEntryHd"/>
      </w:pPr>
      <w:r w:rsidRPr="00567017">
        <w:t>Absolute privilege amendments</w:t>
      </w:r>
    </w:p>
    <w:p w14:paraId="43CD20FA" w14:textId="6E42BD00" w:rsidR="002D7B96" w:rsidRPr="00567017" w:rsidRDefault="002D7B96" w:rsidP="002D7B96">
      <w:pPr>
        <w:pStyle w:val="AmdtsEntries"/>
      </w:pPr>
      <w:r w:rsidRPr="00567017">
        <w:t>s 254</w:t>
      </w:r>
      <w:r w:rsidRPr="00567017">
        <w:tab/>
        <w:t xml:space="preserve">ins </w:t>
      </w:r>
      <w:hyperlink r:id="rId1045"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7D81FF6F" w14:textId="2F76FED2" w:rsidR="002D7B96" w:rsidRPr="00567017" w:rsidRDefault="002D7B96" w:rsidP="002D7B96">
      <w:pPr>
        <w:pStyle w:val="AmdtsEntries"/>
      </w:pPr>
      <w:r w:rsidRPr="00567017">
        <w:tab/>
      </w:r>
      <w:r w:rsidRPr="00567017">
        <w:rPr>
          <w:rStyle w:val="charUnderline"/>
        </w:rPr>
        <w:t>exp 1 July 2027 (s 255)</w:t>
      </w:r>
    </w:p>
    <w:p w14:paraId="67FD36F2" w14:textId="703B7653" w:rsidR="00B674B7" w:rsidRPr="00567017" w:rsidRDefault="00FF3172">
      <w:pPr>
        <w:pStyle w:val="AmdtsEntryHd"/>
      </w:pPr>
      <w:r w:rsidRPr="00567017">
        <w:t>Expiry—ch 19</w:t>
      </w:r>
    </w:p>
    <w:p w14:paraId="6C19A1D1" w14:textId="361394C7" w:rsidR="00FF3172" w:rsidRPr="00567017" w:rsidRDefault="00FF3172" w:rsidP="00FF3172">
      <w:pPr>
        <w:pStyle w:val="AmdtsEntries"/>
      </w:pPr>
      <w:r w:rsidRPr="00567017">
        <w:t>s 255</w:t>
      </w:r>
      <w:r w:rsidRPr="00567017">
        <w:tab/>
        <w:t xml:space="preserve">ins </w:t>
      </w:r>
      <w:hyperlink r:id="rId1046"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2E61CE3B" w14:textId="77777777" w:rsidR="00FF3172" w:rsidRPr="002D7B96" w:rsidRDefault="00FF3172" w:rsidP="00FF3172">
      <w:pPr>
        <w:pStyle w:val="AmdtsEntries"/>
      </w:pPr>
      <w:r w:rsidRPr="00567017">
        <w:tab/>
      </w:r>
      <w:r w:rsidRPr="00567017">
        <w:rPr>
          <w:rStyle w:val="charUnderline"/>
        </w:rPr>
        <w:t>exp 1 Ju</w:t>
      </w:r>
      <w:r w:rsidRPr="000E197A">
        <w:rPr>
          <w:rStyle w:val="charUnderline"/>
        </w:rPr>
        <w:t>ly 2027 (s 255)</w:t>
      </w:r>
    </w:p>
    <w:p w14:paraId="4C6813D0" w14:textId="2A046392" w:rsidR="006F2BFF" w:rsidRPr="00312F3F" w:rsidRDefault="007032B4" w:rsidP="005032C5">
      <w:pPr>
        <w:pStyle w:val="AmdtsEntryHd"/>
      </w:pPr>
      <w:r w:rsidRPr="00312F3F">
        <w:lastRenderedPageBreak/>
        <w:t>Transitional—Civil Law (Wrongs) Amendment Act 2024</w:t>
      </w:r>
    </w:p>
    <w:p w14:paraId="5AFA9748" w14:textId="25223580" w:rsidR="007032B4" w:rsidRPr="00312F3F" w:rsidRDefault="007032B4" w:rsidP="005032C5">
      <w:pPr>
        <w:pStyle w:val="AmdtsEntries"/>
        <w:keepNext/>
      </w:pPr>
      <w:r w:rsidRPr="00312F3F">
        <w:t>ch 20 hdg</w:t>
      </w:r>
      <w:r w:rsidRPr="00312F3F">
        <w:tab/>
        <w:t xml:space="preserve">ins </w:t>
      </w:r>
      <w:hyperlink r:id="rId1047" w:tooltip="Civil Law (Wrongs) Amendment Act 2024" w:history="1">
        <w:r w:rsidRPr="00312F3F">
          <w:rPr>
            <w:rStyle w:val="charCitHyperlinkAbbrev"/>
          </w:rPr>
          <w:t>A2024</w:t>
        </w:r>
        <w:r w:rsidRPr="00312F3F">
          <w:rPr>
            <w:rStyle w:val="charCitHyperlinkAbbrev"/>
          </w:rPr>
          <w:noBreakHyphen/>
          <w:t>19</w:t>
        </w:r>
      </w:hyperlink>
      <w:r w:rsidRPr="00312F3F">
        <w:t xml:space="preserve"> s 16</w:t>
      </w:r>
    </w:p>
    <w:p w14:paraId="37784C00" w14:textId="078BB4E7" w:rsidR="007032B4" w:rsidRPr="007032B4" w:rsidRDefault="007032B4" w:rsidP="005032C5">
      <w:pPr>
        <w:pStyle w:val="AmdtsEntries"/>
        <w:keepNext/>
      </w:pPr>
      <w:r w:rsidRPr="00312F3F">
        <w:tab/>
      </w:r>
      <w:r w:rsidRPr="00567017">
        <w:rPr>
          <w:rStyle w:val="charUnderline"/>
        </w:rPr>
        <w:t>exp 1 Ju</w:t>
      </w:r>
      <w:r w:rsidRPr="00312F3F">
        <w:rPr>
          <w:rStyle w:val="charUnderline"/>
        </w:rPr>
        <w:t>ly 2027 (s 261)</w:t>
      </w:r>
    </w:p>
    <w:p w14:paraId="3A68E603" w14:textId="55A63145" w:rsidR="00B1649E" w:rsidRPr="00A231EC" w:rsidRDefault="00EB0FCD" w:rsidP="005032C5">
      <w:pPr>
        <w:pStyle w:val="AmdtsEntryHd"/>
      </w:pPr>
      <w:r w:rsidRPr="00A231EC">
        <w:t>Definitions—ch 20</w:t>
      </w:r>
    </w:p>
    <w:p w14:paraId="6CBEAC03" w14:textId="2679F35D" w:rsidR="00EB0FCD" w:rsidRPr="00A231EC" w:rsidRDefault="00EB0FCD" w:rsidP="00EB0FCD">
      <w:pPr>
        <w:pStyle w:val="AmdtsEntries"/>
      </w:pPr>
      <w:r w:rsidRPr="00A231EC">
        <w:t>s 256</w:t>
      </w:r>
      <w:r w:rsidRPr="00A231EC">
        <w:tab/>
        <w:t xml:space="preserve">ins </w:t>
      </w:r>
      <w:hyperlink r:id="rId1048"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69D9DDFB" w14:textId="77777777" w:rsidR="00EB0FCD" w:rsidRPr="00A231EC" w:rsidRDefault="00EB0FCD" w:rsidP="00EB0FCD">
      <w:pPr>
        <w:pStyle w:val="AmdtsEntries"/>
      </w:pPr>
      <w:r w:rsidRPr="00A231EC">
        <w:tab/>
      </w:r>
      <w:r w:rsidRPr="00A231EC">
        <w:rPr>
          <w:rStyle w:val="charUnderline"/>
        </w:rPr>
        <w:t>exp 1 July 2027 (s 261)</w:t>
      </w:r>
    </w:p>
    <w:p w14:paraId="25DC4729" w14:textId="05821AB8" w:rsidR="00EB0FCD" w:rsidRPr="00A231EC" w:rsidRDefault="00EB0FCD">
      <w:pPr>
        <w:pStyle w:val="AmdtsEntryHd"/>
      </w:pPr>
      <w:r w:rsidRPr="00A231EC">
        <w:t>Digital intermediary amendments</w:t>
      </w:r>
    </w:p>
    <w:p w14:paraId="39A511FE" w14:textId="7586E234" w:rsidR="00755BE8" w:rsidRPr="00A231EC" w:rsidRDefault="00EB0FCD" w:rsidP="00755BE8">
      <w:pPr>
        <w:pStyle w:val="AmdtsEntries"/>
      </w:pPr>
      <w:r w:rsidRPr="00A231EC">
        <w:t>s 257</w:t>
      </w:r>
      <w:r w:rsidRPr="00A231EC">
        <w:tab/>
      </w:r>
      <w:r w:rsidR="00755BE8" w:rsidRPr="00A231EC">
        <w:t xml:space="preserve">ins </w:t>
      </w:r>
      <w:hyperlink r:id="rId1049" w:tooltip="Civil Law (Wrongs) Amendment Act 2024" w:history="1">
        <w:r w:rsidR="00755BE8" w:rsidRPr="00A231EC">
          <w:rPr>
            <w:rStyle w:val="charCitHyperlinkAbbrev"/>
          </w:rPr>
          <w:t>A2024</w:t>
        </w:r>
        <w:r w:rsidR="00755BE8" w:rsidRPr="00A231EC">
          <w:rPr>
            <w:rStyle w:val="charCitHyperlinkAbbrev"/>
          </w:rPr>
          <w:noBreakHyphen/>
          <w:t>19</w:t>
        </w:r>
      </w:hyperlink>
      <w:r w:rsidR="00755BE8" w:rsidRPr="00A231EC">
        <w:t xml:space="preserve"> s 16</w:t>
      </w:r>
    </w:p>
    <w:p w14:paraId="0CB00103" w14:textId="77777777" w:rsidR="00755BE8" w:rsidRPr="007032B4" w:rsidRDefault="00755BE8" w:rsidP="00755BE8">
      <w:pPr>
        <w:pStyle w:val="AmdtsEntries"/>
      </w:pPr>
      <w:r w:rsidRPr="00A231EC">
        <w:tab/>
      </w:r>
      <w:r w:rsidRPr="00A231EC">
        <w:rPr>
          <w:rStyle w:val="charUnderline"/>
        </w:rPr>
        <w:t>exp 1 July 2027 (s 261)</w:t>
      </w:r>
    </w:p>
    <w:p w14:paraId="722C0A2A" w14:textId="7E0127FE" w:rsidR="00EB0FCD" w:rsidRPr="00A231EC" w:rsidRDefault="00802BE6" w:rsidP="00802BE6">
      <w:pPr>
        <w:pStyle w:val="AmdtsEntryHd"/>
      </w:pPr>
      <w:r w:rsidRPr="00A231EC">
        <w:t>Offer amendments</w:t>
      </w:r>
    </w:p>
    <w:p w14:paraId="57DFE051" w14:textId="00E38282" w:rsidR="00802BE6" w:rsidRPr="00A231EC" w:rsidRDefault="00802BE6" w:rsidP="00802BE6">
      <w:pPr>
        <w:pStyle w:val="AmdtsEntries"/>
      </w:pPr>
      <w:r w:rsidRPr="00A231EC">
        <w:t>s 258</w:t>
      </w:r>
      <w:r w:rsidRPr="00A231EC">
        <w:tab/>
        <w:t xml:space="preserve">ins </w:t>
      </w:r>
      <w:hyperlink r:id="rId1050"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42AD6608" w14:textId="77777777" w:rsidR="00802BE6" w:rsidRPr="007032B4" w:rsidRDefault="00802BE6" w:rsidP="00802BE6">
      <w:pPr>
        <w:pStyle w:val="AmdtsEntries"/>
      </w:pPr>
      <w:r w:rsidRPr="00A231EC">
        <w:tab/>
      </w:r>
      <w:r w:rsidRPr="00A231EC">
        <w:rPr>
          <w:rStyle w:val="charUnderline"/>
        </w:rPr>
        <w:t>exp 1 July 2027 (s 261)</w:t>
      </w:r>
    </w:p>
    <w:p w14:paraId="5758B041" w14:textId="40B17745" w:rsidR="00802BE6" w:rsidRPr="00A231EC" w:rsidRDefault="004A3564" w:rsidP="004A3564">
      <w:pPr>
        <w:pStyle w:val="AmdtsEntryHd"/>
      </w:pPr>
      <w:r w:rsidRPr="00A231EC">
        <w:t>Preliminary discovery or non-party digital intermediary order amendments</w:t>
      </w:r>
    </w:p>
    <w:p w14:paraId="5A37E433" w14:textId="63AF39EB" w:rsidR="00573236" w:rsidRPr="00A231EC" w:rsidRDefault="00573236" w:rsidP="00573236">
      <w:pPr>
        <w:pStyle w:val="AmdtsEntries"/>
      </w:pPr>
      <w:r w:rsidRPr="00A231EC">
        <w:t>s 259</w:t>
      </w:r>
      <w:r w:rsidRPr="00A231EC">
        <w:tab/>
        <w:t xml:space="preserve">ins </w:t>
      </w:r>
      <w:hyperlink r:id="rId1051"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2D3A6998" w14:textId="77777777" w:rsidR="00573236" w:rsidRPr="007032B4" w:rsidRDefault="00573236" w:rsidP="00573236">
      <w:pPr>
        <w:pStyle w:val="AmdtsEntries"/>
      </w:pPr>
      <w:r w:rsidRPr="00A231EC">
        <w:tab/>
      </w:r>
      <w:r w:rsidRPr="00A231EC">
        <w:rPr>
          <w:rStyle w:val="charUnderline"/>
        </w:rPr>
        <w:t>exp 1 July 2027 (s 261)</w:t>
      </w:r>
    </w:p>
    <w:p w14:paraId="6283B9F4" w14:textId="165932A9" w:rsidR="00573236" w:rsidRPr="00A231EC" w:rsidRDefault="00420892" w:rsidP="00420892">
      <w:pPr>
        <w:pStyle w:val="AmdtsEntryHd"/>
      </w:pPr>
      <w:r w:rsidRPr="00A231EC">
        <w:t>Document giving or service amendments</w:t>
      </w:r>
    </w:p>
    <w:p w14:paraId="12BF709A" w14:textId="469E887B" w:rsidR="00420892" w:rsidRPr="00A231EC" w:rsidRDefault="00420892" w:rsidP="00420892">
      <w:pPr>
        <w:pStyle w:val="AmdtsEntries"/>
      </w:pPr>
      <w:r w:rsidRPr="00A231EC">
        <w:t>s 260</w:t>
      </w:r>
      <w:r w:rsidRPr="00A231EC">
        <w:tab/>
        <w:t xml:space="preserve">ins </w:t>
      </w:r>
      <w:hyperlink r:id="rId1052"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554F7E17" w14:textId="77777777" w:rsidR="00420892" w:rsidRPr="007032B4" w:rsidRDefault="00420892" w:rsidP="00420892">
      <w:pPr>
        <w:pStyle w:val="AmdtsEntries"/>
      </w:pPr>
      <w:r w:rsidRPr="00A231EC">
        <w:tab/>
      </w:r>
      <w:r w:rsidRPr="00A231EC">
        <w:rPr>
          <w:rStyle w:val="charUnderline"/>
        </w:rPr>
        <w:t>exp 1 July 2027 (s 261)</w:t>
      </w:r>
    </w:p>
    <w:p w14:paraId="1D3A4AA6" w14:textId="78548BEA" w:rsidR="00420892" w:rsidRPr="00A231EC" w:rsidRDefault="00420892" w:rsidP="00420892">
      <w:pPr>
        <w:pStyle w:val="AmdtsEntryHd"/>
      </w:pPr>
      <w:r w:rsidRPr="00A231EC">
        <w:t>Expiry—ch 20</w:t>
      </w:r>
    </w:p>
    <w:p w14:paraId="3BC2BBDC" w14:textId="0E961BC9" w:rsidR="00420892" w:rsidRPr="00A231EC" w:rsidRDefault="00420892" w:rsidP="00420892">
      <w:pPr>
        <w:pStyle w:val="AmdtsEntries"/>
      </w:pPr>
      <w:r w:rsidRPr="00A231EC">
        <w:t>s 261</w:t>
      </w:r>
      <w:r w:rsidRPr="00A231EC">
        <w:tab/>
        <w:t xml:space="preserve">ins </w:t>
      </w:r>
      <w:hyperlink r:id="rId1053"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38ADC961" w14:textId="77777777" w:rsidR="00420892" w:rsidRPr="007032B4" w:rsidRDefault="00420892" w:rsidP="00420892">
      <w:pPr>
        <w:pStyle w:val="AmdtsEntries"/>
      </w:pPr>
      <w:r w:rsidRPr="00A231EC">
        <w:tab/>
      </w:r>
      <w:r w:rsidRPr="00A231EC">
        <w:rPr>
          <w:rStyle w:val="charUnderline"/>
        </w:rPr>
        <w:t>exp 1 July 2027 (s 261)</w:t>
      </w:r>
    </w:p>
    <w:p w14:paraId="735A406A" w14:textId="77777777" w:rsidR="00C1442C" w:rsidRPr="00FC1533" w:rsidRDefault="00C1442C" w:rsidP="00C1442C">
      <w:pPr>
        <w:pStyle w:val="AmdtsEntryHd"/>
      </w:pPr>
      <w:r w:rsidRPr="00FC1533">
        <w:t>Additional publications to which absolute privilege applies</w:t>
      </w:r>
    </w:p>
    <w:p w14:paraId="3A5E96DE" w14:textId="428435B4" w:rsidR="00C1442C" w:rsidRPr="00C1442C" w:rsidRDefault="00C1442C" w:rsidP="00C1442C">
      <w:pPr>
        <w:pStyle w:val="AmdtsEntries"/>
      </w:pPr>
      <w:r w:rsidRPr="00FC1533">
        <w:t>sch 1A</w:t>
      </w:r>
      <w:r w:rsidR="00FC1533" w:rsidRPr="00FC1533">
        <w:t xml:space="preserve"> hdg</w:t>
      </w:r>
      <w:r w:rsidRPr="00FC1533">
        <w:tab/>
        <w:t xml:space="preserve">ins </w:t>
      </w:r>
      <w:hyperlink r:id="rId1054"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65AF3BAE" w14:textId="5EC38C7B" w:rsidR="00C1442C" w:rsidRPr="00FC1533" w:rsidRDefault="001D0443">
      <w:pPr>
        <w:pStyle w:val="AmdtsEntryHd"/>
      </w:pPr>
      <w:r w:rsidRPr="00FC1533">
        <w:t>Definitions—sch 1A</w:t>
      </w:r>
    </w:p>
    <w:p w14:paraId="0AF5F005" w14:textId="3EDCCEFD" w:rsidR="001D0443" w:rsidRPr="00FC1533" w:rsidRDefault="001D0443" w:rsidP="001D0443">
      <w:pPr>
        <w:pStyle w:val="AmdtsEntries"/>
      </w:pPr>
      <w:r w:rsidRPr="00FC1533">
        <w:t>s 1A.1</w:t>
      </w:r>
      <w:r w:rsidR="005F3838" w:rsidRPr="00FC1533">
        <w:tab/>
        <w:t xml:space="preserve">ins </w:t>
      </w:r>
      <w:hyperlink r:id="rId1055" w:tooltip="Civil Law (Wrongs) Amendment Act 2024" w:history="1">
        <w:r w:rsidR="005F3838" w:rsidRPr="00FC1533">
          <w:rPr>
            <w:rStyle w:val="charCitHyperlinkAbbrev"/>
          </w:rPr>
          <w:t>A2024</w:t>
        </w:r>
        <w:r w:rsidR="005F3838" w:rsidRPr="00FC1533">
          <w:rPr>
            <w:rStyle w:val="charCitHyperlinkAbbrev"/>
          </w:rPr>
          <w:noBreakHyphen/>
          <w:t>19</w:t>
        </w:r>
      </w:hyperlink>
      <w:r w:rsidR="005F3838" w:rsidRPr="00FC1533">
        <w:t xml:space="preserve"> s 17</w:t>
      </w:r>
    </w:p>
    <w:p w14:paraId="749A80EE" w14:textId="17C3A3A1" w:rsidR="005F3838" w:rsidRPr="00FC1533" w:rsidRDefault="005F3838" w:rsidP="001D0443">
      <w:pPr>
        <w:pStyle w:val="AmdtsEntries"/>
      </w:pPr>
      <w:r w:rsidRPr="00FC1533">
        <w:tab/>
        <w:t xml:space="preserve">def </w:t>
      </w:r>
      <w:r w:rsidRPr="00FC1533">
        <w:rPr>
          <w:rStyle w:val="charBoldItals"/>
        </w:rPr>
        <w:t>matter</w:t>
      </w:r>
      <w:r w:rsidRPr="00FC1533">
        <w:rPr>
          <w:rStyle w:val="charBoldItals"/>
          <w:b w:val="0"/>
          <w:bCs/>
          <w:i w:val="0"/>
          <w:iCs/>
        </w:rPr>
        <w:t xml:space="preserve"> </w:t>
      </w:r>
      <w:r w:rsidRPr="00FC1533">
        <w:t xml:space="preserve">ins </w:t>
      </w:r>
      <w:hyperlink r:id="rId1056"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1756C540" w14:textId="27C48A24" w:rsidR="00FC1533" w:rsidRPr="001D0443" w:rsidRDefault="00FC1533" w:rsidP="001D0443">
      <w:pPr>
        <w:pStyle w:val="AmdtsEntries"/>
      </w:pPr>
      <w:r w:rsidRPr="00FC1533">
        <w:tab/>
        <w:t xml:space="preserve">def </w:t>
      </w:r>
      <w:r w:rsidRPr="00FC1533">
        <w:rPr>
          <w:rStyle w:val="charBoldItals"/>
        </w:rPr>
        <w:t>official</w:t>
      </w:r>
      <w:r w:rsidRPr="00FC1533">
        <w:rPr>
          <w:rStyle w:val="charBoldItals"/>
          <w:b w:val="0"/>
          <w:bCs/>
          <w:i w:val="0"/>
          <w:iCs/>
        </w:rPr>
        <w:t xml:space="preserve"> </w:t>
      </w:r>
      <w:r w:rsidRPr="00FC1533">
        <w:t xml:space="preserve">ins </w:t>
      </w:r>
      <w:hyperlink r:id="rId1057"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47035188" w14:textId="3AC81463" w:rsidR="001D0443" w:rsidRPr="0070396E" w:rsidRDefault="006264AD">
      <w:pPr>
        <w:pStyle w:val="AmdtsEntryHd"/>
      </w:pPr>
      <w:r w:rsidRPr="0070396E">
        <w:t>Matter published to bar association etc</w:t>
      </w:r>
    </w:p>
    <w:p w14:paraId="23C77341" w14:textId="6BB61164" w:rsidR="006264AD" w:rsidRPr="006264AD" w:rsidRDefault="006264AD" w:rsidP="006264AD">
      <w:pPr>
        <w:pStyle w:val="AmdtsEntries"/>
      </w:pPr>
      <w:r w:rsidRPr="0070396E">
        <w:t>s 1A.2</w:t>
      </w:r>
      <w:r w:rsidRPr="0070396E">
        <w:tab/>
        <w:t xml:space="preserve">ins </w:t>
      </w:r>
      <w:hyperlink r:id="rId1058"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2E1BFAFF" w14:textId="59867F14" w:rsidR="006264AD" w:rsidRPr="0070396E" w:rsidRDefault="00E60B8D">
      <w:pPr>
        <w:pStyle w:val="AmdtsEntryHd"/>
      </w:pPr>
      <w:r w:rsidRPr="0070396E">
        <w:t>Matter published to human rights commission etc</w:t>
      </w:r>
    </w:p>
    <w:p w14:paraId="6DABA5B6" w14:textId="4459F900" w:rsidR="00E60B8D" w:rsidRPr="00E60B8D" w:rsidRDefault="00E60B8D" w:rsidP="00E60B8D">
      <w:pPr>
        <w:pStyle w:val="AmdtsEntries"/>
      </w:pPr>
      <w:r w:rsidRPr="0070396E">
        <w:t>s 1A.3</w:t>
      </w:r>
      <w:r w:rsidRPr="0070396E">
        <w:tab/>
        <w:t xml:space="preserve">ins </w:t>
      </w:r>
      <w:hyperlink r:id="rId1059"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10AA8A0" w14:textId="64A1CAD2" w:rsidR="00A85827" w:rsidRPr="0070396E" w:rsidRDefault="00F67CCF">
      <w:pPr>
        <w:pStyle w:val="AmdtsEntryHd"/>
      </w:pPr>
      <w:r w:rsidRPr="0070396E">
        <w:t>Matter published to integrity commission etc</w:t>
      </w:r>
    </w:p>
    <w:p w14:paraId="784F8BE8" w14:textId="382521A5" w:rsidR="00F67CCF" w:rsidRPr="00F67CCF" w:rsidRDefault="00F67CCF" w:rsidP="00F67CCF">
      <w:pPr>
        <w:pStyle w:val="AmdtsEntries"/>
      </w:pPr>
      <w:r w:rsidRPr="0070396E">
        <w:t>s 1A.4</w:t>
      </w:r>
      <w:r w:rsidRPr="0070396E">
        <w:tab/>
        <w:t xml:space="preserve">ins </w:t>
      </w:r>
      <w:hyperlink r:id="rId1060"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2DD8373" w14:textId="68BA343C" w:rsidR="00DB746A" w:rsidRPr="0070396E" w:rsidRDefault="00303473">
      <w:pPr>
        <w:pStyle w:val="AmdtsEntryHd"/>
      </w:pPr>
      <w:r w:rsidRPr="0070396E">
        <w:t>Matter published to inspector of correctional services</w:t>
      </w:r>
    </w:p>
    <w:p w14:paraId="61AD28C3" w14:textId="28EABD0C" w:rsidR="00303473" w:rsidRPr="00303473" w:rsidRDefault="00303473" w:rsidP="00303473">
      <w:pPr>
        <w:pStyle w:val="AmdtsEntries"/>
      </w:pPr>
      <w:r w:rsidRPr="0070396E">
        <w:t>s 1A.5</w:t>
      </w:r>
      <w:r w:rsidRPr="0070396E">
        <w:tab/>
        <w:t xml:space="preserve">ins </w:t>
      </w:r>
      <w:hyperlink r:id="rId1061"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18F2734D" w14:textId="6CEFD1C3" w:rsidR="00303473" w:rsidRPr="0070396E" w:rsidRDefault="00303473">
      <w:pPr>
        <w:pStyle w:val="AmdtsEntryHd"/>
      </w:pPr>
      <w:r w:rsidRPr="0070396E">
        <w:t>Matter published to law society etc</w:t>
      </w:r>
    </w:p>
    <w:p w14:paraId="0CE24454" w14:textId="0889BB41" w:rsidR="00303473" w:rsidRPr="00303473" w:rsidRDefault="00303473" w:rsidP="00303473">
      <w:pPr>
        <w:pStyle w:val="AmdtsEntries"/>
      </w:pPr>
      <w:r w:rsidRPr="0070396E">
        <w:t>s 1A.6</w:t>
      </w:r>
      <w:r w:rsidRPr="0070396E">
        <w:tab/>
        <w:t xml:space="preserve">ins </w:t>
      </w:r>
      <w:hyperlink r:id="rId1062"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40A25213" w14:textId="5252F24D" w:rsidR="00E40AA9" w:rsidRPr="0070396E" w:rsidRDefault="00E40AA9">
      <w:pPr>
        <w:pStyle w:val="AmdtsEntryHd"/>
      </w:pPr>
      <w:r w:rsidRPr="0070396E">
        <w:t>Matter published to office of the work health and safety commissioner etc</w:t>
      </w:r>
    </w:p>
    <w:p w14:paraId="75B441F8" w14:textId="2CA96121" w:rsidR="00E40AA9" w:rsidRPr="00E40AA9" w:rsidRDefault="00E40AA9" w:rsidP="00E40AA9">
      <w:pPr>
        <w:pStyle w:val="AmdtsEntries"/>
      </w:pPr>
      <w:r w:rsidRPr="0070396E">
        <w:t>s 1A.7</w:t>
      </w:r>
      <w:r w:rsidRPr="0070396E">
        <w:tab/>
        <w:t xml:space="preserve">ins </w:t>
      </w:r>
      <w:hyperlink r:id="rId1063"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07797CC3" w14:textId="6A1CFBBA" w:rsidR="00322746" w:rsidRPr="0070396E" w:rsidRDefault="00322746">
      <w:pPr>
        <w:pStyle w:val="AmdtsEntryHd"/>
      </w:pPr>
      <w:r w:rsidRPr="0070396E">
        <w:lastRenderedPageBreak/>
        <w:t>Matter published to official visitor etc</w:t>
      </w:r>
    </w:p>
    <w:p w14:paraId="7C895C64" w14:textId="0C88966E" w:rsidR="00322746" w:rsidRPr="00322746" w:rsidRDefault="00E009DC" w:rsidP="00322746">
      <w:pPr>
        <w:pStyle w:val="AmdtsEntries"/>
      </w:pPr>
      <w:r w:rsidRPr="0070396E">
        <w:t>s</w:t>
      </w:r>
      <w:r w:rsidR="00322746" w:rsidRPr="0070396E">
        <w:t xml:space="preserve"> </w:t>
      </w:r>
      <w:r w:rsidRPr="0070396E">
        <w:t>1A.8</w:t>
      </w:r>
      <w:r w:rsidRPr="0070396E">
        <w:tab/>
        <w:t xml:space="preserve">ins </w:t>
      </w:r>
      <w:hyperlink r:id="rId1064"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948F4DA" w14:textId="12DDC65A" w:rsidR="00E009DC" w:rsidRPr="0070396E" w:rsidRDefault="008A5124">
      <w:pPr>
        <w:pStyle w:val="AmdtsEntryHd"/>
      </w:pPr>
      <w:r w:rsidRPr="0070396E">
        <w:t>Matter published to public trustee and guardian etc</w:t>
      </w:r>
    </w:p>
    <w:p w14:paraId="074230C0" w14:textId="6356E038" w:rsidR="008A5124" w:rsidRPr="008A5124" w:rsidRDefault="008A5124" w:rsidP="008A5124">
      <w:pPr>
        <w:pStyle w:val="AmdtsEntries"/>
      </w:pPr>
      <w:r w:rsidRPr="0070396E">
        <w:t>s 1A.9</w:t>
      </w:r>
      <w:r w:rsidRPr="0070396E">
        <w:tab/>
        <w:t xml:space="preserve">ins </w:t>
      </w:r>
      <w:hyperlink r:id="rId1065"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5F0673F" w14:textId="31526180" w:rsidR="008A5124" w:rsidRPr="0070396E" w:rsidRDefault="008A5124">
      <w:pPr>
        <w:pStyle w:val="AmdtsEntryHd"/>
      </w:pPr>
      <w:r w:rsidRPr="0070396E">
        <w:t>Matter published to sentence administration board etc</w:t>
      </w:r>
    </w:p>
    <w:p w14:paraId="7DD6B381" w14:textId="5C1F3C89" w:rsidR="008A5124" w:rsidRPr="008A5124" w:rsidRDefault="008A5124" w:rsidP="008A5124">
      <w:pPr>
        <w:pStyle w:val="AmdtsEntries"/>
      </w:pPr>
      <w:r w:rsidRPr="0070396E">
        <w:t>s 1A.10</w:t>
      </w:r>
      <w:r w:rsidRPr="0070396E">
        <w:tab/>
        <w:t xml:space="preserve">ins </w:t>
      </w:r>
      <w:hyperlink r:id="rId1066"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63F0EACD" w14:textId="7EB30C6B" w:rsidR="0033756F" w:rsidRDefault="0033756F">
      <w:pPr>
        <w:pStyle w:val="AmdtsEntryHd"/>
      </w:pPr>
      <w:r>
        <w:t>Equine activities</w:t>
      </w:r>
    </w:p>
    <w:p w14:paraId="2C6CB548" w14:textId="77777777" w:rsidR="0033756F" w:rsidRDefault="0033756F">
      <w:pPr>
        <w:pStyle w:val="AmdtsEntries"/>
        <w:keepNext/>
      </w:pPr>
      <w:r>
        <w:t>sch 3</w:t>
      </w:r>
      <w:r>
        <w:tab/>
        <w:t>om LA s 89 (3)</w:t>
      </w:r>
    </w:p>
    <w:p w14:paraId="617359D4" w14:textId="17451441" w:rsidR="0033756F" w:rsidRDefault="0033756F">
      <w:pPr>
        <w:pStyle w:val="AmdtsEntries"/>
        <w:keepNext/>
      </w:pPr>
      <w:r>
        <w:tab/>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14:paraId="214A0F95" w14:textId="77777777" w:rsidR="0033756F" w:rsidRDefault="0033756F" w:rsidP="00FC4108">
      <w:pPr>
        <w:pStyle w:val="AmdtsEntries"/>
        <w:keepNext/>
      </w:pPr>
      <w:r>
        <w:tab/>
        <w:t>ss renum R18 LA</w:t>
      </w:r>
    </w:p>
    <w:p w14:paraId="31447A62" w14:textId="794B7606" w:rsidR="001A5DB2" w:rsidRDefault="001A5DB2">
      <w:pPr>
        <w:pStyle w:val="AmdtsEntries"/>
      </w:pPr>
      <w:r>
        <w:tab/>
        <w:t xml:space="preserve">am </w:t>
      </w:r>
      <w:hyperlink r:id="rId106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14:paraId="2B17BE5F" w14:textId="77777777" w:rsidR="0033756F" w:rsidRDefault="0033756F">
      <w:pPr>
        <w:pStyle w:val="AmdtsEntryHd"/>
      </w:pPr>
      <w:r>
        <w:t>Professional standards</w:t>
      </w:r>
    </w:p>
    <w:p w14:paraId="48EF01E7" w14:textId="78F214A4" w:rsidR="0033756F" w:rsidRDefault="0033756F">
      <w:pPr>
        <w:pStyle w:val="AmdtsEntries"/>
      </w:pPr>
      <w:r>
        <w:t>sch 4 hdg</w:t>
      </w:r>
      <w:r>
        <w:tab/>
        <w:t xml:space="preserve">ins </w:t>
      </w:r>
      <w:hyperlink r:id="rId10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28C806" w14:textId="77777777" w:rsidR="0033756F" w:rsidRDefault="0033756F">
      <w:pPr>
        <w:pStyle w:val="AmdtsEntryHd"/>
      </w:pPr>
      <w:r>
        <w:t>Preliminary—professional standards</w:t>
      </w:r>
    </w:p>
    <w:p w14:paraId="7B8E3E21" w14:textId="276D3A56" w:rsidR="0033756F" w:rsidRDefault="0033756F">
      <w:pPr>
        <w:pStyle w:val="AmdtsEntries"/>
      </w:pPr>
      <w:r>
        <w:t>pt 4.1 hdg</w:t>
      </w:r>
      <w:r>
        <w:tab/>
        <w:t xml:space="preserve">ins </w:t>
      </w:r>
      <w:hyperlink r:id="rId10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AF281C9" w14:textId="77777777" w:rsidR="0033756F" w:rsidRDefault="0033756F">
      <w:pPr>
        <w:pStyle w:val="AmdtsEntryHd"/>
      </w:pPr>
      <w:r>
        <w:t>Objects—sch 4</w:t>
      </w:r>
    </w:p>
    <w:p w14:paraId="6469B0FE" w14:textId="233D339D" w:rsidR="0033756F" w:rsidRDefault="0033756F">
      <w:pPr>
        <w:pStyle w:val="AmdtsEntries"/>
        <w:keepNext/>
      </w:pPr>
      <w:r>
        <w:t>s 4.1</w:t>
      </w:r>
      <w:r>
        <w:tab/>
        <w:t xml:space="preserve">(prev s 1) ins </w:t>
      </w:r>
      <w:hyperlink r:id="rId10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5B7EA39" w14:textId="77777777" w:rsidR="0033756F" w:rsidRDefault="0033756F">
      <w:pPr>
        <w:pStyle w:val="AmdtsEntries"/>
      </w:pPr>
      <w:r>
        <w:tab/>
        <w:t>renum R18 LA</w:t>
      </w:r>
    </w:p>
    <w:p w14:paraId="3BA16067" w14:textId="77777777" w:rsidR="0033756F" w:rsidRDefault="0033756F">
      <w:pPr>
        <w:pStyle w:val="AmdtsEntryHd"/>
      </w:pPr>
      <w:r>
        <w:t>Definitions—sch 4</w:t>
      </w:r>
    </w:p>
    <w:p w14:paraId="38FC2523" w14:textId="42C12069" w:rsidR="0033756F" w:rsidRDefault="0033756F">
      <w:pPr>
        <w:pStyle w:val="AmdtsEntries"/>
        <w:keepNext/>
      </w:pPr>
      <w:r>
        <w:t>s 4.2</w:t>
      </w:r>
      <w:r>
        <w:tab/>
        <w:t xml:space="preserve">(prev s 2) ins </w:t>
      </w:r>
      <w:hyperlink r:id="rId10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C2981C3" w14:textId="77777777" w:rsidR="0033756F" w:rsidRDefault="0033756F">
      <w:pPr>
        <w:pStyle w:val="AmdtsEntries"/>
        <w:keepNext/>
      </w:pPr>
      <w:r>
        <w:tab/>
        <w:t>renum R18 LA</w:t>
      </w:r>
    </w:p>
    <w:p w14:paraId="1F63EBB6" w14:textId="1259462F" w:rsidR="0033756F" w:rsidRDefault="0033756F">
      <w:pPr>
        <w:pStyle w:val="AmdtsEntries"/>
        <w:keepNext/>
      </w:pPr>
      <w:r>
        <w:tab/>
        <w:t xml:space="preserve">def </w:t>
      </w:r>
      <w:r w:rsidRPr="004B1E98">
        <w:rPr>
          <w:rStyle w:val="charBoldItals"/>
        </w:rPr>
        <w:t xml:space="preserve">amount payable </w:t>
      </w:r>
      <w:r>
        <w:t xml:space="preserve">ins </w:t>
      </w:r>
      <w:hyperlink r:id="rId107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57565EBC" w14:textId="6E1F02AA" w:rsidR="0033756F" w:rsidRDefault="0033756F">
      <w:pPr>
        <w:pStyle w:val="AmdtsEntries"/>
        <w:keepNext/>
      </w:pPr>
      <w:r>
        <w:tab/>
        <w:t xml:space="preserve">def </w:t>
      </w:r>
      <w:r>
        <w:rPr>
          <w:rStyle w:val="charBoldItals"/>
        </w:rPr>
        <w:t xml:space="preserve">another jurisdiction </w:t>
      </w:r>
      <w:r>
        <w:t xml:space="preserve">ins </w:t>
      </w:r>
      <w:hyperlink r:id="rId10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277D464A" w14:textId="02A467C7" w:rsidR="0033756F" w:rsidRDefault="0033756F">
      <w:pPr>
        <w:pStyle w:val="AmdtsEntries"/>
        <w:keepNext/>
      </w:pPr>
      <w:r>
        <w:tab/>
        <w:t xml:space="preserve">def </w:t>
      </w:r>
      <w:r>
        <w:rPr>
          <w:rStyle w:val="charBoldItals"/>
        </w:rPr>
        <w:t xml:space="preserve">appropriate council </w:t>
      </w:r>
      <w:r>
        <w:t xml:space="preserve">ins </w:t>
      </w:r>
      <w:hyperlink r:id="rId10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0BFE3F41" w14:textId="17E48B70" w:rsidR="0033756F" w:rsidRDefault="0033756F">
      <w:pPr>
        <w:pStyle w:val="AmdtsEntries"/>
        <w:keepNext/>
      </w:pPr>
      <w:r>
        <w:tab/>
        <w:t xml:space="preserve">def </w:t>
      </w:r>
      <w:r>
        <w:rPr>
          <w:rStyle w:val="charBoldItals"/>
        </w:rPr>
        <w:t>business assets</w:t>
      </w:r>
      <w:r>
        <w:t xml:space="preserve"> ins </w:t>
      </w:r>
      <w:hyperlink r:id="rId10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3CD6732" w14:textId="0A15AB58" w:rsidR="0033756F" w:rsidRDefault="0033756F">
      <w:pPr>
        <w:pStyle w:val="AmdtsEntries"/>
        <w:keepNext/>
      </w:pPr>
      <w:r>
        <w:tab/>
        <w:t xml:space="preserve">def </w:t>
      </w:r>
      <w:r>
        <w:rPr>
          <w:rStyle w:val="charBoldItals"/>
        </w:rPr>
        <w:t xml:space="preserve">corresponding law </w:t>
      </w:r>
      <w:r>
        <w:t xml:space="preserve">ins </w:t>
      </w:r>
      <w:hyperlink r:id="rId107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69FCC70C" w14:textId="4A00E684" w:rsidR="0033756F" w:rsidRDefault="0033756F">
      <w:pPr>
        <w:pStyle w:val="AmdtsEntries"/>
        <w:keepNext/>
      </w:pPr>
      <w:r>
        <w:tab/>
        <w:t xml:space="preserve">def </w:t>
      </w:r>
      <w:r w:rsidRPr="004B1E98">
        <w:rPr>
          <w:rStyle w:val="charBoldItals"/>
        </w:rPr>
        <w:t xml:space="preserve">costs </w:t>
      </w:r>
      <w:r>
        <w:t xml:space="preserve">ins </w:t>
      </w:r>
      <w:hyperlink r:id="rId107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216D080E" w14:textId="2F4E2F50" w:rsidR="0033756F" w:rsidRDefault="0033756F">
      <w:pPr>
        <w:pStyle w:val="AmdtsEntries"/>
        <w:keepNext/>
      </w:pPr>
      <w:r>
        <w:tab/>
        <w:t xml:space="preserve">def </w:t>
      </w:r>
      <w:r>
        <w:rPr>
          <w:rStyle w:val="charBoldItals"/>
        </w:rPr>
        <w:t>council</w:t>
      </w:r>
      <w:r>
        <w:t xml:space="preserve">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EDABBC1" w14:textId="0E1DF67A" w:rsidR="0033756F" w:rsidRDefault="0033756F">
      <w:pPr>
        <w:pStyle w:val="AmdtsEntries"/>
        <w:keepNext/>
      </w:pPr>
      <w:r>
        <w:tab/>
        <w:t xml:space="preserve">def </w:t>
      </w:r>
      <w:r>
        <w:rPr>
          <w:rStyle w:val="charBoldItals"/>
        </w:rPr>
        <w:t>court</w:t>
      </w:r>
      <w:r>
        <w:t xml:space="preserve"> ins </w:t>
      </w:r>
      <w:hyperlink r:id="rId10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1BD91" w14:textId="4D962FFD" w:rsidR="0033756F" w:rsidRDefault="0033756F">
      <w:pPr>
        <w:pStyle w:val="AmdtsEntries"/>
        <w:keepNext/>
      </w:pPr>
      <w:r>
        <w:tab/>
        <w:t xml:space="preserve">def </w:t>
      </w:r>
      <w:r>
        <w:rPr>
          <w:rStyle w:val="charBoldItals"/>
        </w:rPr>
        <w:t>damages</w:t>
      </w:r>
      <w:r>
        <w:t xml:space="preserve"> ins </w:t>
      </w:r>
      <w:hyperlink r:id="rId10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8B25797" w14:textId="6058AA5F" w:rsidR="0033756F" w:rsidRDefault="0033756F">
      <w:pPr>
        <w:pStyle w:val="AmdtsEntriesDefL2"/>
      </w:pPr>
      <w:r>
        <w:tab/>
        <w:t xml:space="preserve">sub </w:t>
      </w:r>
      <w:hyperlink r:id="rId108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14:paraId="2CD7159F" w14:textId="6C93AC80" w:rsidR="0033756F" w:rsidRDefault="0033756F">
      <w:pPr>
        <w:pStyle w:val="AmdtsEntries"/>
        <w:keepNext/>
      </w:pPr>
      <w:r>
        <w:tab/>
        <w:t xml:space="preserve">def </w:t>
      </w:r>
      <w:r>
        <w:rPr>
          <w:rStyle w:val="charBoldItals"/>
        </w:rPr>
        <w:t xml:space="preserve">interstate scheme </w:t>
      </w:r>
      <w:r>
        <w:t xml:space="preserve">ins </w:t>
      </w:r>
      <w:hyperlink r:id="rId108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52653F77" w14:textId="53C06DFC" w:rsidR="0033756F" w:rsidRDefault="0033756F">
      <w:pPr>
        <w:pStyle w:val="AmdtsEntries"/>
        <w:keepNext/>
      </w:pPr>
      <w:r>
        <w:tab/>
        <w:t xml:space="preserve">def </w:t>
      </w:r>
      <w:r>
        <w:rPr>
          <w:rStyle w:val="charBoldItals"/>
        </w:rPr>
        <w:t>judgment</w:t>
      </w:r>
      <w:r>
        <w:t xml:space="preserve"> 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14095BF" w14:textId="27FBE760" w:rsidR="0033756F" w:rsidRDefault="0033756F">
      <w:pPr>
        <w:pStyle w:val="AmdtsEntries"/>
        <w:keepNext/>
      </w:pPr>
      <w:r>
        <w:tab/>
        <w:t xml:space="preserve">def </w:t>
      </w:r>
      <w:r>
        <w:rPr>
          <w:rStyle w:val="charBoldItals"/>
        </w:rPr>
        <w:t>occupational association</w:t>
      </w:r>
      <w:r>
        <w:t xml:space="preserve"> 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5BD67DF" w14:textId="356DF2FB" w:rsidR="0033756F" w:rsidRDefault="0033756F">
      <w:pPr>
        <w:pStyle w:val="AmdtsEntries"/>
        <w:keepNext/>
      </w:pPr>
      <w:r>
        <w:tab/>
        <w:t xml:space="preserve">def </w:t>
      </w:r>
      <w:r>
        <w:rPr>
          <w:rStyle w:val="charBoldItals"/>
        </w:rPr>
        <w:t>occupational group</w:t>
      </w:r>
      <w:r>
        <w:t xml:space="preserve">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46CBA5" w14:textId="27EA2AC4" w:rsidR="0033756F" w:rsidRDefault="0033756F">
      <w:pPr>
        <w:pStyle w:val="AmdtsEntries"/>
        <w:keepNext/>
      </w:pPr>
      <w:r>
        <w:tab/>
        <w:t xml:space="preserve">def </w:t>
      </w:r>
      <w:r>
        <w:rPr>
          <w:rStyle w:val="charBoldItals"/>
        </w:rPr>
        <w:t>occupational liability</w:t>
      </w:r>
      <w:r>
        <w:t xml:space="preserve"> ins </w:t>
      </w:r>
      <w:hyperlink r:id="rId10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FF8009" w14:textId="49794088" w:rsidR="0033756F" w:rsidRDefault="0033756F" w:rsidP="001323EC">
      <w:pPr>
        <w:pStyle w:val="AmdtsEntries"/>
      </w:pPr>
      <w:r>
        <w:tab/>
        <w:t xml:space="preserve">def </w:t>
      </w:r>
      <w:r w:rsidRPr="004B1E98">
        <w:rPr>
          <w:rStyle w:val="charBoldItals"/>
        </w:rPr>
        <w:t xml:space="preserve">costs </w:t>
      </w:r>
      <w:r>
        <w:t xml:space="preserve">ins </w:t>
      </w:r>
      <w:hyperlink r:id="rId10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70DFC64A" w14:textId="5C159243" w:rsidR="0033756F" w:rsidRDefault="0033756F" w:rsidP="001323EC">
      <w:pPr>
        <w:pStyle w:val="AmdtsEntries"/>
        <w:keepNext/>
      </w:pPr>
      <w:r>
        <w:tab/>
        <w:t xml:space="preserve">def </w:t>
      </w:r>
      <w:r>
        <w:rPr>
          <w:rStyle w:val="charBoldItals"/>
        </w:rPr>
        <w:t>scheme</w:t>
      </w:r>
      <w:r>
        <w:t xml:space="preserve"> ins </w:t>
      </w:r>
      <w:hyperlink r:id="rId10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3C6E9CF" w14:textId="7FEAACE6" w:rsidR="0033756F" w:rsidRDefault="0033756F" w:rsidP="001323EC">
      <w:pPr>
        <w:pStyle w:val="AmdtsEntriesDefL2"/>
        <w:keepNext/>
      </w:pPr>
      <w:r>
        <w:tab/>
        <w:t xml:space="preserve">am </w:t>
      </w:r>
      <w:hyperlink r:id="rId10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14:paraId="11049DD1" w14:textId="07F691C4" w:rsidR="0033756F" w:rsidRDefault="0033756F" w:rsidP="008248D9">
      <w:pPr>
        <w:pStyle w:val="AmdtsEntries"/>
      </w:pPr>
      <w:r>
        <w:tab/>
        <w:t xml:space="preserve">def </w:t>
      </w:r>
      <w:r>
        <w:rPr>
          <w:rStyle w:val="charBoldItals"/>
        </w:rPr>
        <w:t xml:space="preserve">this jurisdiction </w:t>
      </w:r>
      <w:r>
        <w:t xml:space="preserve">ins </w:t>
      </w:r>
      <w:hyperlink r:id="rId10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14:paraId="792718D0" w14:textId="77777777" w:rsidR="0033756F" w:rsidRDefault="0033756F">
      <w:pPr>
        <w:pStyle w:val="AmdtsEntryHd"/>
      </w:pPr>
      <w:r w:rsidRPr="004B1E98">
        <w:rPr>
          <w:rStyle w:val="charItals"/>
        </w:rPr>
        <w:t>Amount payable</w:t>
      </w:r>
      <w:r>
        <w:t xml:space="preserve"> under an insurance policy—sch 4</w:t>
      </w:r>
    </w:p>
    <w:p w14:paraId="6BEFE51C" w14:textId="31CB9BDB" w:rsidR="0033756F" w:rsidRDefault="0033756F">
      <w:pPr>
        <w:pStyle w:val="AmdtsEntries"/>
      </w:pPr>
      <w:r>
        <w:t>s 4.2A</w:t>
      </w:r>
      <w:r>
        <w:tab/>
        <w:t xml:space="preserve">ins </w:t>
      </w:r>
      <w:hyperlink r:id="rId109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14:paraId="6D35659F" w14:textId="77777777" w:rsidR="0033756F" w:rsidRDefault="0033756F">
      <w:pPr>
        <w:pStyle w:val="AmdtsEntryHd"/>
      </w:pPr>
      <w:r>
        <w:lastRenderedPageBreak/>
        <w:t>Application—sch 4</w:t>
      </w:r>
    </w:p>
    <w:p w14:paraId="348867BE" w14:textId="515E0CDB" w:rsidR="0033756F" w:rsidRDefault="0033756F">
      <w:pPr>
        <w:pStyle w:val="AmdtsEntries"/>
        <w:keepNext/>
      </w:pPr>
      <w:r>
        <w:t>s 4.3</w:t>
      </w:r>
      <w:r>
        <w:tab/>
        <w:t xml:space="preserve">(prev s 3) ins </w:t>
      </w:r>
      <w:hyperlink r:id="rId10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000BBE9" w14:textId="77777777" w:rsidR="0033756F" w:rsidRDefault="0033756F">
      <w:pPr>
        <w:pStyle w:val="AmdtsEntries"/>
      </w:pPr>
      <w:r>
        <w:tab/>
        <w:t>renum R18 LA</w:t>
      </w:r>
    </w:p>
    <w:p w14:paraId="6735DC51" w14:textId="77777777" w:rsidR="0033756F" w:rsidRDefault="0033756F">
      <w:pPr>
        <w:pStyle w:val="AmdtsEntryHd"/>
      </w:pPr>
      <w:r>
        <w:t>Limitation of liability</w:t>
      </w:r>
    </w:p>
    <w:p w14:paraId="1852073D" w14:textId="08585F44" w:rsidR="0033756F" w:rsidRDefault="0033756F">
      <w:pPr>
        <w:pStyle w:val="AmdtsEntries"/>
      </w:pPr>
      <w:r>
        <w:t>pt 4.2 hdg</w:t>
      </w:r>
      <w:r>
        <w:tab/>
        <w:t xml:space="preserve">ins </w:t>
      </w:r>
      <w:hyperlink r:id="rId10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EC73A6" w14:textId="77777777" w:rsidR="0033756F" w:rsidRDefault="0033756F">
      <w:pPr>
        <w:pStyle w:val="AmdtsEntryHd"/>
      </w:pPr>
      <w:r>
        <w:t>Making, amendment and revocation of schemes</w:t>
      </w:r>
    </w:p>
    <w:p w14:paraId="131D5B88" w14:textId="028EBABC" w:rsidR="0033756F" w:rsidRDefault="0033756F">
      <w:pPr>
        <w:pStyle w:val="AmdtsEntries"/>
      </w:pPr>
      <w:r>
        <w:t>div 4.2.1 hdg</w:t>
      </w:r>
      <w:r>
        <w:tab/>
        <w:t xml:space="preserve">ins </w:t>
      </w:r>
      <w:hyperlink r:id="rId10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84D3B08" w14:textId="77777777" w:rsidR="0033756F" w:rsidRDefault="00366887">
      <w:pPr>
        <w:pStyle w:val="AmdtsEntryHd"/>
      </w:pPr>
      <w:r w:rsidRPr="007C07C6">
        <w:t>Preparation and approval of schemes</w:t>
      </w:r>
    </w:p>
    <w:p w14:paraId="75DE9ECF" w14:textId="31BEC7C3" w:rsidR="00366887" w:rsidRPr="00366887" w:rsidRDefault="00366887" w:rsidP="00366887">
      <w:pPr>
        <w:pStyle w:val="AmdtsEntries"/>
      </w:pPr>
      <w:r>
        <w:t>s 4.4 hdg</w:t>
      </w:r>
      <w:r>
        <w:tab/>
        <w:t xml:space="preserve">sub </w:t>
      </w:r>
      <w:hyperlink r:id="rId10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14:paraId="787F6388" w14:textId="145B813A" w:rsidR="0033756F" w:rsidRDefault="0033756F">
      <w:pPr>
        <w:pStyle w:val="AmdtsEntries"/>
        <w:keepNext/>
      </w:pPr>
      <w:r>
        <w:t>s 4.4</w:t>
      </w:r>
      <w:r>
        <w:tab/>
        <w:t xml:space="preserve">(prev s 4) ins </w:t>
      </w:r>
      <w:hyperlink r:id="rId10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A1A4DD2" w14:textId="77777777" w:rsidR="0033756F" w:rsidRDefault="0033756F" w:rsidP="00366887">
      <w:pPr>
        <w:pStyle w:val="AmdtsEntries"/>
        <w:keepNext/>
      </w:pPr>
      <w:r>
        <w:tab/>
        <w:t>renum R18 LA</w:t>
      </w:r>
    </w:p>
    <w:p w14:paraId="6E283D0A" w14:textId="46530583" w:rsidR="0033756F" w:rsidRDefault="0033756F">
      <w:pPr>
        <w:pStyle w:val="AmdtsEntries"/>
      </w:pPr>
      <w:r>
        <w:tab/>
        <w:t xml:space="preserve">am </w:t>
      </w:r>
      <w:hyperlink r:id="rId109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109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14:paraId="18BA9AFA" w14:textId="77777777" w:rsidR="0033756F" w:rsidRDefault="0033756F">
      <w:pPr>
        <w:pStyle w:val="AmdtsEntryHd"/>
      </w:pPr>
      <w:r>
        <w:t>Public notification of schemes</w:t>
      </w:r>
    </w:p>
    <w:p w14:paraId="49D8237D" w14:textId="04681102" w:rsidR="0033756F" w:rsidRDefault="0033756F">
      <w:pPr>
        <w:pStyle w:val="AmdtsEntries"/>
        <w:keepNext/>
      </w:pPr>
      <w:r>
        <w:t>s 4.5</w:t>
      </w:r>
      <w:r>
        <w:tab/>
        <w:t xml:space="preserve">(prev s 5) ins </w:t>
      </w:r>
      <w:hyperlink r:id="rId11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D654DF" w14:textId="77777777" w:rsidR="0033756F" w:rsidRDefault="0033756F" w:rsidP="00367229">
      <w:pPr>
        <w:pStyle w:val="AmdtsEntries"/>
        <w:keepNext/>
      </w:pPr>
      <w:r>
        <w:tab/>
        <w:t>renum R18 LA</w:t>
      </w:r>
    </w:p>
    <w:p w14:paraId="5082960C" w14:textId="6FAF9199" w:rsidR="0033756F" w:rsidRDefault="0033756F">
      <w:pPr>
        <w:pStyle w:val="AmdtsEntries"/>
      </w:pPr>
      <w:r>
        <w:tab/>
        <w:t xml:space="preserve">am </w:t>
      </w:r>
      <w:hyperlink r:id="rId110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1102"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110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1104"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14:paraId="3CC33C8D" w14:textId="77777777" w:rsidR="0033756F" w:rsidRDefault="0033756F">
      <w:pPr>
        <w:pStyle w:val="AmdtsEntryHd"/>
      </w:pPr>
      <w:r>
        <w:t>Making of comments and submissions about schemes</w:t>
      </w:r>
    </w:p>
    <w:p w14:paraId="28F6C02C" w14:textId="46666F91" w:rsidR="0033756F" w:rsidRDefault="0033756F">
      <w:pPr>
        <w:pStyle w:val="AmdtsEntries"/>
        <w:keepNext/>
      </w:pPr>
      <w:r>
        <w:t>s 4.6</w:t>
      </w:r>
      <w:r>
        <w:tab/>
        <w:t xml:space="preserve">(prev s 6) ins </w:t>
      </w:r>
      <w:hyperlink r:id="rId11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370E63" w14:textId="77777777" w:rsidR="0033756F" w:rsidRDefault="0033756F">
      <w:pPr>
        <w:pStyle w:val="AmdtsEntries"/>
      </w:pPr>
      <w:r>
        <w:tab/>
        <w:t>renum R18 LA</w:t>
      </w:r>
    </w:p>
    <w:p w14:paraId="642F9A7E" w14:textId="77777777" w:rsidR="0033756F" w:rsidRDefault="0033756F">
      <w:pPr>
        <w:pStyle w:val="AmdtsEntryHd"/>
      </w:pPr>
      <w:r>
        <w:t>Consideration of comments, submissions etc</w:t>
      </w:r>
    </w:p>
    <w:p w14:paraId="1146CC43" w14:textId="518C932A" w:rsidR="0033756F" w:rsidRDefault="0033756F">
      <w:pPr>
        <w:pStyle w:val="AmdtsEntries"/>
        <w:keepNext/>
      </w:pPr>
      <w:r>
        <w:t>s 4.7</w:t>
      </w:r>
      <w:r>
        <w:tab/>
        <w:t xml:space="preserve">(prev s 7) ins </w:t>
      </w:r>
      <w:hyperlink r:id="rId11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6DCD0" w14:textId="77777777" w:rsidR="0033756F" w:rsidRDefault="0033756F">
      <w:pPr>
        <w:pStyle w:val="AmdtsEntries"/>
      </w:pPr>
      <w:r>
        <w:tab/>
        <w:t>renum R18 LA</w:t>
      </w:r>
    </w:p>
    <w:p w14:paraId="5C21F36C" w14:textId="4A468294" w:rsidR="0033756F" w:rsidRDefault="0033756F">
      <w:pPr>
        <w:pStyle w:val="AmdtsEntries"/>
      </w:pPr>
      <w:r>
        <w:tab/>
        <w:t xml:space="preserve">am </w:t>
      </w:r>
      <w:hyperlink r:id="rId11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110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14:paraId="1D846A9A" w14:textId="77777777" w:rsidR="0033756F" w:rsidRDefault="0033756F">
      <w:pPr>
        <w:pStyle w:val="AmdtsEntryHd"/>
      </w:pPr>
      <w:r>
        <w:t>Public hearings</w:t>
      </w:r>
    </w:p>
    <w:p w14:paraId="7BFA4CCA" w14:textId="05F317DB" w:rsidR="0033756F" w:rsidRDefault="0033756F">
      <w:pPr>
        <w:pStyle w:val="AmdtsEntries"/>
        <w:keepNext/>
      </w:pPr>
      <w:r>
        <w:t>s 4.8</w:t>
      </w:r>
      <w:r>
        <w:tab/>
        <w:t xml:space="preserve">(prev s 8) ins </w:t>
      </w:r>
      <w:hyperlink r:id="rId11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C60E016" w14:textId="77777777" w:rsidR="0033756F" w:rsidRDefault="0033756F">
      <w:pPr>
        <w:pStyle w:val="AmdtsEntries"/>
      </w:pPr>
      <w:r>
        <w:tab/>
        <w:t>renum R18 LA</w:t>
      </w:r>
    </w:p>
    <w:p w14:paraId="3B818BD3" w14:textId="77777777" w:rsidR="0033756F" w:rsidRDefault="0033756F">
      <w:pPr>
        <w:pStyle w:val="AmdtsEntryHd"/>
      </w:pPr>
      <w:r>
        <w:t>Submission of schemes to Minister</w:t>
      </w:r>
    </w:p>
    <w:p w14:paraId="73DE03B4" w14:textId="0B249450" w:rsidR="0033756F" w:rsidRDefault="0033756F">
      <w:pPr>
        <w:pStyle w:val="AmdtsEntries"/>
        <w:keepNext/>
      </w:pPr>
      <w:r>
        <w:t>s 4.9</w:t>
      </w:r>
      <w:r>
        <w:tab/>
        <w:t xml:space="preserve">(prev s 9) ins </w:t>
      </w:r>
      <w:hyperlink r:id="rId11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40F95E" w14:textId="77777777" w:rsidR="0033756F" w:rsidRDefault="0033756F">
      <w:pPr>
        <w:pStyle w:val="AmdtsEntries"/>
      </w:pPr>
      <w:r>
        <w:tab/>
        <w:t>renum R18 LA</w:t>
      </w:r>
    </w:p>
    <w:p w14:paraId="02AB5110" w14:textId="31A5B5F7" w:rsidR="0033756F" w:rsidRDefault="0033756F">
      <w:pPr>
        <w:pStyle w:val="AmdtsEntries"/>
      </w:pPr>
      <w:r>
        <w:tab/>
        <w:t xml:space="preserve">am </w:t>
      </w:r>
      <w:hyperlink r:id="rId111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111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14:paraId="015171FD" w14:textId="77777777" w:rsidR="0033756F" w:rsidRDefault="00366887">
      <w:pPr>
        <w:pStyle w:val="AmdtsEntryHd"/>
      </w:pPr>
      <w:r w:rsidRPr="007C07C6">
        <w:t>Schemes are subject to disallowance</w:t>
      </w:r>
    </w:p>
    <w:p w14:paraId="2C8E999B" w14:textId="3E3A8AB0" w:rsidR="00366887" w:rsidRPr="00366887" w:rsidRDefault="00366887" w:rsidP="00366887">
      <w:pPr>
        <w:pStyle w:val="AmdtsEntries"/>
      </w:pPr>
      <w:r>
        <w:t>s 4.10 hdg</w:t>
      </w:r>
      <w:r>
        <w:tab/>
        <w:t xml:space="preserve">sub </w:t>
      </w:r>
      <w:hyperlink r:id="rId11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14:paraId="75A79D9A" w14:textId="5442D844" w:rsidR="0033756F" w:rsidRDefault="0033756F">
      <w:pPr>
        <w:pStyle w:val="AmdtsEntries"/>
        <w:keepNext/>
      </w:pPr>
      <w:r>
        <w:t>s 4.10</w:t>
      </w:r>
      <w:r>
        <w:tab/>
        <w:t xml:space="preserve">(prev s 10) ins </w:t>
      </w:r>
      <w:hyperlink r:id="rId11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5602E3" w14:textId="77777777" w:rsidR="0033756F" w:rsidRDefault="0033756F" w:rsidP="008248D9">
      <w:pPr>
        <w:pStyle w:val="AmdtsEntries"/>
        <w:keepNext/>
      </w:pPr>
      <w:r>
        <w:tab/>
        <w:t>renum R18 LA</w:t>
      </w:r>
    </w:p>
    <w:p w14:paraId="10B989EC" w14:textId="58D35912" w:rsidR="0033756F" w:rsidRDefault="0033756F">
      <w:pPr>
        <w:pStyle w:val="AmdtsEntries"/>
      </w:pPr>
      <w:r>
        <w:tab/>
        <w:t xml:space="preserve">am </w:t>
      </w:r>
      <w:hyperlink r:id="rId11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11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14:paraId="38ECD2D7" w14:textId="77777777" w:rsidR="0033756F" w:rsidRDefault="0033756F">
      <w:pPr>
        <w:pStyle w:val="AmdtsEntryHd"/>
      </w:pPr>
      <w:r>
        <w:t>Commencement of schemes</w:t>
      </w:r>
    </w:p>
    <w:p w14:paraId="70614D1B" w14:textId="6D3A6BE1" w:rsidR="0033756F" w:rsidRDefault="0033756F">
      <w:pPr>
        <w:pStyle w:val="AmdtsEntries"/>
        <w:keepNext/>
      </w:pPr>
      <w:r>
        <w:t>s 4.11</w:t>
      </w:r>
      <w:r>
        <w:tab/>
        <w:t xml:space="preserve">(prev s 11) ins </w:t>
      </w:r>
      <w:hyperlink r:id="rId11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FD7FE31" w14:textId="77777777" w:rsidR="0033756F" w:rsidRDefault="0033756F" w:rsidP="008248D9">
      <w:pPr>
        <w:pStyle w:val="AmdtsEntries"/>
        <w:keepNext/>
      </w:pPr>
      <w:r>
        <w:tab/>
        <w:t>renum R18 LA</w:t>
      </w:r>
    </w:p>
    <w:p w14:paraId="7C3F8187" w14:textId="2C6FD9C2" w:rsidR="0033756F" w:rsidRDefault="0033756F">
      <w:pPr>
        <w:pStyle w:val="AmdtsEntries"/>
      </w:pPr>
      <w:r>
        <w:tab/>
        <w:t xml:space="preserve">am </w:t>
      </w:r>
      <w:hyperlink r:id="rId11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111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14:paraId="2B590F2E" w14:textId="77777777" w:rsidR="0033756F" w:rsidRDefault="0033756F">
      <w:pPr>
        <w:pStyle w:val="AmdtsEntryHd"/>
      </w:pPr>
      <w:r>
        <w:lastRenderedPageBreak/>
        <w:t>Challenges to schemes</w:t>
      </w:r>
    </w:p>
    <w:p w14:paraId="12A82A5C" w14:textId="0E4B6A28" w:rsidR="0033756F" w:rsidRDefault="0033756F">
      <w:pPr>
        <w:pStyle w:val="AmdtsEntries"/>
        <w:keepNext/>
      </w:pPr>
      <w:r>
        <w:t>s 4.12</w:t>
      </w:r>
      <w:r>
        <w:tab/>
        <w:t xml:space="preserve">(prev s 12) ins </w:t>
      </w:r>
      <w:hyperlink r:id="rId11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DCC4F" w14:textId="77777777" w:rsidR="0033756F" w:rsidRDefault="0033756F">
      <w:pPr>
        <w:pStyle w:val="AmdtsEntries"/>
      </w:pPr>
      <w:r>
        <w:tab/>
        <w:t>renum R18 LA</w:t>
      </w:r>
    </w:p>
    <w:p w14:paraId="0743D815" w14:textId="338E0478" w:rsidR="0033756F" w:rsidRDefault="0033756F">
      <w:pPr>
        <w:pStyle w:val="AmdtsEntries"/>
      </w:pPr>
      <w:r>
        <w:tab/>
        <w:t xml:space="preserve">sub </w:t>
      </w:r>
      <w:hyperlink r:id="rId112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14:paraId="50C547E3" w14:textId="56BA8C23" w:rsidR="0081179D" w:rsidRDefault="0081179D">
      <w:pPr>
        <w:pStyle w:val="AmdtsEntries"/>
      </w:pPr>
      <w:r>
        <w:tab/>
        <w:t xml:space="preserve">am </w:t>
      </w:r>
      <w:hyperlink r:id="rId112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14:paraId="3B63BA63" w14:textId="77777777" w:rsidR="0033756F" w:rsidRDefault="0033756F">
      <w:pPr>
        <w:pStyle w:val="AmdtsEntryHd"/>
      </w:pPr>
      <w:r>
        <w:t>Review of schemes</w:t>
      </w:r>
    </w:p>
    <w:p w14:paraId="7BF24985" w14:textId="657204C2" w:rsidR="0033756F" w:rsidRDefault="0033756F">
      <w:pPr>
        <w:pStyle w:val="AmdtsEntries"/>
        <w:keepNext/>
      </w:pPr>
      <w:r>
        <w:t>s 4.13</w:t>
      </w:r>
      <w:r>
        <w:tab/>
        <w:t xml:space="preserve">(prev s 13) ins </w:t>
      </w:r>
      <w:hyperlink r:id="rId11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8FB6031" w14:textId="77777777" w:rsidR="0033756F" w:rsidRDefault="0033756F">
      <w:pPr>
        <w:pStyle w:val="AmdtsEntries"/>
      </w:pPr>
      <w:r>
        <w:tab/>
        <w:t>renum R18 LA</w:t>
      </w:r>
    </w:p>
    <w:p w14:paraId="7EA5E86D" w14:textId="0316C69E" w:rsidR="0033756F" w:rsidRDefault="0033756F">
      <w:pPr>
        <w:pStyle w:val="AmdtsEntries"/>
      </w:pPr>
      <w:r>
        <w:tab/>
        <w:t xml:space="preserve">am </w:t>
      </w:r>
      <w:hyperlink r:id="rId11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14:paraId="3DD29961" w14:textId="77777777" w:rsidR="0033756F" w:rsidRDefault="0033756F">
      <w:pPr>
        <w:pStyle w:val="AmdtsEntryHd"/>
      </w:pPr>
      <w:r>
        <w:t>Amendment and revocation of schemes</w:t>
      </w:r>
    </w:p>
    <w:p w14:paraId="5352FAC6" w14:textId="54757BE5" w:rsidR="0033756F" w:rsidRDefault="0033756F">
      <w:pPr>
        <w:pStyle w:val="AmdtsEntries"/>
        <w:keepNext/>
      </w:pPr>
      <w:r>
        <w:t>s 4.14</w:t>
      </w:r>
      <w:r>
        <w:tab/>
        <w:t xml:space="preserve">(prev s 14) ins </w:t>
      </w:r>
      <w:hyperlink r:id="rId11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16B6448" w14:textId="77777777" w:rsidR="0033756F" w:rsidRDefault="0033756F" w:rsidP="0081179D">
      <w:pPr>
        <w:pStyle w:val="AmdtsEntries"/>
        <w:keepNext/>
      </w:pPr>
      <w:r>
        <w:tab/>
        <w:t>renum R18 LA</w:t>
      </w:r>
    </w:p>
    <w:p w14:paraId="7FF2FCA3" w14:textId="5541E8B0" w:rsidR="0033756F" w:rsidRDefault="0033756F">
      <w:pPr>
        <w:pStyle w:val="AmdtsEntries"/>
      </w:pPr>
      <w:r>
        <w:tab/>
        <w:t xml:space="preserve">am </w:t>
      </w:r>
      <w:hyperlink r:id="rId11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112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14:paraId="27D2FB4B" w14:textId="77777777" w:rsidR="0033756F" w:rsidRDefault="0033756F">
      <w:pPr>
        <w:pStyle w:val="AmdtsEntryHd"/>
      </w:pPr>
      <w:r>
        <w:t>Notification of revocation of schemes</w:t>
      </w:r>
    </w:p>
    <w:p w14:paraId="63FF2C4F" w14:textId="7B7D25BF" w:rsidR="0033756F" w:rsidRDefault="0033756F">
      <w:pPr>
        <w:pStyle w:val="AmdtsEntries"/>
      </w:pPr>
      <w:r>
        <w:t>s 4.14A</w:t>
      </w:r>
      <w:r>
        <w:tab/>
        <w:t xml:space="preserve">ins </w:t>
      </w:r>
      <w:hyperlink r:id="rId11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4F53B827" w14:textId="1B38A4FD" w:rsidR="0081179D" w:rsidRDefault="0081179D" w:rsidP="0081179D">
      <w:pPr>
        <w:pStyle w:val="AmdtsEntries"/>
      </w:pPr>
      <w:r>
        <w:tab/>
        <w:t xml:space="preserve">am </w:t>
      </w:r>
      <w:hyperlink r:id="rId112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14:paraId="59CC87C2" w14:textId="77777777" w:rsidR="0033756F" w:rsidRDefault="0033756F">
      <w:pPr>
        <w:pStyle w:val="AmdtsEntryHd"/>
      </w:pPr>
      <w:r>
        <w:t>Ending of operation of interstate schemes</w:t>
      </w:r>
    </w:p>
    <w:p w14:paraId="16810448" w14:textId="0C8492B3" w:rsidR="0033756F" w:rsidRDefault="0033756F">
      <w:pPr>
        <w:pStyle w:val="AmdtsEntries"/>
      </w:pPr>
      <w:r>
        <w:t>s 4.14B</w:t>
      </w:r>
      <w:r>
        <w:tab/>
        <w:t xml:space="preserve">ins </w:t>
      </w:r>
      <w:hyperlink r:id="rId113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6E8DF9B9" w14:textId="7A6B3D92" w:rsidR="0081179D" w:rsidRDefault="0081179D" w:rsidP="0081179D">
      <w:pPr>
        <w:pStyle w:val="AmdtsEntries"/>
      </w:pPr>
      <w:r>
        <w:tab/>
        <w:t xml:space="preserve">am </w:t>
      </w:r>
      <w:hyperlink r:id="rId113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14:paraId="57B2178E" w14:textId="77777777" w:rsidR="0033756F" w:rsidRDefault="0033756F">
      <w:pPr>
        <w:pStyle w:val="AmdtsEntryHd"/>
      </w:pPr>
      <w:r>
        <w:t>Content of schemes</w:t>
      </w:r>
    </w:p>
    <w:p w14:paraId="663E8B69" w14:textId="72DC4D67" w:rsidR="0033756F" w:rsidRDefault="0033756F">
      <w:pPr>
        <w:pStyle w:val="AmdtsEntries"/>
      </w:pPr>
      <w:r>
        <w:t>div 4.2.2 hdg</w:t>
      </w:r>
      <w:r>
        <w:tab/>
        <w:t xml:space="preserve">ins </w:t>
      </w:r>
      <w:hyperlink r:id="rId11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8771968" w14:textId="77777777" w:rsidR="0033756F" w:rsidRDefault="0033756F">
      <w:pPr>
        <w:pStyle w:val="AmdtsEntryHd"/>
      </w:pPr>
      <w:r>
        <w:t>People to whom scheme applies</w:t>
      </w:r>
    </w:p>
    <w:p w14:paraId="5C167196" w14:textId="6FA29D19" w:rsidR="0033756F" w:rsidRDefault="0033756F">
      <w:pPr>
        <w:pStyle w:val="AmdtsEntries"/>
        <w:keepNext/>
      </w:pPr>
      <w:r>
        <w:t>s 4.15</w:t>
      </w:r>
      <w:r>
        <w:tab/>
        <w:t xml:space="preserve">(prev s 15) ins </w:t>
      </w:r>
      <w:hyperlink r:id="rId11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07A48" w14:textId="77777777" w:rsidR="0033756F" w:rsidRDefault="0033756F">
      <w:pPr>
        <w:pStyle w:val="AmdtsEntries"/>
      </w:pPr>
      <w:r>
        <w:tab/>
        <w:t>renum R18 LA</w:t>
      </w:r>
    </w:p>
    <w:p w14:paraId="6730007C" w14:textId="77777777" w:rsidR="0033756F" w:rsidRDefault="0033756F">
      <w:pPr>
        <w:pStyle w:val="AmdtsEntryHd"/>
      </w:pPr>
      <w:r>
        <w:t>Other people to whom scheme applies</w:t>
      </w:r>
    </w:p>
    <w:p w14:paraId="378F7734" w14:textId="42659E21" w:rsidR="0033756F" w:rsidRDefault="0033756F">
      <w:pPr>
        <w:pStyle w:val="AmdtsEntries"/>
        <w:keepNext/>
      </w:pPr>
      <w:r>
        <w:t>s 4.16</w:t>
      </w:r>
      <w:r>
        <w:tab/>
        <w:t xml:space="preserve">(prev s 16) ins </w:t>
      </w:r>
      <w:hyperlink r:id="rId11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5DCDDC9" w14:textId="77777777" w:rsidR="0033756F" w:rsidRDefault="0033756F">
      <w:pPr>
        <w:pStyle w:val="AmdtsEntries"/>
      </w:pPr>
      <w:r>
        <w:tab/>
        <w:t>renum R18 LA</w:t>
      </w:r>
    </w:p>
    <w:p w14:paraId="55351DF8" w14:textId="77777777" w:rsidR="0033756F" w:rsidRDefault="0033756F">
      <w:pPr>
        <w:pStyle w:val="AmdtsEntryHd"/>
      </w:pPr>
      <w:r>
        <w:t>Limitation of liability by insurance arrangements</w:t>
      </w:r>
    </w:p>
    <w:p w14:paraId="71CB848A" w14:textId="1CFB11C9" w:rsidR="0033756F" w:rsidRDefault="0033756F">
      <w:pPr>
        <w:pStyle w:val="AmdtsEntries"/>
        <w:keepNext/>
      </w:pPr>
      <w:r>
        <w:t>s 4.17</w:t>
      </w:r>
      <w:r>
        <w:tab/>
        <w:t xml:space="preserve">(prev s 17) ins </w:t>
      </w:r>
      <w:hyperlink r:id="rId11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A88CFB" w14:textId="77777777" w:rsidR="0033756F" w:rsidRDefault="0033756F">
      <w:pPr>
        <w:pStyle w:val="AmdtsEntries"/>
      </w:pPr>
      <w:r>
        <w:tab/>
        <w:t>renum R18 LA</w:t>
      </w:r>
    </w:p>
    <w:p w14:paraId="083553ED" w14:textId="2489AEA4" w:rsidR="0033756F" w:rsidRDefault="0033756F">
      <w:pPr>
        <w:pStyle w:val="AmdtsEntries"/>
      </w:pPr>
      <w:r>
        <w:tab/>
        <w:t xml:space="preserve">sub </w:t>
      </w:r>
      <w:hyperlink r:id="rId113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14:paraId="00E15D4E" w14:textId="77777777" w:rsidR="0033756F" w:rsidRDefault="0033756F">
      <w:pPr>
        <w:pStyle w:val="AmdtsEntryHd"/>
      </w:pPr>
      <w:r>
        <w:t>Limitation of liability by reference to amount of business assets</w:t>
      </w:r>
    </w:p>
    <w:p w14:paraId="60C52145" w14:textId="2B5F4978" w:rsidR="0033756F" w:rsidRDefault="0033756F">
      <w:pPr>
        <w:pStyle w:val="AmdtsEntries"/>
        <w:keepNext/>
      </w:pPr>
      <w:r>
        <w:t>s 4.18</w:t>
      </w:r>
      <w:r>
        <w:tab/>
        <w:t xml:space="preserve">(prev s 18) ins </w:t>
      </w:r>
      <w:hyperlink r:id="rId11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59A4D28" w14:textId="77777777" w:rsidR="0033756F" w:rsidRDefault="0033756F">
      <w:pPr>
        <w:pStyle w:val="AmdtsEntries"/>
      </w:pPr>
      <w:r>
        <w:tab/>
        <w:t>renum R18 LA</w:t>
      </w:r>
    </w:p>
    <w:p w14:paraId="0B8EA47E" w14:textId="65D80F2D" w:rsidR="0033756F" w:rsidRDefault="0033756F">
      <w:pPr>
        <w:pStyle w:val="AmdtsEntries"/>
      </w:pPr>
      <w:r>
        <w:tab/>
        <w:t xml:space="preserve">am </w:t>
      </w:r>
      <w:hyperlink r:id="rId113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14:paraId="7A4928A6" w14:textId="77777777" w:rsidR="0033756F" w:rsidRDefault="0033756F">
      <w:pPr>
        <w:pStyle w:val="AmdtsEntryHd"/>
      </w:pPr>
      <w:r>
        <w:t>Limitation of liability by multiple of charges</w:t>
      </w:r>
    </w:p>
    <w:p w14:paraId="63A94EF4" w14:textId="080284D7" w:rsidR="0033756F" w:rsidRDefault="0033756F">
      <w:pPr>
        <w:pStyle w:val="AmdtsEntries"/>
        <w:keepNext/>
      </w:pPr>
      <w:r>
        <w:t>s 4.19</w:t>
      </w:r>
      <w:r>
        <w:tab/>
        <w:t xml:space="preserve">(prev s 19) ins </w:t>
      </w:r>
      <w:hyperlink r:id="rId11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146E125" w14:textId="77777777" w:rsidR="0033756F" w:rsidRDefault="0033756F">
      <w:pPr>
        <w:pStyle w:val="AmdtsEntries"/>
      </w:pPr>
      <w:r>
        <w:tab/>
        <w:t>renum R18 LA</w:t>
      </w:r>
    </w:p>
    <w:p w14:paraId="473847F8" w14:textId="466DECAE" w:rsidR="0033756F" w:rsidRDefault="0033756F">
      <w:pPr>
        <w:pStyle w:val="AmdtsEntries"/>
      </w:pPr>
      <w:r>
        <w:tab/>
        <w:t xml:space="preserve">am </w:t>
      </w:r>
      <w:hyperlink r:id="rId114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14:paraId="552DD4ED" w14:textId="77777777" w:rsidR="0033756F" w:rsidRDefault="0033756F">
      <w:pPr>
        <w:pStyle w:val="AmdtsEntryHd"/>
      </w:pPr>
      <w:r>
        <w:lastRenderedPageBreak/>
        <w:t>Statement of different limits of liability</w:t>
      </w:r>
    </w:p>
    <w:p w14:paraId="5A4E6E26" w14:textId="48219B6D" w:rsidR="0033756F" w:rsidRDefault="0033756F">
      <w:pPr>
        <w:pStyle w:val="AmdtsEntries"/>
        <w:keepNext/>
      </w:pPr>
      <w:r>
        <w:t>s 4.20</w:t>
      </w:r>
      <w:r>
        <w:tab/>
        <w:t xml:space="preserve">(prev s 20) ins </w:t>
      </w:r>
      <w:hyperlink r:id="rId11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E490C8" w14:textId="77777777" w:rsidR="0033756F" w:rsidRDefault="0033756F">
      <w:pPr>
        <w:pStyle w:val="AmdtsEntries"/>
      </w:pPr>
      <w:r>
        <w:tab/>
        <w:t>renum R18 LA</w:t>
      </w:r>
    </w:p>
    <w:p w14:paraId="14930E7E" w14:textId="77777777" w:rsidR="0033756F" w:rsidRDefault="0033756F">
      <w:pPr>
        <w:pStyle w:val="AmdtsEntryHd"/>
      </w:pPr>
      <w:r>
        <w:t>Combination of provisions under s 4.17, s 4.18 and s 4.19</w:t>
      </w:r>
    </w:p>
    <w:p w14:paraId="689FB656" w14:textId="62BC9DC1" w:rsidR="0033756F" w:rsidRDefault="0033756F">
      <w:pPr>
        <w:pStyle w:val="AmdtsEntries"/>
        <w:keepNext/>
      </w:pPr>
      <w:r>
        <w:t>s 4.21</w:t>
      </w:r>
      <w:r>
        <w:tab/>
        <w:t xml:space="preserve">(prev s 21) ins </w:t>
      </w:r>
      <w:hyperlink r:id="rId11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222F4C8" w14:textId="77777777" w:rsidR="0033756F" w:rsidRDefault="0033756F">
      <w:pPr>
        <w:pStyle w:val="AmdtsEntries"/>
      </w:pPr>
      <w:r>
        <w:tab/>
        <w:t>renum R18 LA</w:t>
      </w:r>
    </w:p>
    <w:p w14:paraId="221579F2" w14:textId="77777777" w:rsidR="0033756F" w:rsidRDefault="0033756F">
      <w:pPr>
        <w:pStyle w:val="AmdtsEntryHd"/>
      </w:pPr>
      <w:r>
        <w:t>Amount below which liability may not be limited</w:t>
      </w:r>
    </w:p>
    <w:p w14:paraId="2CF3F1DC" w14:textId="1862385F" w:rsidR="0033756F" w:rsidRDefault="0033756F">
      <w:pPr>
        <w:pStyle w:val="AmdtsEntries"/>
        <w:keepNext/>
      </w:pPr>
      <w:r>
        <w:t>s 4.22</w:t>
      </w:r>
      <w:r>
        <w:tab/>
        <w:t xml:space="preserve">(prev s 22) ins </w:t>
      </w:r>
      <w:hyperlink r:id="rId11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5926090" w14:textId="77777777" w:rsidR="0033756F" w:rsidRDefault="0033756F">
      <w:pPr>
        <w:pStyle w:val="AmdtsEntries"/>
      </w:pPr>
      <w:r>
        <w:tab/>
        <w:t>renum R18 LA</w:t>
      </w:r>
    </w:p>
    <w:p w14:paraId="7B8F2D68" w14:textId="77777777" w:rsidR="0033756F" w:rsidRDefault="0033756F">
      <w:pPr>
        <w:pStyle w:val="AmdtsEntryHd"/>
      </w:pPr>
      <w:r>
        <w:t>Liability in damages not reduced to below relevant limit</w:t>
      </w:r>
    </w:p>
    <w:p w14:paraId="3ECDD85B" w14:textId="668C2851" w:rsidR="0033756F" w:rsidRDefault="0033756F">
      <w:pPr>
        <w:pStyle w:val="AmdtsEntries"/>
      </w:pPr>
      <w:r>
        <w:t>s 4.22A</w:t>
      </w:r>
      <w:r>
        <w:tab/>
        <w:t xml:space="preserve">ins </w:t>
      </w:r>
      <w:hyperlink r:id="rId114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14:paraId="79F1F259" w14:textId="77777777" w:rsidR="0033756F" w:rsidRDefault="0033756F">
      <w:pPr>
        <w:pStyle w:val="AmdtsEntryHd"/>
      </w:pPr>
      <w:r>
        <w:t>Insurance to be of required standard</w:t>
      </w:r>
    </w:p>
    <w:p w14:paraId="51EB319F" w14:textId="03319AFE" w:rsidR="0033756F" w:rsidRDefault="0033756F">
      <w:pPr>
        <w:pStyle w:val="AmdtsEntries"/>
        <w:keepNext/>
      </w:pPr>
      <w:r>
        <w:t>s 4.23</w:t>
      </w:r>
      <w:r>
        <w:tab/>
        <w:t xml:space="preserve">(prev s 23) ins </w:t>
      </w:r>
      <w:hyperlink r:id="rId11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6DB932D" w14:textId="77777777" w:rsidR="0033756F" w:rsidRDefault="0033756F">
      <w:pPr>
        <w:pStyle w:val="AmdtsEntries"/>
      </w:pPr>
      <w:r>
        <w:tab/>
        <w:t>renum R18 LA</w:t>
      </w:r>
    </w:p>
    <w:p w14:paraId="70AA0D32" w14:textId="77777777" w:rsidR="0033756F" w:rsidRDefault="0033756F">
      <w:pPr>
        <w:pStyle w:val="AmdtsEntryHd"/>
      </w:pPr>
      <w:r>
        <w:t>Effect of schemes</w:t>
      </w:r>
    </w:p>
    <w:p w14:paraId="46C92DED" w14:textId="0D108E57" w:rsidR="0033756F" w:rsidRDefault="0033756F">
      <w:pPr>
        <w:pStyle w:val="AmdtsEntries"/>
      </w:pPr>
      <w:r>
        <w:t>div 4.2.3 hdg</w:t>
      </w:r>
      <w:r>
        <w:tab/>
        <w:t xml:space="preserve">ins </w:t>
      </w:r>
      <w:hyperlink r:id="rId11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EF3B331" w14:textId="77777777" w:rsidR="0033756F" w:rsidRDefault="0033756F">
      <w:pPr>
        <w:pStyle w:val="AmdtsEntryHd"/>
      </w:pPr>
      <w:r>
        <w:t>Limit of occupational liability by schemes</w:t>
      </w:r>
    </w:p>
    <w:p w14:paraId="562E2D53" w14:textId="3380B077" w:rsidR="0033756F" w:rsidRDefault="0033756F">
      <w:pPr>
        <w:pStyle w:val="AmdtsEntries"/>
        <w:keepNext/>
      </w:pPr>
      <w:r>
        <w:t>s 4.24</w:t>
      </w:r>
      <w:r>
        <w:tab/>
        <w:t xml:space="preserve">(prev s 24) ins </w:t>
      </w:r>
      <w:hyperlink r:id="rId11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DB0C7" w14:textId="77777777" w:rsidR="0033756F" w:rsidRDefault="0033756F">
      <w:pPr>
        <w:pStyle w:val="AmdtsEntries"/>
      </w:pPr>
      <w:r>
        <w:tab/>
        <w:t>renum R18 LA</w:t>
      </w:r>
    </w:p>
    <w:p w14:paraId="0AC3A427" w14:textId="4240C8B5" w:rsidR="0033756F" w:rsidRDefault="0033756F">
      <w:pPr>
        <w:pStyle w:val="AmdtsEntries"/>
      </w:pPr>
      <w:r>
        <w:tab/>
        <w:t xml:space="preserve">am </w:t>
      </w:r>
      <w:hyperlink r:id="rId114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14:paraId="0E7D2830" w14:textId="77777777" w:rsidR="0033756F" w:rsidRDefault="0033756F">
      <w:pPr>
        <w:pStyle w:val="AmdtsEntryHd"/>
      </w:pPr>
      <w:r>
        <w:t>Limitation of amount of damages</w:t>
      </w:r>
    </w:p>
    <w:p w14:paraId="727B7FDE" w14:textId="7710224E" w:rsidR="0033756F" w:rsidRDefault="0033756F">
      <w:pPr>
        <w:pStyle w:val="AmdtsEntries"/>
        <w:keepNext/>
      </w:pPr>
      <w:r>
        <w:t>s 4.25</w:t>
      </w:r>
      <w:r>
        <w:tab/>
        <w:t xml:space="preserve">(prev s 25) ins </w:t>
      </w:r>
      <w:hyperlink r:id="rId11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6E55DF7" w14:textId="77777777" w:rsidR="0033756F" w:rsidRDefault="0033756F">
      <w:pPr>
        <w:pStyle w:val="AmdtsEntries"/>
      </w:pPr>
      <w:r>
        <w:tab/>
        <w:t>renum R18 LA</w:t>
      </w:r>
    </w:p>
    <w:p w14:paraId="28527904" w14:textId="77777777" w:rsidR="0033756F" w:rsidRDefault="0033756F">
      <w:pPr>
        <w:pStyle w:val="AmdtsEntryHd"/>
      </w:pPr>
      <w:r>
        <w:t>Effect of scheme on other parties to proceedings</w:t>
      </w:r>
    </w:p>
    <w:p w14:paraId="7EF94F56" w14:textId="5BF9102D" w:rsidR="0033756F" w:rsidRDefault="0033756F">
      <w:pPr>
        <w:pStyle w:val="AmdtsEntries"/>
        <w:keepNext/>
      </w:pPr>
      <w:r>
        <w:t>s 4.26</w:t>
      </w:r>
      <w:r>
        <w:tab/>
        <w:t xml:space="preserve">(prev s 26) ins </w:t>
      </w:r>
      <w:hyperlink r:id="rId11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D65A1FC" w14:textId="77777777" w:rsidR="0033756F" w:rsidRDefault="0033756F">
      <w:pPr>
        <w:pStyle w:val="AmdtsEntries"/>
      </w:pPr>
      <w:r>
        <w:tab/>
        <w:t>renum R18 LA</w:t>
      </w:r>
    </w:p>
    <w:p w14:paraId="7F04113E" w14:textId="77777777" w:rsidR="0033756F" w:rsidRDefault="0033756F">
      <w:pPr>
        <w:pStyle w:val="AmdtsEntryHd"/>
      </w:pPr>
      <w:r>
        <w:t>Proceedings to which a scheme applies</w:t>
      </w:r>
    </w:p>
    <w:p w14:paraId="5A16696A" w14:textId="64BA8198" w:rsidR="0033756F" w:rsidRDefault="0033756F">
      <w:pPr>
        <w:pStyle w:val="AmdtsEntries"/>
        <w:keepNext/>
      </w:pPr>
      <w:r>
        <w:t>s 4.27</w:t>
      </w:r>
      <w:r>
        <w:tab/>
        <w:t xml:space="preserve">(prev s 27) ins </w:t>
      </w:r>
      <w:hyperlink r:id="rId11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D6E4F2" w14:textId="77777777" w:rsidR="0033756F" w:rsidRDefault="0033756F">
      <w:pPr>
        <w:pStyle w:val="AmdtsEntries"/>
      </w:pPr>
      <w:r>
        <w:tab/>
        <w:t>renum R18 LA</w:t>
      </w:r>
    </w:p>
    <w:p w14:paraId="5719DECC" w14:textId="77777777" w:rsidR="0033756F" w:rsidRDefault="0033756F">
      <w:pPr>
        <w:pStyle w:val="AmdtsEntryHd"/>
      </w:pPr>
      <w:r>
        <w:t>Duration of scheme</w:t>
      </w:r>
    </w:p>
    <w:p w14:paraId="16850B82" w14:textId="4A7E357F" w:rsidR="0033756F" w:rsidRDefault="0033756F">
      <w:pPr>
        <w:pStyle w:val="AmdtsEntries"/>
        <w:keepNext/>
      </w:pPr>
      <w:r>
        <w:t>s 4.28</w:t>
      </w:r>
      <w:r>
        <w:tab/>
        <w:t xml:space="preserve">(prev s 28) ins </w:t>
      </w:r>
      <w:hyperlink r:id="rId11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173413" w14:textId="77777777" w:rsidR="0033756F" w:rsidRDefault="0033756F">
      <w:pPr>
        <w:pStyle w:val="AmdtsEntries"/>
      </w:pPr>
      <w:r>
        <w:tab/>
        <w:t>renum R18 LA</w:t>
      </w:r>
    </w:p>
    <w:p w14:paraId="5A357912" w14:textId="4C1EC5A5" w:rsidR="0066414A" w:rsidRDefault="0033756F" w:rsidP="007C4EDD">
      <w:pPr>
        <w:pStyle w:val="AmdtsEntries"/>
      </w:pPr>
      <w:r>
        <w:tab/>
        <w:t xml:space="preserve">am </w:t>
      </w:r>
      <w:hyperlink r:id="rId115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1154"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r w:rsidR="008A2BD8">
        <w:t xml:space="preserve">; </w:t>
      </w:r>
      <w:hyperlink r:id="rId1155" w:tooltip="Justice and Community Safety Legislation Amendment Act 2018" w:history="1">
        <w:r w:rsidR="008A2BD8" w:rsidRPr="00FC4B6C">
          <w:rPr>
            <w:rStyle w:val="charCitHyperlinkAbbrev"/>
          </w:rPr>
          <w:t>A2018</w:t>
        </w:r>
        <w:r w:rsidR="008A2BD8" w:rsidRPr="00FC4B6C">
          <w:rPr>
            <w:rStyle w:val="charCitHyperlinkAbbrev"/>
          </w:rPr>
          <w:noBreakHyphen/>
          <w:t>12</w:t>
        </w:r>
      </w:hyperlink>
      <w:r w:rsidR="008A2BD8">
        <w:t xml:space="preserve"> s 4</w:t>
      </w:r>
    </w:p>
    <w:p w14:paraId="50727BE8" w14:textId="77777777" w:rsidR="0033756F" w:rsidRDefault="0033756F">
      <w:pPr>
        <w:pStyle w:val="AmdtsEntryHd"/>
      </w:pPr>
      <w:r>
        <w:t>Notification of limitation of liability</w:t>
      </w:r>
    </w:p>
    <w:p w14:paraId="5308615A" w14:textId="0037759C" w:rsidR="0033756F" w:rsidRDefault="0033756F">
      <w:pPr>
        <w:pStyle w:val="AmdtsEntries"/>
        <w:keepNext/>
      </w:pPr>
      <w:r>
        <w:t>s 4.29</w:t>
      </w:r>
      <w:r>
        <w:tab/>
        <w:t xml:space="preserve">(prev s 29) ins </w:t>
      </w:r>
      <w:hyperlink r:id="rId11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8B8D05" w14:textId="77777777" w:rsidR="0033756F" w:rsidRDefault="0033756F">
      <w:pPr>
        <w:pStyle w:val="AmdtsEntries"/>
      </w:pPr>
      <w:r>
        <w:tab/>
        <w:t>renum R18 LA</w:t>
      </w:r>
    </w:p>
    <w:p w14:paraId="1BADABB2" w14:textId="77777777" w:rsidR="0033756F" w:rsidRDefault="0033756F">
      <w:pPr>
        <w:pStyle w:val="AmdtsEntryHd"/>
      </w:pPr>
      <w:r>
        <w:t>Compulsory insurance</w:t>
      </w:r>
    </w:p>
    <w:p w14:paraId="70A08BF3" w14:textId="3BEECF03" w:rsidR="0033756F" w:rsidRDefault="0033756F">
      <w:pPr>
        <w:pStyle w:val="AmdtsEntries"/>
      </w:pPr>
      <w:r>
        <w:t>pt 4.3 hdg</w:t>
      </w:r>
      <w:r>
        <w:tab/>
        <w:t xml:space="preserve">ins </w:t>
      </w:r>
      <w:hyperlink r:id="rId11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A25E3A2" w14:textId="77777777" w:rsidR="0033756F" w:rsidRDefault="0033756F">
      <w:pPr>
        <w:pStyle w:val="AmdtsEntryHd"/>
      </w:pPr>
      <w:r>
        <w:lastRenderedPageBreak/>
        <w:t>Occupational association may require members to insure</w:t>
      </w:r>
    </w:p>
    <w:p w14:paraId="7A9AAF84" w14:textId="33EEBE2C" w:rsidR="0033756F" w:rsidRDefault="0033756F">
      <w:pPr>
        <w:pStyle w:val="AmdtsEntries"/>
        <w:keepNext/>
      </w:pPr>
      <w:r>
        <w:t>s 4.30</w:t>
      </w:r>
      <w:r>
        <w:tab/>
        <w:t xml:space="preserve">(prev s 30) ins </w:t>
      </w:r>
      <w:hyperlink r:id="rId11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B4C49D9" w14:textId="77777777" w:rsidR="0033756F" w:rsidRDefault="0033756F">
      <w:pPr>
        <w:pStyle w:val="AmdtsEntries"/>
      </w:pPr>
      <w:r>
        <w:tab/>
        <w:t>renum R18 LA</w:t>
      </w:r>
    </w:p>
    <w:p w14:paraId="58B9DD14" w14:textId="77777777" w:rsidR="0033756F" w:rsidRDefault="0033756F">
      <w:pPr>
        <w:pStyle w:val="AmdtsEntryHd"/>
      </w:pPr>
      <w:r>
        <w:t>Monitoring claims by occupational associations</w:t>
      </w:r>
    </w:p>
    <w:p w14:paraId="6D631A89" w14:textId="1D687A96" w:rsidR="0033756F" w:rsidRDefault="0033756F">
      <w:pPr>
        <w:pStyle w:val="AmdtsEntries"/>
        <w:keepNext/>
      </w:pPr>
      <w:r>
        <w:t>s 4.31</w:t>
      </w:r>
      <w:r>
        <w:tab/>
        <w:t xml:space="preserve">(prev s 31) ins </w:t>
      </w:r>
      <w:hyperlink r:id="rId11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FDE48C" w14:textId="77777777" w:rsidR="0033756F" w:rsidRDefault="0033756F">
      <w:pPr>
        <w:pStyle w:val="AmdtsEntries"/>
      </w:pPr>
      <w:r>
        <w:tab/>
        <w:t>renum R18 LA</w:t>
      </w:r>
    </w:p>
    <w:p w14:paraId="60357C30" w14:textId="77777777" w:rsidR="0033756F" w:rsidRDefault="0033756F">
      <w:pPr>
        <w:pStyle w:val="AmdtsEntryHd"/>
      </w:pPr>
      <w:r>
        <w:t>Risk management</w:t>
      </w:r>
    </w:p>
    <w:p w14:paraId="7EEA3984" w14:textId="729272CB" w:rsidR="0033756F" w:rsidRDefault="0033756F">
      <w:pPr>
        <w:pStyle w:val="AmdtsEntries"/>
      </w:pPr>
      <w:r>
        <w:t>pt 4.4</w:t>
      </w:r>
      <w:r>
        <w:tab/>
        <w:t xml:space="preserve">ins </w:t>
      </w:r>
      <w:hyperlink r:id="rId11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AAD755C" w14:textId="77777777" w:rsidR="0033756F" w:rsidRDefault="0033756F">
      <w:pPr>
        <w:pStyle w:val="AmdtsEntryHd"/>
      </w:pPr>
      <w:r>
        <w:t>Risk management strategies by occupational associations</w:t>
      </w:r>
    </w:p>
    <w:p w14:paraId="6B7C46BA" w14:textId="09EB0077" w:rsidR="0033756F" w:rsidRDefault="0033756F">
      <w:pPr>
        <w:pStyle w:val="AmdtsEntries"/>
        <w:keepNext/>
      </w:pPr>
      <w:r>
        <w:t>s 4.32</w:t>
      </w:r>
      <w:r>
        <w:tab/>
        <w:t xml:space="preserve">(prev s 32) ins </w:t>
      </w:r>
      <w:hyperlink r:id="rId11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B23499" w14:textId="77777777" w:rsidR="0033756F" w:rsidRDefault="0033756F">
      <w:pPr>
        <w:pStyle w:val="AmdtsEntries"/>
      </w:pPr>
      <w:r>
        <w:tab/>
        <w:t>renum R18 LA</w:t>
      </w:r>
    </w:p>
    <w:p w14:paraId="6498A221" w14:textId="43ADB38D" w:rsidR="0081179D" w:rsidRDefault="0081179D" w:rsidP="0081179D">
      <w:pPr>
        <w:pStyle w:val="AmdtsEntries"/>
      </w:pPr>
      <w:r>
        <w:tab/>
        <w:t xml:space="preserve">am </w:t>
      </w:r>
      <w:hyperlink r:id="rId116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14:paraId="4E90AFF1" w14:textId="77777777" w:rsidR="0033756F" w:rsidRDefault="0033756F">
      <w:pPr>
        <w:pStyle w:val="AmdtsEntryHd"/>
      </w:pPr>
      <w:r>
        <w:t>Reporting by occupational associations</w:t>
      </w:r>
    </w:p>
    <w:p w14:paraId="1FBA963B" w14:textId="6D66062D" w:rsidR="0033756F" w:rsidRDefault="0033756F">
      <w:pPr>
        <w:pStyle w:val="AmdtsEntries"/>
        <w:keepNext/>
      </w:pPr>
      <w:r>
        <w:t>s 4.33</w:t>
      </w:r>
      <w:r>
        <w:tab/>
        <w:t xml:space="preserve">(prev s 33) ins </w:t>
      </w:r>
      <w:hyperlink r:id="rId11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4221B91" w14:textId="77777777" w:rsidR="0033756F" w:rsidRDefault="0033756F">
      <w:pPr>
        <w:pStyle w:val="AmdtsEntries"/>
      </w:pPr>
      <w:r>
        <w:tab/>
        <w:t>renum R18 LA</w:t>
      </w:r>
    </w:p>
    <w:p w14:paraId="3B88641D" w14:textId="77777777" w:rsidR="0033756F" w:rsidRDefault="0033756F">
      <w:pPr>
        <w:pStyle w:val="AmdtsEntryHd"/>
      </w:pPr>
      <w:r>
        <w:t>Compliance audits</w:t>
      </w:r>
    </w:p>
    <w:p w14:paraId="7A758F96" w14:textId="0C53654A" w:rsidR="0033756F" w:rsidRDefault="0033756F">
      <w:pPr>
        <w:pStyle w:val="AmdtsEntries"/>
        <w:keepNext/>
      </w:pPr>
      <w:r>
        <w:t>s 4.34</w:t>
      </w:r>
      <w:r>
        <w:tab/>
        <w:t xml:space="preserve">(prev s 34) ins </w:t>
      </w:r>
      <w:hyperlink r:id="rId11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B1272A5" w14:textId="77777777" w:rsidR="0033756F" w:rsidRDefault="0033756F">
      <w:pPr>
        <w:pStyle w:val="AmdtsEntries"/>
      </w:pPr>
      <w:r>
        <w:tab/>
        <w:t>renum R18 LA</w:t>
      </w:r>
    </w:p>
    <w:p w14:paraId="5DC4CEE0" w14:textId="77777777" w:rsidR="0033756F" w:rsidRDefault="0033756F">
      <w:pPr>
        <w:pStyle w:val="AmdtsEntryHd"/>
      </w:pPr>
      <w:r>
        <w:t>Complaints and disciplinary matters</w:t>
      </w:r>
    </w:p>
    <w:p w14:paraId="62414449" w14:textId="166FB6F5" w:rsidR="0033756F" w:rsidRDefault="0033756F">
      <w:pPr>
        <w:pStyle w:val="AmdtsEntries"/>
        <w:keepNext/>
      </w:pPr>
      <w:r>
        <w:t>s 4.35</w:t>
      </w:r>
      <w:r>
        <w:tab/>
        <w:t xml:space="preserve">(prev s 35) ins </w:t>
      </w:r>
      <w:hyperlink r:id="rId11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E58759" w14:textId="77777777" w:rsidR="0033756F" w:rsidRDefault="0033756F" w:rsidP="00626E32">
      <w:pPr>
        <w:pStyle w:val="AmdtsEntries"/>
        <w:keepNext/>
      </w:pPr>
      <w:r>
        <w:tab/>
        <w:t>renum R18 LA</w:t>
      </w:r>
    </w:p>
    <w:p w14:paraId="0C865194" w14:textId="336CA226" w:rsidR="004B359B" w:rsidRDefault="004B359B">
      <w:pPr>
        <w:pStyle w:val="AmdtsEntries"/>
      </w:pPr>
      <w:r>
        <w:tab/>
        <w:t xml:space="preserve">am </w:t>
      </w:r>
      <w:hyperlink r:id="rId1166" w:tooltip="Red Tape Reduction Legislation Amendment Act 2016" w:history="1">
        <w:r>
          <w:rPr>
            <w:rStyle w:val="charCitHyperlinkAbbrev"/>
          </w:rPr>
          <w:t>A2016</w:t>
        </w:r>
        <w:r>
          <w:rPr>
            <w:rStyle w:val="charCitHyperlinkAbbrev"/>
          </w:rPr>
          <w:noBreakHyphen/>
          <w:t>18</w:t>
        </w:r>
      </w:hyperlink>
      <w:r>
        <w:t xml:space="preserve"> amdt 3.46</w:t>
      </w:r>
    </w:p>
    <w:p w14:paraId="17F45224" w14:textId="77777777" w:rsidR="0033756F" w:rsidRDefault="0033756F">
      <w:pPr>
        <w:pStyle w:val="AmdtsEntryHd"/>
      </w:pPr>
      <w:r>
        <w:t>Professional standards council</w:t>
      </w:r>
    </w:p>
    <w:p w14:paraId="12FFEB79" w14:textId="227207BD" w:rsidR="0033756F" w:rsidRDefault="0033756F">
      <w:pPr>
        <w:pStyle w:val="AmdtsEntries"/>
      </w:pPr>
      <w:r>
        <w:t>pt 4.6 hdg</w:t>
      </w:r>
      <w:r>
        <w:tab/>
        <w:t xml:space="preserve">ins </w:t>
      </w:r>
      <w:hyperlink r:id="rId11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F943DD" w14:textId="77777777" w:rsidR="0033756F" w:rsidRDefault="0033756F">
      <w:pPr>
        <w:pStyle w:val="AmdtsEntryHd"/>
      </w:pPr>
      <w:r>
        <w:t>Establishment and functions of council</w:t>
      </w:r>
    </w:p>
    <w:p w14:paraId="3BAD7D5B" w14:textId="04DD2E64" w:rsidR="0033756F" w:rsidRDefault="0033756F">
      <w:pPr>
        <w:pStyle w:val="AmdtsEntries"/>
      </w:pPr>
      <w:r>
        <w:t>div 4.6.1</w:t>
      </w:r>
      <w:r>
        <w:tab/>
        <w:t xml:space="preserve">ins </w:t>
      </w:r>
      <w:hyperlink r:id="rId11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AEE082" w14:textId="77777777" w:rsidR="0033756F" w:rsidRDefault="0033756F">
      <w:pPr>
        <w:pStyle w:val="AmdtsEntryHd"/>
      </w:pPr>
      <w:r>
        <w:t>The council</w:t>
      </w:r>
    </w:p>
    <w:p w14:paraId="14E7838A" w14:textId="7C1BC0CD" w:rsidR="0033756F" w:rsidRDefault="0033756F">
      <w:pPr>
        <w:pStyle w:val="AmdtsEntries"/>
        <w:keepNext/>
      </w:pPr>
      <w:r>
        <w:t>s 4.36</w:t>
      </w:r>
      <w:r>
        <w:tab/>
        <w:t xml:space="preserve">(prev s 36) ins </w:t>
      </w:r>
      <w:hyperlink r:id="rId11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E1456" w14:textId="77777777" w:rsidR="0033756F" w:rsidRDefault="0033756F">
      <w:pPr>
        <w:pStyle w:val="AmdtsEntries"/>
      </w:pPr>
      <w:r>
        <w:tab/>
        <w:t>renum R18 LA</w:t>
      </w:r>
    </w:p>
    <w:p w14:paraId="014EDA7F" w14:textId="77777777" w:rsidR="0033756F" w:rsidRDefault="0033756F">
      <w:pPr>
        <w:pStyle w:val="AmdtsEntryHd"/>
      </w:pPr>
      <w:r>
        <w:t>Functions of council</w:t>
      </w:r>
    </w:p>
    <w:p w14:paraId="4920F6E7" w14:textId="25CB57A2" w:rsidR="0033756F" w:rsidRDefault="0033756F">
      <w:pPr>
        <w:pStyle w:val="AmdtsEntries"/>
        <w:keepNext/>
      </w:pPr>
      <w:r>
        <w:t>s 4.37</w:t>
      </w:r>
      <w:r>
        <w:tab/>
        <w:t xml:space="preserve">(prev s 37) ins </w:t>
      </w:r>
      <w:hyperlink r:id="rId11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CE1AD" w14:textId="77777777" w:rsidR="0033756F" w:rsidRDefault="0033756F">
      <w:pPr>
        <w:pStyle w:val="AmdtsEntries"/>
      </w:pPr>
      <w:r>
        <w:tab/>
        <w:t>renum R18 LA</w:t>
      </w:r>
    </w:p>
    <w:p w14:paraId="535A5C0C" w14:textId="412F7948" w:rsidR="0033756F" w:rsidRDefault="0033756F">
      <w:pPr>
        <w:pStyle w:val="AmdtsEntries"/>
      </w:pPr>
      <w:r>
        <w:tab/>
        <w:t xml:space="preserve">am </w:t>
      </w:r>
      <w:hyperlink r:id="rId11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117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14:paraId="4C8A2D06" w14:textId="77777777" w:rsidR="0033756F" w:rsidRDefault="0033756F">
      <w:pPr>
        <w:pStyle w:val="AmdtsEntryHd"/>
      </w:pPr>
      <w:r>
        <w:t>Cooperation with authorities in other jurisdictions</w:t>
      </w:r>
    </w:p>
    <w:p w14:paraId="6BEE11E6" w14:textId="780ECF5D" w:rsidR="0033756F" w:rsidRDefault="0033756F">
      <w:pPr>
        <w:pStyle w:val="AmdtsEntries"/>
      </w:pPr>
      <w:r>
        <w:t>s 4.37A</w:t>
      </w:r>
      <w:r>
        <w:tab/>
        <w:t xml:space="preserve">ins </w:t>
      </w:r>
      <w:hyperlink r:id="rId11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14:paraId="273192C7" w14:textId="77777777" w:rsidR="0033756F" w:rsidRDefault="0033756F">
      <w:pPr>
        <w:pStyle w:val="AmdtsEntryHd"/>
      </w:pPr>
      <w:r>
        <w:t>Membership of council</w:t>
      </w:r>
    </w:p>
    <w:p w14:paraId="33D89743" w14:textId="166D7B25" w:rsidR="0033756F" w:rsidRDefault="0033756F">
      <w:pPr>
        <w:pStyle w:val="AmdtsEntries"/>
      </w:pPr>
      <w:r>
        <w:t>div 4.6.2</w:t>
      </w:r>
      <w:r>
        <w:tab/>
        <w:t xml:space="preserve">ins </w:t>
      </w:r>
      <w:hyperlink r:id="rId11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72FBD4F" w14:textId="77777777" w:rsidR="0033756F" w:rsidRDefault="0033756F">
      <w:pPr>
        <w:pStyle w:val="AmdtsEntryHd"/>
      </w:pPr>
      <w:r>
        <w:lastRenderedPageBreak/>
        <w:t>Membership of council</w:t>
      </w:r>
    </w:p>
    <w:p w14:paraId="1D7E3C9E" w14:textId="5E49F9B1" w:rsidR="0033756F" w:rsidRDefault="0033756F">
      <w:pPr>
        <w:pStyle w:val="AmdtsEntries"/>
        <w:keepNext/>
      </w:pPr>
      <w:r>
        <w:t>s 4.38</w:t>
      </w:r>
      <w:r>
        <w:tab/>
        <w:t xml:space="preserve">(prev s 38) ins </w:t>
      </w:r>
      <w:hyperlink r:id="rId11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EE846BA" w14:textId="66A0D496" w:rsidR="0033756F" w:rsidRDefault="0033756F" w:rsidP="00113DAA">
      <w:pPr>
        <w:pStyle w:val="AmdtsEntries"/>
        <w:keepNext/>
      </w:pPr>
      <w:r>
        <w:tab/>
        <w:t>renum R18 LA</w:t>
      </w:r>
    </w:p>
    <w:p w14:paraId="430879F9" w14:textId="3F4143EB" w:rsidR="00DC085F" w:rsidRDefault="00DC085F">
      <w:pPr>
        <w:pStyle w:val="AmdtsEntries"/>
      </w:pPr>
      <w:r>
        <w:tab/>
        <w:t xml:space="preserve">am </w:t>
      </w:r>
      <w:hyperlink r:id="rId1176" w:tooltip="Justice and Community Safety Legislation Amendment Act 2021" w:history="1">
        <w:r>
          <w:rPr>
            <w:rStyle w:val="charCitHyperlinkAbbrev"/>
          </w:rPr>
          <w:t>A2021-3</w:t>
        </w:r>
      </w:hyperlink>
      <w:r>
        <w:t xml:space="preserve"> s 9</w:t>
      </w:r>
    </w:p>
    <w:p w14:paraId="7FEE126D" w14:textId="77777777" w:rsidR="0033756F" w:rsidRDefault="0033756F">
      <w:pPr>
        <w:pStyle w:val="AmdtsEntryHd"/>
      </w:pPr>
      <w:r>
        <w:t>Chairperson and deputy chairperson of council</w:t>
      </w:r>
    </w:p>
    <w:p w14:paraId="6B45DD06" w14:textId="72869FA4" w:rsidR="0033756F" w:rsidRDefault="0033756F">
      <w:pPr>
        <w:pStyle w:val="AmdtsEntries"/>
        <w:keepNext/>
      </w:pPr>
      <w:r>
        <w:t>s 4.39</w:t>
      </w:r>
      <w:r>
        <w:tab/>
        <w:t xml:space="preserve">(prev s 39) ins </w:t>
      </w:r>
      <w:hyperlink r:id="rId11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23D3214" w14:textId="2C9AC226" w:rsidR="0033756F" w:rsidRDefault="0033756F">
      <w:pPr>
        <w:pStyle w:val="AmdtsEntries"/>
      </w:pPr>
      <w:r>
        <w:tab/>
        <w:t>renum R18 LA</w:t>
      </w:r>
    </w:p>
    <w:p w14:paraId="4816FB74" w14:textId="7B37AE4B" w:rsidR="00DC085F" w:rsidRDefault="00DC085F">
      <w:pPr>
        <w:pStyle w:val="AmdtsEntries"/>
      </w:pPr>
      <w:r>
        <w:tab/>
        <w:t xml:space="preserve">am </w:t>
      </w:r>
      <w:hyperlink r:id="rId1178" w:tooltip="Justice and Community Safety Legislation Amendment Act 2021" w:history="1">
        <w:r>
          <w:rPr>
            <w:rStyle w:val="charCitHyperlinkAbbrev"/>
          </w:rPr>
          <w:t>A2021-3</w:t>
        </w:r>
      </w:hyperlink>
      <w:r>
        <w:t xml:space="preserve"> s 10</w:t>
      </w:r>
    </w:p>
    <w:p w14:paraId="30B70FB2" w14:textId="77777777" w:rsidR="0033756F" w:rsidRDefault="0033756F">
      <w:pPr>
        <w:pStyle w:val="AmdtsEntryHd"/>
      </w:pPr>
      <w:r>
        <w:t>Deputies of members</w:t>
      </w:r>
    </w:p>
    <w:p w14:paraId="79E1DED3" w14:textId="3938E850" w:rsidR="0033756F" w:rsidRDefault="0033756F">
      <w:pPr>
        <w:pStyle w:val="AmdtsEntries"/>
        <w:keepNext/>
      </w:pPr>
      <w:r>
        <w:t>s 4.40</w:t>
      </w:r>
      <w:r>
        <w:tab/>
        <w:t xml:space="preserve">(prev s 40) ins </w:t>
      </w:r>
      <w:hyperlink r:id="rId11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92E4993" w14:textId="21624AAE" w:rsidR="0033756F" w:rsidRDefault="0033756F" w:rsidP="004C53DD">
      <w:pPr>
        <w:pStyle w:val="AmdtsEntries"/>
        <w:keepNext/>
      </w:pPr>
      <w:r>
        <w:tab/>
        <w:t>renum R18 LA</w:t>
      </w:r>
    </w:p>
    <w:p w14:paraId="52D7B772" w14:textId="2CC6EBE4" w:rsidR="00DC085F" w:rsidRDefault="00DC085F">
      <w:pPr>
        <w:pStyle w:val="AmdtsEntries"/>
      </w:pPr>
      <w:r>
        <w:tab/>
        <w:t xml:space="preserve">am </w:t>
      </w:r>
      <w:hyperlink r:id="rId1180" w:tooltip="Justice and Community Safety Legislation Amendment Act 2021" w:history="1">
        <w:r>
          <w:rPr>
            <w:rStyle w:val="charCitHyperlinkAbbrev"/>
          </w:rPr>
          <w:t>A2021-3</w:t>
        </w:r>
      </w:hyperlink>
      <w:r>
        <w:t xml:space="preserve"> s </w:t>
      </w:r>
      <w:r w:rsidR="00FA461F">
        <w:t>11</w:t>
      </w:r>
    </w:p>
    <w:p w14:paraId="2FC96F3C" w14:textId="77777777" w:rsidR="0033756F" w:rsidRDefault="0033756F">
      <w:pPr>
        <w:pStyle w:val="AmdtsEntryHd"/>
      </w:pPr>
      <w:r>
        <w:t>Term of appointment</w:t>
      </w:r>
    </w:p>
    <w:p w14:paraId="5DBD1AAD" w14:textId="4E1BCD52" w:rsidR="0033756F" w:rsidRDefault="0033756F">
      <w:pPr>
        <w:pStyle w:val="AmdtsEntries"/>
        <w:keepNext/>
      </w:pPr>
      <w:r>
        <w:t>s 4.41</w:t>
      </w:r>
      <w:r>
        <w:tab/>
        <w:t xml:space="preserve">(prev s 41) ins </w:t>
      </w:r>
      <w:hyperlink r:id="rId11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B53C6F" w14:textId="77777777" w:rsidR="0033756F" w:rsidRDefault="0033756F">
      <w:pPr>
        <w:pStyle w:val="AmdtsEntries"/>
      </w:pPr>
      <w:r>
        <w:tab/>
        <w:t>renum R18 LA</w:t>
      </w:r>
    </w:p>
    <w:p w14:paraId="55DC4324" w14:textId="77777777" w:rsidR="0033756F" w:rsidRDefault="0033756F">
      <w:pPr>
        <w:pStyle w:val="AmdtsEntryHd"/>
      </w:pPr>
      <w:r>
        <w:t>Allowances of members</w:t>
      </w:r>
    </w:p>
    <w:p w14:paraId="7E08AD97" w14:textId="7A32CED7" w:rsidR="0033756F" w:rsidRDefault="0033756F">
      <w:pPr>
        <w:pStyle w:val="AmdtsEntries"/>
        <w:keepNext/>
      </w:pPr>
      <w:r>
        <w:t>s 4.42</w:t>
      </w:r>
      <w:r>
        <w:tab/>
        <w:t xml:space="preserve">(prev s 42) ins </w:t>
      </w:r>
      <w:hyperlink r:id="rId11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DF8812D" w14:textId="77777777" w:rsidR="0033756F" w:rsidRDefault="0033756F">
      <w:pPr>
        <w:pStyle w:val="AmdtsEntries"/>
      </w:pPr>
      <w:r>
        <w:tab/>
        <w:t>renum R18 LA</w:t>
      </w:r>
    </w:p>
    <w:p w14:paraId="318076FC" w14:textId="77777777" w:rsidR="0033756F" w:rsidRDefault="0033756F">
      <w:pPr>
        <w:pStyle w:val="AmdtsEntryHd"/>
      </w:pPr>
      <w:r>
        <w:t>Vacancy in office of member</w:t>
      </w:r>
    </w:p>
    <w:p w14:paraId="28618102" w14:textId="55ECA896" w:rsidR="0033756F" w:rsidRDefault="0033756F">
      <w:pPr>
        <w:pStyle w:val="AmdtsEntries"/>
        <w:keepNext/>
      </w:pPr>
      <w:r>
        <w:t>s 4.43</w:t>
      </w:r>
      <w:r>
        <w:tab/>
        <w:t xml:space="preserve">(prev s 43) ins </w:t>
      </w:r>
      <w:hyperlink r:id="rId11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F9EECF0" w14:textId="77777777" w:rsidR="0033756F" w:rsidRDefault="0033756F">
      <w:pPr>
        <w:pStyle w:val="AmdtsEntries"/>
      </w:pPr>
      <w:r>
        <w:tab/>
        <w:t>renum R18 LA</w:t>
      </w:r>
    </w:p>
    <w:p w14:paraId="4EF48A67" w14:textId="750F7266" w:rsidR="0033756F" w:rsidRDefault="0033756F">
      <w:pPr>
        <w:pStyle w:val="AmdtsEntries"/>
      </w:pPr>
      <w:r>
        <w:tab/>
        <w:t xml:space="preserve">am </w:t>
      </w:r>
      <w:hyperlink r:id="rId1184"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118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14:paraId="166E7BBE" w14:textId="77777777" w:rsidR="0033756F" w:rsidRDefault="0033756F">
      <w:pPr>
        <w:pStyle w:val="AmdtsEntryHd"/>
      </w:pPr>
      <w:r>
        <w:t>Filling of vacancy in office of member</w:t>
      </w:r>
    </w:p>
    <w:p w14:paraId="278DF833" w14:textId="06BFAE3E" w:rsidR="0033756F" w:rsidRDefault="0033756F">
      <w:pPr>
        <w:pStyle w:val="AmdtsEntries"/>
        <w:keepNext/>
      </w:pPr>
      <w:r>
        <w:t>s 4.44</w:t>
      </w:r>
      <w:r>
        <w:tab/>
        <w:t xml:space="preserve">(prev s 44) ins </w:t>
      </w:r>
      <w:hyperlink r:id="rId11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C777DA5" w14:textId="77777777" w:rsidR="0033756F" w:rsidRDefault="0033756F">
      <w:pPr>
        <w:pStyle w:val="AmdtsEntries"/>
      </w:pPr>
      <w:r>
        <w:tab/>
        <w:t>renum R18 LA</w:t>
      </w:r>
    </w:p>
    <w:p w14:paraId="5F1BD07F" w14:textId="77777777" w:rsidR="0033756F" w:rsidRDefault="0033756F">
      <w:pPr>
        <w:pStyle w:val="AmdtsEntryHd"/>
      </w:pPr>
      <w:r>
        <w:t>Personal liability of members etc</w:t>
      </w:r>
    </w:p>
    <w:p w14:paraId="491A82C2" w14:textId="5882AC5C" w:rsidR="0033756F" w:rsidRDefault="0033756F">
      <w:pPr>
        <w:pStyle w:val="AmdtsEntries"/>
        <w:keepNext/>
      </w:pPr>
      <w:r>
        <w:t>s 4.45</w:t>
      </w:r>
      <w:r>
        <w:tab/>
        <w:t xml:space="preserve">(prev s 45) ins </w:t>
      </w:r>
      <w:hyperlink r:id="rId11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173887" w14:textId="77777777" w:rsidR="0033756F" w:rsidRDefault="0033756F">
      <w:pPr>
        <w:pStyle w:val="AmdtsEntries"/>
      </w:pPr>
      <w:r>
        <w:tab/>
        <w:t>renum R18 LA</w:t>
      </w:r>
    </w:p>
    <w:p w14:paraId="2AE043AC" w14:textId="77777777" w:rsidR="0033756F" w:rsidRDefault="0033756F">
      <w:pPr>
        <w:pStyle w:val="AmdtsEntryHd"/>
      </w:pPr>
      <w:r>
        <w:t>Procedure of council</w:t>
      </w:r>
    </w:p>
    <w:p w14:paraId="7890F2E6" w14:textId="3500E534" w:rsidR="0033756F" w:rsidRDefault="0033756F">
      <w:pPr>
        <w:pStyle w:val="AmdtsEntries"/>
      </w:pPr>
      <w:r>
        <w:t>div 4.6.3 hdg</w:t>
      </w:r>
      <w:r>
        <w:tab/>
        <w:t xml:space="preserve">ins </w:t>
      </w:r>
      <w:hyperlink r:id="rId11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BC36474" w14:textId="77777777" w:rsidR="0033756F" w:rsidRDefault="0033756F">
      <w:pPr>
        <w:pStyle w:val="AmdtsEntryHd"/>
      </w:pPr>
      <w:r>
        <w:t>General procedure for council</w:t>
      </w:r>
    </w:p>
    <w:p w14:paraId="41F19C91" w14:textId="228BE6B4" w:rsidR="0033756F" w:rsidRDefault="0033756F">
      <w:pPr>
        <w:pStyle w:val="AmdtsEntries"/>
        <w:keepNext/>
      </w:pPr>
      <w:r>
        <w:t>s 4.46</w:t>
      </w:r>
      <w:r>
        <w:tab/>
        <w:t xml:space="preserve">(prev s 46) ins </w:t>
      </w:r>
      <w:hyperlink r:id="rId11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D104C34" w14:textId="77777777" w:rsidR="0033756F" w:rsidRDefault="0033756F">
      <w:pPr>
        <w:pStyle w:val="AmdtsEntries"/>
        <w:keepNext/>
      </w:pPr>
      <w:r>
        <w:tab/>
        <w:t>renum R18 LA</w:t>
      </w:r>
    </w:p>
    <w:p w14:paraId="25484574" w14:textId="77777777" w:rsidR="0033756F" w:rsidRDefault="0033756F">
      <w:pPr>
        <w:pStyle w:val="AmdtsEntries"/>
      </w:pPr>
      <w:r>
        <w:tab/>
        <w:t>(2), (3) exp 8 September 2005 (s 4.46 (3))</w:t>
      </w:r>
    </w:p>
    <w:p w14:paraId="609D2F9B" w14:textId="77777777" w:rsidR="0033756F" w:rsidRDefault="0033756F">
      <w:pPr>
        <w:pStyle w:val="AmdtsEntryHd"/>
      </w:pPr>
      <w:r>
        <w:t>Quorum at council meetings</w:t>
      </w:r>
    </w:p>
    <w:p w14:paraId="09383D8E" w14:textId="62CA3A05" w:rsidR="0033756F" w:rsidRDefault="0033756F">
      <w:pPr>
        <w:pStyle w:val="AmdtsEntries"/>
        <w:keepNext/>
      </w:pPr>
      <w:r>
        <w:t>s 4.47</w:t>
      </w:r>
      <w:r>
        <w:tab/>
        <w:t xml:space="preserve">(prev s 47) ins </w:t>
      </w:r>
      <w:hyperlink r:id="rId11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D9E27CF" w14:textId="77777777" w:rsidR="0033756F" w:rsidRDefault="0033756F">
      <w:pPr>
        <w:pStyle w:val="AmdtsEntries"/>
      </w:pPr>
      <w:r>
        <w:tab/>
        <w:t>renum R18 LA</w:t>
      </w:r>
    </w:p>
    <w:p w14:paraId="476A0505" w14:textId="77777777" w:rsidR="0033756F" w:rsidRDefault="0033756F">
      <w:pPr>
        <w:pStyle w:val="AmdtsEntryHd"/>
      </w:pPr>
      <w:r>
        <w:t>Presiding member at council meetings</w:t>
      </w:r>
    </w:p>
    <w:p w14:paraId="494F5BF8" w14:textId="1A73FA87" w:rsidR="0033756F" w:rsidRDefault="0033756F">
      <w:pPr>
        <w:pStyle w:val="AmdtsEntries"/>
        <w:keepNext/>
      </w:pPr>
      <w:r>
        <w:t>s 4.48</w:t>
      </w:r>
      <w:r>
        <w:tab/>
        <w:t xml:space="preserve">(prev s 48) ins </w:t>
      </w:r>
      <w:hyperlink r:id="rId11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4881A0E" w14:textId="77777777" w:rsidR="0033756F" w:rsidRDefault="0033756F">
      <w:pPr>
        <w:pStyle w:val="AmdtsEntries"/>
      </w:pPr>
      <w:r>
        <w:tab/>
        <w:t>renum R18 LA</w:t>
      </w:r>
    </w:p>
    <w:p w14:paraId="745C4035" w14:textId="77777777" w:rsidR="0033756F" w:rsidRDefault="0033756F">
      <w:pPr>
        <w:pStyle w:val="AmdtsEntryHd"/>
      </w:pPr>
      <w:r>
        <w:lastRenderedPageBreak/>
        <w:t>Voting at council meetings</w:t>
      </w:r>
    </w:p>
    <w:p w14:paraId="12182924" w14:textId="48792409" w:rsidR="0033756F" w:rsidRDefault="0033756F">
      <w:pPr>
        <w:pStyle w:val="AmdtsEntries"/>
        <w:keepNext/>
      </w:pPr>
      <w:r>
        <w:t>s 4.49</w:t>
      </w:r>
      <w:r>
        <w:tab/>
        <w:t xml:space="preserve">(prev s 49) ins </w:t>
      </w:r>
      <w:hyperlink r:id="rId11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3EF1588" w14:textId="77777777" w:rsidR="0033756F" w:rsidRDefault="0033756F">
      <w:pPr>
        <w:pStyle w:val="AmdtsEntries"/>
      </w:pPr>
      <w:r>
        <w:tab/>
        <w:t>renum R18 LA</w:t>
      </w:r>
    </w:p>
    <w:p w14:paraId="4619D8E0" w14:textId="77777777" w:rsidR="0033756F" w:rsidRDefault="0033756F">
      <w:pPr>
        <w:pStyle w:val="AmdtsEntryHd"/>
      </w:pPr>
      <w:r>
        <w:t>Miscellaneous</w:t>
      </w:r>
    </w:p>
    <w:p w14:paraId="68A1D460" w14:textId="3FF53264" w:rsidR="0033756F" w:rsidRDefault="0033756F">
      <w:pPr>
        <w:pStyle w:val="AmdtsEntries"/>
      </w:pPr>
      <w:r>
        <w:t>div 4.6.4 hdg</w:t>
      </w:r>
      <w:r>
        <w:tab/>
        <w:t xml:space="preserve">ins </w:t>
      </w:r>
      <w:hyperlink r:id="rId11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35D6043" w14:textId="77777777" w:rsidR="0033756F" w:rsidRDefault="0033756F">
      <w:pPr>
        <w:pStyle w:val="AmdtsEntryHd"/>
      </w:pPr>
      <w:r>
        <w:t>Requirement to provide information</w:t>
      </w:r>
    </w:p>
    <w:p w14:paraId="5042A7B5" w14:textId="236D6BC2" w:rsidR="0033756F" w:rsidRDefault="0033756F">
      <w:pPr>
        <w:pStyle w:val="AmdtsEntries"/>
        <w:keepNext/>
      </w:pPr>
      <w:r>
        <w:t>s 4.50</w:t>
      </w:r>
      <w:r>
        <w:tab/>
        <w:t xml:space="preserve">(prev s 50) ins </w:t>
      </w:r>
      <w:hyperlink r:id="rId11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289B87" w14:textId="77777777" w:rsidR="0033756F" w:rsidRDefault="0033756F" w:rsidP="004C53DD">
      <w:pPr>
        <w:pStyle w:val="AmdtsEntries"/>
        <w:keepNext/>
      </w:pPr>
      <w:r>
        <w:tab/>
        <w:t>renum R18 LA</w:t>
      </w:r>
    </w:p>
    <w:p w14:paraId="38E35C8A" w14:textId="1D07D959" w:rsidR="0081179D" w:rsidRDefault="0081179D" w:rsidP="0081179D">
      <w:pPr>
        <w:pStyle w:val="AmdtsEntries"/>
      </w:pPr>
      <w:r>
        <w:tab/>
        <w:t xml:space="preserve">am </w:t>
      </w:r>
      <w:hyperlink r:id="rId119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14:paraId="0561F374" w14:textId="77777777" w:rsidR="0033756F" w:rsidRDefault="0033756F">
      <w:pPr>
        <w:pStyle w:val="AmdtsEntryHd"/>
      </w:pPr>
      <w:r>
        <w:t>Referral of complaints</w:t>
      </w:r>
    </w:p>
    <w:p w14:paraId="19C54A09" w14:textId="4DE841C9" w:rsidR="0033756F" w:rsidRDefault="0033756F">
      <w:pPr>
        <w:pStyle w:val="AmdtsEntries"/>
        <w:keepNext/>
      </w:pPr>
      <w:r>
        <w:t>s 4.51</w:t>
      </w:r>
      <w:r>
        <w:tab/>
        <w:t xml:space="preserve">(prev s 51) ins </w:t>
      </w:r>
      <w:hyperlink r:id="rId11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0B60B25" w14:textId="77777777" w:rsidR="0033756F" w:rsidRDefault="0033756F">
      <w:pPr>
        <w:pStyle w:val="AmdtsEntries"/>
      </w:pPr>
      <w:r>
        <w:tab/>
        <w:t>renum R18 LA</w:t>
      </w:r>
    </w:p>
    <w:p w14:paraId="22D6560C" w14:textId="77777777" w:rsidR="0033756F" w:rsidRDefault="0033756F">
      <w:pPr>
        <w:pStyle w:val="AmdtsEntryHd"/>
      </w:pPr>
      <w:r>
        <w:t>Council committees</w:t>
      </w:r>
    </w:p>
    <w:p w14:paraId="13AFC867" w14:textId="7D5965EF" w:rsidR="0033756F" w:rsidRDefault="0033756F">
      <w:pPr>
        <w:pStyle w:val="AmdtsEntries"/>
        <w:keepNext/>
      </w:pPr>
      <w:r>
        <w:t>s 4.52</w:t>
      </w:r>
      <w:r>
        <w:tab/>
        <w:t xml:space="preserve">(prev s 52) ins </w:t>
      </w:r>
      <w:hyperlink r:id="rId11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9A7DA2E" w14:textId="77777777" w:rsidR="0033756F" w:rsidRDefault="0033756F">
      <w:pPr>
        <w:pStyle w:val="AmdtsEntries"/>
      </w:pPr>
      <w:r>
        <w:tab/>
        <w:t>renum R18 LA</w:t>
      </w:r>
    </w:p>
    <w:p w14:paraId="1769EA7C" w14:textId="77777777" w:rsidR="0033756F" w:rsidRDefault="0033756F">
      <w:pPr>
        <w:pStyle w:val="AmdtsEntryHd"/>
      </w:pPr>
      <w:r>
        <w:t>Use of government staff or facilities</w:t>
      </w:r>
    </w:p>
    <w:p w14:paraId="55554D5E" w14:textId="01435047" w:rsidR="0033756F" w:rsidRDefault="0033756F">
      <w:pPr>
        <w:pStyle w:val="AmdtsEntries"/>
        <w:keepNext/>
      </w:pPr>
      <w:r>
        <w:t>s 4.53</w:t>
      </w:r>
      <w:r>
        <w:tab/>
        <w:t xml:space="preserve">(prev s 53) ins </w:t>
      </w:r>
      <w:hyperlink r:id="rId11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60370" w14:textId="77777777" w:rsidR="0033756F" w:rsidRDefault="0033756F">
      <w:pPr>
        <w:pStyle w:val="AmdtsEntries"/>
      </w:pPr>
      <w:r>
        <w:tab/>
        <w:t>renum R18 LA</w:t>
      </w:r>
    </w:p>
    <w:p w14:paraId="643EB5EE" w14:textId="77777777" w:rsidR="0033756F" w:rsidRDefault="0033756F">
      <w:pPr>
        <w:pStyle w:val="AmdtsEntryHd"/>
      </w:pPr>
      <w:r>
        <w:t>Engagement of consultants by council</w:t>
      </w:r>
    </w:p>
    <w:p w14:paraId="54D647EC" w14:textId="46941433" w:rsidR="0033756F" w:rsidRDefault="0033756F">
      <w:pPr>
        <w:pStyle w:val="AmdtsEntries"/>
        <w:keepNext/>
      </w:pPr>
      <w:r>
        <w:t>s 4.54</w:t>
      </w:r>
      <w:r>
        <w:tab/>
        <w:t xml:space="preserve">(prev s 54) ins </w:t>
      </w:r>
      <w:hyperlink r:id="rId11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B92081E" w14:textId="77777777" w:rsidR="0033756F" w:rsidRDefault="0033756F">
      <w:pPr>
        <w:pStyle w:val="AmdtsEntries"/>
      </w:pPr>
      <w:r>
        <w:tab/>
        <w:t>renum R18 LA</w:t>
      </w:r>
    </w:p>
    <w:p w14:paraId="6C4E4980" w14:textId="77777777" w:rsidR="0033756F" w:rsidRDefault="0033756F">
      <w:pPr>
        <w:pStyle w:val="AmdtsEntryHd"/>
      </w:pPr>
      <w:r>
        <w:t>Accountability of council to Minister</w:t>
      </w:r>
    </w:p>
    <w:p w14:paraId="1266B534" w14:textId="26B9C12B" w:rsidR="0033756F" w:rsidRDefault="0033756F">
      <w:pPr>
        <w:pStyle w:val="AmdtsEntries"/>
        <w:keepNext/>
      </w:pPr>
      <w:r>
        <w:t>s 4.55</w:t>
      </w:r>
      <w:r>
        <w:tab/>
        <w:t xml:space="preserve">(prev s 55) ins </w:t>
      </w:r>
      <w:hyperlink r:id="rId12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424F8E" w14:textId="77777777" w:rsidR="0033756F" w:rsidRDefault="0033756F">
      <w:pPr>
        <w:pStyle w:val="AmdtsEntries"/>
      </w:pPr>
      <w:r>
        <w:tab/>
        <w:t>renum R18 LA</w:t>
      </w:r>
    </w:p>
    <w:p w14:paraId="4FF2AEE3" w14:textId="77777777" w:rsidR="0033756F" w:rsidRDefault="0033756F">
      <w:pPr>
        <w:pStyle w:val="AmdtsEntryHd"/>
      </w:pPr>
      <w:r>
        <w:t>Annual report of council</w:t>
      </w:r>
    </w:p>
    <w:p w14:paraId="2C2C0C10" w14:textId="5362848C" w:rsidR="0033756F" w:rsidRDefault="0033756F">
      <w:pPr>
        <w:pStyle w:val="AmdtsEntries"/>
        <w:keepNext/>
      </w:pPr>
      <w:r>
        <w:t>s 4.56</w:t>
      </w:r>
      <w:r>
        <w:tab/>
        <w:t xml:space="preserve">(prev s 56) ins </w:t>
      </w:r>
      <w:hyperlink r:id="rId12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0D7943C" w14:textId="77777777" w:rsidR="0033756F" w:rsidRDefault="0033756F">
      <w:pPr>
        <w:pStyle w:val="AmdtsEntries"/>
      </w:pPr>
      <w:r>
        <w:tab/>
        <w:t>renum R18 LA</w:t>
      </w:r>
    </w:p>
    <w:p w14:paraId="595E9424" w14:textId="77777777" w:rsidR="0033756F" w:rsidRDefault="0033756F">
      <w:pPr>
        <w:pStyle w:val="AmdtsEntryHd"/>
      </w:pPr>
      <w:r>
        <w:t>Miscellaneous—sch 4</w:t>
      </w:r>
    </w:p>
    <w:p w14:paraId="1C661AD2" w14:textId="2AC017D3" w:rsidR="0033756F" w:rsidRDefault="0033756F">
      <w:pPr>
        <w:pStyle w:val="AmdtsEntries"/>
      </w:pPr>
      <w:r>
        <w:t>pt 4.7 hdg</w:t>
      </w:r>
      <w:r>
        <w:tab/>
        <w:t xml:space="preserve">ins </w:t>
      </w:r>
      <w:hyperlink r:id="rId12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1FB9CA" w14:textId="77777777" w:rsidR="0033756F" w:rsidRDefault="0033756F">
      <w:pPr>
        <w:pStyle w:val="AmdtsEntryHd"/>
      </w:pPr>
      <w:r>
        <w:t>Characterisation of sch 4</w:t>
      </w:r>
    </w:p>
    <w:p w14:paraId="20274982" w14:textId="1A720DA9" w:rsidR="0033756F" w:rsidRDefault="0033756F">
      <w:pPr>
        <w:pStyle w:val="AmdtsEntries"/>
        <w:keepNext/>
      </w:pPr>
      <w:r>
        <w:t>s 4.57</w:t>
      </w:r>
      <w:r>
        <w:tab/>
        <w:t xml:space="preserve">(prev s 57) ins </w:t>
      </w:r>
      <w:hyperlink r:id="rId12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E3BD2E0" w14:textId="77777777" w:rsidR="0033756F" w:rsidRDefault="0033756F">
      <w:pPr>
        <w:pStyle w:val="AmdtsEntries"/>
      </w:pPr>
      <w:r>
        <w:tab/>
        <w:t>renum R18 LA</w:t>
      </w:r>
    </w:p>
    <w:p w14:paraId="78159C43" w14:textId="77777777" w:rsidR="0033756F" w:rsidRDefault="0033756F">
      <w:pPr>
        <w:pStyle w:val="AmdtsEntryHd"/>
      </w:pPr>
      <w:r>
        <w:t>No contracting out of sch 4</w:t>
      </w:r>
    </w:p>
    <w:p w14:paraId="70189BB7" w14:textId="4A0FBCC4" w:rsidR="0033756F" w:rsidRDefault="0033756F">
      <w:pPr>
        <w:pStyle w:val="AmdtsEntries"/>
        <w:keepNext/>
      </w:pPr>
      <w:r>
        <w:t>s 4.58</w:t>
      </w:r>
      <w:r>
        <w:tab/>
        <w:t xml:space="preserve">(prev s 58) ins </w:t>
      </w:r>
      <w:hyperlink r:id="rId12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B1AB28A" w14:textId="77777777" w:rsidR="0033756F" w:rsidRDefault="0033756F">
      <w:pPr>
        <w:pStyle w:val="AmdtsEntries"/>
      </w:pPr>
      <w:r>
        <w:tab/>
        <w:t>renum R18 LA</w:t>
      </w:r>
    </w:p>
    <w:p w14:paraId="4A404A19" w14:textId="77777777" w:rsidR="0033756F" w:rsidRDefault="0033756F">
      <w:pPr>
        <w:pStyle w:val="AmdtsEntryHd"/>
      </w:pPr>
      <w:r>
        <w:t>No limitation on other insurance</w:t>
      </w:r>
    </w:p>
    <w:p w14:paraId="1F678590" w14:textId="45EAC9B4" w:rsidR="0033756F" w:rsidRDefault="0033756F">
      <w:pPr>
        <w:pStyle w:val="AmdtsEntries"/>
        <w:keepNext/>
      </w:pPr>
      <w:r>
        <w:t>s 4.59</w:t>
      </w:r>
      <w:r>
        <w:tab/>
        <w:t xml:space="preserve">(prev s 59) ins </w:t>
      </w:r>
      <w:hyperlink r:id="rId12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17BAF0A" w14:textId="77777777" w:rsidR="0033756F" w:rsidRDefault="0033756F">
      <w:pPr>
        <w:pStyle w:val="AmdtsEntries"/>
      </w:pPr>
      <w:r>
        <w:tab/>
        <w:t>renum R18 LA</w:t>
      </w:r>
    </w:p>
    <w:p w14:paraId="60F708A5" w14:textId="77777777" w:rsidR="0033756F" w:rsidRDefault="0033756F">
      <w:pPr>
        <w:pStyle w:val="AmdtsEntryHd"/>
      </w:pPr>
      <w:r>
        <w:t>Validation of schemes etc</w:t>
      </w:r>
    </w:p>
    <w:p w14:paraId="00137F02" w14:textId="13BBEB32" w:rsidR="0033756F" w:rsidRDefault="0033756F">
      <w:pPr>
        <w:pStyle w:val="AmdtsEntries"/>
      </w:pPr>
      <w:r>
        <w:t>s 4.59A</w:t>
      </w:r>
      <w:r>
        <w:tab/>
        <w:t xml:space="preserve">ins </w:t>
      </w:r>
      <w:hyperlink r:id="rId120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14:paraId="06FC13C5" w14:textId="77777777" w:rsidR="0033756F" w:rsidRDefault="0033756F">
      <w:pPr>
        <w:pStyle w:val="AmdtsEntryHd"/>
      </w:pPr>
      <w:r>
        <w:lastRenderedPageBreak/>
        <w:t>Review of sch 4</w:t>
      </w:r>
    </w:p>
    <w:p w14:paraId="0F8F2E35" w14:textId="02E81CF1" w:rsidR="0033756F" w:rsidRDefault="0033756F">
      <w:pPr>
        <w:pStyle w:val="AmdtsEntries"/>
        <w:keepNext/>
      </w:pPr>
      <w:r>
        <w:t>s 4.60</w:t>
      </w:r>
      <w:r>
        <w:tab/>
        <w:t xml:space="preserve">(prev s 60) ins </w:t>
      </w:r>
      <w:hyperlink r:id="rId12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2EC6CE3" w14:textId="77777777" w:rsidR="0033756F" w:rsidRDefault="0033756F">
      <w:pPr>
        <w:pStyle w:val="AmdtsEntries"/>
        <w:keepNext/>
      </w:pPr>
      <w:r>
        <w:tab/>
        <w:t>renum R18 LA</w:t>
      </w:r>
    </w:p>
    <w:p w14:paraId="4319E247" w14:textId="77777777" w:rsidR="0033756F" w:rsidRPr="00FB12ED" w:rsidRDefault="0033756F">
      <w:pPr>
        <w:pStyle w:val="AmdtsEntries"/>
      </w:pPr>
      <w:r>
        <w:tab/>
      </w:r>
      <w:r w:rsidRPr="00FB12ED">
        <w:t>exp 8 March 2012 (s 4.60 (4))</w:t>
      </w:r>
    </w:p>
    <w:p w14:paraId="530A8CB6" w14:textId="77777777" w:rsidR="0033756F" w:rsidRDefault="0033756F">
      <w:pPr>
        <w:pStyle w:val="AmdtsEntryHd"/>
      </w:pPr>
      <w:r>
        <w:t>Occupational associations—model code</w:t>
      </w:r>
    </w:p>
    <w:p w14:paraId="56C5155B" w14:textId="428914ED" w:rsidR="0033756F" w:rsidRDefault="0033756F">
      <w:pPr>
        <w:pStyle w:val="AmdtsEntries"/>
        <w:keepNext/>
      </w:pPr>
      <w:r>
        <w:t>sch 5</w:t>
      </w:r>
      <w:r>
        <w:tab/>
        <w:t xml:space="preserve">ins </w:t>
      </w:r>
      <w:hyperlink r:id="rId12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14:paraId="61D12BD5" w14:textId="77777777" w:rsidR="0033756F" w:rsidRDefault="0033756F">
      <w:pPr>
        <w:pStyle w:val="AmdtsEntries"/>
      </w:pPr>
      <w:r>
        <w:tab/>
        <w:t>ss renum R18 LA</w:t>
      </w:r>
    </w:p>
    <w:p w14:paraId="308B7A2C" w14:textId="77777777" w:rsidR="00AE5D95" w:rsidRDefault="00AE5D95" w:rsidP="00AE5D95">
      <w:pPr>
        <w:pStyle w:val="AmdtsEntryHd"/>
      </w:pPr>
      <w:r>
        <w:t>What happens after a complaint is made?</w:t>
      </w:r>
    </w:p>
    <w:p w14:paraId="71DAC41F" w14:textId="06CFE78B" w:rsidR="00AE5D95" w:rsidRDefault="00AE5D95">
      <w:pPr>
        <w:pStyle w:val="AmdtsEntries"/>
      </w:pPr>
      <w:r>
        <w:t>s 5.6</w:t>
      </w:r>
      <w:r>
        <w:tab/>
        <w:t xml:space="preserve">am </w:t>
      </w:r>
      <w:hyperlink r:id="rId1209"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70A2C6CE" w14:textId="77777777" w:rsidR="00AE5D95" w:rsidRDefault="00AE5D95" w:rsidP="00AE5D95">
      <w:pPr>
        <w:pStyle w:val="AmdtsEntryHd"/>
      </w:pPr>
      <w:r>
        <w:t>What action may be taken after a hearing into a complaint?</w:t>
      </w:r>
    </w:p>
    <w:p w14:paraId="2FB1BC41" w14:textId="2267D2A7" w:rsidR="00AE5D95" w:rsidRDefault="00AE5D95">
      <w:pPr>
        <w:pStyle w:val="AmdtsEntries"/>
      </w:pPr>
      <w:r>
        <w:t>s 5.7</w:t>
      </w:r>
      <w:r>
        <w:tab/>
        <w:t xml:space="preserve">am </w:t>
      </w:r>
      <w:hyperlink r:id="rId1210"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508FE759" w14:textId="77777777" w:rsidR="004C712E" w:rsidRDefault="004C712E" w:rsidP="004C712E">
      <w:pPr>
        <w:pStyle w:val="AmdtsEntryHd"/>
      </w:pPr>
      <w:r>
        <w:t>Notices of decisions</w:t>
      </w:r>
    </w:p>
    <w:p w14:paraId="3BAB2417" w14:textId="6DB39A47" w:rsidR="004C712E" w:rsidRPr="004C712E" w:rsidRDefault="004C712E" w:rsidP="004C712E">
      <w:pPr>
        <w:pStyle w:val="AmdtsEntries"/>
      </w:pPr>
      <w:r>
        <w:t>s 5.8</w:t>
      </w:r>
      <w:r>
        <w:tab/>
        <w:t xml:space="preserve">am </w:t>
      </w:r>
      <w:hyperlink r:id="rId1211" w:tooltip="Statute Law Amendment Act 2017" w:history="1">
        <w:r w:rsidRPr="0038160B">
          <w:rPr>
            <w:rStyle w:val="charCitHyperlinkAbbrev"/>
          </w:rPr>
          <w:t>A2017</w:t>
        </w:r>
        <w:r w:rsidRPr="0038160B">
          <w:rPr>
            <w:rStyle w:val="charCitHyperlinkAbbrev"/>
          </w:rPr>
          <w:noBreakHyphen/>
          <w:t>4</w:t>
        </w:r>
      </w:hyperlink>
      <w:r>
        <w:t xml:space="preserve"> amdt 3.20</w:t>
      </w:r>
    </w:p>
    <w:p w14:paraId="2F944945" w14:textId="77777777" w:rsidR="0033756F" w:rsidRDefault="0033756F">
      <w:pPr>
        <w:pStyle w:val="AmdtsEntryHd"/>
      </w:pPr>
      <w:r>
        <w:t>Dictionary</w:t>
      </w:r>
    </w:p>
    <w:p w14:paraId="66CB9768" w14:textId="69B49568" w:rsidR="005546A9" w:rsidRPr="004025BA" w:rsidRDefault="0033756F" w:rsidP="005A2E8A">
      <w:pPr>
        <w:pStyle w:val="AmdtsEntries"/>
        <w:keepLines/>
      </w:pPr>
      <w:r>
        <w:t>dict</w:t>
      </w:r>
      <w:r>
        <w:tab/>
        <w:t xml:space="preserve">am </w:t>
      </w:r>
      <w:hyperlink r:id="rId121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21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214"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21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21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21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218"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219"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220"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221"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222"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223"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224"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r w:rsidR="004025BA">
        <w:t xml:space="preserve">; </w:t>
      </w:r>
      <w:hyperlink r:id="rId1225" w:tooltip="Civil Law (Wrongs) (Child Abuse Claims Against Unincorporated Bodies) Amendment Act 2018" w:history="1">
        <w:r w:rsidR="004025BA">
          <w:rPr>
            <w:rStyle w:val="charCitHyperlinkAbbrev"/>
          </w:rPr>
          <w:t>A2018</w:t>
        </w:r>
        <w:r w:rsidR="004025BA">
          <w:rPr>
            <w:rStyle w:val="charCitHyperlinkAbbrev"/>
          </w:rPr>
          <w:noBreakHyphen/>
          <w:t>38</w:t>
        </w:r>
      </w:hyperlink>
      <w:r w:rsidR="004025BA">
        <w:t xml:space="preserve"> s 5</w:t>
      </w:r>
      <w:r w:rsidR="0042440C">
        <w:t xml:space="preserve">; </w:t>
      </w:r>
      <w:hyperlink r:id="rId1226" w:tooltip="Civil Law (Wrongs) Amendment Act 2024" w:history="1">
        <w:r w:rsidR="0042440C" w:rsidRPr="009A68FD">
          <w:rPr>
            <w:rStyle w:val="charCitHyperlinkAbbrev"/>
          </w:rPr>
          <w:t>A2024</w:t>
        </w:r>
        <w:r w:rsidR="0042440C" w:rsidRPr="009A68FD">
          <w:rPr>
            <w:rStyle w:val="charCitHyperlinkAbbrev"/>
          </w:rPr>
          <w:noBreakHyphen/>
          <w:t>19</w:t>
        </w:r>
      </w:hyperlink>
      <w:r w:rsidR="0042440C" w:rsidRPr="009A68FD">
        <w:t xml:space="preserve"> s 18</w:t>
      </w:r>
    </w:p>
    <w:p w14:paraId="64FD33F1" w14:textId="2AE4DC9B" w:rsidR="00542CA6" w:rsidRDefault="00542CA6">
      <w:pPr>
        <w:pStyle w:val="AmdtsEntries"/>
      </w:pPr>
      <w:r>
        <w:tab/>
        <w:t xml:space="preserve">def </w:t>
      </w:r>
      <w:r w:rsidRPr="00DA6837">
        <w:rPr>
          <w:rStyle w:val="charBoldItals"/>
        </w:rPr>
        <w:t>abuse settlement agreement</w:t>
      </w:r>
      <w:r>
        <w:rPr>
          <w:rStyle w:val="charBoldItals"/>
          <w:b w:val="0"/>
          <w:bCs/>
          <w:i w:val="0"/>
          <w:iCs/>
        </w:rPr>
        <w:t xml:space="preserve"> ins</w:t>
      </w:r>
      <w:r>
        <w:t xml:space="preserve"> </w:t>
      </w:r>
      <w:hyperlink r:id="rId1227" w:tooltip="Justice and Community Safety Legislation Amendment Act 2022" w:history="1">
        <w:r>
          <w:rPr>
            <w:rStyle w:val="Hyperlink"/>
            <w:u w:val="none"/>
          </w:rPr>
          <w:t>A2022</w:t>
        </w:r>
        <w:r>
          <w:rPr>
            <w:rStyle w:val="Hyperlink"/>
            <w:u w:val="none"/>
          </w:rPr>
          <w:noBreakHyphen/>
          <w:t>21</w:t>
        </w:r>
      </w:hyperlink>
      <w:r>
        <w:t xml:space="preserve"> s 10</w:t>
      </w:r>
    </w:p>
    <w:p w14:paraId="39F5D44F" w14:textId="16996DA4" w:rsidR="002D2D74" w:rsidRPr="00542CA6" w:rsidRDefault="002D2D74">
      <w:pPr>
        <w:pStyle w:val="AmdtsEntries"/>
        <w:rPr>
          <w:bCs/>
          <w:iCs/>
        </w:rPr>
      </w:pPr>
      <w:r>
        <w:tab/>
      </w:r>
      <w:r w:rsidR="00024583" w:rsidRPr="009A68FD">
        <w:t xml:space="preserve">def </w:t>
      </w:r>
      <w:r w:rsidR="00024583" w:rsidRPr="009A68FD">
        <w:rPr>
          <w:rStyle w:val="charBoldItals"/>
        </w:rPr>
        <w:t>access prevention step</w:t>
      </w:r>
      <w:r w:rsidR="00024583" w:rsidRPr="009A68FD">
        <w:rPr>
          <w:rStyle w:val="charBoldItals"/>
          <w:b w:val="0"/>
          <w:bCs/>
          <w:i w:val="0"/>
          <w:iCs/>
        </w:rPr>
        <w:t xml:space="preserve"> ins </w:t>
      </w:r>
      <w:hyperlink r:id="rId1228" w:tooltip="Civil Law (Wrongs) Amendment Act 2024" w:history="1">
        <w:r w:rsidR="00D84BF6" w:rsidRPr="009A68FD">
          <w:rPr>
            <w:rStyle w:val="charCitHyperlinkAbbrev"/>
          </w:rPr>
          <w:t>A2024</w:t>
        </w:r>
        <w:r w:rsidR="00D84BF6" w:rsidRPr="009A68FD">
          <w:rPr>
            <w:rStyle w:val="charCitHyperlinkAbbrev"/>
          </w:rPr>
          <w:noBreakHyphen/>
          <w:t>19</w:t>
        </w:r>
      </w:hyperlink>
      <w:r w:rsidR="00D84BF6" w:rsidRPr="009A68FD">
        <w:t xml:space="preserve"> s 19</w:t>
      </w:r>
    </w:p>
    <w:p w14:paraId="2B7C6B97" w14:textId="571ECA3D" w:rsidR="0033756F" w:rsidRDefault="0033756F">
      <w:pPr>
        <w:pStyle w:val="AmdtsEntries"/>
      </w:pPr>
      <w:r>
        <w:tab/>
        <w:t xml:space="preserve">def </w:t>
      </w:r>
      <w:r>
        <w:rPr>
          <w:rStyle w:val="charBoldItals"/>
        </w:rPr>
        <w:t xml:space="preserve">accident </w:t>
      </w:r>
      <w:r>
        <w:t xml:space="preserve">sub </w:t>
      </w:r>
      <w:hyperlink r:id="rId1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14:paraId="5F384E87" w14:textId="1142CCB0" w:rsidR="005546A9" w:rsidRDefault="005546A9" w:rsidP="005546A9">
      <w:pPr>
        <w:pStyle w:val="AmdtsEntries"/>
      </w:pPr>
      <w:r>
        <w:tab/>
        <w:t xml:space="preserve">def </w:t>
      </w:r>
      <w:r>
        <w:rPr>
          <w:rStyle w:val="charBoldItals"/>
        </w:rPr>
        <w:t>accommodation unit</w:t>
      </w:r>
      <w:r>
        <w:t xml:space="preserve"> sub </w:t>
      </w:r>
      <w:hyperlink r:id="rId1230" w:tooltip="Statute Law Amendment Act 2013 (No 2)" w:history="1">
        <w:r>
          <w:rPr>
            <w:rStyle w:val="charCitHyperlinkAbbrev"/>
          </w:rPr>
          <w:t>A2013</w:t>
        </w:r>
        <w:r>
          <w:rPr>
            <w:rStyle w:val="charCitHyperlinkAbbrev"/>
          </w:rPr>
          <w:noBreakHyphen/>
          <w:t>44</w:t>
        </w:r>
      </w:hyperlink>
      <w:r>
        <w:t xml:space="preserve"> amdt 3.37</w:t>
      </w:r>
    </w:p>
    <w:p w14:paraId="0E29869C" w14:textId="58B5B597" w:rsidR="0033756F" w:rsidRDefault="0033756F">
      <w:pPr>
        <w:pStyle w:val="AmdtsEntries"/>
      </w:pPr>
      <w:r>
        <w:tab/>
        <w:t xml:space="preserve">def </w:t>
      </w:r>
      <w:r w:rsidRPr="004B1E98">
        <w:rPr>
          <w:rStyle w:val="charBoldItals"/>
        </w:rPr>
        <w:t>action</w:t>
      </w:r>
      <w:r>
        <w:rPr>
          <w:b/>
          <w:bCs/>
        </w:rPr>
        <w:t xml:space="preserve"> </w:t>
      </w:r>
      <w:r>
        <w:t xml:space="preserve">om </w:t>
      </w:r>
      <w:hyperlink r:id="rId12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14:paraId="6A1DC1EC" w14:textId="15A09440" w:rsidR="005546A9" w:rsidRDefault="005546A9">
      <w:pPr>
        <w:pStyle w:val="AmdtsEntries"/>
      </w:pPr>
      <w:r>
        <w:tab/>
        <w:t xml:space="preserve">def </w:t>
      </w:r>
      <w:r w:rsidRPr="005546A9">
        <w:rPr>
          <w:rStyle w:val="charBoldItals"/>
        </w:rPr>
        <w:t>act of terrorism</w:t>
      </w:r>
      <w:r>
        <w:t xml:space="preserve"> ins </w:t>
      </w:r>
      <w:hyperlink r:id="rId1232" w:tooltip="Statute Law Amendment Act 2013 (No 2)" w:history="1">
        <w:r>
          <w:rPr>
            <w:rStyle w:val="charCitHyperlinkAbbrev"/>
          </w:rPr>
          <w:t>A2013</w:t>
        </w:r>
        <w:r>
          <w:rPr>
            <w:rStyle w:val="charCitHyperlinkAbbrev"/>
          </w:rPr>
          <w:noBreakHyphen/>
          <w:t>44</w:t>
        </w:r>
      </w:hyperlink>
      <w:r>
        <w:t xml:space="preserve"> amdt 3.36</w:t>
      </w:r>
    </w:p>
    <w:p w14:paraId="12A55DDE" w14:textId="36703D6A" w:rsidR="00934F15" w:rsidRDefault="00934F15" w:rsidP="00934F15">
      <w:pPr>
        <w:pStyle w:val="AmdtsEntriesDefL2"/>
      </w:pPr>
      <w:r>
        <w:tab/>
        <w:t xml:space="preserve">sub </w:t>
      </w:r>
      <w:hyperlink r:id="rId1233" w:tooltip="Statute Law Amendment Act 2018" w:history="1">
        <w:r w:rsidRPr="00934F15">
          <w:rPr>
            <w:rStyle w:val="charCitHyperlinkAbbrev"/>
          </w:rPr>
          <w:t>A2018</w:t>
        </w:r>
        <w:r w:rsidRPr="00934F15">
          <w:rPr>
            <w:rStyle w:val="charCitHyperlinkAbbrev"/>
          </w:rPr>
          <w:noBreakHyphen/>
          <w:t>42</w:t>
        </w:r>
      </w:hyperlink>
      <w:r>
        <w:t xml:space="preserve"> amdt 3.31</w:t>
      </w:r>
    </w:p>
    <w:p w14:paraId="6D0ECD09" w14:textId="5598A4A4" w:rsidR="00724633" w:rsidRDefault="00724633" w:rsidP="00724633">
      <w:pPr>
        <w:pStyle w:val="AmdtsEntries"/>
      </w:pPr>
      <w:r>
        <w:tab/>
        <w:t xml:space="preserve">def </w:t>
      </w:r>
      <w:r>
        <w:rPr>
          <w:rStyle w:val="charBoldItals"/>
        </w:rPr>
        <w:t>agent</w:t>
      </w:r>
      <w:r>
        <w:t xml:space="preserve"> sub </w:t>
      </w:r>
      <w:hyperlink r:id="rId1234" w:tooltip="Statute Law Amendment Act 2013 (No 2)" w:history="1">
        <w:r>
          <w:rPr>
            <w:rStyle w:val="charCitHyperlinkAbbrev"/>
          </w:rPr>
          <w:t>A2013</w:t>
        </w:r>
        <w:r>
          <w:rPr>
            <w:rStyle w:val="charCitHyperlinkAbbrev"/>
          </w:rPr>
          <w:noBreakHyphen/>
          <w:t>44</w:t>
        </w:r>
      </w:hyperlink>
      <w:r>
        <w:t xml:space="preserve"> amdt 3.37</w:t>
      </w:r>
    </w:p>
    <w:p w14:paraId="6BDCC5BB" w14:textId="6E581ED1" w:rsidR="0033756F" w:rsidRDefault="0033756F">
      <w:pPr>
        <w:pStyle w:val="AmdtsEntries"/>
      </w:pPr>
      <w:r>
        <w:tab/>
        <w:t xml:space="preserve">def </w:t>
      </w:r>
      <w:r w:rsidRPr="004B1E98">
        <w:rPr>
          <w:rStyle w:val="charBoldItals"/>
        </w:rPr>
        <w:t xml:space="preserve">aggrieved person </w:t>
      </w:r>
      <w:r>
        <w:t xml:space="preserve">sub </w:t>
      </w:r>
      <w:hyperlink r:id="rId12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r w:rsidR="00196ED4">
        <w:t xml:space="preserve">; </w:t>
      </w:r>
      <w:hyperlink r:id="rId1236" w:tooltip="Civil Law (Wrongs) Amendment Act 2021" w:history="1">
        <w:r w:rsidR="00196ED4">
          <w:rPr>
            <w:rStyle w:val="charCitHyperlinkAbbrev"/>
          </w:rPr>
          <w:t>A2021</w:t>
        </w:r>
        <w:r w:rsidR="00196ED4">
          <w:rPr>
            <w:rStyle w:val="charCitHyperlinkAbbrev"/>
          </w:rPr>
          <w:noBreakHyphen/>
          <w:t>15</w:t>
        </w:r>
      </w:hyperlink>
      <w:r w:rsidR="00196ED4">
        <w:t xml:space="preserve"> s 32</w:t>
      </w:r>
    </w:p>
    <w:p w14:paraId="0F9A93B1" w14:textId="2076A9B4" w:rsidR="0033756F" w:rsidRDefault="0033756F">
      <w:pPr>
        <w:pStyle w:val="AmdtsEntries"/>
      </w:pPr>
      <w:r>
        <w:tab/>
        <w:t xml:space="preserve">def </w:t>
      </w:r>
      <w:r>
        <w:rPr>
          <w:rStyle w:val="charBoldItals"/>
        </w:rPr>
        <w:t xml:space="preserve">agreed expert </w:t>
      </w:r>
      <w:r>
        <w:t xml:space="preserve">ins </w:t>
      </w:r>
      <w:hyperlink r:id="rId1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3820B169" w14:textId="0F7EB03D" w:rsidR="008D0EEB" w:rsidRDefault="008D0EEB" w:rsidP="008D0EEB">
      <w:pPr>
        <w:pStyle w:val="AmdtsEntriesDefL2"/>
      </w:pPr>
      <w:r>
        <w:tab/>
        <w:t xml:space="preserve">om </w:t>
      </w:r>
      <w:hyperlink r:id="rId12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5942E741" w14:textId="3599C508" w:rsidR="0033756F" w:rsidRDefault="0033756F">
      <w:pPr>
        <w:pStyle w:val="AmdtsEntries"/>
      </w:pPr>
      <w:r>
        <w:tab/>
        <w:t xml:space="preserve">def </w:t>
      </w:r>
      <w:r w:rsidRPr="004B1E98">
        <w:rPr>
          <w:rStyle w:val="charBoldItals"/>
        </w:rPr>
        <w:t xml:space="preserve">amends agreement </w:t>
      </w:r>
      <w:r>
        <w:t xml:space="preserve">om </w:t>
      </w:r>
      <w:hyperlink r:id="rId12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14:paraId="76AE87D8" w14:textId="189DC393" w:rsidR="0033756F" w:rsidRDefault="0033756F">
      <w:pPr>
        <w:pStyle w:val="AmdtsEntries"/>
      </w:pPr>
      <w:r>
        <w:tab/>
        <w:t xml:space="preserve">def </w:t>
      </w:r>
      <w:r w:rsidRPr="004B1E98">
        <w:rPr>
          <w:rStyle w:val="charBoldItals"/>
        </w:rPr>
        <w:t xml:space="preserve">amount payable </w:t>
      </w:r>
      <w:r>
        <w:t xml:space="preserve">ins </w:t>
      </w:r>
      <w:hyperlink r:id="rId124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14:paraId="209E6481" w14:textId="6AF1F73E" w:rsidR="0033756F" w:rsidRDefault="0033756F">
      <w:pPr>
        <w:pStyle w:val="AmdtsEntries"/>
      </w:pPr>
      <w:r>
        <w:tab/>
        <w:t xml:space="preserve">def </w:t>
      </w:r>
      <w:r>
        <w:rPr>
          <w:rStyle w:val="charBoldItals"/>
        </w:rPr>
        <w:t xml:space="preserve">another jurisdiction </w:t>
      </w:r>
      <w:r>
        <w:t xml:space="preserve">ins </w:t>
      </w:r>
      <w:hyperlink r:id="rId12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3B950659" w14:textId="20693DCF" w:rsidR="00304A6B" w:rsidRDefault="00304A6B" w:rsidP="00304A6B">
      <w:pPr>
        <w:pStyle w:val="AmdtsEntries"/>
      </w:pPr>
      <w:r>
        <w:tab/>
        <w:t xml:space="preserve">def </w:t>
      </w:r>
      <w:r>
        <w:rPr>
          <w:rStyle w:val="charBoldItals"/>
        </w:rPr>
        <w:t xml:space="preserve">apology </w:t>
      </w:r>
      <w:r>
        <w:t xml:space="preserve">ins </w:t>
      </w:r>
      <w:hyperlink r:id="rId1242" w:tooltip="Civil Law (Wrongs) Amendment Act 2003 (No 2)" w:history="1">
        <w:r w:rsidRPr="00946B73">
          <w:rPr>
            <w:rStyle w:val="charCitHyperlinkAbbrev"/>
          </w:rPr>
          <w:t>A2003</w:t>
        </w:r>
        <w:r w:rsidRPr="00946B73">
          <w:rPr>
            <w:rStyle w:val="charCitHyperlinkAbbrev"/>
          </w:rPr>
          <w:noBreakHyphen/>
          <w:t>35</w:t>
        </w:r>
      </w:hyperlink>
      <w:r>
        <w:t xml:space="preserve"> s 44</w:t>
      </w:r>
    </w:p>
    <w:p w14:paraId="5B3A4BEF" w14:textId="225DF4DA" w:rsidR="00196ED4" w:rsidRDefault="00196ED4">
      <w:pPr>
        <w:pStyle w:val="AmdtsEntries"/>
      </w:pPr>
      <w:r>
        <w:tab/>
        <w:t xml:space="preserve">def </w:t>
      </w:r>
      <w:r w:rsidRPr="00196ED4">
        <w:rPr>
          <w:rStyle w:val="charBoldItals"/>
        </w:rPr>
        <w:t>applicable period</w:t>
      </w:r>
      <w:r>
        <w:t xml:space="preserve"> ins </w:t>
      </w:r>
      <w:hyperlink r:id="rId1243" w:tooltip="Civil Law (Wrongs) Amendment Act 2021" w:history="1">
        <w:r>
          <w:rPr>
            <w:rStyle w:val="charCitHyperlinkAbbrev"/>
          </w:rPr>
          <w:t>A2021</w:t>
        </w:r>
        <w:r>
          <w:rPr>
            <w:rStyle w:val="charCitHyperlinkAbbrev"/>
          </w:rPr>
          <w:noBreakHyphen/>
          <w:t>15</w:t>
        </w:r>
      </w:hyperlink>
      <w:r>
        <w:t xml:space="preserve"> s 33</w:t>
      </w:r>
    </w:p>
    <w:p w14:paraId="084E7BC7" w14:textId="207D841C" w:rsidR="00542CA6" w:rsidRPr="00542CA6" w:rsidRDefault="00542CA6">
      <w:pPr>
        <w:pStyle w:val="AmdtsEntries"/>
        <w:rPr>
          <w:bCs/>
          <w:iCs/>
        </w:rPr>
      </w:pPr>
      <w:r>
        <w:tab/>
        <w:t xml:space="preserve">def </w:t>
      </w:r>
      <w:r w:rsidRPr="00DA6837">
        <w:rPr>
          <w:rStyle w:val="charBoldItals"/>
        </w:rPr>
        <w:t>applicant</w:t>
      </w:r>
      <w:r>
        <w:rPr>
          <w:rStyle w:val="charBoldItals"/>
          <w:b w:val="0"/>
          <w:bCs/>
          <w:i w:val="0"/>
          <w:iCs/>
        </w:rPr>
        <w:t xml:space="preserve"> </w:t>
      </w:r>
      <w:hyperlink r:id="rId1244" w:tooltip="Justice and Community Safety Legislation Amendment Act 2022" w:history="1">
        <w:r>
          <w:rPr>
            <w:rStyle w:val="Hyperlink"/>
            <w:u w:val="none"/>
          </w:rPr>
          <w:t>A2022</w:t>
        </w:r>
        <w:r>
          <w:rPr>
            <w:rStyle w:val="Hyperlink"/>
            <w:u w:val="none"/>
          </w:rPr>
          <w:noBreakHyphen/>
          <w:t>21</w:t>
        </w:r>
      </w:hyperlink>
      <w:r>
        <w:t xml:space="preserve"> s 10</w:t>
      </w:r>
    </w:p>
    <w:p w14:paraId="6098B634" w14:textId="1E8A9169" w:rsidR="0033756F" w:rsidRDefault="0033756F" w:rsidP="009132F4">
      <w:pPr>
        <w:pStyle w:val="AmdtsEntries"/>
        <w:keepNext/>
      </w:pPr>
      <w:r>
        <w:tab/>
        <w:t xml:space="preserve">def </w:t>
      </w:r>
      <w:r>
        <w:rPr>
          <w:rStyle w:val="charBoldItals"/>
        </w:rPr>
        <w:t xml:space="preserve">appointed expert </w:t>
      </w:r>
      <w:r>
        <w:t xml:space="preserve">ins </w:t>
      </w:r>
      <w:hyperlink r:id="rId1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5D92E1E6" w14:textId="256B2EBF" w:rsidR="008D0EEB" w:rsidRDefault="008D0EEB" w:rsidP="008D0EEB">
      <w:pPr>
        <w:pStyle w:val="AmdtsEntriesDefL2"/>
      </w:pPr>
      <w:r>
        <w:tab/>
        <w:t xml:space="preserve">om </w:t>
      </w:r>
      <w:hyperlink r:id="rId12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66F11BCE" w14:textId="7508B7F0" w:rsidR="0033756F" w:rsidRDefault="0033756F" w:rsidP="001651FC">
      <w:pPr>
        <w:pStyle w:val="AmdtsEntries"/>
        <w:keepNext/>
      </w:pPr>
      <w:r>
        <w:tab/>
        <w:t xml:space="preserve">def </w:t>
      </w:r>
      <w:r>
        <w:rPr>
          <w:rStyle w:val="charBoldItals"/>
        </w:rPr>
        <w:t>apportionable claim</w:t>
      </w:r>
      <w:r>
        <w:t xml:space="preserve"> ins </w:t>
      </w:r>
      <w:hyperlink r:id="rId12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4AC49337" w14:textId="1B71244A" w:rsidR="0033756F" w:rsidRDefault="0033756F" w:rsidP="001651FC">
      <w:pPr>
        <w:pStyle w:val="AmdtsEntries"/>
        <w:keepNext/>
      </w:pPr>
      <w:r>
        <w:tab/>
        <w:t xml:space="preserve">def </w:t>
      </w:r>
      <w:r>
        <w:rPr>
          <w:rStyle w:val="charBoldItals"/>
        </w:rPr>
        <w:t xml:space="preserve">appropriate council </w:t>
      </w:r>
      <w:r>
        <w:t xml:space="preserve">ins </w:t>
      </w:r>
      <w:hyperlink r:id="rId124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65109024" w14:textId="6B40D44A" w:rsidR="00196ED4" w:rsidRDefault="00196ED4" w:rsidP="00196ED4">
      <w:pPr>
        <w:pStyle w:val="AmdtsEntries"/>
      </w:pPr>
      <w:r>
        <w:tab/>
        <w:t xml:space="preserve">def </w:t>
      </w:r>
      <w:r>
        <w:rPr>
          <w:rStyle w:val="charBoldItals"/>
        </w:rPr>
        <w:t>associated entity</w:t>
      </w:r>
      <w:r>
        <w:t xml:space="preserve"> ins </w:t>
      </w:r>
      <w:hyperlink r:id="rId1249" w:tooltip="Civil Law (Wrongs) Amendment Act 2021" w:history="1">
        <w:r>
          <w:rPr>
            <w:rStyle w:val="charCitHyperlinkAbbrev"/>
          </w:rPr>
          <w:t>A2021</w:t>
        </w:r>
        <w:r>
          <w:rPr>
            <w:rStyle w:val="charCitHyperlinkAbbrev"/>
          </w:rPr>
          <w:noBreakHyphen/>
          <w:t>15</w:t>
        </w:r>
      </w:hyperlink>
      <w:r>
        <w:t xml:space="preserve"> s 33</w:t>
      </w:r>
    </w:p>
    <w:p w14:paraId="7250759A" w14:textId="40ED7779" w:rsidR="0033756F" w:rsidRDefault="0033756F">
      <w:pPr>
        <w:pStyle w:val="AmdtsEntries"/>
      </w:pPr>
      <w:r>
        <w:tab/>
        <w:t xml:space="preserve">def </w:t>
      </w:r>
      <w:r w:rsidRPr="004B1E98">
        <w:rPr>
          <w:rStyle w:val="charBoldItals"/>
        </w:rPr>
        <w:t xml:space="preserve">Australian court </w:t>
      </w:r>
      <w:r>
        <w:t xml:space="preserve">ins </w:t>
      </w:r>
      <w:hyperlink r:id="rId12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13BC7FDF" w14:textId="205E3FEB" w:rsidR="0033756F" w:rsidRDefault="0033756F">
      <w:pPr>
        <w:pStyle w:val="AmdtsEntries"/>
      </w:pPr>
      <w:r>
        <w:lastRenderedPageBreak/>
        <w:tab/>
        <w:t xml:space="preserve">def </w:t>
      </w:r>
      <w:r w:rsidRPr="004B1E98">
        <w:rPr>
          <w:rStyle w:val="charBoldItals"/>
        </w:rPr>
        <w:t xml:space="preserve">Australian jurisdiction </w:t>
      </w:r>
      <w:r>
        <w:t xml:space="preserve">ins </w:t>
      </w:r>
      <w:hyperlink r:id="rId12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41824948" w14:textId="17F08E37" w:rsidR="0033756F" w:rsidRDefault="0033756F">
      <w:pPr>
        <w:pStyle w:val="AmdtsEntries"/>
      </w:pPr>
      <w:r>
        <w:tab/>
        <w:t xml:space="preserve">def </w:t>
      </w:r>
      <w:r w:rsidRPr="004B1E98">
        <w:rPr>
          <w:rStyle w:val="charBoldItals"/>
        </w:rPr>
        <w:t xml:space="preserve">Australian tribunal </w:t>
      </w:r>
      <w:r>
        <w:t xml:space="preserve">ins </w:t>
      </w:r>
      <w:hyperlink r:id="rId12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3E421CA2" w14:textId="63B6EADD" w:rsidR="0033756F" w:rsidRDefault="0033756F">
      <w:pPr>
        <w:pStyle w:val="AmdtsEntries"/>
      </w:pPr>
      <w:r>
        <w:tab/>
        <w:t xml:space="preserve">def </w:t>
      </w:r>
      <w:r>
        <w:rPr>
          <w:rStyle w:val="charBoldItals"/>
        </w:rPr>
        <w:t>business assets</w:t>
      </w:r>
      <w:r>
        <w:t xml:space="preserve"> ins </w:t>
      </w:r>
      <w:hyperlink r:id="rId12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5D403178" w14:textId="3D1096F8" w:rsidR="00BA131A" w:rsidRDefault="00BA131A">
      <w:pPr>
        <w:pStyle w:val="AmdtsEntries"/>
      </w:pPr>
      <w:r>
        <w:tab/>
      </w:r>
      <w:r w:rsidRPr="009A68FD">
        <w:t xml:space="preserve">def </w:t>
      </w:r>
      <w:r w:rsidRPr="009A68FD">
        <w:rPr>
          <w:rStyle w:val="charBoldItals"/>
        </w:rPr>
        <w:t>caching service</w:t>
      </w:r>
      <w:r w:rsidRPr="009A68FD">
        <w:rPr>
          <w:rStyle w:val="charBoldItals"/>
          <w:b w:val="0"/>
          <w:bCs/>
          <w:i w:val="0"/>
          <w:iCs/>
        </w:rPr>
        <w:t xml:space="preserve"> ins </w:t>
      </w:r>
      <w:hyperlink r:id="rId1254"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95145A7" w14:textId="0055A4BF" w:rsidR="00FB7434" w:rsidRDefault="00FB7434">
      <w:pPr>
        <w:pStyle w:val="AmdtsEntries"/>
      </w:pPr>
      <w:r>
        <w:tab/>
        <w:t xml:space="preserve">def </w:t>
      </w:r>
      <w:r w:rsidRPr="00AA4298">
        <w:rPr>
          <w:rStyle w:val="charBoldItals"/>
        </w:rPr>
        <w:t>child abuse</w:t>
      </w:r>
      <w:r>
        <w:t xml:space="preserve"> ins </w:t>
      </w:r>
      <w:hyperlink r:id="rId1255"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3EC3B013" w14:textId="744142DF" w:rsidR="00542CA6" w:rsidRDefault="00542CA6" w:rsidP="00542CA6">
      <w:pPr>
        <w:pStyle w:val="AmdtsEntriesDefL2"/>
      </w:pPr>
      <w:r>
        <w:tab/>
        <w:t xml:space="preserve">sub </w:t>
      </w:r>
      <w:hyperlink r:id="rId1256" w:tooltip="Justice and Community Safety Legislation Amendment Act 2022" w:history="1">
        <w:r>
          <w:rPr>
            <w:rStyle w:val="Hyperlink"/>
            <w:u w:val="none"/>
          </w:rPr>
          <w:t>A2022</w:t>
        </w:r>
        <w:r>
          <w:rPr>
            <w:rStyle w:val="Hyperlink"/>
            <w:u w:val="none"/>
          </w:rPr>
          <w:noBreakHyphen/>
          <w:t>21</w:t>
        </w:r>
      </w:hyperlink>
      <w:r>
        <w:t xml:space="preserve"> s 11</w:t>
      </w:r>
    </w:p>
    <w:p w14:paraId="0DE9C022" w14:textId="0E9A6576" w:rsidR="00FB7434" w:rsidRDefault="00FB7434" w:rsidP="00FB7434">
      <w:pPr>
        <w:pStyle w:val="AmdtsEntries"/>
      </w:pPr>
      <w:r>
        <w:tab/>
        <w:t xml:space="preserve">def </w:t>
      </w:r>
      <w:r w:rsidRPr="00AA4298">
        <w:rPr>
          <w:rStyle w:val="charBoldItals"/>
        </w:rPr>
        <w:t>child abuse</w:t>
      </w:r>
      <w:r>
        <w:rPr>
          <w:rStyle w:val="charBoldItals"/>
        </w:rPr>
        <w:t xml:space="preserve"> claim</w:t>
      </w:r>
      <w:r>
        <w:t xml:space="preserve"> ins </w:t>
      </w:r>
      <w:hyperlink r:id="rId1257"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41DBDE59" w14:textId="449F9DFB" w:rsidR="00DD16C3" w:rsidRDefault="00DD16C3" w:rsidP="00DD16C3">
      <w:pPr>
        <w:pStyle w:val="AmdtsEntriesDefL2"/>
      </w:pPr>
      <w:r>
        <w:tab/>
        <w:t xml:space="preserve">sub </w:t>
      </w:r>
      <w:hyperlink r:id="rId1258" w:tooltip="Justice and Community Safety Legislation Amendment Act 2022" w:history="1">
        <w:r>
          <w:rPr>
            <w:rStyle w:val="Hyperlink"/>
            <w:u w:val="none"/>
          </w:rPr>
          <w:t>A2022</w:t>
        </w:r>
        <w:r>
          <w:rPr>
            <w:rStyle w:val="Hyperlink"/>
            <w:u w:val="none"/>
          </w:rPr>
          <w:noBreakHyphen/>
          <w:t>21</w:t>
        </w:r>
      </w:hyperlink>
      <w:r>
        <w:t xml:space="preserve"> s 11</w:t>
      </w:r>
    </w:p>
    <w:p w14:paraId="5B7C8F1F" w14:textId="53A1AADD" w:rsidR="0033756F" w:rsidRDefault="0033756F">
      <w:pPr>
        <w:pStyle w:val="AmdtsEntries"/>
      </w:pPr>
      <w:r>
        <w:tab/>
        <w:t xml:space="preserve">def </w:t>
      </w:r>
      <w:r>
        <w:rPr>
          <w:rStyle w:val="charBoldItals"/>
        </w:rPr>
        <w:t xml:space="preserve">claim </w:t>
      </w:r>
      <w:r>
        <w:t xml:space="preserve">sub </w:t>
      </w:r>
      <w:hyperlink r:id="rId1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14:paraId="548B8FFF" w14:textId="26C05DEA" w:rsidR="008D0EEB" w:rsidRDefault="008D0EEB" w:rsidP="008D0EEB">
      <w:pPr>
        <w:pStyle w:val="AmdtsEntriesDefL2"/>
      </w:pPr>
      <w:r>
        <w:tab/>
        <w:t xml:space="preserve">am </w:t>
      </w:r>
      <w:hyperlink r:id="rId12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14:paraId="09200D85" w14:textId="6801572E" w:rsidR="0033756F" w:rsidRDefault="0033756F" w:rsidP="00367229">
      <w:pPr>
        <w:pStyle w:val="AmdtsEntries"/>
        <w:keepNext/>
      </w:pPr>
      <w:r>
        <w:tab/>
        <w:t xml:space="preserve">def </w:t>
      </w:r>
      <w:r>
        <w:rPr>
          <w:rStyle w:val="charBoldItals"/>
        </w:rPr>
        <w:t xml:space="preserve">claimant </w:t>
      </w:r>
      <w:r>
        <w:t xml:space="preserve">ins </w:t>
      </w:r>
      <w:hyperlink r:id="rId1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2DB35FAA" w14:textId="73F48C67" w:rsidR="0033756F" w:rsidRDefault="0033756F">
      <w:pPr>
        <w:pStyle w:val="AmdtsEntriesDefL2"/>
      </w:pPr>
      <w:r>
        <w:tab/>
        <w:t xml:space="preserve">sub </w:t>
      </w:r>
      <w:hyperlink r:id="rId12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14:paraId="5569C703" w14:textId="34DE40B4" w:rsidR="00724633" w:rsidRDefault="00724633" w:rsidP="00724633">
      <w:pPr>
        <w:pStyle w:val="AmdtsEntries"/>
      </w:pPr>
      <w:r>
        <w:tab/>
        <w:t xml:space="preserve">def </w:t>
      </w:r>
      <w:r>
        <w:rPr>
          <w:rStyle w:val="charBoldItals"/>
        </w:rPr>
        <w:t>common carrier</w:t>
      </w:r>
      <w:r>
        <w:t xml:space="preserve"> sub </w:t>
      </w:r>
      <w:hyperlink r:id="rId1263" w:tooltip="Statute Law Amendment Act 2013 (No 2)" w:history="1">
        <w:r>
          <w:rPr>
            <w:rStyle w:val="charCitHyperlinkAbbrev"/>
          </w:rPr>
          <w:t>A2013</w:t>
        </w:r>
        <w:r>
          <w:rPr>
            <w:rStyle w:val="charCitHyperlinkAbbrev"/>
          </w:rPr>
          <w:noBreakHyphen/>
          <w:t>44</w:t>
        </w:r>
      </w:hyperlink>
      <w:r>
        <w:t xml:space="preserve"> amdt 3.37</w:t>
      </w:r>
    </w:p>
    <w:p w14:paraId="56049827" w14:textId="37410B65" w:rsidR="00724633" w:rsidRDefault="00724633" w:rsidP="00724633">
      <w:pPr>
        <w:pStyle w:val="AmdtsEntries"/>
      </w:pPr>
      <w:r>
        <w:tab/>
        <w:t xml:space="preserve">def </w:t>
      </w:r>
      <w:r>
        <w:rPr>
          <w:rStyle w:val="charBoldItals"/>
        </w:rPr>
        <w:t>community organisation</w:t>
      </w:r>
      <w:r>
        <w:t xml:space="preserve"> sub </w:t>
      </w:r>
      <w:hyperlink r:id="rId1264" w:tooltip="Statute Law Amendment Act 2013 (No 2)" w:history="1">
        <w:r>
          <w:rPr>
            <w:rStyle w:val="charCitHyperlinkAbbrev"/>
          </w:rPr>
          <w:t>A2013</w:t>
        </w:r>
        <w:r>
          <w:rPr>
            <w:rStyle w:val="charCitHyperlinkAbbrev"/>
          </w:rPr>
          <w:noBreakHyphen/>
          <w:t>44</w:t>
        </w:r>
      </w:hyperlink>
      <w:r>
        <w:t xml:space="preserve"> amdt 3.37</w:t>
      </w:r>
    </w:p>
    <w:p w14:paraId="094DF6C0" w14:textId="35E798F8" w:rsidR="00724633" w:rsidRDefault="00724633" w:rsidP="00724633">
      <w:pPr>
        <w:pStyle w:val="AmdtsEntries"/>
      </w:pPr>
      <w:r>
        <w:tab/>
        <w:t xml:space="preserve">def </w:t>
      </w:r>
      <w:r>
        <w:rPr>
          <w:rStyle w:val="charBoldItals"/>
        </w:rPr>
        <w:t>community work</w:t>
      </w:r>
      <w:r>
        <w:t xml:space="preserve"> sub </w:t>
      </w:r>
      <w:hyperlink r:id="rId1265" w:tooltip="Statute Law Amendment Act 2013 (No 2)" w:history="1">
        <w:r>
          <w:rPr>
            <w:rStyle w:val="charCitHyperlinkAbbrev"/>
          </w:rPr>
          <w:t>A2013</w:t>
        </w:r>
        <w:r>
          <w:rPr>
            <w:rStyle w:val="charCitHyperlinkAbbrev"/>
          </w:rPr>
          <w:noBreakHyphen/>
          <w:t>44</w:t>
        </w:r>
      </w:hyperlink>
      <w:r>
        <w:t xml:space="preserve"> amdt 3.37</w:t>
      </w:r>
    </w:p>
    <w:p w14:paraId="0EFFCA6B" w14:textId="1EDEF15E" w:rsidR="0033756F" w:rsidRDefault="0033756F">
      <w:pPr>
        <w:pStyle w:val="AmdtsEntries"/>
      </w:pPr>
      <w:r>
        <w:tab/>
        <w:t xml:space="preserve">def </w:t>
      </w:r>
      <w:r>
        <w:rPr>
          <w:rStyle w:val="charBoldItals"/>
        </w:rPr>
        <w:t xml:space="preserve">complying notice of claim </w:t>
      </w:r>
      <w:r>
        <w:t xml:space="preserve">ins </w:t>
      </w:r>
      <w:hyperlink r:id="rId1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346805B0" w14:textId="16BE6F79" w:rsidR="00196ED4" w:rsidRDefault="00196ED4" w:rsidP="00196ED4">
      <w:pPr>
        <w:pStyle w:val="AmdtsEntries"/>
      </w:pPr>
      <w:r>
        <w:tab/>
        <w:t xml:space="preserve">def </w:t>
      </w:r>
      <w:r>
        <w:rPr>
          <w:rStyle w:val="charBoldItals"/>
        </w:rPr>
        <w:t>concerns notice</w:t>
      </w:r>
      <w:r>
        <w:t xml:space="preserve"> ins </w:t>
      </w:r>
      <w:hyperlink r:id="rId1267" w:tooltip="Civil Law (Wrongs) Amendment Act 2021" w:history="1">
        <w:r>
          <w:rPr>
            <w:rStyle w:val="charCitHyperlinkAbbrev"/>
          </w:rPr>
          <w:t>A2021</w:t>
        </w:r>
        <w:r>
          <w:rPr>
            <w:rStyle w:val="charCitHyperlinkAbbrev"/>
          </w:rPr>
          <w:noBreakHyphen/>
          <w:t>15</w:t>
        </w:r>
      </w:hyperlink>
      <w:r>
        <w:t xml:space="preserve"> s 33</w:t>
      </w:r>
    </w:p>
    <w:p w14:paraId="060513DC" w14:textId="5083382C" w:rsidR="0033756F" w:rsidRDefault="0033756F">
      <w:pPr>
        <w:pStyle w:val="AmdtsEntries"/>
      </w:pPr>
      <w:r>
        <w:tab/>
        <w:t xml:space="preserve">def </w:t>
      </w:r>
      <w:r>
        <w:rPr>
          <w:rStyle w:val="charBoldItals"/>
        </w:rPr>
        <w:t>concurrent wrongdoer</w:t>
      </w:r>
      <w:r>
        <w:t xml:space="preserve"> ins </w:t>
      </w:r>
      <w:hyperlink r:id="rId12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1E6934C4" w14:textId="34B785EF" w:rsidR="0046205C" w:rsidRDefault="007A40AD">
      <w:pPr>
        <w:pStyle w:val="AmdtsEntries"/>
      </w:pPr>
      <w:r>
        <w:tab/>
      </w:r>
      <w:r w:rsidRPr="009A68FD">
        <w:t xml:space="preserve">def </w:t>
      </w:r>
      <w:r w:rsidRPr="009A68FD">
        <w:rPr>
          <w:rStyle w:val="charBoldItals"/>
        </w:rPr>
        <w:t>conduit service</w:t>
      </w:r>
      <w:r w:rsidRPr="009A68FD">
        <w:rPr>
          <w:rStyle w:val="charBoldItals"/>
          <w:b w:val="0"/>
          <w:bCs/>
          <w:i w:val="0"/>
          <w:iCs/>
        </w:rPr>
        <w:t xml:space="preserve"> ins </w:t>
      </w:r>
      <w:hyperlink r:id="rId1269"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BD7A01D" w14:textId="52864CDA" w:rsidR="0033756F" w:rsidRDefault="0033756F">
      <w:pPr>
        <w:pStyle w:val="AmdtsEntries"/>
      </w:pPr>
      <w:r>
        <w:tab/>
        <w:t xml:space="preserve">def </w:t>
      </w:r>
      <w:r>
        <w:rPr>
          <w:rStyle w:val="charBoldItals"/>
        </w:rPr>
        <w:t xml:space="preserve">consequential mental harm </w:t>
      </w:r>
      <w:r>
        <w:t xml:space="preserve">ins </w:t>
      </w:r>
      <w:hyperlink r:id="rId1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6A262D0F" w14:textId="6039BB14" w:rsidR="0033756F" w:rsidRDefault="0033756F">
      <w:pPr>
        <w:pStyle w:val="AmdtsEntries"/>
      </w:pPr>
      <w:r>
        <w:tab/>
        <w:t xml:space="preserve">def </w:t>
      </w:r>
      <w:r>
        <w:rPr>
          <w:rStyle w:val="charBoldItals"/>
        </w:rPr>
        <w:t>consumer claim</w:t>
      </w:r>
      <w:r>
        <w:t xml:space="preserve"> ins </w:t>
      </w:r>
      <w:hyperlink r:id="rId12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559B7EF3" w14:textId="00848AC5" w:rsidR="0033756F" w:rsidRDefault="0033756F">
      <w:pPr>
        <w:pStyle w:val="AmdtsEntries"/>
      </w:pPr>
      <w:r>
        <w:tab/>
        <w:t xml:space="preserve">def </w:t>
      </w:r>
      <w:r>
        <w:rPr>
          <w:rStyle w:val="charBoldItals"/>
        </w:rPr>
        <w:t xml:space="preserve">contribution notice </w:t>
      </w:r>
      <w:r>
        <w:t xml:space="preserve">ins </w:t>
      </w:r>
      <w:hyperlink r:id="rId1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9621CB3" w14:textId="770F782E" w:rsidR="00B136C1" w:rsidRDefault="00B136C1" w:rsidP="00B136C1">
      <w:pPr>
        <w:pStyle w:val="AmdtsEntriesDefL2"/>
      </w:pPr>
      <w:r>
        <w:tab/>
        <w:t xml:space="preserve">am </w:t>
      </w:r>
      <w:hyperlink r:id="rId1273" w:tooltip="Statute Law Amendment Act 2017" w:history="1">
        <w:r w:rsidRPr="0038160B">
          <w:rPr>
            <w:rStyle w:val="charCitHyperlinkAbbrev"/>
          </w:rPr>
          <w:t>A2017</w:t>
        </w:r>
        <w:r w:rsidRPr="0038160B">
          <w:rPr>
            <w:rStyle w:val="charCitHyperlinkAbbrev"/>
          </w:rPr>
          <w:noBreakHyphen/>
          <w:t>4</w:t>
        </w:r>
      </w:hyperlink>
      <w:r>
        <w:t xml:space="preserve"> amdt 3.22</w:t>
      </w:r>
    </w:p>
    <w:p w14:paraId="53F3D27F" w14:textId="557A5DAF" w:rsidR="0033756F" w:rsidRDefault="0033756F">
      <w:pPr>
        <w:pStyle w:val="AmdtsEntries"/>
      </w:pPr>
      <w:r>
        <w:tab/>
        <w:t xml:space="preserve">def </w:t>
      </w:r>
      <w:r>
        <w:rPr>
          <w:rStyle w:val="charBoldItals"/>
        </w:rPr>
        <w:t xml:space="preserve">contributor </w:t>
      </w:r>
      <w:r>
        <w:t xml:space="preserve">ins </w:t>
      </w:r>
      <w:hyperlink r:id="rId1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BDF3950" w14:textId="1BCE40D4" w:rsidR="0033756F" w:rsidRDefault="0033756F">
      <w:pPr>
        <w:pStyle w:val="AmdtsEntries"/>
      </w:pPr>
      <w:r>
        <w:tab/>
        <w:t xml:space="preserve">def </w:t>
      </w:r>
      <w:r>
        <w:rPr>
          <w:rStyle w:val="charBoldItals"/>
        </w:rPr>
        <w:t xml:space="preserve">corresponding law </w:t>
      </w:r>
      <w:r>
        <w:t xml:space="preserve">ins </w:t>
      </w:r>
      <w:hyperlink r:id="rId12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4DA69079" w14:textId="714CC8A7" w:rsidR="0033756F" w:rsidRDefault="0033756F" w:rsidP="00367229">
      <w:pPr>
        <w:pStyle w:val="AmdtsEntries"/>
      </w:pPr>
      <w:r>
        <w:tab/>
        <w:t xml:space="preserve">def </w:t>
      </w:r>
      <w:r w:rsidRPr="004B1E98">
        <w:rPr>
          <w:rStyle w:val="charBoldItals"/>
        </w:rPr>
        <w:t xml:space="preserve">costs </w:t>
      </w:r>
      <w:r>
        <w:t xml:space="preserve">sub </w:t>
      </w:r>
      <w:hyperlink r:id="rId127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14:paraId="0A0146B4" w14:textId="7A5A8CC0" w:rsidR="00724633" w:rsidRDefault="00724633" w:rsidP="00724633">
      <w:pPr>
        <w:pStyle w:val="AmdtsEntriesDefL2"/>
      </w:pPr>
      <w:r>
        <w:tab/>
        <w:t xml:space="preserve">am </w:t>
      </w:r>
      <w:hyperlink r:id="rId1277" w:tooltip="Statute Law Amendment Act 2013 (No 2)" w:history="1">
        <w:r>
          <w:rPr>
            <w:rStyle w:val="charCitHyperlinkAbbrev"/>
          </w:rPr>
          <w:t>A2013</w:t>
        </w:r>
        <w:r>
          <w:rPr>
            <w:rStyle w:val="charCitHyperlinkAbbrev"/>
          </w:rPr>
          <w:noBreakHyphen/>
          <w:t>44</w:t>
        </w:r>
      </w:hyperlink>
      <w:r w:rsidR="00AB295D">
        <w:t xml:space="preserve"> amdt 3.38</w:t>
      </w:r>
    </w:p>
    <w:p w14:paraId="6E022B93" w14:textId="0CCD6B6C" w:rsidR="0033756F" w:rsidRDefault="0033756F" w:rsidP="00367229">
      <w:pPr>
        <w:pStyle w:val="AmdtsEntries"/>
      </w:pPr>
      <w:r>
        <w:tab/>
        <w:t xml:space="preserve">def </w:t>
      </w:r>
      <w:r>
        <w:rPr>
          <w:rStyle w:val="charBoldItals"/>
        </w:rPr>
        <w:t>council</w:t>
      </w:r>
      <w:r>
        <w:t xml:space="preserve"> ins </w:t>
      </w:r>
      <w:hyperlink r:id="rId12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644E8B7B" w14:textId="46C54872" w:rsidR="0033756F" w:rsidRDefault="0033756F" w:rsidP="00367229">
      <w:pPr>
        <w:pStyle w:val="AmdtsEntries"/>
      </w:pPr>
      <w:r>
        <w:tab/>
        <w:t xml:space="preserve">def </w:t>
      </w:r>
      <w:r w:rsidRPr="004B1E98">
        <w:rPr>
          <w:rStyle w:val="charBoldItals"/>
        </w:rPr>
        <w:t xml:space="preserve">country </w:t>
      </w:r>
      <w:r>
        <w:t xml:space="preserve">sub </w:t>
      </w:r>
      <w:hyperlink r:id="rId12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14:paraId="3449C8DF" w14:textId="574F9555" w:rsidR="0033756F" w:rsidRDefault="0033756F">
      <w:pPr>
        <w:pStyle w:val="AmdtsEntries"/>
        <w:keepNext/>
      </w:pPr>
      <w:r>
        <w:tab/>
        <w:t xml:space="preserve">def </w:t>
      </w:r>
      <w:r>
        <w:rPr>
          <w:rStyle w:val="charBoldItals"/>
        </w:rPr>
        <w:t xml:space="preserve">court </w:t>
      </w:r>
      <w:r>
        <w:t xml:space="preserve">sub </w:t>
      </w:r>
      <w:hyperlink r:id="rId1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14:paraId="0DABEF07" w14:textId="5877925B" w:rsidR="0033756F" w:rsidRDefault="0033756F">
      <w:pPr>
        <w:pStyle w:val="AmdtsEntriesDefL2"/>
      </w:pPr>
      <w:r>
        <w:tab/>
        <w:t xml:space="preserve">am </w:t>
      </w:r>
      <w:hyperlink r:id="rId12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2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2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14:paraId="17FD951F" w14:textId="0CF61653" w:rsidR="0033756F" w:rsidRDefault="0033756F">
      <w:pPr>
        <w:pStyle w:val="AmdtsEntries"/>
      </w:pPr>
      <w:r>
        <w:tab/>
        <w:t xml:space="preserve">def </w:t>
      </w:r>
      <w:r>
        <w:rPr>
          <w:rStyle w:val="charBoldItals"/>
        </w:rPr>
        <w:t>damages</w:t>
      </w:r>
      <w:r>
        <w:t xml:space="preserve"> ins </w:t>
      </w:r>
      <w:hyperlink r:id="rId12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764E74DD" w14:textId="754C9F61" w:rsidR="0033756F" w:rsidRDefault="0033756F">
      <w:pPr>
        <w:pStyle w:val="AmdtsEntries"/>
      </w:pPr>
      <w:r>
        <w:tab/>
        <w:t xml:space="preserve">def </w:t>
      </w:r>
      <w:r w:rsidRPr="004B1E98">
        <w:rPr>
          <w:rStyle w:val="charBoldItals"/>
        </w:rPr>
        <w:t xml:space="preserve">defamation </w:t>
      </w:r>
      <w:r>
        <w:t xml:space="preserve">om </w:t>
      </w:r>
      <w:hyperlink r:id="rId12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14:paraId="3AE641BD" w14:textId="5553E48E" w:rsidR="0033756F" w:rsidRDefault="0033756F">
      <w:pPr>
        <w:pStyle w:val="AmdtsEntries"/>
      </w:pPr>
      <w:r>
        <w:tab/>
        <w:t xml:space="preserve">def </w:t>
      </w:r>
      <w:r>
        <w:rPr>
          <w:rStyle w:val="charBoldItals"/>
        </w:rPr>
        <w:t>defendant</w:t>
      </w:r>
      <w:r>
        <w:t xml:space="preserve"> ins </w:t>
      </w:r>
      <w:hyperlink r:id="rId12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4BD3033B" w14:textId="15249F89" w:rsidR="006F11F1" w:rsidRPr="009A68FD" w:rsidRDefault="006F11F1">
      <w:pPr>
        <w:pStyle w:val="AmdtsEntries"/>
      </w:pPr>
      <w:r>
        <w:tab/>
      </w:r>
      <w:r w:rsidRPr="009A68FD">
        <w:t xml:space="preserve">def </w:t>
      </w:r>
      <w:r w:rsidR="00E4739A" w:rsidRPr="009A68FD">
        <w:rPr>
          <w:rStyle w:val="charBoldItals"/>
        </w:rPr>
        <w:t>digital intermediary</w:t>
      </w:r>
      <w:r w:rsidRPr="009A68FD">
        <w:rPr>
          <w:rStyle w:val="charBoldItals"/>
          <w:b w:val="0"/>
          <w:bCs/>
          <w:i w:val="0"/>
          <w:iCs/>
        </w:rPr>
        <w:t xml:space="preserve"> ins </w:t>
      </w:r>
      <w:hyperlink r:id="rId1287"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C835FBB" w14:textId="29EBDE9A" w:rsidR="006D4495" w:rsidRDefault="006D4495">
      <w:pPr>
        <w:pStyle w:val="AmdtsEntries"/>
      </w:pPr>
      <w:r w:rsidRPr="009A68FD">
        <w:tab/>
        <w:t xml:space="preserve">def </w:t>
      </w:r>
      <w:r w:rsidRPr="009A68FD">
        <w:rPr>
          <w:rStyle w:val="charBoldItals"/>
        </w:rPr>
        <w:t>digital matter</w:t>
      </w:r>
      <w:r w:rsidRPr="009A68FD">
        <w:rPr>
          <w:rStyle w:val="charBoldItals"/>
          <w:b w:val="0"/>
          <w:bCs/>
          <w:i w:val="0"/>
          <w:iCs/>
        </w:rPr>
        <w:t xml:space="preserve"> ins </w:t>
      </w:r>
      <w:hyperlink r:id="rId1288"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E74C874" w14:textId="79DC8A71" w:rsidR="0033756F" w:rsidRDefault="0033756F">
      <w:pPr>
        <w:pStyle w:val="AmdtsEntries"/>
      </w:pPr>
      <w:r>
        <w:tab/>
        <w:t xml:space="preserve">def </w:t>
      </w:r>
      <w:r w:rsidRPr="004B1E98">
        <w:rPr>
          <w:rStyle w:val="charBoldItals"/>
        </w:rPr>
        <w:t xml:space="preserve">document </w:t>
      </w:r>
      <w:r>
        <w:t xml:space="preserve">ins </w:t>
      </w:r>
      <w:hyperlink r:id="rId12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13AC6FB" w14:textId="59F9B920"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290" w:tooltip="Statute Law Amendment Act 2013 (No 2)" w:history="1">
        <w:r>
          <w:rPr>
            <w:rStyle w:val="charCitHyperlinkAbbrev"/>
          </w:rPr>
          <w:t>A2013</w:t>
        </w:r>
        <w:r>
          <w:rPr>
            <w:rStyle w:val="charCitHyperlinkAbbrev"/>
          </w:rPr>
          <w:noBreakHyphen/>
          <w:t>44</w:t>
        </w:r>
      </w:hyperlink>
      <w:r>
        <w:t xml:space="preserve"> amdt 3.39</w:t>
      </w:r>
    </w:p>
    <w:p w14:paraId="56F077E7" w14:textId="18597CA8" w:rsidR="0033756F" w:rsidRDefault="0033756F">
      <w:pPr>
        <w:pStyle w:val="AmdtsEntries"/>
      </w:pPr>
      <w:r>
        <w:tab/>
        <w:t xml:space="preserve">def </w:t>
      </w:r>
      <w:r>
        <w:rPr>
          <w:rStyle w:val="charBoldItals"/>
        </w:rPr>
        <w:t xml:space="preserve">duty of care </w:t>
      </w:r>
      <w:r>
        <w:t xml:space="preserve">ins </w:t>
      </w:r>
      <w:hyperlink r:id="rId1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234C842" w14:textId="4A89620B" w:rsidR="0033756F" w:rsidRDefault="0033756F">
      <w:pPr>
        <w:pStyle w:val="AmdtsEntries"/>
      </w:pPr>
      <w:r>
        <w:tab/>
        <w:t xml:space="preserve">def </w:t>
      </w:r>
      <w:r w:rsidRPr="004B1E98">
        <w:rPr>
          <w:rStyle w:val="charBoldItals"/>
        </w:rPr>
        <w:t xml:space="preserve">electronic communication </w:t>
      </w:r>
      <w:r>
        <w:t xml:space="preserve">ins </w:t>
      </w:r>
      <w:hyperlink r:id="rId12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1DF38909" w14:textId="293504E3" w:rsidR="0033756F" w:rsidRDefault="0033756F">
      <w:pPr>
        <w:pStyle w:val="AmdtsEntries"/>
      </w:pPr>
      <w:r>
        <w:tab/>
        <w:t xml:space="preserve">def </w:t>
      </w:r>
      <w:r>
        <w:rPr>
          <w:rStyle w:val="charBoldItals"/>
        </w:rPr>
        <w:t xml:space="preserve">equine </w:t>
      </w:r>
      <w:r>
        <w:t xml:space="preserve">ins </w:t>
      </w:r>
      <w:hyperlink r:id="rId1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22DCD7D1" w14:textId="69513B65" w:rsidR="0033756F" w:rsidRDefault="0033756F">
      <w:pPr>
        <w:pStyle w:val="AmdtsEntries"/>
      </w:pPr>
      <w:r>
        <w:tab/>
        <w:t xml:space="preserve">def </w:t>
      </w:r>
      <w:r>
        <w:rPr>
          <w:rStyle w:val="charBoldItals"/>
        </w:rPr>
        <w:t xml:space="preserve">equine activity </w:t>
      </w:r>
      <w:r>
        <w:t xml:space="preserve">ins </w:t>
      </w:r>
      <w:hyperlink r:id="rId1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D503396" w14:textId="4E7C5EDD" w:rsidR="0033756F" w:rsidRDefault="0033756F">
      <w:pPr>
        <w:pStyle w:val="AmdtsEntries"/>
      </w:pPr>
      <w:r>
        <w:tab/>
        <w:t xml:space="preserve">def </w:t>
      </w:r>
      <w:r>
        <w:rPr>
          <w:rStyle w:val="charBoldItals"/>
        </w:rPr>
        <w:t xml:space="preserve">equine activity sponsor </w:t>
      </w:r>
      <w:r>
        <w:t xml:space="preserve">ins </w:t>
      </w:r>
      <w:hyperlink r:id="rId1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58D7BFFB" w14:textId="633B654B" w:rsidR="0033756F" w:rsidRDefault="0033756F">
      <w:pPr>
        <w:pStyle w:val="AmdtsEntries"/>
      </w:pPr>
      <w:r>
        <w:tab/>
        <w:t xml:space="preserve">def </w:t>
      </w:r>
      <w:r>
        <w:rPr>
          <w:rStyle w:val="charBoldItals"/>
        </w:rPr>
        <w:t xml:space="preserve">equine facility </w:t>
      </w:r>
      <w:r>
        <w:t xml:space="preserve">ins </w:t>
      </w:r>
      <w:hyperlink r:id="rId1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7ECECC1" w14:textId="24CF8145" w:rsidR="0033756F" w:rsidRDefault="0033756F">
      <w:pPr>
        <w:pStyle w:val="AmdtsEntries"/>
      </w:pPr>
      <w:r>
        <w:tab/>
        <w:t xml:space="preserve">def </w:t>
      </w:r>
      <w:r>
        <w:rPr>
          <w:rStyle w:val="charBoldItals"/>
        </w:rPr>
        <w:t xml:space="preserve">equine professional </w:t>
      </w:r>
      <w:r>
        <w:t xml:space="preserve">ins </w:t>
      </w:r>
      <w:hyperlink r:id="rId1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7438986" w14:textId="3813FAED" w:rsidR="0033756F" w:rsidRDefault="0033756F" w:rsidP="00113DAA">
      <w:pPr>
        <w:pStyle w:val="AmdtsEntries"/>
        <w:keepNext/>
      </w:pPr>
      <w:r>
        <w:lastRenderedPageBreak/>
        <w:tab/>
        <w:t xml:space="preserve">def </w:t>
      </w:r>
      <w:r>
        <w:rPr>
          <w:rStyle w:val="charBoldItals"/>
        </w:rPr>
        <w:t xml:space="preserve">evidence </w:t>
      </w:r>
      <w:r>
        <w:t xml:space="preserve">ins </w:t>
      </w:r>
      <w:hyperlink r:id="rId1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4FF9240" w14:textId="74033C30" w:rsidR="003068EE" w:rsidRDefault="003068EE" w:rsidP="003068EE">
      <w:pPr>
        <w:pStyle w:val="AmdtsEntriesDefL2"/>
      </w:pPr>
      <w:r>
        <w:tab/>
        <w:t xml:space="preserve">om </w:t>
      </w:r>
      <w:hyperlink r:id="rId129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08D35B65" w14:textId="2DB158AC" w:rsidR="00196ED4" w:rsidRDefault="00196ED4" w:rsidP="00196ED4">
      <w:pPr>
        <w:pStyle w:val="AmdtsEntries"/>
      </w:pPr>
      <w:r>
        <w:tab/>
        <w:t xml:space="preserve">def </w:t>
      </w:r>
      <w:r>
        <w:rPr>
          <w:rStyle w:val="charBoldItals"/>
        </w:rPr>
        <w:t>excluded corporation</w:t>
      </w:r>
      <w:r>
        <w:t xml:space="preserve"> ins </w:t>
      </w:r>
      <w:hyperlink r:id="rId1300" w:tooltip="Civil Law (Wrongs) Amendment Act 2021" w:history="1">
        <w:r>
          <w:rPr>
            <w:rStyle w:val="charCitHyperlinkAbbrev"/>
          </w:rPr>
          <w:t>A2021</w:t>
        </w:r>
        <w:r>
          <w:rPr>
            <w:rStyle w:val="charCitHyperlinkAbbrev"/>
          </w:rPr>
          <w:noBreakHyphen/>
          <w:t>15</w:t>
        </w:r>
      </w:hyperlink>
      <w:r>
        <w:t xml:space="preserve"> s 33</w:t>
      </w:r>
    </w:p>
    <w:p w14:paraId="1B9A8069" w14:textId="28BBA979" w:rsidR="0033756F" w:rsidRDefault="0033756F" w:rsidP="00626E32">
      <w:pPr>
        <w:pStyle w:val="AmdtsEntries"/>
        <w:keepNext/>
      </w:pPr>
      <w:r>
        <w:tab/>
        <w:t xml:space="preserve">def </w:t>
      </w:r>
      <w:r>
        <w:rPr>
          <w:rStyle w:val="charBoldItals"/>
        </w:rPr>
        <w:t xml:space="preserve">expert </w:t>
      </w:r>
      <w:r>
        <w:t xml:space="preserve">ins </w:t>
      </w:r>
      <w:hyperlink r:id="rId1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113D09D9" w14:textId="2CB724B0" w:rsidR="003068EE" w:rsidRDefault="003068EE" w:rsidP="003068EE">
      <w:pPr>
        <w:pStyle w:val="AmdtsEntriesDefL2"/>
      </w:pPr>
      <w:r>
        <w:tab/>
        <w:t xml:space="preserve">om </w:t>
      </w:r>
      <w:hyperlink r:id="rId130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6DAF8B2B" w14:textId="76C14E2A" w:rsidR="0033756F" w:rsidRDefault="0033756F" w:rsidP="00D15F7C">
      <w:pPr>
        <w:pStyle w:val="AmdtsEntries"/>
        <w:keepNext/>
      </w:pPr>
      <w:r>
        <w:tab/>
        <w:t xml:space="preserve">def </w:t>
      </w:r>
      <w:r>
        <w:rPr>
          <w:rStyle w:val="charBoldItals"/>
        </w:rPr>
        <w:t xml:space="preserve">expert medical evidence </w:t>
      </w:r>
      <w:r>
        <w:t xml:space="preserve">ins </w:t>
      </w:r>
      <w:hyperlink r:id="rId1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27AD973" w14:textId="70748D84" w:rsidR="003068EE" w:rsidRDefault="003068EE" w:rsidP="003068EE">
      <w:pPr>
        <w:pStyle w:val="AmdtsEntriesDefL2"/>
      </w:pPr>
      <w:r>
        <w:tab/>
        <w:t xml:space="preserve">om </w:t>
      </w:r>
      <w:hyperlink r:id="rId130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3DF4C8C0" w14:textId="5D61379F"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305" w:tooltip="Statute Law Amendment Act 2013 (No 2)" w:history="1">
        <w:r>
          <w:rPr>
            <w:rStyle w:val="charCitHyperlinkAbbrev"/>
          </w:rPr>
          <w:t>A2013</w:t>
        </w:r>
        <w:r>
          <w:rPr>
            <w:rStyle w:val="charCitHyperlinkAbbrev"/>
          </w:rPr>
          <w:noBreakHyphen/>
          <w:t>44</w:t>
        </w:r>
      </w:hyperlink>
      <w:r>
        <w:t xml:space="preserve"> amdt 3.39</w:t>
      </w:r>
    </w:p>
    <w:p w14:paraId="72C63B86" w14:textId="0D77DB0E"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306" w:tooltip="Statute Law Amendment Act 2013 (No 2)" w:history="1">
        <w:r>
          <w:rPr>
            <w:rStyle w:val="charCitHyperlinkAbbrev"/>
          </w:rPr>
          <w:t>A2013</w:t>
        </w:r>
        <w:r>
          <w:rPr>
            <w:rStyle w:val="charCitHyperlinkAbbrev"/>
          </w:rPr>
          <w:noBreakHyphen/>
          <w:t>44</w:t>
        </w:r>
      </w:hyperlink>
      <w:r>
        <w:t xml:space="preserve"> amdt 3.39</w:t>
      </w:r>
    </w:p>
    <w:p w14:paraId="725B1C1B" w14:textId="168335C3" w:rsidR="00196ED4" w:rsidRDefault="00196ED4" w:rsidP="00196ED4">
      <w:pPr>
        <w:pStyle w:val="AmdtsEntries"/>
      </w:pPr>
      <w:r>
        <w:tab/>
        <w:t xml:space="preserve">def </w:t>
      </w:r>
      <w:r>
        <w:rPr>
          <w:rStyle w:val="charBoldItals"/>
        </w:rPr>
        <w:t>further particulars notice</w:t>
      </w:r>
      <w:r>
        <w:t xml:space="preserve"> ins </w:t>
      </w:r>
      <w:hyperlink r:id="rId1307" w:tooltip="Civil Law (Wrongs) Amendment Act 2021" w:history="1">
        <w:r>
          <w:rPr>
            <w:rStyle w:val="charCitHyperlinkAbbrev"/>
          </w:rPr>
          <w:t>A2021</w:t>
        </w:r>
        <w:r>
          <w:rPr>
            <w:rStyle w:val="charCitHyperlinkAbbrev"/>
          </w:rPr>
          <w:noBreakHyphen/>
          <w:t>15</w:t>
        </w:r>
      </w:hyperlink>
      <w:r>
        <w:t xml:space="preserve"> s 33</w:t>
      </w:r>
    </w:p>
    <w:p w14:paraId="39E6895A" w14:textId="4C24A432" w:rsidR="0033756F" w:rsidRDefault="0033756F">
      <w:pPr>
        <w:pStyle w:val="AmdtsEntries"/>
      </w:pPr>
      <w:r>
        <w:tab/>
        <w:t xml:space="preserve">def </w:t>
      </w:r>
      <w:r w:rsidRPr="004B1E98">
        <w:rPr>
          <w:rStyle w:val="charBoldItals"/>
        </w:rPr>
        <w:t xml:space="preserve">general law </w:t>
      </w:r>
      <w:r>
        <w:t xml:space="preserve">ins </w:t>
      </w:r>
      <w:hyperlink r:id="rId13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C301D55" w14:textId="2967E7E1" w:rsidR="0033756F" w:rsidRDefault="0033756F">
      <w:pPr>
        <w:pStyle w:val="AmdtsEntries"/>
      </w:pPr>
      <w:r>
        <w:tab/>
        <w:t xml:space="preserve">def </w:t>
      </w:r>
      <w:r>
        <w:rPr>
          <w:rStyle w:val="charBoldItals"/>
        </w:rPr>
        <w:t xml:space="preserve">harm </w:t>
      </w:r>
      <w:r>
        <w:t xml:space="preserve">ins </w:t>
      </w:r>
      <w:hyperlink r:id="rId1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3CE22557" w14:textId="751212AD" w:rsidR="0033756F" w:rsidRDefault="0033756F">
      <w:pPr>
        <w:pStyle w:val="AmdtsEntries"/>
      </w:pPr>
      <w:r>
        <w:tab/>
        <w:t xml:space="preserve">def </w:t>
      </w:r>
      <w:r>
        <w:rPr>
          <w:rStyle w:val="charBoldItals"/>
        </w:rPr>
        <w:t xml:space="preserve">inherent risks of equine activities </w:t>
      </w:r>
      <w:r>
        <w:t xml:space="preserve">ins </w:t>
      </w:r>
      <w:hyperlink r:id="rId1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ABF3DD1" w14:textId="6FE0BF35" w:rsidR="00AB295D" w:rsidRDefault="00AB295D" w:rsidP="00AB295D">
      <w:pPr>
        <w:pStyle w:val="AmdtsEntries"/>
      </w:pPr>
      <w:r>
        <w:tab/>
        <w:t xml:space="preserve">def </w:t>
      </w:r>
      <w:r>
        <w:rPr>
          <w:rStyle w:val="charBoldItals"/>
        </w:rPr>
        <w:t>innkeeper’s liability</w:t>
      </w:r>
      <w:r>
        <w:t xml:space="preserve"> sub </w:t>
      </w:r>
      <w:hyperlink r:id="rId1311" w:tooltip="Statute Law Amendment Act 2013 (No 2)" w:history="1">
        <w:r>
          <w:rPr>
            <w:rStyle w:val="charCitHyperlinkAbbrev"/>
          </w:rPr>
          <w:t>A2013</w:t>
        </w:r>
        <w:r>
          <w:rPr>
            <w:rStyle w:val="charCitHyperlinkAbbrev"/>
          </w:rPr>
          <w:noBreakHyphen/>
          <w:t>44</w:t>
        </w:r>
      </w:hyperlink>
      <w:r>
        <w:t xml:space="preserve"> amdt 3.40</w:t>
      </w:r>
    </w:p>
    <w:p w14:paraId="25B35225" w14:textId="1122153A" w:rsidR="0033756F" w:rsidRDefault="0033756F">
      <w:pPr>
        <w:pStyle w:val="AmdtsEntries"/>
      </w:pPr>
      <w:r>
        <w:tab/>
        <w:t xml:space="preserve">def </w:t>
      </w:r>
      <w:r>
        <w:rPr>
          <w:rStyle w:val="charBoldItals"/>
        </w:rPr>
        <w:t xml:space="preserve">insurer </w:t>
      </w:r>
      <w:r>
        <w:t xml:space="preserve">sub </w:t>
      </w:r>
      <w:hyperlink r:id="rId1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313"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14:paraId="6B631966" w14:textId="658A0E79" w:rsidR="0033756F" w:rsidRDefault="0033756F">
      <w:pPr>
        <w:pStyle w:val="AmdtsEntries"/>
      </w:pPr>
      <w:r>
        <w:tab/>
        <w:t xml:space="preserve">def </w:t>
      </w:r>
      <w:r>
        <w:rPr>
          <w:rStyle w:val="charBoldItals"/>
        </w:rPr>
        <w:t xml:space="preserve">interstate scheme </w:t>
      </w:r>
      <w:r>
        <w:t xml:space="preserve">ins </w:t>
      </w:r>
      <w:hyperlink r:id="rId131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3D25497" w14:textId="26C2ACC6" w:rsidR="00AB295D" w:rsidRDefault="00AB295D" w:rsidP="00AB295D">
      <w:pPr>
        <w:pStyle w:val="AmdtsEntries"/>
      </w:pPr>
      <w:r>
        <w:tab/>
        <w:t xml:space="preserve">def </w:t>
      </w:r>
      <w:r>
        <w:rPr>
          <w:rStyle w:val="charBoldItals"/>
        </w:rPr>
        <w:t>intoxicated</w:t>
      </w:r>
      <w:r>
        <w:t xml:space="preserve"> sub </w:t>
      </w:r>
      <w:hyperlink r:id="rId1315" w:tooltip="Statute Law Amendment Act 2013 (No 2)" w:history="1">
        <w:r>
          <w:rPr>
            <w:rStyle w:val="charCitHyperlinkAbbrev"/>
          </w:rPr>
          <w:t>A2013</w:t>
        </w:r>
        <w:r>
          <w:rPr>
            <w:rStyle w:val="charCitHyperlinkAbbrev"/>
          </w:rPr>
          <w:noBreakHyphen/>
          <w:t>44</w:t>
        </w:r>
      </w:hyperlink>
      <w:r>
        <w:t xml:space="preserve"> amdt 3.40</w:t>
      </w:r>
    </w:p>
    <w:p w14:paraId="47040C7B" w14:textId="433B8ABE" w:rsidR="0033756F" w:rsidRDefault="0033756F">
      <w:pPr>
        <w:pStyle w:val="AmdtsEntries"/>
      </w:pPr>
      <w:r>
        <w:tab/>
        <w:t xml:space="preserve">def </w:t>
      </w:r>
      <w:r>
        <w:rPr>
          <w:rStyle w:val="charBoldItals"/>
        </w:rPr>
        <w:t>judgment</w:t>
      </w:r>
      <w:r>
        <w:t xml:space="preserve"> ins </w:t>
      </w:r>
      <w:hyperlink r:id="rId13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5FAC8B" w14:textId="4E26A92A" w:rsidR="0033756F" w:rsidRDefault="0033756F">
      <w:pPr>
        <w:pStyle w:val="AmdtsEntries"/>
      </w:pPr>
      <w:r>
        <w:tab/>
        <w:t xml:space="preserve">def </w:t>
      </w:r>
      <w:r w:rsidRPr="004B1E98">
        <w:rPr>
          <w:rStyle w:val="charBoldItals"/>
        </w:rPr>
        <w:t xml:space="preserve">matter </w:t>
      </w:r>
      <w:r>
        <w:t xml:space="preserve">ins </w:t>
      </w:r>
      <w:hyperlink r:id="rId13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4E6B0C83" w14:textId="0C1B94F3" w:rsidR="0033756F" w:rsidRDefault="0033756F">
      <w:pPr>
        <w:pStyle w:val="AmdtsEntries"/>
      </w:pPr>
      <w:r>
        <w:tab/>
        <w:t xml:space="preserve">def </w:t>
      </w:r>
      <w:r w:rsidRPr="004B1E98">
        <w:rPr>
          <w:rStyle w:val="charBoldItals"/>
        </w:rPr>
        <w:t xml:space="preserve">matter in question </w:t>
      </w:r>
      <w:r>
        <w:t xml:space="preserve">sub </w:t>
      </w:r>
      <w:hyperlink r:id="rId13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r w:rsidR="00196ED4">
        <w:t xml:space="preserve">; </w:t>
      </w:r>
      <w:hyperlink r:id="rId1319" w:tooltip="Civil Law (Wrongs) Amendment Act 2021" w:history="1">
        <w:r w:rsidR="00196ED4">
          <w:rPr>
            <w:rStyle w:val="charCitHyperlinkAbbrev"/>
          </w:rPr>
          <w:t>A2021</w:t>
        </w:r>
        <w:r w:rsidR="00196ED4">
          <w:rPr>
            <w:rStyle w:val="charCitHyperlinkAbbrev"/>
          </w:rPr>
          <w:noBreakHyphen/>
          <w:t>15</w:t>
        </w:r>
      </w:hyperlink>
      <w:r w:rsidR="00196ED4">
        <w:t xml:space="preserve"> s 34</w:t>
      </w:r>
    </w:p>
    <w:p w14:paraId="7BCBEA62" w14:textId="1142EEE4" w:rsidR="0033756F" w:rsidRDefault="0033756F">
      <w:pPr>
        <w:pStyle w:val="AmdtsEntries"/>
      </w:pPr>
      <w:r>
        <w:tab/>
        <w:t xml:space="preserve">def </w:t>
      </w:r>
      <w:r>
        <w:rPr>
          <w:rStyle w:val="charBoldItals"/>
        </w:rPr>
        <w:t xml:space="preserve">mediation </w:t>
      </w:r>
      <w:r>
        <w:t xml:space="preserve">ins </w:t>
      </w:r>
      <w:hyperlink r:id="rId1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58EBB360" w14:textId="79F13F05" w:rsidR="00AB295D" w:rsidRDefault="00AB295D" w:rsidP="00AB295D">
      <w:pPr>
        <w:pStyle w:val="AmdtsEntriesDefL2"/>
      </w:pPr>
      <w:r>
        <w:tab/>
        <w:t xml:space="preserve">sub </w:t>
      </w:r>
      <w:hyperlink r:id="rId1321" w:tooltip="Statute Law Amendment Act 2013 (No 2)" w:history="1">
        <w:r>
          <w:rPr>
            <w:rStyle w:val="charCitHyperlinkAbbrev"/>
          </w:rPr>
          <w:t>A2013</w:t>
        </w:r>
        <w:r>
          <w:rPr>
            <w:rStyle w:val="charCitHyperlinkAbbrev"/>
          </w:rPr>
          <w:noBreakHyphen/>
          <w:t>44</w:t>
        </w:r>
      </w:hyperlink>
      <w:r>
        <w:t xml:space="preserve"> amdt 3.40</w:t>
      </w:r>
    </w:p>
    <w:p w14:paraId="654D5ACA" w14:textId="558DBC26" w:rsidR="0033756F" w:rsidRDefault="0033756F">
      <w:pPr>
        <w:pStyle w:val="AmdtsEntries"/>
      </w:pPr>
      <w:r>
        <w:tab/>
        <w:t xml:space="preserve">def </w:t>
      </w:r>
      <w:r>
        <w:rPr>
          <w:rStyle w:val="charBoldItals"/>
        </w:rPr>
        <w:t xml:space="preserve">mediation session </w:t>
      </w:r>
      <w:r>
        <w:t xml:space="preserve">ins </w:t>
      </w:r>
      <w:hyperlink r:id="rId1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63A0ED51" w14:textId="44C6D00E" w:rsidR="00AB295D" w:rsidRDefault="00AB295D" w:rsidP="00AB295D">
      <w:pPr>
        <w:pStyle w:val="AmdtsEntriesDefL2"/>
      </w:pPr>
      <w:r>
        <w:tab/>
        <w:t xml:space="preserve">sub </w:t>
      </w:r>
      <w:hyperlink r:id="rId1323" w:tooltip="Statute Law Amendment Act 2013 (No 2)" w:history="1">
        <w:r>
          <w:rPr>
            <w:rStyle w:val="charCitHyperlinkAbbrev"/>
          </w:rPr>
          <w:t>A2013</w:t>
        </w:r>
        <w:r>
          <w:rPr>
            <w:rStyle w:val="charCitHyperlinkAbbrev"/>
          </w:rPr>
          <w:noBreakHyphen/>
          <w:t>44</w:t>
        </w:r>
      </w:hyperlink>
      <w:r>
        <w:t xml:space="preserve"> amdt 3.40</w:t>
      </w:r>
    </w:p>
    <w:p w14:paraId="2FBD38E2" w14:textId="1E397B06" w:rsidR="0033756F" w:rsidRDefault="0033756F">
      <w:pPr>
        <w:pStyle w:val="AmdtsEntries"/>
      </w:pPr>
      <w:r>
        <w:tab/>
        <w:t xml:space="preserve">def </w:t>
      </w:r>
      <w:r>
        <w:rPr>
          <w:rStyle w:val="charBoldItals"/>
        </w:rPr>
        <w:t xml:space="preserve">medical issue </w:t>
      </w:r>
      <w:r>
        <w:t xml:space="preserve">ins </w:t>
      </w:r>
      <w:hyperlink r:id="rId1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093C04A1" w14:textId="65A8B096" w:rsidR="003068EE" w:rsidRDefault="003068EE" w:rsidP="003068EE">
      <w:pPr>
        <w:pStyle w:val="AmdtsEntriesDefL2"/>
      </w:pPr>
      <w:r>
        <w:tab/>
        <w:t xml:space="preserve">om </w:t>
      </w:r>
      <w:hyperlink r:id="rId13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5E8A55C0" w14:textId="6458798D" w:rsidR="0033756F" w:rsidRDefault="0033756F">
      <w:pPr>
        <w:pStyle w:val="AmdtsEntries"/>
      </w:pPr>
      <w:r>
        <w:tab/>
        <w:t xml:space="preserve">def </w:t>
      </w:r>
      <w:r>
        <w:rPr>
          <w:rStyle w:val="charBoldItals"/>
        </w:rPr>
        <w:t xml:space="preserve">mental harm </w:t>
      </w:r>
      <w:r>
        <w:t xml:space="preserve">ins </w:t>
      </w:r>
      <w:hyperlink r:id="rId1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7C08889A" w14:textId="68D64989" w:rsidR="0033756F" w:rsidRDefault="0033756F">
      <w:pPr>
        <w:pStyle w:val="AmdtsEntries"/>
      </w:pPr>
      <w:r>
        <w:tab/>
        <w:t xml:space="preserve">def </w:t>
      </w:r>
      <w:r>
        <w:rPr>
          <w:rStyle w:val="charBoldItals"/>
        </w:rPr>
        <w:t>motor accident</w:t>
      </w:r>
      <w:r w:rsidRPr="00EE2052">
        <w:rPr>
          <w:rStyle w:val="charBoldItals"/>
          <w:b w:val="0"/>
          <w:bCs/>
          <w:i w:val="0"/>
          <w:iCs/>
        </w:rPr>
        <w:t xml:space="preserve"> </w:t>
      </w:r>
      <w:r>
        <w:t xml:space="preserve">sub </w:t>
      </w:r>
      <w:hyperlink r:id="rId1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14:paraId="6E6D84B0" w14:textId="68DF7D09" w:rsidR="00CF2485" w:rsidRDefault="00CF2485">
      <w:pPr>
        <w:pStyle w:val="AmdtsEntries"/>
      </w:pPr>
      <w:r>
        <w:tab/>
        <w:t xml:space="preserve">def </w:t>
      </w:r>
      <w:r>
        <w:rPr>
          <w:rStyle w:val="charBoldItals"/>
        </w:rPr>
        <w:t>motor accident</w:t>
      </w:r>
      <w:r w:rsidRPr="00EE2052">
        <w:rPr>
          <w:rStyle w:val="charBoldItals"/>
          <w:b w:val="0"/>
          <w:bCs/>
          <w:i w:val="0"/>
          <w:iCs/>
        </w:rPr>
        <w:t xml:space="preserve"> </w:t>
      </w:r>
      <w:r>
        <w:rPr>
          <w:rStyle w:val="charBoldItals"/>
        </w:rPr>
        <w:t>claim</w:t>
      </w:r>
      <w:r w:rsidR="00EE2052" w:rsidRPr="00EE2052">
        <w:rPr>
          <w:rStyle w:val="charBoldItals"/>
          <w:b w:val="0"/>
          <w:bCs/>
          <w:i w:val="0"/>
          <w:iCs/>
        </w:rPr>
        <w:t xml:space="preserve"> ins</w:t>
      </w:r>
      <w:r w:rsidRPr="00EE2052">
        <w:rPr>
          <w:rStyle w:val="charBoldItals"/>
          <w:b w:val="0"/>
          <w:bCs/>
          <w:i w:val="0"/>
          <w:iCs/>
        </w:rPr>
        <w:t xml:space="preserve"> </w:t>
      </w:r>
      <w:hyperlink r:id="rId1328" w:anchor="history" w:tooltip="Motor Accident Injuries Act 2019" w:history="1">
        <w:r w:rsidRPr="00C47B86">
          <w:rPr>
            <w:rStyle w:val="Hyperlink"/>
            <w:u w:val="none"/>
          </w:rPr>
          <w:t>A2019</w:t>
        </w:r>
        <w:r w:rsidRPr="00C47B86">
          <w:rPr>
            <w:rStyle w:val="Hyperlink"/>
            <w:u w:val="none"/>
          </w:rPr>
          <w:noBreakHyphen/>
          <w:t>12</w:t>
        </w:r>
      </w:hyperlink>
      <w:r>
        <w:t xml:space="preserve"> amdt 3.35</w:t>
      </w:r>
    </w:p>
    <w:p w14:paraId="7A8840CE" w14:textId="7090AD16" w:rsidR="0033756F" w:rsidRDefault="0033756F" w:rsidP="00C258E3">
      <w:pPr>
        <w:pStyle w:val="AmdtsEntries"/>
        <w:keepNext/>
      </w:pPr>
      <w:r>
        <w:tab/>
        <w:t xml:space="preserve">def </w:t>
      </w:r>
      <w:r>
        <w:rPr>
          <w:rStyle w:val="charBoldItals"/>
        </w:rPr>
        <w:t xml:space="preserve">motor vehicle </w:t>
      </w:r>
      <w:r>
        <w:t xml:space="preserve">sub </w:t>
      </w:r>
      <w:hyperlink r:id="rId1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330"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14:paraId="582B1C31" w14:textId="1C45E732" w:rsidR="00B36D2D" w:rsidRDefault="00B36D2D" w:rsidP="00B36D2D">
      <w:pPr>
        <w:pStyle w:val="AmdtsEntriesDefL2"/>
      </w:pPr>
      <w:r>
        <w:tab/>
        <w:t xml:space="preserve">am </w:t>
      </w:r>
      <w:hyperlink r:id="rId13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14:paraId="08E5594C" w14:textId="18009352" w:rsidR="0033756F" w:rsidRDefault="0033756F">
      <w:pPr>
        <w:pStyle w:val="AmdtsEntries"/>
      </w:pPr>
      <w:r>
        <w:tab/>
        <w:t xml:space="preserve">def </w:t>
      </w:r>
      <w:r>
        <w:rPr>
          <w:rStyle w:val="charBoldItals"/>
        </w:rPr>
        <w:t xml:space="preserve">negligence </w:t>
      </w:r>
      <w:r>
        <w:t xml:space="preserve">ins </w:t>
      </w:r>
      <w:hyperlink r:id="rId1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619F75C0" w14:textId="1EC3E790" w:rsidR="00413867" w:rsidRDefault="00413867" w:rsidP="00413867">
      <w:pPr>
        <w:pStyle w:val="AmdtsEntries"/>
      </w:pPr>
      <w:r>
        <w:tab/>
        <w:t xml:space="preserve">def </w:t>
      </w:r>
      <w:r w:rsidRPr="00413867">
        <w:rPr>
          <w:rStyle w:val="charBoldItals"/>
        </w:rPr>
        <w:t>neutral evaluation</w:t>
      </w:r>
      <w:r>
        <w:t xml:space="preserve"> sub </w:t>
      </w:r>
      <w:hyperlink r:id="rId1333" w:tooltip="Statute Law Amendment Act 2013 (No 2)" w:history="1">
        <w:r>
          <w:rPr>
            <w:rStyle w:val="charCitHyperlinkAbbrev"/>
          </w:rPr>
          <w:t>A2013</w:t>
        </w:r>
        <w:r>
          <w:rPr>
            <w:rStyle w:val="charCitHyperlinkAbbrev"/>
          </w:rPr>
          <w:noBreakHyphen/>
          <w:t>44</w:t>
        </w:r>
      </w:hyperlink>
      <w:r>
        <w:t xml:space="preserve"> amdt 3.40</w:t>
      </w:r>
    </w:p>
    <w:p w14:paraId="3D7528FB" w14:textId="3019BA55"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334" w:tooltip="Statute Law Amendment Act 2013 (No 2)" w:history="1">
        <w:r>
          <w:rPr>
            <w:rStyle w:val="charCitHyperlinkAbbrev"/>
          </w:rPr>
          <w:t>A2013</w:t>
        </w:r>
        <w:r>
          <w:rPr>
            <w:rStyle w:val="charCitHyperlinkAbbrev"/>
          </w:rPr>
          <w:noBreakHyphen/>
          <w:t>44</w:t>
        </w:r>
      </w:hyperlink>
      <w:r>
        <w:t xml:space="preserve"> amdt 3.40</w:t>
      </w:r>
    </w:p>
    <w:p w14:paraId="52B2040B" w14:textId="44CD5417" w:rsidR="0033756F" w:rsidRDefault="0033756F">
      <w:pPr>
        <w:pStyle w:val="AmdtsEntries"/>
      </w:pPr>
      <w:r>
        <w:tab/>
        <w:t xml:space="preserve">def </w:t>
      </w:r>
      <w:r>
        <w:rPr>
          <w:rStyle w:val="charBoldItals"/>
        </w:rPr>
        <w:t>occupational association</w:t>
      </w:r>
      <w:r>
        <w:t xml:space="preserve"> ins </w:t>
      </w:r>
      <w:hyperlink r:id="rId13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1251F231" w14:textId="22B3E926" w:rsidR="0033756F" w:rsidRDefault="0033756F">
      <w:pPr>
        <w:pStyle w:val="AmdtsEntries"/>
      </w:pPr>
      <w:r>
        <w:tab/>
        <w:t xml:space="preserve">def </w:t>
      </w:r>
      <w:r>
        <w:rPr>
          <w:rStyle w:val="charBoldItals"/>
        </w:rPr>
        <w:t>occupational group</w:t>
      </w:r>
      <w:r>
        <w:t xml:space="preserve"> ins </w:t>
      </w:r>
      <w:hyperlink r:id="rId13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6CC4ED42" w14:textId="1932CDFB" w:rsidR="0033756F" w:rsidRDefault="0033756F">
      <w:pPr>
        <w:pStyle w:val="AmdtsEntries"/>
      </w:pPr>
      <w:r>
        <w:tab/>
        <w:t xml:space="preserve">def </w:t>
      </w:r>
      <w:r>
        <w:rPr>
          <w:rStyle w:val="charBoldItals"/>
        </w:rPr>
        <w:t>occupational liability</w:t>
      </w:r>
      <w:r>
        <w:t xml:space="preserve"> ins </w:t>
      </w:r>
      <w:hyperlink r:id="rId13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6128DD" w14:textId="32ED9A08" w:rsidR="00E841F8" w:rsidRDefault="0033756F">
      <w:pPr>
        <w:pStyle w:val="AmdtsEntries"/>
      </w:pPr>
      <w:r>
        <w:tab/>
        <w:t xml:space="preserve">def </w:t>
      </w:r>
      <w:r w:rsidRPr="004B1E98">
        <w:rPr>
          <w:rStyle w:val="charBoldItals"/>
        </w:rPr>
        <w:t xml:space="preserve">offer to make amends </w:t>
      </w:r>
      <w:r>
        <w:t xml:space="preserve">sub </w:t>
      </w:r>
      <w:hyperlink r:id="rId13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14:paraId="1A999AED" w14:textId="50630D0B" w:rsidR="00E841F8" w:rsidRDefault="00E841F8">
      <w:pPr>
        <w:pStyle w:val="AmdtsEntries"/>
      </w:pPr>
      <w:r>
        <w:tab/>
      </w:r>
      <w:r w:rsidRPr="009A68FD">
        <w:t xml:space="preserve">def </w:t>
      </w:r>
      <w:r w:rsidR="006A5F85" w:rsidRPr="009A68FD">
        <w:rPr>
          <w:rStyle w:val="charBoldItals"/>
        </w:rPr>
        <w:t>online service</w:t>
      </w:r>
      <w:r w:rsidRPr="009A68FD">
        <w:rPr>
          <w:rStyle w:val="charBoldItals"/>
          <w:b w:val="0"/>
          <w:bCs/>
          <w:i w:val="0"/>
          <w:iCs/>
        </w:rPr>
        <w:t xml:space="preserve"> ins </w:t>
      </w:r>
      <w:hyperlink r:id="rId1339"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71194A64" w14:textId="09192ADD" w:rsidR="0033756F" w:rsidRDefault="0033756F">
      <w:pPr>
        <w:pStyle w:val="AmdtsEntries"/>
      </w:pPr>
      <w:r>
        <w:tab/>
        <w:t xml:space="preserve">def </w:t>
      </w:r>
      <w:r w:rsidRPr="004B1E98">
        <w:rPr>
          <w:rStyle w:val="charBoldItals"/>
        </w:rPr>
        <w:t xml:space="preserve">parliamentary body </w:t>
      </w:r>
      <w:r>
        <w:t xml:space="preserve">sub </w:t>
      </w:r>
      <w:hyperlink r:id="rId13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14:paraId="7247D829" w14:textId="57F7B8BA" w:rsidR="0033756F" w:rsidRDefault="0033756F">
      <w:pPr>
        <w:pStyle w:val="AmdtsEntries"/>
      </w:pPr>
      <w:r>
        <w:tab/>
        <w:t xml:space="preserve">def </w:t>
      </w:r>
      <w:r>
        <w:rPr>
          <w:rStyle w:val="charBoldItals"/>
        </w:rPr>
        <w:t xml:space="preserve">participant </w:t>
      </w:r>
      <w:r>
        <w:t xml:space="preserve">ins </w:t>
      </w:r>
      <w:hyperlink r:id="rId1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93C8438" w14:textId="4223BA5D" w:rsidR="0033756F" w:rsidRDefault="0033756F">
      <w:pPr>
        <w:pStyle w:val="AmdtsEntries"/>
      </w:pPr>
      <w:r>
        <w:tab/>
        <w:t xml:space="preserve">def </w:t>
      </w:r>
      <w:r>
        <w:rPr>
          <w:rStyle w:val="charBoldItals"/>
        </w:rPr>
        <w:t xml:space="preserve">participate </w:t>
      </w:r>
      <w:r>
        <w:t xml:space="preserve">ins </w:t>
      </w:r>
      <w:hyperlink r:id="rId1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31A944C4" w14:textId="04484174" w:rsidR="0033756F" w:rsidRDefault="0033756F">
      <w:pPr>
        <w:pStyle w:val="AmdtsEntries"/>
      </w:pPr>
      <w:r>
        <w:tab/>
        <w:t xml:space="preserve">def </w:t>
      </w:r>
      <w:r>
        <w:rPr>
          <w:rStyle w:val="charBoldItals"/>
        </w:rPr>
        <w:t xml:space="preserve">party </w:t>
      </w:r>
      <w:r>
        <w:t xml:space="preserve">ins </w:t>
      </w:r>
      <w:hyperlink r:id="rId1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5BFE6AC" w14:textId="1F8C2D36" w:rsidR="0033756F" w:rsidRDefault="0033756F">
      <w:pPr>
        <w:pStyle w:val="AmdtsEntries"/>
      </w:pPr>
      <w:r>
        <w:tab/>
        <w:t xml:space="preserve">def </w:t>
      </w:r>
      <w:r>
        <w:rPr>
          <w:rStyle w:val="charBoldItals"/>
        </w:rPr>
        <w:t xml:space="preserve">personal injury </w:t>
      </w:r>
      <w:r>
        <w:t xml:space="preserve">sub </w:t>
      </w:r>
      <w:hyperlink r:id="rId1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14:paraId="6E013BA8" w14:textId="5F7B2232" w:rsidR="00413867" w:rsidRDefault="00413867" w:rsidP="00413867">
      <w:pPr>
        <w:pStyle w:val="AmdtsEntries"/>
      </w:pPr>
      <w:r>
        <w:tab/>
        <w:t xml:space="preserve">def </w:t>
      </w:r>
      <w:r>
        <w:rPr>
          <w:rStyle w:val="charBoldItals"/>
        </w:rPr>
        <w:t>personal injury damages</w:t>
      </w:r>
      <w:r>
        <w:t xml:space="preserve"> am </w:t>
      </w:r>
      <w:hyperlink r:id="rId1345" w:tooltip="Statute Law Amendment Act 2013 (No 2)" w:history="1">
        <w:r>
          <w:rPr>
            <w:rStyle w:val="charCitHyperlinkAbbrev"/>
          </w:rPr>
          <w:t>A2013</w:t>
        </w:r>
        <w:r>
          <w:rPr>
            <w:rStyle w:val="charCitHyperlinkAbbrev"/>
          </w:rPr>
          <w:noBreakHyphen/>
          <w:t>44</w:t>
        </w:r>
      </w:hyperlink>
      <w:r>
        <w:t xml:space="preserve"> amdt 3.41</w:t>
      </w:r>
    </w:p>
    <w:p w14:paraId="405AA0CE" w14:textId="378FFC46" w:rsidR="000E6968" w:rsidRDefault="000E6968" w:rsidP="00413867">
      <w:pPr>
        <w:pStyle w:val="AmdtsEntries"/>
      </w:pPr>
      <w:r>
        <w:tab/>
        <w:t xml:space="preserve">def </w:t>
      </w:r>
      <w:r w:rsidRPr="000E6968">
        <w:rPr>
          <w:rStyle w:val="charBoldItals"/>
        </w:rPr>
        <w:t>personal representative</w:t>
      </w:r>
      <w:r>
        <w:t xml:space="preserve"> am </w:t>
      </w:r>
      <w:hyperlink r:id="rId1346" w:tooltip="Protection of Rights (Services) Legislation Amendment Act 2016 (No 2)" w:history="1">
        <w:r>
          <w:rPr>
            <w:rStyle w:val="charCitHyperlinkAbbrev"/>
          </w:rPr>
          <w:t>A2016</w:t>
        </w:r>
        <w:r>
          <w:rPr>
            <w:rStyle w:val="charCitHyperlinkAbbrev"/>
          </w:rPr>
          <w:noBreakHyphen/>
          <w:t>13</w:t>
        </w:r>
      </w:hyperlink>
      <w:r>
        <w:t xml:space="preserve"> amdt 1.35</w:t>
      </w:r>
    </w:p>
    <w:p w14:paraId="5CF650D9" w14:textId="5866F8D4" w:rsidR="003B10A4" w:rsidRDefault="003B10A4" w:rsidP="00413867">
      <w:pPr>
        <w:pStyle w:val="AmdtsEntries"/>
      </w:pPr>
      <w:r>
        <w:tab/>
      </w:r>
      <w:r w:rsidRPr="009A68FD">
        <w:t xml:space="preserve">def </w:t>
      </w:r>
      <w:r w:rsidRPr="009A68FD">
        <w:rPr>
          <w:rStyle w:val="charBoldItals"/>
        </w:rPr>
        <w:t>poster</w:t>
      </w:r>
      <w:r w:rsidRPr="009A68FD">
        <w:rPr>
          <w:rStyle w:val="charBoldItals"/>
          <w:b w:val="0"/>
          <w:bCs/>
          <w:i w:val="0"/>
          <w:iCs/>
        </w:rPr>
        <w:t xml:space="preserve"> ins </w:t>
      </w:r>
      <w:hyperlink r:id="rId1347"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6FD7D394" w14:textId="0ECACC9D" w:rsidR="0033756F" w:rsidRDefault="0033756F">
      <w:pPr>
        <w:pStyle w:val="AmdtsEntries"/>
      </w:pPr>
      <w:r>
        <w:lastRenderedPageBreak/>
        <w:tab/>
        <w:t xml:space="preserve">def </w:t>
      </w:r>
      <w:r>
        <w:rPr>
          <w:rStyle w:val="charBoldItals"/>
        </w:rPr>
        <w:t xml:space="preserve">provable </w:t>
      </w:r>
      <w:r>
        <w:t xml:space="preserve">ins </w:t>
      </w:r>
      <w:hyperlink r:id="rId1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5DCBF50" w14:textId="64455F89" w:rsidR="00413867" w:rsidRDefault="00413867" w:rsidP="00413867">
      <w:pPr>
        <w:pStyle w:val="AmdtsEntries"/>
      </w:pPr>
      <w:r>
        <w:tab/>
        <w:t xml:space="preserve">def </w:t>
      </w:r>
      <w:r>
        <w:rPr>
          <w:rStyle w:val="charBoldItals"/>
        </w:rPr>
        <w:t>provide</w:t>
      </w:r>
      <w:r>
        <w:t xml:space="preserve"> sub </w:t>
      </w:r>
      <w:hyperlink r:id="rId1349" w:tooltip="Statute Law Amendment Act 2013 (No 2)" w:history="1">
        <w:r>
          <w:rPr>
            <w:rStyle w:val="charCitHyperlinkAbbrev"/>
          </w:rPr>
          <w:t>A2013</w:t>
        </w:r>
        <w:r>
          <w:rPr>
            <w:rStyle w:val="charCitHyperlinkAbbrev"/>
          </w:rPr>
          <w:noBreakHyphen/>
          <w:t>44</w:t>
        </w:r>
      </w:hyperlink>
      <w:r>
        <w:t xml:space="preserve"> amdt 3.42</w:t>
      </w:r>
    </w:p>
    <w:p w14:paraId="40A4454A" w14:textId="3DCD903D" w:rsidR="0033756F" w:rsidRDefault="0033756F">
      <w:pPr>
        <w:pStyle w:val="AmdtsEntries"/>
      </w:pPr>
      <w:r>
        <w:tab/>
        <w:t xml:space="preserve">def </w:t>
      </w:r>
      <w:r>
        <w:rPr>
          <w:rStyle w:val="charBoldItals"/>
        </w:rPr>
        <w:t xml:space="preserve">public or other authority </w:t>
      </w:r>
      <w:r>
        <w:t xml:space="preserve">ins </w:t>
      </w:r>
      <w:hyperlink r:id="rId1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790310EE" w14:textId="6F51A939" w:rsidR="0033756F" w:rsidRDefault="0033756F">
      <w:pPr>
        <w:pStyle w:val="AmdtsEntries"/>
      </w:pPr>
      <w:r>
        <w:tab/>
        <w:t xml:space="preserve">def </w:t>
      </w:r>
      <w:r w:rsidRPr="004B1E98">
        <w:rPr>
          <w:rStyle w:val="charBoldItals"/>
        </w:rPr>
        <w:t xml:space="preserve">published matter </w:t>
      </w:r>
      <w:r>
        <w:t xml:space="preserve">om </w:t>
      </w:r>
      <w:hyperlink r:id="rId13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14:paraId="05AD6DA1" w14:textId="22CE7205" w:rsidR="0033756F" w:rsidRDefault="0033756F">
      <w:pPr>
        <w:pStyle w:val="AmdtsEntries"/>
      </w:pPr>
      <w:r>
        <w:tab/>
        <w:t xml:space="preserve">def </w:t>
      </w:r>
      <w:r w:rsidRPr="004B1E98">
        <w:rPr>
          <w:rStyle w:val="charBoldItals"/>
        </w:rPr>
        <w:t xml:space="preserve">publisher </w:t>
      </w:r>
      <w:r>
        <w:t xml:space="preserve">sub </w:t>
      </w:r>
      <w:hyperlink r:id="rId13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r w:rsidR="009D1D7B">
        <w:t xml:space="preserve">; </w:t>
      </w:r>
      <w:hyperlink r:id="rId1353" w:tooltip="Civil Law (Wrongs) Amendment Act 2021" w:history="1">
        <w:r w:rsidR="009D1D7B">
          <w:rPr>
            <w:rStyle w:val="charCitHyperlinkAbbrev"/>
          </w:rPr>
          <w:t>A2021</w:t>
        </w:r>
        <w:r w:rsidR="009D1D7B">
          <w:rPr>
            <w:rStyle w:val="charCitHyperlinkAbbrev"/>
          </w:rPr>
          <w:noBreakHyphen/>
          <w:t>15</w:t>
        </w:r>
      </w:hyperlink>
      <w:r w:rsidR="009D1D7B">
        <w:t xml:space="preserve"> s 34</w:t>
      </w:r>
    </w:p>
    <w:p w14:paraId="69537401" w14:textId="3DCC4FB3" w:rsidR="0033756F" w:rsidRDefault="0033756F">
      <w:pPr>
        <w:pStyle w:val="AmdtsEntries"/>
      </w:pPr>
      <w:r>
        <w:tab/>
        <w:t xml:space="preserve">def </w:t>
      </w:r>
      <w:r>
        <w:rPr>
          <w:rStyle w:val="charBoldItals"/>
        </w:rPr>
        <w:t xml:space="preserve">pure mental harm </w:t>
      </w:r>
      <w:r>
        <w:t xml:space="preserve">ins </w:t>
      </w:r>
      <w:hyperlink r:id="rId1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196453F" w14:textId="26729521" w:rsidR="0033756F" w:rsidRDefault="0033756F">
      <w:pPr>
        <w:pStyle w:val="AmdtsEntries"/>
      </w:pPr>
      <w:r>
        <w:tab/>
        <w:t xml:space="preserve">def </w:t>
      </w:r>
      <w:r w:rsidRPr="004B1E98">
        <w:rPr>
          <w:rStyle w:val="charBoldItals"/>
        </w:rPr>
        <w:t xml:space="preserve">qualified offer </w:t>
      </w:r>
      <w:r>
        <w:t xml:space="preserve">om </w:t>
      </w:r>
      <w:hyperlink r:id="rId13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14:paraId="3CEB5788" w14:textId="02792F58" w:rsidR="0033756F" w:rsidRDefault="0033756F">
      <w:pPr>
        <w:pStyle w:val="AmdtsEntries"/>
      </w:pPr>
      <w:r>
        <w:tab/>
        <w:t xml:space="preserve">def </w:t>
      </w:r>
      <w:r>
        <w:rPr>
          <w:rStyle w:val="charBoldItals"/>
        </w:rPr>
        <w:t xml:space="preserve">reasonable prospects of success </w:t>
      </w:r>
      <w:r>
        <w:t xml:space="preserve">ins </w:t>
      </w:r>
      <w:hyperlink r:id="rId1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2B89C77C" w14:textId="472F8CA5" w:rsidR="00F6160D" w:rsidRDefault="00F6160D" w:rsidP="00F6160D">
      <w:pPr>
        <w:pStyle w:val="AmdtsEntries"/>
      </w:pPr>
      <w:r>
        <w:tab/>
        <w:t xml:space="preserve">def </w:t>
      </w:r>
      <w:r w:rsidRPr="00AA4298">
        <w:rPr>
          <w:rStyle w:val="charBoldItals"/>
        </w:rPr>
        <w:t>related trust</w:t>
      </w:r>
      <w:r>
        <w:t xml:space="preserve"> ins </w:t>
      </w:r>
      <w:hyperlink r:id="rId1357"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FB6BA09" w14:textId="7FF7CA71" w:rsidR="0033756F" w:rsidRDefault="0033756F">
      <w:pPr>
        <w:pStyle w:val="AmdtsEntries"/>
      </w:pPr>
      <w:r>
        <w:tab/>
        <w:t xml:space="preserve">def </w:t>
      </w:r>
      <w:r>
        <w:rPr>
          <w:rStyle w:val="charBoldItals"/>
        </w:rPr>
        <w:t xml:space="preserve">respondent </w:t>
      </w:r>
      <w:r>
        <w:t xml:space="preserve">ins </w:t>
      </w:r>
      <w:hyperlink r:id="rId1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000BCAE2" w14:textId="07E06830" w:rsidR="00412100" w:rsidRDefault="00412100">
      <w:pPr>
        <w:pStyle w:val="AmdtsEntries"/>
      </w:pPr>
      <w:r>
        <w:tab/>
        <w:t xml:space="preserve">def </w:t>
      </w:r>
      <w:r w:rsidRPr="00412100">
        <w:rPr>
          <w:rStyle w:val="charBoldItals"/>
        </w:rPr>
        <w:t>schedule 2 packaged goods</w:t>
      </w:r>
      <w:r>
        <w:t xml:space="preserve"> am </w:t>
      </w:r>
      <w:hyperlink r:id="rId1359" w:tooltip="Statute Law Amendment Act 2017" w:history="1">
        <w:r w:rsidRPr="0038160B">
          <w:rPr>
            <w:rStyle w:val="charCitHyperlinkAbbrev"/>
          </w:rPr>
          <w:t>A2017</w:t>
        </w:r>
        <w:r w:rsidRPr="0038160B">
          <w:rPr>
            <w:rStyle w:val="charCitHyperlinkAbbrev"/>
          </w:rPr>
          <w:noBreakHyphen/>
          <w:t>4</w:t>
        </w:r>
      </w:hyperlink>
      <w:r>
        <w:t xml:space="preserve"> amdt 3.24</w:t>
      </w:r>
    </w:p>
    <w:p w14:paraId="5F72EAE2" w14:textId="5B99E364" w:rsidR="0033756F" w:rsidRDefault="0033756F" w:rsidP="001651FC">
      <w:pPr>
        <w:pStyle w:val="AmdtsEntries"/>
      </w:pPr>
      <w:r>
        <w:tab/>
        <w:t xml:space="preserve">def </w:t>
      </w:r>
      <w:r>
        <w:rPr>
          <w:rStyle w:val="charBoldItals"/>
        </w:rPr>
        <w:t>scheme</w:t>
      </w:r>
      <w:r>
        <w:t xml:space="preserve"> ins </w:t>
      </w:r>
      <w:hyperlink r:id="rId13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2D8C7899" w14:textId="7D3886F3" w:rsidR="00D112BF" w:rsidRPr="009A68FD" w:rsidRDefault="00D112BF" w:rsidP="001651FC">
      <w:pPr>
        <w:pStyle w:val="AmdtsEntries"/>
      </w:pPr>
      <w:r>
        <w:tab/>
      </w:r>
      <w:r w:rsidRPr="009A68FD">
        <w:t xml:space="preserve">def </w:t>
      </w:r>
      <w:r w:rsidRPr="009A68FD">
        <w:rPr>
          <w:rStyle w:val="charBoldItals"/>
        </w:rPr>
        <w:t>search engine</w:t>
      </w:r>
      <w:r w:rsidRPr="009A68FD">
        <w:rPr>
          <w:rStyle w:val="charBoldItals"/>
          <w:b w:val="0"/>
          <w:bCs/>
          <w:i w:val="0"/>
          <w:iCs/>
        </w:rPr>
        <w:t xml:space="preserve"> ins </w:t>
      </w:r>
      <w:hyperlink r:id="rId1361"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5B6A7BE" w14:textId="59A2070C" w:rsidR="00D112BF" w:rsidRPr="009A68FD" w:rsidRDefault="00D112BF" w:rsidP="001651FC">
      <w:pPr>
        <w:pStyle w:val="AmdtsEntries"/>
      </w:pPr>
      <w:r w:rsidRPr="009A68FD">
        <w:tab/>
        <w:t xml:space="preserve">def </w:t>
      </w:r>
      <w:r w:rsidR="00515C37" w:rsidRPr="009A68FD">
        <w:rPr>
          <w:rStyle w:val="charBoldItals"/>
        </w:rPr>
        <w:t>search engine provider</w:t>
      </w:r>
      <w:r w:rsidRPr="009A68FD">
        <w:rPr>
          <w:rStyle w:val="charBoldItals"/>
          <w:b w:val="0"/>
          <w:bCs/>
          <w:i w:val="0"/>
          <w:iCs/>
        </w:rPr>
        <w:t xml:space="preserve"> ins </w:t>
      </w:r>
      <w:hyperlink r:id="rId1362"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8B85610" w14:textId="5392CD07" w:rsidR="00D112BF" w:rsidRPr="009A68FD" w:rsidRDefault="00D112BF" w:rsidP="001651FC">
      <w:pPr>
        <w:pStyle w:val="AmdtsEntries"/>
      </w:pPr>
      <w:r w:rsidRPr="009A68FD">
        <w:tab/>
        <w:t xml:space="preserve">def </w:t>
      </w:r>
      <w:r w:rsidR="00AD1808" w:rsidRPr="009A68FD">
        <w:rPr>
          <w:rStyle w:val="charBoldItals"/>
        </w:rPr>
        <w:t>search result</w:t>
      </w:r>
      <w:r w:rsidRPr="009A68FD">
        <w:rPr>
          <w:rStyle w:val="charBoldItals"/>
          <w:b w:val="0"/>
          <w:bCs/>
          <w:i w:val="0"/>
          <w:iCs/>
        </w:rPr>
        <w:t xml:space="preserve"> ins </w:t>
      </w:r>
      <w:hyperlink r:id="rId1363"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3FD154B3" w14:textId="72C83A2F" w:rsidR="006304F7" w:rsidRDefault="006304F7" w:rsidP="001651FC">
      <w:pPr>
        <w:pStyle w:val="AmdtsEntries"/>
      </w:pPr>
      <w:r w:rsidRPr="009A68FD">
        <w:tab/>
        <w:t xml:space="preserve">def </w:t>
      </w:r>
      <w:r w:rsidRPr="009A68FD">
        <w:rPr>
          <w:rStyle w:val="charBoldItals"/>
        </w:rPr>
        <w:t>storage service</w:t>
      </w:r>
      <w:r w:rsidRPr="009A68FD">
        <w:rPr>
          <w:rStyle w:val="charBoldItals"/>
          <w:b w:val="0"/>
          <w:bCs/>
          <w:i w:val="0"/>
          <w:iCs/>
        </w:rPr>
        <w:t xml:space="preserve"> ins </w:t>
      </w:r>
      <w:hyperlink r:id="rId1364"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6A9D571" w14:textId="20CA1868" w:rsidR="0033756F" w:rsidRDefault="0033756F" w:rsidP="001651FC">
      <w:pPr>
        <w:pStyle w:val="AmdtsEntries"/>
      </w:pPr>
      <w:r>
        <w:tab/>
        <w:t xml:space="preserve">def </w:t>
      </w:r>
      <w:r w:rsidRPr="004B1E98">
        <w:rPr>
          <w:rStyle w:val="charBoldItals"/>
        </w:rPr>
        <w:t xml:space="preserve">substantially true </w:t>
      </w:r>
      <w:r>
        <w:t xml:space="preserve">ins </w:t>
      </w:r>
      <w:hyperlink r:id="rId13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4C6E2266" w14:textId="055B0754"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3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382A6E6F" w14:textId="55DEC5D1" w:rsidR="0033756F" w:rsidRDefault="0033756F" w:rsidP="001651FC">
      <w:pPr>
        <w:pStyle w:val="AmdtsEntriesDefL2"/>
        <w:keepNext/>
      </w:pPr>
      <w:r>
        <w:tab/>
        <w:t xml:space="preserve">sub </w:t>
      </w:r>
      <w:hyperlink r:id="rId13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14:paraId="4EDB67D3" w14:textId="664224C3" w:rsidR="0033756F" w:rsidRDefault="0033756F" w:rsidP="003927A7">
      <w:pPr>
        <w:pStyle w:val="AmdtsEntries"/>
        <w:keepNext/>
      </w:pPr>
      <w:r>
        <w:tab/>
        <w:t xml:space="preserve">def </w:t>
      </w:r>
      <w:r w:rsidRPr="004B1E98">
        <w:rPr>
          <w:rStyle w:val="charBoldItals"/>
        </w:rPr>
        <w:t xml:space="preserve">tribunal </w:t>
      </w:r>
      <w:r>
        <w:t xml:space="preserve">om </w:t>
      </w:r>
      <w:hyperlink r:id="rId13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14:paraId="522AD8C7" w14:textId="35B9EF0F" w:rsidR="00AF3D0C" w:rsidRDefault="00AF3D0C" w:rsidP="003927A7">
      <w:pPr>
        <w:pStyle w:val="AmdtsEntries"/>
        <w:keepNext/>
      </w:pPr>
      <w:r>
        <w:tab/>
        <w:t xml:space="preserve">def </w:t>
      </w:r>
      <w:r>
        <w:rPr>
          <w:rStyle w:val="charBoldItals"/>
        </w:rPr>
        <w:t>unsafe</w:t>
      </w:r>
      <w:r>
        <w:t xml:space="preserve"> ins </w:t>
      </w:r>
      <w:hyperlink r:id="rId1369" w:tooltip="Statute Law Amendment Act 2013 (No 2)" w:history="1">
        <w:r>
          <w:rPr>
            <w:rStyle w:val="charCitHyperlinkAbbrev"/>
          </w:rPr>
          <w:t>A2013</w:t>
        </w:r>
        <w:r>
          <w:rPr>
            <w:rStyle w:val="charCitHyperlinkAbbrev"/>
          </w:rPr>
          <w:noBreakHyphen/>
          <w:t>44</w:t>
        </w:r>
      </w:hyperlink>
      <w:r>
        <w:t xml:space="preserve"> amdt 3.43</w:t>
      </w:r>
    </w:p>
    <w:p w14:paraId="50CB1CF0" w14:textId="740FB529" w:rsidR="00AF3D0C" w:rsidRDefault="00AF3D0C" w:rsidP="00AF3D0C">
      <w:pPr>
        <w:pStyle w:val="AmdtsEntries"/>
      </w:pPr>
      <w:r>
        <w:tab/>
        <w:t xml:space="preserve">def </w:t>
      </w:r>
      <w:r>
        <w:rPr>
          <w:rStyle w:val="charBoldItals"/>
        </w:rPr>
        <w:t>unsuitable</w:t>
      </w:r>
      <w:r>
        <w:t xml:space="preserve"> ins </w:t>
      </w:r>
      <w:hyperlink r:id="rId1370" w:tooltip="Statute Law Amendment Act 2013 (No 2)" w:history="1">
        <w:r>
          <w:rPr>
            <w:rStyle w:val="charCitHyperlinkAbbrev"/>
          </w:rPr>
          <w:t>A2013</w:t>
        </w:r>
        <w:r>
          <w:rPr>
            <w:rStyle w:val="charCitHyperlinkAbbrev"/>
          </w:rPr>
          <w:noBreakHyphen/>
          <w:t>44</w:t>
        </w:r>
      </w:hyperlink>
      <w:r>
        <w:t xml:space="preserve"> amdt 3.43</w:t>
      </w:r>
    </w:p>
    <w:p w14:paraId="1B220A71" w14:textId="0DA6F12E" w:rsidR="00AF3D0C" w:rsidRDefault="00AF3D0C" w:rsidP="00AF3D0C">
      <w:pPr>
        <w:pStyle w:val="AmdtsEntries"/>
      </w:pPr>
      <w:r>
        <w:tab/>
        <w:t xml:space="preserve">def </w:t>
      </w:r>
      <w:r>
        <w:rPr>
          <w:rStyle w:val="charBoldItals"/>
        </w:rPr>
        <w:t>voluntary basis</w:t>
      </w:r>
      <w:r>
        <w:t xml:space="preserve"> sub </w:t>
      </w:r>
      <w:hyperlink r:id="rId1371" w:tooltip="Statute Law Amendment Act 2013 (No 2)" w:history="1">
        <w:r>
          <w:rPr>
            <w:rStyle w:val="charCitHyperlinkAbbrev"/>
          </w:rPr>
          <w:t>A2013</w:t>
        </w:r>
        <w:r>
          <w:rPr>
            <w:rStyle w:val="charCitHyperlinkAbbrev"/>
          </w:rPr>
          <w:noBreakHyphen/>
          <w:t>44</w:t>
        </w:r>
      </w:hyperlink>
      <w:r>
        <w:t xml:space="preserve"> amdt 3.44</w:t>
      </w:r>
    </w:p>
    <w:p w14:paraId="03F75012" w14:textId="1F162762" w:rsidR="00AF3D0C" w:rsidRDefault="00AF3D0C" w:rsidP="00AF3D0C">
      <w:pPr>
        <w:pStyle w:val="AmdtsEntries"/>
      </w:pPr>
      <w:r>
        <w:tab/>
        <w:t xml:space="preserve">def </w:t>
      </w:r>
      <w:r>
        <w:rPr>
          <w:rStyle w:val="charBoldItals"/>
        </w:rPr>
        <w:t>volunteer</w:t>
      </w:r>
      <w:r>
        <w:t xml:space="preserve"> sub </w:t>
      </w:r>
      <w:hyperlink r:id="rId1372" w:tooltip="Statute Law Amendment Act 2013 (No 2)" w:history="1">
        <w:r>
          <w:rPr>
            <w:rStyle w:val="charCitHyperlinkAbbrev"/>
          </w:rPr>
          <w:t>A2013</w:t>
        </w:r>
        <w:r>
          <w:rPr>
            <w:rStyle w:val="charCitHyperlinkAbbrev"/>
          </w:rPr>
          <w:noBreakHyphen/>
          <w:t>44</w:t>
        </w:r>
      </w:hyperlink>
      <w:r>
        <w:t xml:space="preserve"> amdt 3.44</w:t>
      </w:r>
    </w:p>
    <w:p w14:paraId="41C76CCD" w14:textId="77777777" w:rsidR="00543124" w:rsidRPr="00543124" w:rsidRDefault="00543124" w:rsidP="00543124">
      <w:pPr>
        <w:pStyle w:val="PageBreak"/>
      </w:pPr>
      <w:r w:rsidRPr="00543124">
        <w:br w:type="page"/>
      </w:r>
    </w:p>
    <w:p w14:paraId="1AA5B909" w14:textId="77777777" w:rsidR="0033756F" w:rsidRPr="00A02214" w:rsidRDefault="0033756F">
      <w:pPr>
        <w:pStyle w:val="Endnote2"/>
      </w:pPr>
      <w:bookmarkStart w:id="473" w:name="_Toc170486721"/>
      <w:r w:rsidRPr="00A02214">
        <w:rPr>
          <w:rStyle w:val="charTableNo"/>
        </w:rPr>
        <w:lastRenderedPageBreak/>
        <w:t>5</w:t>
      </w:r>
      <w:r>
        <w:tab/>
      </w:r>
      <w:r w:rsidRPr="00A02214">
        <w:rPr>
          <w:rStyle w:val="charTableText"/>
        </w:rPr>
        <w:t>Earlier republications</w:t>
      </w:r>
      <w:bookmarkEnd w:id="473"/>
    </w:p>
    <w:p w14:paraId="62B84976" w14:textId="3199EFB2" w:rsidR="0033756F" w:rsidRDefault="0033756F">
      <w:pPr>
        <w:pStyle w:val="EndNoteTextEPS"/>
        <w:keepNext/>
      </w:pPr>
      <w:r>
        <w:t xml:space="preserve">Some earlier republications were not numbered. </w:t>
      </w:r>
      <w:r w:rsidR="00D70174">
        <w:t xml:space="preserve"> </w:t>
      </w:r>
      <w:r>
        <w:t xml:space="preserve">The number in column 1 refers to the publication order.  </w:t>
      </w:r>
    </w:p>
    <w:p w14:paraId="52E720BD" w14:textId="0AB0ECC5"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D70174">
        <w:t xml:space="preserve"> </w:t>
      </w:r>
      <w:r>
        <w:t xml:space="preserve">These republications are marked with an asterisk (*) in column 1.  Electronic and printed versions of an authorised republication are identical. </w:t>
      </w:r>
    </w:p>
    <w:p w14:paraId="07DFC995" w14:textId="77777777"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14:paraId="79261626" w14:textId="77777777">
        <w:trPr>
          <w:cantSplit/>
          <w:tblHeader/>
        </w:trPr>
        <w:tc>
          <w:tcPr>
            <w:tcW w:w="1576" w:type="dxa"/>
            <w:tcBorders>
              <w:bottom w:val="single" w:sz="4" w:space="0" w:color="auto"/>
            </w:tcBorders>
          </w:tcPr>
          <w:p w14:paraId="2F450138" w14:textId="77777777" w:rsidR="0033756F" w:rsidRDefault="0033756F">
            <w:pPr>
              <w:pStyle w:val="EarlierRepubHdg"/>
            </w:pPr>
            <w:r>
              <w:t>Republication No and date</w:t>
            </w:r>
          </w:p>
        </w:tc>
        <w:tc>
          <w:tcPr>
            <w:tcW w:w="1681" w:type="dxa"/>
            <w:tcBorders>
              <w:bottom w:val="single" w:sz="4" w:space="0" w:color="auto"/>
            </w:tcBorders>
          </w:tcPr>
          <w:p w14:paraId="054C7BA4" w14:textId="77777777" w:rsidR="0033756F" w:rsidRDefault="0033756F">
            <w:pPr>
              <w:pStyle w:val="EarlierRepubHdg"/>
            </w:pPr>
            <w:r>
              <w:t>Effective</w:t>
            </w:r>
          </w:p>
        </w:tc>
        <w:tc>
          <w:tcPr>
            <w:tcW w:w="1783" w:type="dxa"/>
            <w:tcBorders>
              <w:bottom w:val="single" w:sz="4" w:space="0" w:color="auto"/>
            </w:tcBorders>
          </w:tcPr>
          <w:p w14:paraId="62300231" w14:textId="77777777" w:rsidR="0033756F" w:rsidRDefault="0033756F">
            <w:pPr>
              <w:pStyle w:val="EarlierRepubHdg"/>
            </w:pPr>
            <w:r>
              <w:t>Last amendment made by</w:t>
            </w:r>
          </w:p>
        </w:tc>
        <w:tc>
          <w:tcPr>
            <w:tcW w:w="1560" w:type="dxa"/>
            <w:tcBorders>
              <w:bottom w:val="single" w:sz="4" w:space="0" w:color="auto"/>
            </w:tcBorders>
          </w:tcPr>
          <w:p w14:paraId="66D0F3CE" w14:textId="77777777" w:rsidR="0033756F" w:rsidRDefault="0033756F">
            <w:pPr>
              <w:pStyle w:val="EarlierRepubHdg"/>
            </w:pPr>
            <w:r>
              <w:t>Republication for</w:t>
            </w:r>
          </w:p>
        </w:tc>
      </w:tr>
      <w:tr w:rsidR="0033756F" w14:paraId="0051BC82" w14:textId="77777777">
        <w:trPr>
          <w:cantSplit/>
        </w:trPr>
        <w:tc>
          <w:tcPr>
            <w:tcW w:w="1576" w:type="dxa"/>
            <w:tcBorders>
              <w:top w:val="single" w:sz="4" w:space="0" w:color="auto"/>
              <w:bottom w:val="single" w:sz="4" w:space="0" w:color="auto"/>
            </w:tcBorders>
          </w:tcPr>
          <w:p w14:paraId="452CBAB9" w14:textId="77777777" w:rsidR="0033756F" w:rsidRDefault="0033756F">
            <w:pPr>
              <w:pStyle w:val="EarlierRepubEntries"/>
            </w:pPr>
            <w:r>
              <w:t>R1</w:t>
            </w:r>
            <w:r>
              <w:br/>
              <w:t>1 Nov 2002</w:t>
            </w:r>
          </w:p>
        </w:tc>
        <w:tc>
          <w:tcPr>
            <w:tcW w:w="1681" w:type="dxa"/>
            <w:tcBorders>
              <w:top w:val="single" w:sz="4" w:space="0" w:color="auto"/>
              <w:bottom w:val="single" w:sz="4" w:space="0" w:color="auto"/>
            </w:tcBorders>
          </w:tcPr>
          <w:p w14:paraId="60041C0E" w14:textId="77777777"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14:paraId="18B51E8E" w14:textId="77777777" w:rsidR="0033756F" w:rsidRDefault="0033756F">
            <w:pPr>
              <w:pStyle w:val="EarlierRepubEntries"/>
            </w:pPr>
            <w:r>
              <w:t>not amended</w:t>
            </w:r>
          </w:p>
        </w:tc>
        <w:tc>
          <w:tcPr>
            <w:tcW w:w="1560" w:type="dxa"/>
            <w:tcBorders>
              <w:top w:val="single" w:sz="4" w:space="0" w:color="auto"/>
              <w:bottom w:val="single" w:sz="4" w:space="0" w:color="auto"/>
            </w:tcBorders>
          </w:tcPr>
          <w:p w14:paraId="7761DC6A" w14:textId="77777777" w:rsidR="0033756F" w:rsidRDefault="0033756F">
            <w:pPr>
              <w:pStyle w:val="EarlierRepubEntries"/>
            </w:pPr>
            <w:r>
              <w:t>new Act</w:t>
            </w:r>
          </w:p>
        </w:tc>
      </w:tr>
      <w:tr w:rsidR="0033756F" w14:paraId="6E57E43D" w14:textId="77777777">
        <w:trPr>
          <w:cantSplit/>
        </w:trPr>
        <w:tc>
          <w:tcPr>
            <w:tcW w:w="1576" w:type="dxa"/>
            <w:tcBorders>
              <w:top w:val="single" w:sz="4" w:space="0" w:color="auto"/>
              <w:bottom w:val="single" w:sz="4" w:space="0" w:color="auto"/>
            </w:tcBorders>
          </w:tcPr>
          <w:p w14:paraId="5AB96D37" w14:textId="77777777" w:rsidR="0033756F" w:rsidRDefault="0033756F">
            <w:pPr>
              <w:pStyle w:val="EarlierRepubEntries"/>
            </w:pPr>
            <w:r>
              <w:t>R2</w:t>
            </w:r>
            <w:r>
              <w:br/>
              <w:t>21 Dec 2002</w:t>
            </w:r>
          </w:p>
        </w:tc>
        <w:tc>
          <w:tcPr>
            <w:tcW w:w="1681" w:type="dxa"/>
            <w:tcBorders>
              <w:top w:val="single" w:sz="4" w:space="0" w:color="auto"/>
              <w:bottom w:val="single" w:sz="4" w:space="0" w:color="auto"/>
            </w:tcBorders>
          </w:tcPr>
          <w:p w14:paraId="169FB458" w14:textId="77777777"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14:paraId="07D66246" w14:textId="60DBC753" w:rsidR="0033756F" w:rsidRDefault="00595A67">
            <w:pPr>
              <w:pStyle w:val="EarlierRepubEntries"/>
            </w:pPr>
            <w:hyperlink r:id="rId137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4684C3CA" w14:textId="7D7BB161" w:rsidR="0033756F" w:rsidRDefault="0033756F">
            <w:pPr>
              <w:pStyle w:val="EarlierRepubEntries"/>
            </w:pPr>
            <w:r>
              <w:t xml:space="preserve">modification by </w:t>
            </w:r>
            <w:hyperlink r:id="rId1374"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14:paraId="1814AAA3" w14:textId="77777777">
        <w:trPr>
          <w:cantSplit/>
        </w:trPr>
        <w:tc>
          <w:tcPr>
            <w:tcW w:w="1576" w:type="dxa"/>
            <w:tcBorders>
              <w:top w:val="single" w:sz="4" w:space="0" w:color="auto"/>
              <w:bottom w:val="single" w:sz="4" w:space="0" w:color="auto"/>
            </w:tcBorders>
          </w:tcPr>
          <w:p w14:paraId="3CDBD96B" w14:textId="77777777" w:rsidR="0033756F" w:rsidRDefault="0033756F">
            <w:pPr>
              <w:pStyle w:val="EarlierRepubEntries"/>
            </w:pPr>
            <w:r>
              <w:t>R3</w:t>
            </w:r>
            <w:r>
              <w:br/>
              <w:t>1 Jan 2003</w:t>
            </w:r>
          </w:p>
        </w:tc>
        <w:tc>
          <w:tcPr>
            <w:tcW w:w="1681" w:type="dxa"/>
            <w:tcBorders>
              <w:top w:val="single" w:sz="4" w:space="0" w:color="auto"/>
              <w:bottom w:val="single" w:sz="4" w:space="0" w:color="auto"/>
            </w:tcBorders>
          </w:tcPr>
          <w:p w14:paraId="5930AF04" w14:textId="77777777" w:rsidR="0033756F" w:rsidRDefault="0033756F">
            <w:pPr>
              <w:pStyle w:val="EarlierRepubEntries"/>
            </w:pPr>
            <w:r>
              <w:t>1 Jan 2003–</w:t>
            </w:r>
            <w:r>
              <w:br/>
              <w:t>1 Jan 2003</w:t>
            </w:r>
          </w:p>
        </w:tc>
        <w:tc>
          <w:tcPr>
            <w:tcW w:w="1783" w:type="dxa"/>
            <w:tcBorders>
              <w:top w:val="single" w:sz="4" w:space="0" w:color="auto"/>
              <w:bottom w:val="single" w:sz="4" w:space="0" w:color="auto"/>
            </w:tcBorders>
          </w:tcPr>
          <w:p w14:paraId="3BB721CB" w14:textId="70B864CC" w:rsidR="0033756F" w:rsidRDefault="00595A67">
            <w:pPr>
              <w:pStyle w:val="EarlierRepubEntries"/>
            </w:pPr>
            <w:hyperlink r:id="rId137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7B982D74" w14:textId="77777777" w:rsidR="0033756F" w:rsidRDefault="0033756F">
            <w:pPr>
              <w:pStyle w:val="EarlierRepubEntries"/>
            </w:pPr>
            <w:r>
              <w:t>commenced provisions</w:t>
            </w:r>
          </w:p>
        </w:tc>
      </w:tr>
      <w:tr w:rsidR="0033756F" w14:paraId="5B6D70FD" w14:textId="77777777">
        <w:trPr>
          <w:cantSplit/>
        </w:trPr>
        <w:tc>
          <w:tcPr>
            <w:tcW w:w="1576" w:type="dxa"/>
            <w:tcBorders>
              <w:top w:val="single" w:sz="4" w:space="0" w:color="auto"/>
              <w:bottom w:val="single" w:sz="4" w:space="0" w:color="auto"/>
            </w:tcBorders>
          </w:tcPr>
          <w:p w14:paraId="6BE2ED7A" w14:textId="77777777" w:rsidR="0033756F" w:rsidRDefault="0033756F">
            <w:pPr>
              <w:pStyle w:val="EarlierRepubEntries"/>
            </w:pPr>
            <w:r>
              <w:t>R4</w:t>
            </w:r>
            <w:r>
              <w:br/>
              <w:t>2 Jan 2003</w:t>
            </w:r>
          </w:p>
        </w:tc>
        <w:tc>
          <w:tcPr>
            <w:tcW w:w="1681" w:type="dxa"/>
            <w:tcBorders>
              <w:top w:val="single" w:sz="4" w:space="0" w:color="auto"/>
              <w:bottom w:val="single" w:sz="4" w:space="0" w:color="auto"/>
            </w:tcBorders>
          </w:tcPr>
          <w:p w14:paraId="7BBD5F59" w14:textId="77777777"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14:paraId="2AFFC741" w14:textId="3069FA6E" w:rsidR="0033756F" w:rsidRDefault="00595A67">
            <w:pPr>
              <w:pStyle w:val="EarlierRepubEntries"/>
            </w:pPr>
            <w:hyperlink r:id="rId137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318BCE13" w14:textId="77777777" w:rsidR="0033756F" w:rsidRDefault="0033756F">
            <w:pPr>
              <w:pStyle w:val="EarlierRepubEntries"/>
            </w:pPr>
            <w:r>
              <w:t>expired provision</w:t>
            </w:r>
          </w:p>
        </w:tc>
      </w:tr>
      <w:tr w:rsidR="0033756F" w14:paraId="7AB23B8F" w14:textId="77777777">
        <w:trPr>
          <w:cantSplit/>
        </w:trPr>
        <w:tc>
          <w:tcPr>
            <w:tcW w:w="1576" w:type="dxa"/>
            <w:tcBorders>
              <w:top w:val="single" w:sz="4" w:space="0" w:color="auto"/>
              <w:bottom w:val="single" w:sz="4" w:space="0" w:color="auto"/>
            </w:tcBorders>
          </w:tcPr>
          <w:p w14:paraId="10947BB2" w14:textId="77777777" w:rsidR="0033756F" w:rsidRDefault="0033756F">
            <w:pPr>
              <w:pStyle w:val="EarlierRepubEntries"/>
            </w:pPr>
            <w:r>
              <w:t>R5</w:t>
            </w:r>
            <w:r>
              <w:br/>
              <w:t>17 Jan 2003</w:t>
            </w:r>
          </w:p>
        </w:tc>
        <w:tc>
          <w:tcPr>
            <w:tcW w:w="1681" w:type="dxa"/>
            <w:tcBorders>
              <w:top w:val="single" w:sz="4" w:space="0" w:color="auto"/>
              <w:bottom w:val="single" w:sz="4" w:space="0" w:color="auto"/>
            </w:tcBorders>
          </w:tcPr>
          <w:p w14:paraId="2B5A10B7" w14:textId="77777777"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14:paraId="39400709" w14:textId="1244E2AC" w:rsidR="0033756F" w:rsidRDefault="00595A67">
            <w:pPr>
              <w:pStyle w:val="EarlierRepubEntries"/>
            </w:pPr>
            <w:hyperlink r:id="rId137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685AB3D7" w14:textId="7DF1A2F8" w:rsidR="0033756F" w:rsidRDefault="0033756F">
            <w:pPr>
              <w:pStyle w:val="EarlierRepubEntries"/>
            </w:pPr>
            <w:r>
              <w:t xml:space="preserve">amendments by </w:t>
            </w:r>
            <w:hyperlink r:id="rId1378"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14:paraId="4D979AD2" w14:textId="77777777">
        <w:trPr>
          <w:cantSplit/>
        </w:trPr>
        <w:tc>
          <w:tcPr>
            <w:tcW w:w="1576" w:type="dxa"/>
            <w:tcBorders>
              <w:top w:val="single" w:sz="4" w:space="0" w:color="auto"/>
              <w:bottom w:val="single" w:sz="4" w:space="0" w:color="auto"/>
            </w:tcBorders>
          </w:tcPr>
          <w:p w14:paraId="22A3D1D7" w14:textId="77777777" w:rsidR="0033756F" w:rsidRDefault="0033756F">
            <w:pPr>
              <w:pStyle w:val="EarlierRepubEntries"/>
            </w:pPr>
            <w:r>
              <w:t>R6</w:t>
            </w:r>
            <w:r>
              <w:br/>
              <w:t>28 Mar 2003</w:t>
            </w:r>
          </w:p>
        </w:tc>
        <w:tc>
          <w:tcPr>
            <w:tcW w:w="1681" w:type="dxa"/>
            <w:tcBorders>
              <w:top w:val="single" w:sz="4" w:space="0" w:color="auto"/>
              <w:bottom w:val="single" w:sz="4" w:space="0" w:color="auto"/>
            </w:tcBorders>
          </w:tcPr>
          <w:p w14:paraId="01B5E65F" w14:textId="77777777" w:rsidR="0033756F" w:rsidRDefault="0033756F">
            <w:pPr>
              <w:pStyle w:val="EarlierRepubEntries"/>
            </w:pPr>
            <w:r>
              <w:t>28 Mar 2003–</w:t>
            </w:r>
            <w:r>
              <w:br/>
              <w:t>9 Apr 2003</w:t>
            </w:r>
          </w:p>
        </w:tc>
        <w:tc>
          <w:tcPr>
            <w:tcW w:w="1783" w:type="dxa"/>
            <w:tcBorders>
              <w:top w:val="single" w:sz="4" w:space="0" w:color="auto"/>
              <w:bottom w:val="single" w:sz="4" w:space="0" w:color="auto"/>
            </w:tcBorders>
          </w:tcPr>
          <w:p w14:paraId="3A538601" w14:textId="1258BAF3" w:rsidR="0033756F" w:rsidRDefault="00595A67">
            <w:pPr>
              <w:pStyle w:val="EarlierRepubEntries"/>
            </w:pPr>
            <w:hyperlink r:id="rId137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3148B6BF" w14:textId="480DEB67" w:rsidR="0033756F" w:rsidRDefault="0033756F">
            <w:pPr>
              <w:pStyle w:val="EarlierRepubEntries"/>
            </w:pPr>
            <w:r>
              <w:t xml:space="preserve">amendments by </w:t>
            </w:r>
            <w:hyperlink r:id="rId138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38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14:paraId="1C5A1936" w14:textId="77777777">
        <w:trPr>
          <w:cantSplit/>
        </w:trPr>
        <w:tc>
          <w:tcPr>
            <w:tcW w:w="1576" w:type="dxa"/>
            <w:tcBorders>
              <w:top w:val="single" w:sz="4" w:space="0" w:color="auto"/>
              <w:bottom w:val="single" w:sz="4" w:space="0" w:color="auto"/>
            </w:tcBorders>
          </w:tcPr>
          <w:p w14:paraId="4C1B5789" w14:textId="77777777" w:rsidR="0033756F" w:rsidRDefault="0033756F">
            <w:pPr>
              <w:pStyle w:val="EarlierRepubEntries"/>
            </w:pPr>
            <w:r>
              <w:t>R7</w:t>
            </w:r>
            <w:r>
              <w:br/>
            </w:r>
            <w:r w:rsidR="00047F88">
              <w:t>1</w:t>
            </w:r>
            <w:r>
              <w:t>0 Apr 2003</w:t>
            </w:r>
          </w:p>
        </w:tc>
        <w:tc>
          <w:tcPr>
            <w:tcW w:w="1681" w:type="dxa"/>
            <w:tcBorders>
              <w:top w:val="single" w:sz="4" w:space="0" w:color="auto"/>
              <w:bottom w:val="single" w:sz="4" w:space="0" w:color="auto"/>
            </w:tcBorders>
          </w:tcPr>
          <w:p w14:paraId="4FF9F62A" w14:textId="77777777" w:rsidR="0033756F" w:rsidRDefault="00047F88">
            <w:pPr>
              <w:pStyle w:val="EarlierRepubEntries"/>
            </w:pPr>
            <w:r>
              <w:t>1</w:t>
            </w:r>
            <w:r w:rsidR="0033756F">
              <w:t>0 Apr 2003–</w:t>
            </w:r>
            <w:r w:rsidR="0033756F">
              <w:br/>
              <w:t>30 June 2003</w:t>
            </w:r>
          </w:p>
        </w:tc>
        <w:tc>
          <w:tcPr>
            <w:tcW w:w="1783" w:type="dxa"/>
            <w:tcBorders>
              <w:top w:val="single" w:sz="4" w:space="0" w:color="auto"/>
              <w:bottom w:val="single" w:sz="4" w:space="0" w:color="auto"/>
            </w:tcBorders>
          </w:tcPr>
          <w:p w14:paraId="43658977" w14:textId="56159858" w:rsidR="0033756F" w:rsidRDefault="00595A67">
            <w:pPr>
              <w:pStyle w:val="EarlierRepubEntries"/>
            </w:pPr>
            <w:hyperlink r:id="rId138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9577CC3" w14:textId="77777777" w:rsidR="0033756F" w:rsidRDefault="0033756F">
            <w:pPr>
              <w:pStyle w:val="EarlierRepubEntries"/>
            </w:pPr>
            <w:r>
              <w:t>commenced provisions</w:t>
            </w:r>
          </w:p>
        </w:tc>
      </w:tr>
      <w:tr w:rsidR="0033756F" w14:paraId="2E6FEFCB" w14:textId="77777777">
        <w:trPr>
          <w:cantSplit/>
        </w:trPr>
        <w:tc>
          <w:tcPr>
            <w:tcW w:w="1576" w:type="dxa"/>
            <w:tcBorders>
              <w:top w:val="single" w:sz="4" w:space="0" w:color="auto"/>
              <w:bottom w:val="single" w:sz="4" w:space="0" w:color="auto"/>
            </w:tcBorders>
          </w:tcPr>
          <w:p w14:paraId="4785F453" w14:textId="77777777" w:rsidR="0033756F" w:rsidRDefault="0033756F">
            <w:pPr>
              <w:pStyle w:val="EarlierRepubEntries"/>
            </w:pPr>
            <w:r>
              <w:t>R8</w:t>
            </w:r>
            <w:r>
              <w:br/>
              <w:t>1 July 2003</w:t>
            </w:r>
          </w:p>
        </w:tc>
        <w:tc>
          <w:tcPr>
            <w:tcW w:w="1681" w:type="dxa"/>
            <w:tcBorders>
              <w:top w:val="single" w:sz="4" w:space="0" w:color="auto"/>
              <w:bottom w:val="single" w:sz="4" w:space="0" w:color="auto"/>
            </w:tcBorders>
          </w:tcPr>
          <w:p w14:paraId="78FAE778" w14:textId="77777777"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14:paraId="4C8EE632" w14:textId="447EED34" w:rsidR="0033756F" w:rsidRDefault="00595A67">
            <w:pPr>
              <w:pStyle w:val="EarlierRepubEntries"/>
            </w:pPr>
            <w:hyperlink r:id="rId138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121F2E5" w14:textId="77777777" w:rsidR="0033756F" w:rsidRDefault="0033756F">
            <w:pPr>
              <w:pStyle w:val="EarlierRepubEntries"/>
            </w:pPr>
            <w:r>
              <w:t>commenced provisions about traveller accommodation providers liability</w:t>
            </w:r>
          </w:p>
        </w:tc>
      </w:tr>
      <w:tr w:rsidR="0033756F" w14:paraId="6F7968E8" w14:textId="77777777">
        <w:trPr>
          <w:cantSplit/>
        </w:trPr>
        <w:tc>
          <w:tcPr>
            <w:tcW w:w="1576" w:type="dxa"/>
            <w:tcBorders>
              <w:top w:val="single" w:sz="4" w:space="0" w:color="auto"/>
              <w:bottom w:val="single" w:sz="4" w:space="0" w:color="auto"/>
            </w:tcBorders>
          </w:tcPr>
          <w:p w14:paraId="174F05DB" w14:textId="77777777" w:rsidR="0033756F" w:rsidRDefault="0033756F">
            <w:pPr>
              <w:pStyle w:val="EarlierRepubEntries"/>
            </w:pPr>
            <w:r>
              <w:t>R9</w:t>
            </w:r>
            <w:r>
              <w:br/>
              <w:t>9 Sept 2003</w:t>
            </w:r>
          </w:p>
        </w:tc>
        <w:tc>
          <w:tcPr>
            <w:tcW w:w="1681" w:type="dxa"/>
            <w:tcBorders>
              <w:top w:val="single" w:sz="4" w:space="0" w:color="auto"/>
              <w:bottom w:val="single" w:sz="4" w:space="0" w:color="auto"/>
            </w:tcBorders>
          </w:tcPr>
          <w:p w14:paraId="4DA0647F" w14:textId="77777777"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14:paraId="1D3C2FFC" w14:textId="50E0E945" w:rsidR="0033756F" w:rsidRPr="004B1E98" w:rsidRDefault="00595A67">
            <w:pPr>
              <w:pStyle w:val="EarlierRepubEntries"/>
              <w:rPr>
                <w:rStyle w:val="charUnderline"/>
              </w:rPr>
            </w:pPr>
            <w:hyperlink r:id="rId1384"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14:paraId="290993D7" w14:textId="48690AAB" w:rsidR="0033756F" w:rsidRDefault="0033756F">
            <w:pPr>
              <w:pStyle w:val="EarlierRepubEntries"/>
            </w:pPr>
            <w:r>
              <w:t xml:space="preserve">amendments by </w:t>
            </w:r>
            <w:hyperlink r:id="rId1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14:paraId="66A2B710" w14:textId="77777777">
        <w:trPr>
          <w:cantSplit/>
        </w:trPr>
        <w:tc>
          <w:tcPr>
            <w:tcW w:w="1576" w:type="dxa"/>
            <w:tcBorders>
              <w:top w:val="single" w:sz="4" w:space="0" w:color="auto"/>
              <w:bottom w:val="single" w:sz="4" w:space="0" w:color="auto"/>
            </w:tcBorders>
          </w:tcPr>
          <w:p w14:paraId="1FBA8944" w14:textId="77777777" w:rsidR="0033756F" w:rsidRDefault="0033756F">
            <w:pPr>
              <w:pStyle w:val="EarlierRepubEntries"/>
            </w:pPr>
            <w:r>
              <w:t>R10</w:t>
            </w:r>
            <w:r>
              <w:br/>
              <w:t>9 Oct 2003</w:t>
            </w:r>
          </w:p>
        </w:tc>
        <w:tc>
          <w:tcPr>
            <w:tcW w:w="1681" w:type="dxa"/>
            <w:tcBorders>
              <w:top w:val="single" w:sz="4" w:space="0" w:color="auto"/>
              <w:bottom w:val="single" w:sz="4" w:space="0" w:color="auto"/>
            </w:tcBorders>
          </w:tcPr>
          <w:p w14:paraId="5230A847" w14:textId="77777777" w:rsidR="0033756F" w:rsidRDefault="0033756F">
            <w:pPr>
              <w:pStyle w:val="EarlierRepubEntries"/>
            </w:pPr>
            <w:r>
              <w:t>9 Oct 2003–</w:t>
            </w:r>
            <w:r>
              <w:br/>
              <w:t>1 Nov 2003</w:t>
            </w:r>
          </w:p>
        </w:tc>
        <w:tc>
          <w:tcPr>
            <w:tcW w:w="1783" w:type="dxa"/>
            <w:tcBorders>
              <w:top w:val="single" w:sz="4" w:space="0" w:color="auto"/>
              <w:bottom w:val="single" w:sz="4" w:space="0" w:color="auto"/>
            </w:tcBorders>
          </w:tcPr>
          <w:p w14:paraId="2FB49CF0" w14:textId="09BD6C66" w:rsidR="0033756F" w:rsidRDefault="00595A67">
            <w:pPr>
              <w:pStyle w:val="EarlierRepubEntries"/>
            </w:pPr>
            <w:hyperlink r:id="rId138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3EF5614E" w14:textId="2DA83C67" w:rsidR="0033756F" w:rsidRDefault="0033756F">
            <w:pPr>
              <w:pStyle w:val="EarlierRepubEntries"/>
            </w:pPr>
            <w:r>
              <w:t xml:space="preserve">amendments by </w:t>
            </w:r>
            <w:hyperlink r:id="rId1387"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14:paraId="6C0A14A6" w14:textId="77777777">
        <w:trPr>
          <w:cantSplit/>
        </w:trPr>
        <w:tc>
          <w:tcPr>
            <w:tcW w:w="1576" w:type="dxa"/>
            <w:tcBorders>
              <w:top w:val="single" w:sz="4" w:space="0" w:color="auto"/>
              <w:bottom w:val="single" w:sz="4" w:space="0" w:color="auto"/>
            </w:tcBorders>
          </w:tcPr>
          <w:p w14:paraId="0B55D6D4" w14:textId="77777777"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14:paraId="771F39B6" w14:textId="77777777" w:rsidR="0033756F" w:rsidRDefault="0033756F">
            <w:pPr>
              <w:pStyle w:val="EarlierRepubEntries"/>
            </w:pPr>
            <w:r>
              <w:t>2 Nov 2003–</w:t>
            </w:r>
            <w:r>
              <w:br/>
              <w:t>2 Mar 2004</w:t>
            </w:r>
          </w:p>
        </w:tc>
        <w:tc>
          <w:tcPr>
            <w:tcW w:w="1783" w:type="dxa"/>
            <w:tcBorders>
              <w:top w:val="single" w:sz="4" w:space="0" w:color="auto"/>
              <w:bottom w:val="single" w:sz="4" w:space="0" w:color="auto"/>
            </w:tcBorders>
          </w:tcPr>
          <w:p w14:paraId="03F5EBE3" w14:textId="74046B48" w:rsidR="0033756F" w:rsidRDefault="00595A67">
            <w:pPr>
              <w:pStyle w:val="EarlierRepubEntries"/>
            </w:pPr>
            <w:hyperlink r:id="rId138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C67252E" w14:textId="77777777" w:rsidR="0033756F" w:rsidRDefault="0033756F">
            <w:pPr>
              <w:pStyle w:val="EarlierRepubEntries"/>
            </w:pPr>
            <w:r>
              <w:t>commenced expiries</w:t>
            </w:r>
          </w:p>
        </w:tc>
      </w:tr>
      <w:tr w:rsidR="0033756F" w14:paraId="78700354" w14:textId="77777777">
        <w:trPr>
          <w:cantSplit/>
        </w:trPr>
        <w:tc>
          <w:tcPr>
            <w:tcW w:w="1576" w:type="dxa"/>
            <w:tcBorders>
              <w:top w:val="single" w:sz="4" w:space="0" w:color="auto"/>
              <w:bottom w:val="single" w:sz="4" w:space="0" w:color="auto"/>
            </w:tcBorders>
          </w:tcPr>
          <w:p w14:paraId="59C71452" w14:textId="77777777" w:rsidR="0033756F" w:rsidRDefault="0033756F">
            <w:pPr>
              <w:pStyle w:val="EarlierRepubEntries"/>
            </w:pPr>
            <w:r>
              <w:t>R12</w:t>
            </w:r>
            <w:r>
              <w:br/>
              <w:t>3 Mar 2004</w:t>
            </w:r>
          </w:p>
        </w:tc>
        <w:tc>
          <w:tcPr>
            <w:tcW w:w="1681" w:type="dxa"/>
            <w:tcBorders>
              <w:top w:val="single" w:sz="4" w:space="0" w:color="auto"/>
              <w:bottom w:val="single" w:sz="4" w:space="0" w:color="auto"/>
            </w:tcBorders>
          </w:tcPr>
          <w:p w14:paraId="45637CE8" w14:textId="77777777" w:rsidR="0033756F" w:rsidRDefault="0033756F">
            <w:pPr>
              <w:pStyle w:val="EarlierRepubEntries"/>
            </w:pPr>
            <w:r>
              <w:t>3 Mar 2004–</w:t>
            </w:r>
            <w:r>
              <w:br/>
              <w:t>7 Mar 2004</w:t>
            </w:r>
          </w:p>
        </w:tc>
        <w:tc>
          <w:tcPr>
            <w:tcW w:w="1783" w:type="dxa"/>
            <w:tcBorders>
              <w:top w:val="single" w:sz="4" w:space="0" w:color="auto"/>
              <w:bottom w:val="single" w:sz="4" w:space="0" w:color="auto"/>
            </w:tcBorders>
          </w:tcPr>
          <w:p w14:paraId="14BBB86F" w14:textId="2885B384" w:rsidR="0033756F" w:rsidRDefault="00595A67">
            <w:pPr>
              <w:pStyle w:val="EarlierRepubEntries"/>
            </w:pPr>
            <w:hyperlink r:id="rId138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09F403D" w14:textId="5D5A8FF7" w:rsidR="0033756F" w:rsidRDefault="0033756F">
            <w:pPr>
              <w:pStyle w:val="EarlierRepubEntries"/>
            </w:pPr>
            <w:r>
              <w:t xml:space="preserve">modification by </w:t>
            </w:r>
            <w:hyperlink r:id="rId1390"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14:paraId="6B81B094" w14:textId="77777777">
        <w:trPr>
          <w:cantSplit/>
        </w:trPr>
        <w:tc>
          <w:tcPr>
            <w:tcW w:w="1576" w:type="dxa"/>
            <w:tcBorders>
              <w:top w:val="single" w:sz="4" w:space="0" w:color="auto"/>
              <w:bottom w:val="single" w:sz="4" w:space="0" w:color="auto"/>
            </w:tcBorders>
          </w:tcPr>
          <w:p w14:paraId="7C3C9CEF" w14:textId="77777777" w:rsidR="0033756F" w:rsidRDefault="0033756F">
            <w:pPr>
              <w:pStyle w:val="EarlierRepubEntries"/>
            </w:pPr>
            <w:r>
              <w:t>R13</w:t>
            </w:r>
            <w:r>
              <w:br/>
              <w:t>8 Mar 2004</w:t>
            </w:r>
          </w:p>
        </w:tc>
        <w:tc>
          <w:tcPr>
            <w:tcW w:w="1681" w:type="dxa"/>
            <w:tcBorders>
              <w:top w:val="single" w:sz="4" w:space="0" w:color="auto"/>
              <w:bottom w:val="single" w:sz="4" w:space="0" w:color="auto"/>
            </w:tcBorders>
          </w:tcPr>
          <w:p w14:paraId="3C5D6619" w14:textId="77777777"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14:paraId="6622AEDD" w14:textId="3DA10CDB" w:rsidR="0033756F" w:rsidRDefault="00595A67">
            <w:pPr>
              <w:pStyle w:val="EarlierRepubEntries"/>
            </w:pPr>
            <w:hyperlink r:id="rId139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5B9B2FB2" w14:textId="7E723096" w:rsidR="0033756F" w:rsidRDefault="0033756F">
            <w:pPr>
              <w:pStyle w:val="EarlierRepubEntries"/>
            </w:pPr>
            <w:r>
              <w:t xml:space="preserve">amendments by </w:t>
            </w:r>
            <w:hyperlink r:id="rId1392"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14:paraId="4960ED05" w14:textId="77777777">
        <w:trPr>
          <w:cantSplit/>
        </w:trPr>
        <w:tc>
          <w:tcPr>
            <w:tcW w:w="1576" w:type="dxa"/>
            <w:tcBorders>
              <w:top w:val="single" w:sz="4" w:space="0" w:color="auto"/>
              <w:bottom w:val="single" w:sz="4" w:space="0" w:color="auto"/>
            </w:tcBorders>
          </w:tcPr>
          <w:p w14:paraId="696013B3" w14:textId="77777777" w:rsidR="0033756F" w:rsidRDefault="0033756F">
            <w:pPr>
              <w:pStyle w:val="EarlierRepubEntries"/>
            </w:pPr>
            <w:r>
              <w:t>R14</w:t>
            </w:r>
            <w:r>
              <w:br/>
              <w:t>1 July 2004</w:t>
            </w:r>
          </w:p>
        </w:tc>
        <w:tc>
          <w:tcPr>
            <w:tcW w:w="1681" w:type="dxa"/>
            <w:tcBorders>
              <w:top w:val="single" w:sz="4" w:space="0" w:color="auto"/>
              <w:bottom w:val="single" w:sz="4" w:space="0" w:color="auto"/>
            </w:tcBorders>
          </w:tcPr>
          <w:p w14:paraId="25E0B6A3" w14:textId="77777777"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14:paraId="38CB4150" w14:textId="204FBFA3" w:rsidR="0033756F" w:rsidRDefault="00595A67">
            <w:pPr>
              <w:pStyle w:val="EarlierRepubEntries"/>
            </w:pPr>
            <w:hyperlink r:id="rId1393"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14:paraId="68957972" w14:textId="3D0C0C0E" w:rsidR="0033756F" w:rsidRDefault="0033756F">
            <w:pPr>
              <w:pStyle w:val="EarlierRepubEntries"/>
            </w:pPr>
            <w:r>
              <w:t xml:space="preserve">amendments by </w:t>
            </w:r>
            <w:hyperlink r:id="rId1394"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14:paraId="2F9C751B" w14:textId="77777777">
        <w:trPr>
          <w:cantSplit/>
        </w:trPr>
        <w:tc>
          <w:tcPr>
            <w:tcW w:w="1576" w:type="dxa"/>
            <w:tcBorders>
              <w:top w:val="single" w:sz="4" w:space="0" w:color="auto"/>
              <w:bottom w:val="single" w:sz="4" w:space="0" w:color="auto"/>
            </w:tcBorders>
          </w:tcPr>
          <w:p w14:paraId="2671B428" w14:textId="77777777" w:rsidR="0033756F" w:rsidRDefault="0033756F">
            <w:pPr>
              <w:pStyle w:val="EarlierRepubEntries"/>
            </w:pPr>
            <w:r>
              <w:t>R15</w:t>
            </w:r>
            <w:r>
              <w:br/>
              <w:t>13 July 2004</w:t>
            </w:r>
          </w:p>
        </w:tc>
        <w:tc>
          <w:tcPr>
            <w:tcW w:w="1681" w:type="dxa"/>
            <w:tcBorders>
              <w:top w:val="single" w:sz="4" w:space="0" w:color="auto"/>
              <w:bottom w:val="single" w:sz="4" w:space="0" w:color="auto"/>
            </w:tcBorders>
          </w:tcPr>
          <w:p w14:paraId="7319261D" w14:textId="77777777"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14:paraId="26D82098" w14:textId="6EC4ACCD" w:rsidR="0033756F" w:rsidRDefault="00595A67">
            <w:pPr>
              <w:pStyle w:val="EarlierRepubEntries"/>
            </w:pPr>
            <w:hyperlink r:id="rId139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4C673D03" w14:textId="75DF6CAE" w:rsidR="0033756F" w:rsidRDefault="0033756F">
            <w:pPr>
              <w:pStyle w:val="EarlierRepubEntries"/>
            </w:pPr>
            <w:r>
              <w:t xml:space="preserve">amendments by </w:t>
            </w:r>
            <w:hyperlink r:id="rId139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14:paraId="512F0A5E" w14:textId="77777777">
        <w:trPr>
          <w:cantSplit/>
        </w:trPr>
        <w:tc>
          <w:tcPr>
            <w:tcW w:w="1576" w:type="dxa"/>
            <w:tcBorders>
              <w:top w:val="single" w:sz="4" w:space="0" w:color="auto"/>
              <w:bottom w:val="single" w:sz="4" w:space="0" w:color="auto"/>
            </w:tcBorders>
          </w:tcPr>
          <w:p w14:paraId="20455E8F" w14:textId="77777777" w:rsidR="0033756F" w:rsidRDefault="0033756F">
            <w:pPr>
              <w:pStyle w:val="EarlierRepubEntries"/>
            </w:pPr>
            <w:r>
              <w:t>R16</w:t>
            </w:r>
            <w:r>
              <w:br/>
              <w:t>1 Sept 2004</w:t>
            </w:r>
          </w:p>
        </w:tc>
        <w:tc>
          <w:tcPr>
            <w:tcW w:w="1681" w:type="dxa"/>
            <w:tcBorders>
              <w:top w:val="single" w:sz="4" w:space="0" w:color="auto"/>
              <w:bottom w:val="single" w:sz="4" w:space="0" w:color="auto"/>
            </w:tcBorders>
          </w:tcPr>
          <w:p w14:paraId="20494DF2" w14:textId="77777777"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14:paraId="37400705" w14:textId="55B0650E" w:rsidR="0033756F" w:rsidRDefault="00595A67">
            <w:pPr>
              <w:pStyle w:val="EarlierRepubEntries"/>
            </w:pPr>
            <w:hyperlink r:id="rId139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2E5A16F2" w14:textId="037839D6" w:rsidR="0033756F" w:rsidRDefault="0033756F">
            <w:pPr>
              <w:pStyle w:val="EarlierRepubEntries"/>
            </w:pPr>
            <w:r>
              <w:t xml:space="preserve">amendments by </w:t>
            </w:r>
            <w:hyperlink r:id="rId1398"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14:paraId="5FDBC062" w14:textId="77777777">
        <w:trPr>
          <w:cantSplit/>
        </w:trPr>
        <w:tc>
          <w:tcPr>
            <w:tcW w:w="1576" w:type="dxa"/>
            <w:tcBorders>
              <w:top w:val="single" w:sz="4" w:space="0" w:color="auto"/>
              <w:bottom w:val="single" w:sz="4" w:space="0" w:color="auto"/>
            </w:tcBorders>
          </w:tcPr>
          <w:p w14:paraId="14ADAACB" w14:textId="77777777" w:rsidR="0033756F" w:rsidRDefault="0033756F">
            <w:pPr>
              <w:pStyle w:val="EarlierRepubEntries"/>
            </w:pPr>
            <w:r>
              <w:t>R17</w:t>
            </w:r>
            <w:r>
              <w:br/>
              <w:t>2 Nov 2004</w:t>
            </w:r>
          </w:p>
        </w:tc>
        <w:tc>
          <w:tcPr>
            <w:tcW w:w="1681" w:type="dxa"/>
            <w:tcBorders>
              <w:top w:val="single" w:sz="4" w:space="0" w:color="auto"/>
              <w:bottom w:val="single" w:sz="4" w:space="0" w:color="auto"/>
            </w:tcBorders>
          </w:tcPr>
          <w:p w14:paraId="657DDDC6" w14:textId="77777777" w:rsidR="0033756F" w:rsidRDefault="0033756F">
            <w:pPr>
              <w:pStyle w:val="EarlierRepubEntries"/>
            </w:pPr>
            <w:r>
              <w:t>2 Nov 2004–</w:t>
            </w:r>
            <w:r>
              <w:br/>
              <w:t>1 Jan 2005</w:t>
            </w:r>
          </w:p>
        </w:tc>
        <w:tc>
          <w:tcPr>
            <w:tcW w:w="1783" w:type="dxa"/>
            <w:tcBorders>
              <w:top w:val="single" w:sz="4" w:space="0" w:color="auto"/>
              <w:bottom w:val="single" w:sz="4" w:space="0" w:color="auto"/>
            </w:tcBorders>
          </w:tcPr>
          <w:p w14:paraId="28B1DF54" w14:textId="2124D29F" w:rsidR="0033756F" w:rsidRPr="004B1E98" w:rsidRDefault="00595A67">
            <w:pPr>
              <w:pStyle w:val="EarlierRepubEntries"/>
              <w:rPr>
                <w:rStyle w:val="charUnderline"/>
              </w:rPr>
            </w:pPr>
            <w:hyperlink r:id="rId139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AD170A8" w14:textId="77777777" w:rsidR="0033756F" w:rsidRDefault="0033756F">
            <w:pPr>
              <w:pStyle w:val="EarlierRepubEntries"/>
            </w:pPr>
            <w:r>
              <w:t>commenced expiry</w:t>
            </w:r>
          </w:p>
        </w:tc>
      </w:tr>
      <w:tr w:rsidR="0033756F" w14:paraId="4B5D3692" w14:textId="77777777">
        <w:trPr>
          <w:cantSplit/>
        </w:trPr>
        <w:tc>
          <w:tcPr>
            <w:tcW w:w="1576" w:type="dxa"/>
            <w:tcBorders>
              <w:top w:val="single" w:sz="4" w:space="0" w:color="auto"/>
              <w:bottom w:val="single" w:sz="4" w:space="0" w:color="auto"/>
            </w:tcBorders>
          </w:tcPr>
          <w:p w14:paraId="0C706A43" w14:textId="77777777" w:rsidR="0033756F" w:rsidRDefault="0033756F">
            <w:pPr>
              <w:pStyle w:val="EarlierRepubEntries"/>
            </w:pPr>
            <w:r>
              <w:t>R18</w:t>
            </w:r>
            <w:r>
              <w:br/>
              <w:t>2 Jan 2004</w:t>
            </w:r>
          </w:p>
        </w:tc>
        <w:tc>
          <w:tcPr>
            <w:tcW w:w="1681" w:type="dxa"/>
            <w:tcBorders>
              <w:top w:val="single" w:sz="4" w:space="0" w:color="auto"/>
              <w:bottom w:val="single" w:sz="4" w:space="0" w:color="auto"/>
            </w:tcBorders>
          </w:tcPr>
          <w:p w14:paraId="4FA94D14" w14:textId="77777777" w:rsidR="0033756F" w:rsidRDefault="0033756F">
            <w:pPr>
              <w:pStyle w:val="EarlierRepubEntries"/>
            </w:pPr>
            <w:r>
              <w:t>2 Jan 2004–</w:t>
            </w:r>
            <w:r>
              <w:br/>
              <w:t>9 Jan 2005</w:t>
            </w:r>
          </w:p>
        </w:tc>
        <w:tc>
          <w:tcPr>
            <w:tcW w:w="1783" w:type="dxa"/>
            <w:tcBorders>
              <w:top w:val="single" w:sz="4" w:space="0" w:color="auto"/>
              <w:bottom w:val="single" w:sz="4" w:space="0" w:color="auto"/>
            </w:tcBorders>
          </w:tcPr>
          <w:p w14:paraId="2CFECFB5" w14:textId="4AECAE11" w:rsidR="0033756F" w:rsidRPr="004B1E98" w:rsidRDefault="00595A67">
            <w:pPr>
              <w:pStyle w:val="EarlierRepubEntries"/>
              <w:rPr>
                <w:rStyle w:val="charUnderline"/>
              </w:rPr>
            </w:pPr>
            <w:hyperlink r:id="rId140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6732B9E" w14:textId="77777777" w:rsidR="0033756F" w:rsidRDefault="0033756F">
            <w:pPr>
              <w:pStyle w:val="EarlierRepubEntries"/>
            </w:pPr>
            <w:r>
              <w:t>commenced expiry</w:t>
            </w:r>
          </w:p>
        </w:tc>
      </w:tr>
      <w:tr w:rsidR="0033756F" w14:paraId="2C382115" w14:textId="77777777">
        <w:trPr>
          <w:cantSplit/>
        </w:trPr>
        <w:tc>
          <w:tcPr>
            <w:tcW w:w="1576" w:type="dxa"/>
            <w:tcBorders>
              <w:top w:val="single" w:sz="4" w:space="0" w:color="auto"/>
              <w:bottom w:val="single" w:sz="4" w:space="0" w:color="auto"/>
            </w:tcBorders>
          </w:tcPr>
          <w:p w14:paraId="520367A3" w14:textId="77777777" w:rsidR="0033756F" w:rsidRDefault="0033756F">
            <w:pPr>
              <w:pStyle w:val="EarlierRepubEntries"/>
            </w:pPr>
            <w:r>
              <w:t>R19</w:t>
            </w:r>
            <w:r>
              <w:br/>
              <w:t>10 Jan 2005</w:t>
            </w:r>
          </w:p>
        </w:tc>
        <w:tc>
          <w:tcPr>
            <w:tcW w:w="1681" w:type="dxa"/>
            <w:tcBorders>
              <w:top w:val="single" w:sz="4" w:space="0" w:color="auto"/>
              <w:bottom w:val="single" w:sz="4" w:space="0" w:color="auto"/>
            </w:tcBorders>
          </w:tcPr>
          <w:p w14:paraId="67ABC7EE" w14:textId="77777777"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14:paraId="4421EEFF" w14:textId="1BFFCC86" w:rsidR="0033756F" w:rsidRPr="004B1E98" w:rsidRDefault="00595A67">
            <w:pPr>
              <w:pStyle w:val="EarlierRepubEntries"/>
              <w:rPr>
                <w:rStyle w:val="charUnderline"/>
              </w:rPr>
            </w:pPr>
            <w:hyperlink r:id="rId140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64DA77F0" w14:textId="5E27184E" w:rsidR="0033756F" w:rsidRDefault="0033756F">
            <w:pPr>
              <w:pStyle w:val="EarlierRepubEntries"/>
            </w:pPr>
            <w:r>
              <w:t xml:space="preserve">amendments by </w:t>
            </w:r>
            <w:hyperlink r:id="rId1402"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14:paraId="643CDB6A" w14:textId="77777777">
        <w:trPr>
          <w:cantSplit/>
        </w:trPr>
        <w:tc>
          <w:tcPr>
            <w:tcW w:w="1576" w:type="dxa"/>
            <w:tcBorders>
              <w:top w:val="single" w:sz="4" w:space="0" w:color="auto"/>
              <w:bottom w:val="single" w:sz="4" w:space="0" w:color="auto"/>
            </w:tcBorders>
          </w:tcPr>
          <w:p w14:paraId="0059F5E1" w14:textId="77777777" w:rsidR="0033756F" w:rsidRDefault="0033756F">
            <w:pPr>
              <w:pStyle w:val="EarlierRepubEntries"/>
            </w:pPr>
            <w:r>
              <w:t>R20</w:t>
            </w:r>
            <w:r>
              <w:br/>
              <w:t>24 Feb 2005</w:t>
            </w:r>
          </w:p>
        </w:tc>
        <w:tc>
          <w:tcPr>
            <w:tcW w:w="1681" w:type="dxa"/>
            <w:tcBorders>
              <w:top w:val="single" w:sz="4" w:space="0" w:color="auto"/>
              <w:bottom w:val="single" w:sz="4" w:space="0" w:color="auto"/>
            </w:tcBorders>
          </w:tcPr>
          <w:p w14:paraId="163A64A6" w14:textId="77777777"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14:paraId="5933F8B7" w14:textId="497EC309" w:rsidR="0033756F" w:rsidRDefault="00595A67">
            <w:pPr>
              <w:pStyle w:val="EarlierRepubEntries"/>
            </w:pPr>
            <w:hyperlink r:id="rId140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9D96678" w14:textId="535D996D" w:rsidR="0033756F" w:rsidRDefault="0033756F">
            <w:pPr>
              <w:pStyle w:val="EarlierRepubEntries"/>
            </w:pPr>
            <w:r>
              <w:t xml:space="preserve">amendments by </w:t>
            </w:r>
            <w:hyperlink r:id="rId140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14:paraId="62740FC7" w14:textId="77777777">
        <w:trPr>
          <w:cantSplit/>
        </w:trPr>
        <w:tc>
          <w:tcPr>
            <w:tcW w:w="1576" w:type="dxa"/>
            <w:tcBorders>
              <w:top w:val="single" w:sz="4" w:space="0" w:color="auto"/>
              <w:bottom w:val="single" w:sz="4" w:space="0" w:color="auto"/>
            </w:tcBorders>
          </w:tcPr>
          <w:p w14:paraId="0DBA58D6" w14:textId="77777777" w:rsidR="0033756F" w:rsidRDefault="0033756F">
            <w:pPr>
              <w:pStyle w:val="EarlierRepubEntries"/>
            </w:pPr>
            <w:r>
              <w:t>R21*</w:t>
            </w:r>
            <w:r>
              <w:br/>
              <w:t>8 Mar 2005</w:t>
            </w:r>
          </w:p>
        </w:tc>
        <w:tc>
          <w:tcPr>
            <w:tcW w:w="1681" w:type="dxa"/>
            <w:tcBorders>
              <w:top w:val="single" w:sz="4" w:space="0" w:color="auto"/>
              <w:bottom w:val="single" w:sz="4" w:space="0" w:color="auto"/>
            </w:tcBorders>
          </w:tcPr>
          <w:p w14:paraId="40EECFBA" w14:textId="77777777"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14:paraId="24A3DF13" w14:textId="0306619E" w:rsidR="0033756F" w:rsidRDefault="00595A67">
            <w:pPr>
              <w:pStyle w:val="EarlierRepubEntries"/>
            </w:pPr>
            <w:hyperlink r:id="rId140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DB1A0D6" w14:textId="513BF7F2" w:rsidR="0033756F" w:rsidRDefault="0033756F">
            <w:pPr>
              <w:pStyle w:val="EarlierRepubEntries"/>
            </w:pPr>
            <w:r>
              <w:t xml:space="preserve">amendments by </w:t>
            </w:r>
            <w:hyperlink r:id="rId14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14:paraId="45F0BCB5" w14:textId="77777777">
        <w:trPr>
          <w:cantSplit/>
        </w:trPr>
        <w:tc>
          <w:tcPr>
            <w:tcW w:w="1576" w:type="dxa"/>
            <w:tcBorders>
              <w:top w:val="single" w:sz="4" w:space="0" w:color="auto"/>
              <w:bottom w:val="single" w:sz="4" w:space="0" w:color="auto"/>
            </w:tcBorders>
          </w:tcPr>
          <w:p w14:paraId="198E1D90" w14:textId="77777777" w:rsidR="0033756F" w:rsidRDefault="0033756F">
            <w:pPr>
              <w:pStyle w:val="EarlierRepubEntries"/>
            </w:pPr>
            <w:r>
              <w:t>R22</w:t>
            </w:r>
            <w:r>
              <w:br/>
              <w:t>9 Sept 2005</w:t>
            </w:r>
          </w:p>
        </w:tc>
        <w:tc>
          <w:tcPr>
            <w:tcW w:w="1681" w:type="dxa"/>
            <w:tcBorders>
              <w:top w:val="single" w:sz="4" w:space="0" w:color="auto"/>
              <w:bottom w:val="single" w:sz="4" w:space="0" w:color="auto"/>
            </w:tcBorders>
          </w:tcPr>
          <w:p w14:paraId="7C10CFBC" w14:textId="77777777"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14:paraId="2BFE68DE" w14:textId="1F73F69F" w:rsidR="0033756F" w:rsidRPr="004B1E98" w:rsidRDefault="00595A67">
            <w:pPr>
              <w:pStyle w:val="EarlierRepubEntries"/>
              <w:rPr>
                <w:rStyle w:val="charUnderline"/>
              </w:rPr>
            </w:pPr>
            <w:hyperlink r:id="rId1407"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14:paraId="5A09D301" w14:textId="77777777" w:rsidR="0033756F" w:rsidRDefault="0033756F">
            <w:pPr>
              <w:pStyle w:val="EarlierRepubEntries"/>
            </w:pPr>
            <w:r>
              <w:t>commenced expiry</w:t>
            </w:r>
          </w:p>
        </w:tc>
      </w:tr>
      <w:tr w:rsidR="0033756F" w14:paraId="5BEDF24B" w14:textId="77777777">
        <w:trPr>
          <w:cantSplit/>
        </w:trPr>
        <w:tc>
          <w:tcPr>
            <w:tcW w:w="1576" w:type="dxa"/>
            <w:tcBorders>
              <w:top w:val="single" w:sz="4" w:space="0" w:color="auto"/>
              <w:bottom w:val="single" w:sz="4" w:space="0" w:color="auto"/>
            </w:tcBorders>
          </w:tcPr>
          <w:p w14:paraId="3F844272" w14:textId="77777777" w:rsidR="0033756F" w:rsidRDefault="0033756F">
            <w:pPr>
              <w:pStyle w:val="EarlierRepubEntries"/>
            </w:pPr>
            <w:r>
              <w:t>R23</w:t>
            </w:r>
            <w:r>
              <w:br/>
              <w:t>1 Oct 2005</w:t>
            </w:r>
          </w:p>
        </w:tc>
        <w:tc>
          <w:tcPr>
            <w:tcW w:w="1681" w:type="dxa"/>
            <w:tcBorders>
              <w:top w:val="single" w:sz="4" w:space="0" w:color="auto"/>
              <w:bottom w:val="single" w:sz="4" w:space="0" w:color="auto"/>
            </w:tcBorders>
          </w:tcPr>
          <w:p w14:paraId="4FF5EF52" w14:textId="77777777" w:rsidR="0033756F" w:rsidRDefault="0033756F">
            <w:pPr>
              <w:pStyle w:val="EarlierRepubEntries"/>
            </w:pPr>
            <w:r>
              <w:t>1 Oct 2005–</w:t>
            </w:r>
            <w:r>
              <w:br/>
              <w:t>1 Nov 2005</w:t>
            </w:r>
          </w:p>
        </w:tc>
        <w:tc>
          <w:tcPr>
            <w:tcW w:w="1783" w:type="dxa"/>
            <w:tcBorders>
              <w:top w:val="single" w:sz="4" w:space="0" w:color="auto"/>
              <w:bottom w:val="single" w:sz="4" w:space="0" w:color="auto"/>
            </w:tcBorders>
          </w:tcPr>
          <w:p w14:paraId="28EB09D0" w14:textId="3CA1C03D" w:rsidR="0033756F" w:rsidRDefault="00595A67">
            <w:pPr>
              <w:pStyle w:val="EarlierRepubEntries"/>
            </w:pPr>
            <w:hyperlink r:id="rId140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5BE42F0D" w14:textId="78AC5821" w:rsidR="0033756F" w:rsidRDefault="0033756F">
            <w:pPr>
              <w:pStyle w:val="EarlierRepubEntries"/>
            </w:pPr>
            <w:r>
              <w:t xml:space="preserve">amendments by </w:t>
            </w:r>
            <w:hyperlink r:id="rId140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14:paraId="6084C3AB" w14:textId="77777777">
        <w:trPr>
          <w:cantSplit/>
        </w:trPr>
        <w:tc>
          <w:tcPr>
            <w:tcW w:w="1576" w:type="dxa"/>
            <w:tcBorders>
              <w:top w:val="single" w:sz="4" w:space="0" w:color="auto"/>
              <w:bottom w:val="single" w:sz="4" w:space="0" w:color="auto"/>
            </w:tcBorders>
          </w:tcPr>
          <w:p w14:paraId="527508A7" w14:textId="77777777" w:rsidR="0033756F" w:rsidRDefault="0033756F">
            <w:pPr>
              <w:pStyle w:val="EarlierRepubEntries"/>
            </w:pPr>
            <w:r>
              <w:t>R24</w:t>
            </w:r>
            <w:r>
              <w:br/>
              <w:t>2 Nov 2005</w:t>
            </w:r>
          </w:p>
        </w:tc>
        <w:tc>
          <w:tcPr>
            <w:tcW w:w="1681" w:type="dxa"/>
            <w:tcBorders>
              <w:top w:val="single" w:sz="4" w:space="0" w:color="auto"/>
              <w:bottom w:val="single" w:sz="4" w:space="0" w:color="auto"/>
            </w:tcBorders>
          </w:tcPr>
          <w:p w14:paraId="6ED9CD99" w14:textId="77777777"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14:paraId="34B16C1B" w14:textId="3E864EDB" w:rsidR="0033756F" w:rsidRDefault="00595A67">
            <w:pPr>
              <w:pStyle w:val="EarlierRepubEntries"/>
            </w:pPr>
            <w:hyperlink r:id="rId141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158D15A9" w14:textId="77777777" w:rsidR="0033756F" w:rsidRDefault="0033756F">
            <w:pPr>
              <w:pStyle w:val="EarlierRepubEntries"/>
            </w:pPr>
            <w:r>
              <w:t>commenced expiry</w:t>
            </w:r>
          </w:p>
        </w:tc>
      </w:tr>
      <w:tr w:rsidR="0033756F" w14:paraId="483AF8B0" w14:textId="77777777">
        <w:trPr>
          <w:cantSplit/>
        </w:trPr>
        <w:tc>
          <w:tcPr>
            <w:tcW w:w="1576" w:type="dxa"/>
            <w:tcBorders>
              <w:top w:val="single" w:sz="4" w:space="0" w:color="auto"/>
              <w:bottom w:val="single" w:sz="4" w:space="0" w:color="auto"/>
            </w:tcBorders>
          </w:tcPr>
          <w:p w14:paraId="605357B4" w14:textId="77777777" w:rsidR="0033756F" w:rsidRDefault="0033756F">
            <w:pPr>
              <w:pStyle w:val="EarlierRepubEntries"/>
            </w:pPr>
            <w:r>
              <w:t>R25</w:t>
            </w:r>
            <w:r>
              <w:br/>
              <w:t>22 Dec 2005</w:t>
            </w:r>
          </w:p>
        </w:tc>
        <w:tc>
          <w:tcPr>
            <w:tcW w:w="1681" w:type="dxa"/>
            <w:tcBorders>
              <w:top w:val="single" w:sz="4" w:space="0" w:color="auto"/>
              <w:bottom w:val="single" w:sz="4" w:space="0" w:color="auto"/>
            </w:tcBorders>
          </w:tcPr>
          <w:p w14:paraId="78587366" w14:textId="77777777"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14:paraId="744FF62E" w14:textId="33551545" w:rsidR="0033756F" w:rsidRDefault="00595A67">
            <w:pPr>
              <w:pStyle w:val="EarlierRepubEntries"/>
            </w:pPr>
            <w:hyperlink r:id="rId1411"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14:paraId="3AA432BB" w14:textId="2CBCE672" w:rsidR="0033756F" w:rsidRDefault="0033756F">
            <w:pPr>
              <w:pStyle w:val="EarlierRepubEntries"/>
            </w:pPr>
            <w:r>
              <w:t xml:space="preserve">amendments by </w:t>
            </w:r>
            <w:hyperlink r:id="rId141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14:paraId="06B1D2A5" w14:textId="77777777">
        <w:trPr>
          <w:cantSplit/>
        </w:trPr>
        <w:tc>
          <w:tcPr>
            <w:tcW w:w="1576" w:type="dxa"/>
            <w:tcBorders>
              <w:top w:val="single" w:sz="4" w:space="0" w:color="auto"/>
              <w:bottom w:val="single" w:sz="4" w:space="0" w:color="auto"/>
            </w:tcBorders>
          </w:tcPr>
          <w:p w14:paraId="19636017" w14:textId="77777777" w:rsidR="0033756F" w:rsidRDefault="0033756F">
            <w:pPr>
              <w:pStyle w:val="EarlierRepubEntries"/>
            </w:pPr>
            <w:r>
              <w:t>R26</w:t>
            </w:r>
            <w:r>
              <w:br/>
              <w:t>23 Feb 2006</w:t>
            </w:r>
          </w:p>
        </w:tc>
        <w:tc>
          <w:tcPr>
            <w:tcW w:w="1681" w:type="dxa"/>
            <w:tcBorders>
              <w:top w:val="single" w:sz="4" w:space="0" w:color="auto"/>
              <w:bottom w:val="single" w:sz="4" w:space="0" w:color="auto"/>
            </w:tcBorders>
          </w:tcPr>
          <w:p w14:paraId="146A1844" w14:textId="77777777"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14:paraId="4531AE3D" w14:textId="15EB1FA9" w:rsidR="0033756F" w:rsidRDefault="00595A67">
            <w:pPr>
              <w:pStyle w:val="EarlierRepubEntries"/>
            </w:pPr>
            <w:hyperlink r:id="rId1413"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14:paraId="1DF62338" w14:textId="0A049A51" w:rsidR="0033756F" w:rsidRDefault="0033756F">
            <w:pPr>
              <w:pStyle w:val="EarlierRepubEntries"/>
            </w:pPr>
            <w:r>
              <w:t xml:space="preserve">amendments by </w:t>
            </w:r>
            <w:r w:rsidR="00F90972" w:rsidRPr="007E6A66">
              <w:t xml:space="preserve"> </w:t>
            </w:r>
            <w:hyperlink r:id="rId1414" w:tooltip="Victims of Crime (Financial Assistance) Act 2016" w:history="1">
              <w:r w:rsidR="00F90972" w:rsidRPr="007E6A66">
                <w:rPr>
                  <w:rStyle w:val="charCitHyperlinkAbbrev"/>
                </w:rPr>
                <w:t>A2016-12</w:t>
              </w:r>
            </w:hyperlink>
          </w:p>
        </w:tc>
      </w:tr>
      <w:tr w:rsidR="0033756F" w14:paraId="74F5F9A5" w14:textId="77777777">
        <w:trPr>
          <w:cantSplit/>
        </w:trPr>
        <w:tc>
          <w:tcPr>
            <w:tcW w:w="1576" w:type="dxa"/>
            <w:tcBorders>
              <w:top w:val="single" w:sz="4" w:space="0" w:color="auto"/>
              <w:bottom w:val="single" w:sz="4" w:space="0" w:color="auto"/>
            </w:tcBorders>
          </w:tcPr>
          <w:p w14:paraId="6EEAB95D" w14:textId="77777777"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14:paraId="3DD6122E" w14:textId="77777777"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14:paraId="5884500B" w14:textId="4B84A062" w:rsidR="0033756F" w:rsidRDefault="00595A67">
            <w:pPr>
              <w:pStyle w:val="EarlierRepubEntries"/>
            </w:pPr>
            <w:hyperlink r:id="rId141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6FF8DF6" w14:textId="216B1211" w:rsidR="0033756F" w:rsidRDefault="0033756F">
            <w:pPr>
              <w:pStyle w:val="EarlierRepubEntries"/>
            </w:pPr>
            <w:r>
              <w:t xml:space="preserve">amendments by </w:t>
            </w:r>
            <w:hyperlink r:id="rId1416"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14:paraId="1CCD3049" w14:textId="77777777">
        <w:trPr>
          <w:cantSplit/>
        </w:trPr>
        <w:tc>
          <w:tcPr>
            <w:tcW w:w="1576" w:type="dxa"/>
            <w:tcBorders>
              <w:top w:val="single" w:sz="4" w:space="0" w:color="auto"/>
              <w:bottom w:val="single" w:sz="4" w:space="0" w:color="auto"/>
            </w:tcBorders>
          </w:tcPr>
          <w:p w14:paraId="1B7722A2" w14:textId="77777777" w:rsidR="0033756F" w:rsidRDefault="0033756F">
            <w:pPr>
              <w:pStyle w:val="EarlierRepubEntries"/>
            </w:pPr>
            <w:r>
              <w:t>R28</w:t>
            </w:r>
            <w:r>
              <w:br/>
              <w:t>10 Sept 2006</w:t>
            </w:r>
          </w:p>
        </w:tc>
        <w:tc>
          <w:tcPr>
            <w:tcW w:w="1681" w:type="dxa"/>
            <w:tcBorders>
              <w:top w:val="single" w:sz="4" w:space="0" w:color="auto"/>
              <w:bottom w:val="single" w:sz="4" w:space="0" w:color="auto"/>
            </w:tcBorders>
          </w:tcPr>
          <w:p w14:paraId="447865B6" w14:textId="77777777"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14:paraId="59E2CE2F" w14:textId="6E3071A0" w:rsidR="0033756F" w:rsidRDefault="00595A67">
            <w:pPr>
              <w:pStyle w:val="EarlierRepubEntries"/>
            </w:pPr>
            <w:hyperlink r:id="rId1417"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D0CBD75" w14:textId="77777777" w:rsidR="0033756F" w:rsidRDefault="0033756F">
            <w:pPr>
              <w:pStyle w:val="EarlierRepubEntries"/>
            </w:pPr>
            <w:r>
              <w:t>commenced expiry</w:t>
            </w:r>
          </w:p>
        </w:tc>
      </w:tr>
      <w:tr w:rsidR="0033756F" w14:paraId="1642EE5A" w14:textId="77777777">
        <w:trPr>
          <w:cantSplit/>
        </w:trPr>
        <w:tc>
          <w:tcPr>
            <w:tcW w:w="1576" w:type="dxa"/>
            <w:tcBorders>
              <w:top w:val="single" w:sz="4" w:space="0" w:color="auto"/>
              <w:bottom w:val="single" w:sz="4" w:space="0" w:color="auto"/>
            </w:tcBorders>
          </w:tcPr>
          <w:p w14:paraId="06C220E3" w14:textId="77777777" w:rsidR="0033756F" w:rsidRDefault="0033756F">
            <w:pPr>
              <w:pStyle w:val="EarlierRepubEntries"/>
            </w:pPr>
            <w:r>
              <w:t>R29</w:t>
            </w:r>
            <w:r>
              <w:br/>
              <w:t>29 Sept 2006</w:t>
            </w:r>
          </w:p>
        </w:tc>
        <w:tc>
          <w:tcPr>
            <w:tcW w:w="1681" w:type="dxa"/>
            <w:tcBorders>
              <w:top w:val="single" w:sz="4" w:space="0" w:color="auto"/>
              <w:bottom w:val="single" w:sz="4" w:space="0" w:color="auto"/>
            </w:tcBorders>
          </w:tcPr>
          <w:p w14:paraId="60745910" w14:textId="77777777"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14:paraId="6A89A848" w14:textId="0942887A" w:rsidR="0033756F" w:rsidRDefault="00595A67">
            <w:pPr>
              <w:pStyle w:val="EarlierRepubEntries"/>
              <w:rPr>
                <w:rStyle w:val="charUnderline"/>
              </w:rPr>
            </w:pPr>
            <w:hyperlink r:id="rId141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3E09BA75" w14:textId="691A08E0" w:rsidR="0033756F" w:rsidRDefault="0033756F">
            <w:pPr>
              <w:pStyle w:val="EarlierRepubEntries"/>
            </w:pPr>
            <w:r>
              <w:t xml:space="preserve">amendments by </w:t>
            </w:r>
            <w:hyperlink r:id="rId14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70A3E1F5" w14:textId="77777777">
        <w:trPr>
          <w:cantSplit/>
        </w:trPr>
        <w:tc>
          <w:tcPr>
            <w:tcW w:w="1576" w:type="dxa"/>
            <w:tcBorders>
              <w:top w:val="single" w:sz="4" w:space="0" w:color="auto"/>
              <w:bottom w:val="single" w:sz="4" w:space="0" w:color="auto"/>
            </w:tcBorders>
          </w:tcPr>
          <w:p w14:paraId="20BEAFFD" w14:textId="77777777" w:rsidR="0033756F" w:rsidRDefault="0033756F">
            <w:pPr>
              <w:pStyle w:val="EarlierRepubEntries"/>
            </w:pPr>
            <w:r>
              <w:t>R30</w:t>
            </w:r>
            <w:r>
              <w:br/>
              <w:t>2 Oct 2006</w:t>
            </w:r>
          </w:p>
        </w:tc>
        <w:tc>
          <w:tcPr>
            <w:tcW w:w="1681" w:type="dxa"/>
            <w:tcBorders>
              <w:top w:val="single" w:sz="4" w:space="0" w:color="auto"/>
              <w:bottom w:val="single" w:sz="4" w:space="0" w:color="auto"/>
            </w:tcBorders>
          </w:tcPr>
          <w:p w14:paraId="4E7246B7" w14:textId="77777777"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14:paraId="110FB11A" w14:textId="182E687C" w:rsidR="0033756F" w:rsidRDefault="00595A67">
            <w:pPr>
              <w:pStyle w:val="EarlierRepubEntries"/>
              <w:rPr>
                <w:rStyle w:val="charUnderline"/>
              </w:rPr>
            </w:pPr>
            <w:hyperlink r:id="rId1420"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2209E506" w14:textId="77777777" w:rsidR="0033756F" w:rsidRDefault="0033756F">
            <w:pPr>
              <w:pStyle w:val="EarlierRepubEntries"/>
            </w:pPr>
            <w:r>
              <w:t>commenced expiry</w:t>
            </w:r>
          </w:p>
        </w:tc>
      </w:tr>
      <w:tr w:rsidR="0033756F" w14:paraId="4B898AA4" w14:textId="77777777">
        <w:trPr>
          <w:cantSplit/>
        </w:trPr>
        <w:tc>
          <w:tcPr>
            <w:tcW w:w="1576" w:type="dxa"/>
            <w:tcBorders>
              <w:top w:val="single" w:sz="4" w:space="0" w:color="auto"/>
              <w:bottom w:val="single" w:sz="4" w:space="0" w:color="auto"/>
            </w:tcBorders>
          </w:tcPr>
          <w:p w14:paraId="5A20587B" w14:textId="77777777" w:rsidR="0033756F" w:rsidRDefault="0033756F">
            <w:pPr>
              <w:pStyle w:val="EarlierRepubEntries"/>
            </w:pPr>
            <w:r>
              <w:t>R31</w:t>
            </w:r>
            <w:r>
              <w:br/>
              <w:t>19 Oct 2006</w:t>
            </w:r>
          </w:p>
        </w:tc>
        <w:tc>
          <w:tcPr>
            <w:tcW w:w="1681" w:type="dxa"/>
            <w:tcBorders>
              <w:top w:val="single" w:sz="4" w:space="0" w:color="auto"/>
              <w:bottom w:val="single" w:sz="4" w:space="0" w:color="auto"/>
            </w:tcBorders>
          </w:tcPr>
          <w:p w14:paraId="25EF56DA" w14:textId="77777777"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14:paraId="69E3BFCF" w14:textId="7511AC0F" w:rsidR="0033756F" w:rsidRDefault="00595A67">
            <w:pPr>
              <w:pStyle w:val="EarlierRepubEntries"/>
            </w:pPr>
            <w:hyperlink r:id="rId142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1426780" w14:textId="7D19B085" w:rsidR="0033756F" w:rsidRDefault="0033756F">
            <w:pPr>
              <w:pStyle w:val="EarlierRepubEntries"/>
            </w:pPr>
            <w:r>
              <w:t xml:space="preserve">amendments by </w:t>
            </w:r>
            <w:hyperlink r:id="rId14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2CACE874" w14:textId="77777777">
        <w:trPr>
          <w:cantSplit/>
        </w:trPr>
        <w:tc>
          <w:tcPr>
            <w:tcW w:w="1576" w:type="dxa"/>
            <w:tcBorders>
              <w:top w:val="single" w:sz="4" w:space="0" w:color="auto"/>
              <w:bottom w:val="single" w:sz="4" w:space="0" w:color="auto"/>
            </w:tcBorders>
          </w:tcPr>
          <w:p w14:paraId="76989A0E" w14:textId="77777777" w:rsidR="0033756F" w:rsidRDefault="0033756F">
            <w:pPr>
              <w:pStyle w:val="EarlierRepubEntries"/>
            </w:pPr>
            <w:r>
              <w:t>R32*</w:t>
            </w:r>
            <w:r>
              <w:br/>
              <w:t>28 Mar 2007</w:t>
            </w:r>
          </w:p>
        </w:tc>
        <w:tc>
          <w:tcPr>
            <w:tcW w:w="1681" w:type="dxa"/>
            <w:tcBorders>
              <w:top w:val="single" w:sz="4" w:space="0" w:color="auto"/>
              <w:bottom w:val="single" w:sz="4" w:space="0" w:color="auto"/>
            </w:tcBorders>
          </w:tcPr>
          <w:p w14:paraId="575AFB2D" w14:textId="77777777"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14:paraId="5862E35C" w14:textId="57501F9D" w:rsidR="0033756F" w:rsidRDefault="00595A67">
            <w:pPr>
              <w:pStyle w:val="EarlierRepubEntries"/>
            </w:pPr>
            <w:hyperlink r:id="rId142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4B91D7B" w14:textId="36649809" w:rsidR="0033756F" w:rsidRDefault="0033756F">
            <w:pPr>
              <w:pStyle w:val="EarlierRepubEntries"/>
            </w:pPr>
            <w:r>
              <w:t xml:space="preserve">amendments by </w:t>
            </w:r>
            <w:hyperlink r:id="rId1424"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14:paraId="1EB0369A" w14:textId="77777777">
        <w:trPr>
          <w:cantSplit/>
        </w:trPr>
        <w:tc>
          <w:tcPr>
            <w:tcW w:w="1576" w:type="dxa"/>
            <w:tcBorders>
              <w:top w:val="single" w:sz="4" w:space="0" w:color="auto"/>
              <w:bottom w:val="single" w:sz="4" w:space="0" w:color="auto"/>
            </w:tcBorders>
          </w:tcPr>
          <w:p w14:paraId="005E6BC8" w14:textId="77777777" w:rsidR="0033756F" w:rsidRDefault="0033756F">
            <w:pPr>
              <w:pStyle w:val="EarlierRepubEntries"/>
            </w:pPr>
            <w:r>
              <w:t>R33</w:t>
            </w:r>
            <w:r>
              <w:br/>
              <w:t>6 Sept 2007</w:t>
            </w:r>
          </w:p>
        </w:tc>
        <w:tc>
          <w:tcPr>
            <w:tcW w:w="1681" w:type="dxa"/>
            <w:tcBorders>
              <w:top w:val="single" w:sz="4" w:space="0" w:color="auto"/>
              <w:bottom w:val="single" w:sz="4" w:space="0" w:color="auto"/>
            </w:tcBorders>
          </w:tcPr>
          <w:p w14:paraId="41598FA1" w14:textId="77777777"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14:paraId="23E7E144" w14:textId="6A7AD44D" w:rsidR="0033756F" w:rsidRDefault="00595A67">
            <w:pPr>
              <w:pStyle w:val="EarlierRepubEntries"/>
            </w:pPr>
            <w:hyperlink r:id="rId142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14:paraId="11B9C466" w14:textId="097FE7C7" w:rsidR="0033756F" w:rsidRDefault="0033756F">
            <w:pPr>
              <w:pStyle w:val="EarlierRepubEntries"/>
            </w:pPr>
            <w:r>
              <w:t xml:space="preserve">amendments by </w:t>
            </w:r>
            <w:hyperlink r:id="rId142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14:paraId="16E7EE56" w14:textId="77777777">
        <w:trPr>
          <w:cantSplit/>
        </w:trPr>
        <w:tc>
          <w:tcPr>
            <w:tcW w:w="1576" w:type="dxa"/>
            <w:tcBorders>
              <w:top w:val="single" w:sz="4" w:space="0" w:color="auto"/>
              <w:bottom w:val="single" w:sz="4" w:space="0" w:color="auto"/>
            </w:tcBorders>
          </w:tcPr>
          <w:p w14:paraId="692B789A" w14:textId="77777777" w:rsidR="0033756F" w:rsidRDefault="0033756F">
            <w:pPr>
              <w:pStyle w:val="EarlierRepubEntries"/>
            </w:pPr>
            <w:r>
              <w:t>R34</w:t>
            </w:r>
            <w:r>
              <w:br/>
              <w:t>7 May 2008</w:t>
            </w:r>
          </w:p>
        </w:tc>
        <w:tc>
          <w:tcPr>
            <w:tcW w:w="1681" w:type="dxa"/>
            <w:tcBorders>
              <w:top w:val="single" w:sz="4" w:space="0" w:color="auto"/>
              <w:bottom w:val="single" w:sz="4" w:space="0" w:color="auto"/>
            </w:tcBorders>
          </w:tcPr>
          <w:p w14:paraId="43BE90CD" w14:textId="77777777"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14:paraId="00C5CEAF" w14:textId="05776590" w:rsidR="0033756F" w:rsidRDefault="00595A67">
            <w:pPr>
              <w:pStyle w:val="EarlierRepubEntries"/>
            </w:pPr>
            <w:hyperlink r:id="rId14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14:paraId="3F96CA9E" w14:textId="561F6A15" w:rsidR="0033756F" w:rsidRDefault="0033756F">
            <w:pPr>
              <w:pStyle w:val="EarlierRepubEntries"/>
            </w:pPr>
            <w:r>
              <w:t xml:space="preserve">amendments by </w:t>
            </w:r>
            <w:hyperlink r:id="rId14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14:paraId="17182B93" w14:textId="77777777">
        <w:trPr>
          <w:cantSplit/>
        </w:trPr>
        <w:tc>
          <w:tcPr>
            <w:tcW w:w="1576" w:type="dxa"/>
            <w:tcBorders>
              <w:top w:val="single" w:sz="4" w:space="0" w:color="auto"/>
              <w:bottom w:val="single" w:sz="4" w:space="0" w:color="auto"/>
            </w:tcBorders>
          </w:tcPr>
          <w:p w14:paraId="5AAF1D80" w14:textId="77777777" w:rsidR="0033756F" w:rsidRDefault="0033756F">
            <w:pPr>
              <w:pStyle w:val="EarlierRepubEntries"/>
            </w:pPr>
            <w:r>
              <w:t>R35</w:t>
            </w:r>
            <w:r>
              <w:br/>
              <w:t>19 May 2008</w:t>
            </w:r>
          </w:p>
        </w:tc>
        <w:tc>
          <w:tcPr>
            <w:tcW w:w="1681" w:type="dxa"/>
            <w:tcBorders>
              <w:top w:val="single" w:sz="4" w:space="0" w:color="auto"/>
              <w:bottom w:val="single" w:sz="4" w:space="0" w:color="auto"/>
            </w:tcBorders>
          </w:tcPr>
          <w:p w14:paraId="0B0BA38D" w14:textId="77777777"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14:paraId="588E08DA" w14:textId="383B6D2B" w:rsidR="0033756F" w:rsidRDefault="00595A67">
            <w:pPr>
              <w:pStyle w:val="EarlierRepubEntries"/>
            </w:pPr>
            <w:hyperlink r:id="rId1429"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5BF6689D" w14:textId="26590091" w:rsidR="0033756F" w:rsidRDefault="0033756F">
            <w:pPr>
              <w:pStyle w:val="EarlierRepubEntries"/>
            </w:pPr>
            <w:r>
              <w:t xml:space="preserve">amendments by </w:t>
            </w:r>
            <w:hyperlink r:id="rId1430"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14:paraId="535FB503" w14:textId="77777777">
        <w:trPr>
          <w:cantSplit/>
        </w:trPr>
        <w:tc>
          <w:tcPr>
            <w:tcW w:w="1576" w:type="dxa"/>
            <w:tcBorders>
              <w:top w:val="single" w:sz="4" w:space="0" w:color="auto"/>
              <w:bottom w:val="single" w:sz="4" w:space="0" w:color="auto"/>
            </w:tcBorders>
          </w:tcPr>
          <w:p w14:paraId="154C6665" w14:textId="77777777" w:rsidR="0033756F" w:rsidRDefault="0033756F">
            <w:pPr>
              <w:pStyle w:val="EarlierRepubEntries"/>
            </w:pPr>
            <w:r>
              <w:t>R36</w:t>
            </w:r>
            <w:r>
              <w:br/>
              <w:t>23 Aug 2008</w:t>
            </w:r>
          </w:p>
        </w:tc>
        <w:tc>
          <w:tcPr>
            <w:tcW w:w="1681" w:type="dxa"/>
            <w:tcBorders>
              <w:top w:val="single" w:sz="4" w:space="0" w:color="auto"/>
              <w:bottom w:val="single" w:sz="4" w:space="0" w:color="auto"/>
            </w:tcBorders>
          </w:tcPr>
          <w:p w14:paraId="2F00E8D0" w14:textId="77777777"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14:paraId="50F04F46" w14:textId="6969BF0C" w:rsidR="0033756F" w:rsidRDefault="00595A67">
            <w:pPr>
              <w:pStyle w:val="EarlierRepubEntries"/>
            </w:pPr>
            <w:hyperlink r:id="rId143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E1E16DC" w14:textId="740ECFF2" w:rsidR="0033756F" w:rsidRDefault="0033756F">
            <w:pPr>
              <w:pStyle w:val="EarlierRepubEntries"/>
            </w:pPr>
            <w:r>
              <w:t xml:space="preserve">updated endnotes as amended by </w:t>
            </w:r>
            <w:hyperlink r:id="rId143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14:paraId="2C9132EF" w14:textId="77777777">
        <w:trPr>
          <w:cantSplit/>
        </w:trPr>
        <w:tc>
          <w:tcPr>
            <w:tcW w:w="1576" w:type="dxa"/>
            <w:tcBorders>
              <w:top w:val="single" w:sz="4" w:space="0" w:color="auto"/>
              <w:bottom w:val="single" w:sz="4" w:space="0" w:color="auto"/>
            </w:tcBorders>
          </w:tcPr>
          <w:p w14:paraId="19B00BAF" w14:textId="77777777" w:rsidR="0033756F" w:rsidRDefault="0033756F">
            <w:pPr>
              <w:pStyle w:val="EarlierRepubEntries"/>
            </w:pPr>
            <w:r>
              <w:t>R37</w:t>
            </w:r>
            <w:r>
              <w:br/>
              <w:t>26 Aug 2008</w:t>
            </w:r>
          </w:p>
        </w:tc>
        <w:tc>
          <w:tcPr>
            <w:tcW w:w="1681" w:type="dxa"/>
            <w:tcBorders>
              <w:top w:val="single" w:sz="4" w:space="0" w:color="auto"/>
              <w:bottom w:val="single" w:sz="4" w:space="0" w:color="auto"/>
            </w:tcBorders>
          </w:tcPr>
          <w:p w14:paraId="11BCF904" w14:textId="77777777"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14:paraId="19A9CA06" w14:textId="4974833D" w:rsidR="0033756F" w:rsidRDefault="00595A67">
            <w:pPr>
              <w:pStyle w:val="EarlierRepubEntries"/>
            </w:pPr>
            <w:hyperlink r:id="rId143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1B80B2B" w14:textId="21EA89F4" w:rsidR="0033756F" w:rsidRDefault="0033756F">
            <w:pPr>
              <w:pStyle w:val="EarlierRepubEntries"/>
            </w:pPr>
            <w:r>
              <w:t xml:space="preserve">amendments by </w:t>
            </w:r>
            <w:hyperlink r:id="rId1434"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14:paraId="17527BA1" w14:textId="77777777">
        <w:trPr>
          <w:cantSplit/>
        </w:trPr>
        <w:tc>
          <w:tcPr>
            <w:tcW w:w="1576" w:type="dxa"/>
            <w:tcBorders>
              <w:top w:val="single" w:sz="4" w:space="0" w:color="auto"/>
              <w:bottom w:val="single" w:sz="4" w:space="0" w:color="auto"/>
            </w:tcBorders>
          </w:tcPr>
          <w:p w14:paraId="595BCB25" w14:textId="77777777" w:rsidR="0033756F" w:rsidRDefault="0033756F">
            <w:pPr>
              <w:pStyle w:val="EarlierRepubEntries"/>
            </w:pPr>
            <w:r>
              <w:t>R38</w:t>
            </w:r>
            <w:r>
              <w:br/>
              <w:t>27 Aug 2008</w:t>
            </w:r>
          </w:p>
        </w:tc>
        <w:tc>
          <w:tcPr>
            <w:tcW w:w="1681" w:type="dxa"/>
            <w:tcBorders>
              <w:top w:val="single" w:sz="4" w:space="0" w:color="auto"/>
              <w:bottom w:val="single" w:sz="4" w:space="0" w:color="auto"/>
            </w:tcBorders>
          </w:tcPr>
          <w:p w14:paraId="318D3FDB" w14:textId="77777777"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14:paraId="12D7803D" w14:textId="4D36C01A" w:rsidR="0033756F" w:rsidRDefault="00595A67">
            <w:pPr>
              <w:pStyle w:val="EarlierRepubEntries"/>
            </w:pPr>
            <w:hyperlink r:id="rId143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705F692B" w14:textId="3929DAD9" w:rsidR="0033756F" w:rsidRDefault="0033756F">
            <w:pPr>
              <w:pStyle w:val="EarlierRepubEntries"/>
            </w:pPr>
            <w:r>
              <w:t xml:space="preserve">amendments by </w:t>
            </w:r>
            <w:hyperlink r:id="rId143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14:paraId="08FDAB4F" w14:textId="77777777">
        <w:trPr>
          <w:cantSplit/>
        </w:trPr>
        <w:tc>
          <w:tcPr>
            <w:tcW w:w="1576" w:type="dxa"/>
            <w:tcBorders>
              <w:top w:val="single" w:sz="4" w:space="0" w:color="auto"/>
              <w:bottom w:val="single" w:sz="4" w:space="0" w:color="auto"/>
            </w:tcBorders>
          </w:tcPr>
          <w:p w14:paraId="525D7D45" w14:textId="77777777"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14:paraId="679B993B" w14:textId="77777777"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14:paraId="57524C1E" w14:textId="20E8D040" w:rsidR="0053172D" w:rsidRDefault="00595A67">
            <w:pPr>
              <w:pStyle w:val="EarlierRepubEntries"/>
            </w:pPr>
            <w:hyperlink r:id="rId143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0B3EF305" w14:textId="092C2F3F" w:rsidR="0053172D" w:rsidRDefault="0053172D">
            <w:pPr>
              <w:pStyle w:val="EarlierRepubEntries"/>
            </w:pPr>
            <w:r>
              <w:t xml:space="preserve">amendments by </w:t>
            </w:r>
            <w:hyperlink r:id="rId143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43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14:paraId="1F263B27" w14:textId="77777777">
        <w:trPr>
          <w:cantSplit/>
        </w:trPr>
        <w:tc>
          <w:tcPr>
            <w:tcW w:w="1576" w:type="dxa"/>
            <w:tcBorders>
              <w:top w:val="single" w:sz="4" w:space="0" w:color="auto"/>
              <w:bottom w:val="single" w:sz="4" w:space="0" w:color="auto"/>
            </w:tcBorders>
          </w:tcPr>
          <w:p w14:paraId="06A1BAC9" w14:textId="77777777" w:rsidR="00367229" w:rsidRDefault="00367229">
            <w:pPr>
              <w:pStyle w:val="EarlierRepubEntries"/>
            </w:pPr>
            <w:r>
              <w:t>R40</w:t>
            </w:r>
            <w:r>
              <w:br/>
              <w:t>24 Feb 2009</w:t>
            </w:r>
          </w:p>
        </w:tc>
        <w:tc>
          <w:tcPr>
            <w:tcW w:w="1681" w:type="dxa"/>
            <w:tcBorders>
              <w:top w:val="single" w:sz="4" w:space="0" w:color="auto"/>
              <w:bottom w:val="single" w:sz="4" w:space="0" w:color="auto"/>
            </w:tcBorders>
          </w:tcPr>
          <w:p w14:paraId="058776A2" w14:textId="77777777"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14:paraId="38DECE83" w14:textId="1F26B95B" w:rsidR="00367229" w:rsidRDefault="00595A67">
            <w:pPr>
              <w:pStyle w:val="EarlierRepubEntries"/>
            </w:pPr>
            <w:hyperlink r:id="rId144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56A55121" w14:textId="77777777" w:rsidR="00367229" w:rsidRDefault="00367229">
            <w:pPr>
              <w:pStyle w:val="EarlierRepubEntries"/>
            </w:pPr>
            <w:r>
              <w:t>commenced expiry</w:t>
            </w:r>
          </w:p>
        </w:tc>
      </w:tr>
      <w:tr w:rsidR="00C46FF2" w14:paraId="7DF45B84" w14:textId="77777777">
        <w:trPr>
          <w:cantSplit/>
        </w:trPr>
        <w:tc>
          <w:tcPr>
            <w:tcW w:w="1576" w:type="dxa"/>
            <w:tcBorders>
              <w:top w:val="single" w:sz="4" w:space="0" w:color="auto"/>
              <w:bottom w:val="single" w:sz="4" w:space="0" w:color="auto"/>
            </w:tcBorders>
          </w:tcPr>
          <w:p w14:paraId="18B80AAE" w14:textId="77777777" w:rsidR="00C46FF2" w:rsidRDefault="00C46FF2">
            <w:pPr>
              <w:pStyle w:val="EarlierRepubEntries"/>
            </w:pPr>
            <w:r>
              <w:t>R41</w:t>
            </w:r>
            <w:r>
              <w:br/>
              <w:t>22 Sept 2009</w:t>
            </w:r>
          </w:p>
        </w:tc>
        <w:tc>
          <w:tcPr>
            <w:tcW w:w="1681" w:type="dxa"/>
            <w:tcBorders>
              <w:top w:val="single" w:sz="4" w:space="0" w:color="auto"/>
              <w:bottom w:val="single" w:sz="4" w:space="0" w:color="auto"/>
            </w:tcBorders>
          </w:tcPr>
          <w:p w14:paraId="677E81EF" w14:textId="77777777"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14:paraId="7B4BAE06" w14:textId="71D43D06" w:rsidR="00C46FF2" w:rsidRDefault="00595A67">
            <w:pPr>
              <w:pStyle w:val="EarlierRepubEntries"/>
            </w:pPr>
            <w:hyperlink r:id="rId1441"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14:paraId="21601438" w14:textId="0E756857" w:rsidR="00C46FF2" w:rsidRDefault="00C46FF2">
            <w:pPr>
              <w:pStyle w:val="EarlierRepubEntries"/>
            </w:pPr>
            <w:r>
              <w:t xml:space="preserve">amendments by </w:t>
            </w:r>
            <w:hyperlink r:id="rId1442"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14:paraId="0BBEC334" w14:textId="77777777">
        <w:trPr>
          <w:cantSplit/>
        </w:trPr>
        <w:tc>
          <w:tcPr>
            <w:tcW w:w="1576" w:type="dxa"/>
            <w:tcBorders>
              <w:top w:val="single" w:sz="4" w:space="0" w:color="auto"/>
              <w:bottom w:val="single" w:sz="4" w:space="0" w:color="auto"/>
            </w:tcBorders>
          </w:tcPr>
          <w:p w14:paraId="2267D97B" w14:textId="77777777"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14:paraId="050F0759" w14:textId="77777777"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14:paraId="2C9995A2" w14:textId="677970C3" w:rsidR="003370CE" w:rsidRDefault="00595A67">
            <w:pPr>
              <w:pStyle w:val="EarlierRepubEntries"/>
            </w:pPr>
            <w:hyperlink r:id="rId1443"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1B0E3973" w14:textId="30A841EA" w:rsidR="003370CE" w:rsidRDefault="003370CE">
            <w:pPr>
              <w:pStyle w:val="EarlierRepubEntries"/>
            </w:pPr>
            <w:r>
              <w:t xml:space="preserve">amendments by </w:t>
            </w:r>
            <w:hyperlink r:id="rId1444"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14:paraId="2FA1B18B" w14:textId="77777777">
        <w:trPr>
          <w:cantSplit/>
        </w:trPr>
        <w:tc>
          <w:tcPr>
            <w:tcW w:w="1576" w:type="dxa"/>
            <w:tcBorders>
              <w:top w:val="single" w:sz="4" w:space="0" w:color="auto"/>
              <w:bottom w:val="single" w:sz="4" w:space="0" w:color="auto"/>
            </w:tcBorders>
          </w:tcPr>
          <w:p w14:paraId="30534DE0" w14:textId="77777777" w:rsidR="001A5DB2" w:rsidRDefault="001A5DB2">
            <w:pPr>
              <w:pStyle w:val="EarlierRepubEntries"/>
            </w:pPr>
            <w:r>
              <w:t>R43</w:t>
            </w:r>
            <w:r>
              <w:br/>
              <w:t>1 July 2010</w:t>
            </w:r>
          </w:p>
        </w:tc>
        <w:tc>
          <w:tcPr>
            <w:tcW w:w="1681" w:type="dxa"/>
            <w:tcBorders>
              <w:top w:val="single" w:sz="4" w:space="0" w:color="auto"/>
              <w:bottom w:val="single" w:sz="4" w:space="0" w:color="auto"/>
            </w:tcBorders>
          </w:tcPr>
          <w:p w14:paraId="06DF55C2" w14:textId="77777777"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14:paraId="40E99C9D" w14:textId="02FC266C" w:rsidR="001A5DB2" w:rsidRDefault="00595A67">
            <w:pPr>
              <w:pStyle w:val="EarlierRepubEntries"/>
            </w:pPr>
            <w:hyperlink r:id="rId144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14:paraId="5D2A0228" w14:textId="18A18323" w:rsidR="001A5DB2" w:rsidRDefault="001A5DB2">
            <w:pPr>
              <w:pStyle w:val="EarlierRepubEntries"/>
            </w:pPr>
            <w:r>
              <w:t xml:space="preserve">amendments by </w:t>
            </w:r>
            <w:hyperlink r:id="rId144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14:paraId="5F2CF41B" w14:textId="77777777">
        <w:trPr>
          <w:cantSplit/>
        </w:trPr>
        <w:tc>
          <w:tcPr>
            <w:tcW w:w="1576" w:type="dxa"/>
            <w:tcBorders>
              <w:top w:val="single" w:sz="4" w:space="0" w:color="auto"/>
              <w:bottom w:val="single" w:sz="4" w:space="0" w:color="auto"/>
            </w:tcBorders>
          </w:tcPr>
          <w:p w14:paraId="6924E262" w14:textId="77777777" w:rsidR="00FB12ED" w:rsidRDefault="00FB12ED">
            <w:pPr>
              <w:pStyle w:val="EarlierRepubEntries"/>
            </w:pPr>
            <w:r>
              <w:t>R44</w:t>
            </w:r>
            <w:r>
              <w:br/>
              <w:t>1 Jan 2011</w:t>
            </w:r>
          </w:p>
        </w:tc>
        <w:tc>
          <w:tcPr>
            <w:tcW w:w="1681" w:type="dxa"/>
            <w:tcBorders>
              <w:top w:val="single" w:sz="4" w:space="0" w:color="auto"/>
              <w:bottom w:val="single" w:sz="4" w:space="0" w:color="auto"/>
            </w:tcBorders>
          </w:tcPr>
          <w:p w14:paraId="470DAEFB" w14:textId="77777777"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14:paraId="72FEA3CE" w14:textId="70309EC0" w:rsidR="00FB12ED" w:rsidRDefault="00595A67">
            <w:pPr>
              <w:pStyle w:val="EarlierRepubEntries"/>
            </w:pPr>
            <w:hyperlink r:id="rId144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2DDF00C3" w14:textId="05B0CC88" w:rsidR="00FB12ED" w:rsidRDefault="004C7BB4">
            <w:pPr>
              <w:pStyle w:val="EarlierRepubEntries"/>
            </w:pPr>
            <w:r>
              <w:t xml:space="preserve">amendments by </w:t>
            </w:r>
            <w:hyperlink r:id="rId144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14:paraId="11176644" w14:textId="77777777">
        <w:trPr>
          <w:cantSplit/>
        </w:trPr>
        <w:tc>
          <w:tcPr>
            <w:tcW w:w="1576" w:type="dxa"/>
            <w:tcBorders>
              <w:top w:val="single" w:sz="4" w:space="0" w:color="auto"/>
              <w:bottom w:val="single" w:sz="4" w:space="0" w:color="auto"/>
            </w:tcBorders>
          </w:tcPr>
          <w:p w14:paraId="5A9DA3A5" w14:textId="77777777" w:rsidR="00EB68D4" w:rsidRDefault="00EB68D4">
            <w:pPr>
              <w:pStyle w:val="EarlierRepubEntries"/>
            </w:pPr>
            <w:r>
              <w:t>R45</w:t>
            </w:r>
            <w:r>
              <w:br/>
              <w:t>9 Mar 2012</w:t>
            </w:r>
          </w:p>
        </w:tc>
        <w:tc>
          <w:tcPr>
            <w:tcW w:w="1681" w:type="dxa"/>
            <w:tcBorders>
              <w:top w:val="single" w:sz="4" w:space="0" w:color="auto"/>
              <w:bottom w:val="single" w:sz="4" w:space="0" w:color="auto"/>
            </w:tcBorders>
          </w:tcPr>
          <w:p w14:paraId="6C9BEA19" w14:textId="77777777"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14:paraId="3470B645" w14:textId="124C37A1" w:rsidR="00EB68D4" w:rsidRDefault="00595A67">
            <w:pPr>
              <w:pStyle w:val="EarlierRepubEntries"/>
            </w:pPr>
            <w:hyperlink r:id="rId144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630D5233" w14:textId="77777777" w:rsidR="00EB68D4" w:rsidRDefault="00EB68D4">
            <w:pPr>
              <w:pStyle w:val="EarlierRepubEntries"/>
            </w:pPr>
            <w:r>
              <w:t>expiry of provision (sch 4 s 4.60)</w:t>
            </w:r>
          </w:p>
        </w:tc>
      </w:tr>
      <w:tr w:rsidR="00170149" w14:paraId="2E5543B3" w14:textId="77777777">
        <w:trPr>
          <w:cantSplit/>
        </w:trPr>
        <w:tc>
          <w:tcPr>
            <w:tcW w:w="1576" w:type="dxa"/>
            <w:tcBorders>
              <w:top w:val="single" w:sz="4" w:space="0" w:color="auto"/>
              <w:bottom w:val="single" w:sz="4" w:space="0" w:color="auto"/>
            </w:tcBorders>
          </w:tcPr>
          <w:p w14:paraId="49BAFC38" w14:textId="77777777" w:rsidR="00170149" w:rsidRDefault="00170149">
            <w:pPr>
              <w:pStyle w:val="EarlierRepubEntries"/>
            </w:pPr>
            <w:r>
              <w:t>R46</w:t>
            </w:r>
            <w:r>
              <w:br/>
              <w:t>14 June 2012</w:t>
            </w:r>
          </w:p>
        </w:tc>
        <w:tc>
          <w:tcPr>
            <w:tcW w:w="1681" w:type="dxa"/>
            <w:tcBorders>
              <w:top w:val="single" w:sz="4" w:space="0" w:color="auto"/>
              <w:bottom w:val="single" w:sz="4" w:space="0" w:color="auto"/>
            </w:tcBorders>
          </w:tcPr>
          <w:p w14:paraId="256ACF0E" w14:textId="77777777"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14:paraId="0D961658" w14:textId="1B9B7CCB" w:rsidR="00170149" w:rsidRDefault="00595A67">
            <w:pPr>
              <w:pStyle w:val="EarlierRepubEntries"/>
            </w:pPr>
            <w:hyperlink r:id="rId145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14:paraId="51E3E1AB" w14:textId="5B1CA556" w:rsidR="00170149" w:rsidRDefault="00170149">
            <w:pPr>
              <w:pStyle w:val="EarlierRepubEntries"/>
            </w:pPr>
            <w:r>
              <w:t xml:space="preserve">amendments by </w:t>
            </w:r>
            <w:hyperlink r:id="rId145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14:paraId="3BB8ECD8" w14:textId="77777777">
        <w:trPr>
          <w:cantSplit/>
        </w:trPr>
        <w:tc>
          <w:tcPr>
            <w:tcW w:w="1576" w:type="dxa"/>
            <w:tcBorders>
              <w:top w:val="single" w:sz="4" w:space="0" w:color="auto"/>
              <w:bottom w:val="single" w:sz="4" w:space="0" w:color="auto"/>
            </w:tcBorders>
          </w:tcPr>
          <w:p w14:paraId="1812F70E" w14:textId="77777777" w:rsidR="00DF63AC" w:rsidRDefault="00DF63AC">
            <w:pPr>
              <w:pStyle w:val="EarlierRepubEntries"/>
            </w:pPr>
            <w:r>
              <w:t>R47</w:t>
            </w:r>
            <w:r>
              <w:br/>
              <w:t>11 Sept 2012</w:t>
            </w:r>
          </w:p>
        </w:tc>
        <w:tc>
          <w:tcPr>
            <w:tcW w:w="1681" w:type="dxa"/>
            <w:tcBorders>
              <w:top w:val="single" w:sz="4" w:space="0" w:color="auto"/>
              <w:bottom w:val="single" w:sz="4" w:space="0" w:color="auto"/>
            </w:tcBorders>
          </w:tcPr>
          <w:p w14:paraId="2A9CA370" w14:textId="77777777"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14:paraId="5636C0E0" w14:textId="11447C1B" w:rsidR="00DF63AC" w:rsidRDefault="00595A67">
            <w:pPr>
              <w:pStyle w:val="EarlierRepubEntries"/>
            </w:pPr>
            <w:hyperlink r:id="rId1452"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0D922C44" w14:textId="0D2394DA" w:rsidR="00DF63AC" w:rsidRDefault="00DF63AC">
            <w:pPr>
              <w:pStyle w:val="EarlierRepubEntries"/>
            </w:pPr>
            <w:r>
              <w:t xml:space="preserve">amendments by </w:t>
            </w:r>
            <w:hyperlink r:id="rId1453"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14:paraId="44EB72C7" w14:textId="77777777">
        <w:trPr>
          <w:cantSplit/>
        </w:trPr>
        <w:tc>
          <w:tcPr>
            <w:tcW w:w="1576" w:type="dxa"/>
            <w:tcBorders>
              <w:top w:val="single" w:sz="4" w:space="0" w:color="auto"/>
              <w:bottom w:val="single" w:sz="4" w:space="0" w:color="auto"/>
            </w:tcBorders>
          </w:tcPr>
          <w:p w14:paraId="4062E087" w14:textId="77777777" w:rsidR="00C744ED" w:rsidRDefault="00C744ED">
            <w:pPr>
              <w:pStyle w:val="EarlierRepubEntries"/>
            </w:pPr>
            <w:r>
              <w:t>R48</w:t>
            </w:r>
            <w:r>
              <w:br/>
              <w:t>22 Nov 2012</w:t>
            </w:r>
          </w:p>
        </w:tc>
        <w:tc>
          <w:tcPr>
            <w:tcW w:w="1681" w:type="dxa"/>
            <w:tcBorders>
              <w:top w:val="single" w:sz="4" w:space="0" w:color="auto"/>
              <w:bottom w:val="single" w:sz="4" w:space="0" w:color="auto"/>
            </w:tcBorders>
          </w:tcPr>
          <w:p w14:paraId="2C4C6E84" w14:textId="77777777"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14:paraId="0B387EC5" w14:textId="399A9D35" w:rsidR="00C744ED" w:rsidRDefault="00595A67">
            <w:pPr>
              <w:pStyle w:val="EarlierRepubEntries"/>
            </w:pPr>
            <w:hyperlink r:id="rId1454"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14:paraId="1164039E" w14:textId="08AD09D0" w:rsidR="00C744ED" w:rsidRDefault="00C744ED">
            <w:pPr>
              <w:pStyle w:val="EarlierRepubEntries"/>
            </w:pPr>
            <w:r>
              <w:t xml:space="preserve">amendments by </w:t>
            </w:r>
            <w:hyperlink r:id="rId1455" w:tooltip="Evidence (Consequential Amendments) Act 2011" w:history="1">
              <w:r w:rsidRPr="00C744ED">
                <w:rPr>
                  <w:rStyle w:val="charCitHyperlinkAbbrev"/>
                </w:rPr>
                <w:t>A2011-48</w:t>
              </w:r>
            </w:hyperlink>
          </w:p>
        </w:tc>
      </w:tr>
      <w:tr w:rsidR="003F3B6D" w14:paraId="3678A9BE" w14:textId="77777777">
        <w:trPr>
          <w:cantSplit/>
        </w:trPr>
        <w:tc>
          <w:tcPr>
            <w:tcW w:w="1576" w:type="dxa"/>
            <w:tcBorders>
              <w:top w:val="single" w:sz="4" w:space="0" w:color="auto"/>
              <w:bottom w:val="single" w:sz="4" w:space="0" w:color="auto"/>
            </w:tcBorders>
          </w:tcPr>
          <w:p w14:paraId="179F26D8" w14:textId="77777777" w:rsidR="003F3B6D" w:rsidRDefault="003F3B6D">
            <w:pPr>
              <w:pStyle w:val="EarlierRepubEntries"/>
            </w:pPr>
            <w:r>
              <w:t>R49*</w:t>
            </w:r>
            <w:r>
              <w:br/>
              <w:t>1 Jan 2013</w:t>
            </w:r>
          </w:p>
        </w:tc>
        <w:tc>
          <w:tcPr>
            <w:tcW w:w="1681" w:type="dxa"/>
            <w:tcBorders>
              <w:top w:val="single" w:sz="4" w:space="0" w:color="auto"/>
              <w:bottom w:val="single" w:sz="4" w:space="0" w:color="auto"/>
            </w:tcBorders>
          </w:tcPr>
          <w:p w14:paraId="4FA1EB2F" w14:textId="77777777" w:rsidR="003F3B6D" w:rsidRDefault="003F3B6D">
            <w:pPr>
              <w:pStyle w:val="EarlierRepubEntries"/>
            </w:pPr>
            <w:r>
              <w:t>1 Jan 2013–</w:t>
            </w:r>
            <w:r>
              <w:br/>
              <w:t>6 Nov 2013</w:t>
            </w:r>
          </w:p>
        </w:tc>
        <w:tc>
          <w:tcPr>
            <w:tcW w:w="1783" w:type="dxa"/>
            <w:tcBorders>
              <w:top w:val="single" w:sz="4" w:space="0" w:color="auto"/>
              <w:bottom w:val="single" w:sz="4" w:space="0" w:color="auto"/>
            </w:tcBorders>
          </w:tcPr>
          <w:p w14:paraId="11C84531" w14:textId="424074D3" w:rsidR="003F3B6D" w:rsidRDefault="00595A67">
            <w:pPr>
              <w:pStyle w:val="EarlierRepubEntries"/>
            </w:pPr>
            <w:hyperlink r:id="rId1456"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14:paraId="4B13177B" w14:textId="39A9E735" w:rsidR="003F3B6D" w:rsidRDefault="003F3B6D">
            <w:pPr>
              <w:pStyle w:val="EarlierRepubEntries"/>
            </w:pPr>
            <w:r>
              <w:t xml:space="preserve">amendments by </w:t>
            </w:r>
            <w:hyperlink r:id="rId1457" w:tooltip="Road Transport (Third-Party Insurance) Amendment Act 2012" w:history="1">
              <w:r>
                <w:rPr>
                  <w:rStyle w:val="charCitHyperlinkAbbrev"/>
                </w:rPr>
                <w:t>A2012</w:t>
              </w:r>
              <w:r>
                <w:rPr>
                  <w:rStyle w:val="charCitHyperlinkAbbrev"/>
                </w:rPr>
                <w:noBreakHyphen/>
                <w:t>48</w:t>
              </w:r>
            </w:hyperlink>
          </w:p>
        </w:tc>
      </w:tr>
      <w:tr w:rsidR="00AF3D0C" w14:paraId="075D714C" w14:textId="77777777">
        <w:trPr>
          <w:cantSplit/>
        </w:trPr>
        <w:tc>
          <w:tcPr>
            <w:tcW w:w="1576" w:type="dxa"/>
            <w:tcBorders>
              <w:top w:val="single" w:sz="4" w:space="0" w:color="auto"/>
              <w:bottom w:val="single" w:sz="4" w:space="0" w:color="auto"/>
            </w:tcBorders>
          </w:tcPr>
          <w:p w14:paraId="4E14B29E" w14:textId="77777777" w:rsidR="00AF3D0C" w:rsidRDefault="00AF3D0C">
            <w:pPr>
              <w:pStyle w:val="EarlierRepubEntries"/>
            </w:pPr>
            <w:r>
              <w:t>R50</w:t>
            </w:r>
            <w:r>
              <w:br/>
              <w:t>7 Nov 2013</w:t>
            </w:r>
          </w:p>
        </w:tc>
        <w:tc>
          <w:tcPr>
            <w:tcW w:w="1681" w:type="dxa"/>
            <w:tcBorders>
              <w:top w:val="single" w:sz="4" w:space="0" w:color="auto"/>
              <w:bottom w:val="single" w:sz="4" w:space="0" w:color="auto"/>
            </w:tcBorders>
          </w:tcPr>
          <w:p w14:paraId="0B153403" w14:textId="77777777" w:rsidR="00AF3D0C" w:rsidRDefault="00677569">
            <w:pPr>
              <w:pStyle w:val="EarlierRepubEntries"/>
            </w:pPr>
            <w:r>
              <w:t>never effective</w:t>
            </w:r>
          </w:p>
        </w:tc>
        <w:tc>
          <w:tcPr>
            <w:tcW w:w="1783" w:type="dxa"/>
            <w:tcBorders>
              <w:top w:val="single" w:sz="4" w:space="0" w:color="auto"/>
              <w:bottom w:val="single" w:sz="4" w:space="0" w:color="auto"/>
            </w:tcBorders>
          </w:tcPr>
          <w:p w14:paraId="47791E0C" w14:textId="136FEDE6" w:rsidR="00AF3D0C" w:rsidRDefault="00595A67">
            <w:pPr>
              <w:pStyle w:val="EarlierRepubEntries"/>
            </w:pPr>
            <w:hyperlink r:id="rId1458"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14:paraId="0C828CBA" w14:textId="343BAF45" w:rsidR="00AF3D0C" w:rsidRDefault="00AF3D0C">
            <w:pPr>
              <w:pStyle w:val="EarlierRepubEntries"/>
            </w:pPr>
            <w:r>
              <w:t xml:space="preserve">amendments by </w:t>
            </w:r>
            <w:hyperlink r:id="rId1459" w:tooltip="Marriage Equality (Same Sex) Act 2013" w:history="1">
              <w:r w:rsidRPr="00AF3D0C">
                <w:rPr>
                  <w:rStyle w:val="charCitHyperlinkAbbrev"/>
                </w:rPr>
                <w:t>A2013-39</w:t>
              </w:r>
            </w:hyperlink>
          </w:p>
        </w:tc>
      </w:tr>
      <w:tr w:rsidR="00524445" w14:paraId="4E8C6A62" w14:textId="77777777">
        <w:trPr>
          <w:cantSplit/>
        </w:trPr>
        <w:tc>
          <w:tcPr>
            <w:tcW w:w="1576" w:type="dxa"/>
            <w:tcBorders>
              <w:top w:val="single" w:sz="4" w:space="0" w:color="auto"/>
              <w:bottom w:val="single" w:sz="4" w:space="0" w:color="auto"/>
            </w:tcBorders>
          </w:tcPr>
          <w:p w14:paraId="26D02D27" w14:textId="77777777"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14:paraId="1B610205" w14:textId="77777777"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14:paraId="73972CEA" w14:textId="03815E5C" w:rsidR="00524445" w:rsidRDefault="00595A67">
            <w:pPr>
              <w:pStyle w:val="EarlierRepubEntries"/>
            </w:pPr>
            <w:hyperlink r:id="rId1460"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14:paraId="09A30891" w14:textId="4751A1AD" w:rsidR="00524445" w:rsidRDefault="006744AC">
            <w:pPr>
              <w:pStyle w:val="EarlierRepubEntries"/>
            </w:pPr>
            <w:r>
              <w:t xml:space="preserve">reissue because of High Court decision in relation to </w:t>
            </w:r>
            <w:hyperlink r:id="rId1461" w:tooltip="Marriage Equality (Same Sex) Act 2013" w:history="1">
              <w:r w:rsidRPr="00AF3D0C">
                <w:rPr>
                  <w:rStyle w:val="charCitHyperlinkAbbrev"/>
                </w:rPr>
                <w:t>A2013-39</w:t>
              </w:r>
            </w:hyperlink>
          </w:p>
        </w:tc>
      </w:tr>
      <w:tr w:rsidR="00947FEC" w14:paraId="6432359C" w14:textId="77777777">
        <w:trPr>
          <w:cantSplit/>
        </w:trPr>
        <w:tc>
          <w:tcPr>
            <w:tcW w:w="1576" w:type="dxa"/>
            <w:tcBorders>
              <w:top w:val="single" w:sz="4" w:space="0" w:color="auto"/>
              <w:bottom w:val="single" w:sz="4" w:space="0" w:color="auto"/>
            </w:tcBorders>
          </w:tcPr>
          <w:p w14:paraId="7BDA04EB" w14:textId="77777777"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14:paraId="75FBAAF9" w14:textId="77777777" w:rsidR="00947FEC" w:rsidRDefault="00947FEC">
            <w:pPr>
              <w:pStyle w:val="EarlierRepubEntries"/>
            </w:pPr>
            <w:r>
              <w:t>never effective</w:t>
            </w:r>
          </w:p>
        </w:tc>
        <w:tc>
          <w:tcPr>
            <w:tcW w:w="1783" w:type="dxa"/>
            <w:tcBorders>
              <w:top w:val="single" w:sz="4" w:space="0" w:color="auto"/>
              <w:bottom w:val="single" w:sz="4" w:space="0" w:color="auto"/>
            </w:tcBorders>
          </w:tcPr>
          <w:p w14:paraId="52DAF92F" w14:textId="19DADC87" w:rsidR="00947FEC" w:rsidRDefault="00595A67">
            <w:pPr>
              <w:pStyle w:val="EarlierRepubEntries"/>
            </w:pPr>
            <w:hyperlink r:id="rId1462"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14:paraId="35965B1D" w14:textId="61BBCECF" w:rsidR="00947FEC" w:rsidRDefault="00947FEC">
            <w:pPr>
              <w:pStyle w:val="EarlierRepubEntries"/>
            </w:pPr>
            <w:r>
              <w:t xml:space="preserve">amendments by </w:t>
            </w:r>
            <w:hyperlink r:id="rId1463" w:tooltip="Statute Law Amendment Act 2013 (No 2)" w:history="1">
              <w:r>
                <w:rPr>
                  <w:rStyle w:val="charCitHyperlinkAbbrev"/>
                </w:rPr>
                <w:t>A2013</w:t>
              </w:r>
              <w:r>
                <w:rPr>
                  <w:rStyle w:val="charCitHyperlinkAbbrev"/>
                </w:rPr>
                <w:noBreakHyphen/>
                <w:t>44</w:t>
              </w:r>
            </w:hyperlink>
          </w:p>
        </w:tc>
      </w:tr>
      <w:tr w:rsidR="001104BE" w14:paraId="44FF9272" w14:textId="77777777">
        <w:trPr>
          <w:cantSplit/>
        </w:trPr>
        <w:tc>
          <w:tcPr>
            <w:tcW w:w="1576" w:type="dxa"/>
            <w:tcBorders>
              <w:top w:val="single" w:sz="4" w:space="0" w:color="auto"/>
              <w:bottom w:val="single" w:sz="4" w:space="0" w:color="auto"/>
            </w:tcBorders>
          </w:tcPr>
          <w:p w14:paraId="753F85D9" w14:textId="77777777"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14:paraId="20FED06B" w14:textId="77777777"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14:paraId="6A8E52A3" w14:textId="17155F18" w:rsidR="001104BE" w:rsidRDefault="00595A67">
            <w:pPr>
              <w:pStyle w:val="EarlierRepubEntries"/>
            </w:pPr>
            <w:hyperlink r:id="rId1464"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14:paraId="71053923" w14:textId="25CD64D6" w:rsidR="001104BE" w:rsidRDefault="00D22514">
            <w:pPr>
              <w:pStyle w:val="EarlierRepubEntries"/>
            </w:pPr>
            <w:r>
              <w:t xml:space="preserve">reissue because of High Court decision in relation to </w:t>
            </w:r>
            <w:hyperlink r:id="rId1465" w:tooltip="Marriage Equality (Same Sex) Act 2013" w:history="1">
              <w:r w:rsidRPr="00AF3D0C">
                <w:rPr>
                  <w:rStyle w:val="charCitHyperlinkAbbrev"/>
                </w:rPr>
                <w:t>A2013-39</w:t>
              </w:r>
            </w:hyperlink>
          </w:p>
          <w:p w14:paraId="706DF291" w14:textId="0D10069F" w:rsidR="00D22514" w:rsidRDefault="00D22514" w:rsidP="001773CA">
            <w:pPr>
              <w:pStyle w:val="EarlierRepubEntries"/>
            </w:pPr>
            <w:r>
              <w:t>further reissue for retrospective amendment made by</w:t>
            </w:r>
            <w:r w:rsidR="001773CA">
              <w:br/>
            </w:r>
            <w:hyperlink r:id="rId1466" w:tooltip="Justice and Community Safety Legislation Amendment Act 2014" w:history="1">
              <w:r w:rsidRPr="00D22514">
                <w:rPr>
                  <w:rStyle w:val="charCitHyperlinkAbbrev"/>
                </w:rPr>
                <w:t>A2014-17</w:t>
              </w:r>
            </w:hyperlink>
          </w:p>
        </w:tc>
      </w:tr>
      <w:tr w:rsidR="0057754E" w14:paraId="216761B1" w14:textId="77777777">
        <w:trPr>
          <w:cantSplit/>
        </w:trPr>
        <w:tc>
          <w:tcPr>
            <w:tcW w:w="1576" w:type="dxa"/>
            <w:tcBorders>
              <w:top w:val="single" w:sz="4" w:space="0" w:color="auto"/>
              <w:bottom w:val="single" w:sz="4" w:space="0" w:color="auto"/>
            </w:tcBorders>
          </w:tcPr>
          <w:p w14:paraId="1BA1FD4D" w14:textId="77777777"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14:paraId="307F3D4E" w14:textId="77777777"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14:paraId="1C5F9402" w14:textId="75562096" w:rsidR="0057754E" w:rsidRDefault="00595A67">
            <w:pPr>
              <w:pStyle w:val="EarlierRepubEntries"/>
            </w:pPr>
            <w:hyperlink r:id="rId1467"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14:paraId="19BDCCD2" w14:textId="4E9750BE" w:rsidR="0057754E" w:rsidRDefault="00993E11">
            <w:pPr>
              <w:pStyle w:val="EarlierRepubEntries"/>
            </w:pPr>
            <w:r>
              <w:t xml:space="preserve">amendments by </w:t>
            </w:r>
            <w:hyperlink r:id="rId1468" w:tooltip="Courts Legislation Amendment Act 2015" w:history="1">
              <w:r w:rsidRPr="00993E11">
                <w:rPr>
                  <w:rStyle w:val="charCitHyperlinkAbbrev"/>
                </w:rPr>
                <w:t>A2015-10</w:t>
              </w:r>
            </w:hyperlink>
          </w:p>
        </w:tc>
      </w:tr>
      <w:tr w:rsidR="00A73D8A" w14:paraId="081BC32A" w14:textId="77777777">
        <w:trPr>
          <w:cantSplit/>
        </w:trPr>
        <w:tc>
          <w:tcPr>
            <w:tcW w:w="1576" w:type="dxa"/>
            <w:tcBorders>
              <w:top w:val="single" w:sz="4" w:space="0" w:color="auto"/>
              <w:bottom w:val="single" w:sz="4" w:space="0" w:color="auto"/>
            </w:tcBorders>
          </w:tcPr>
          <w:p w14:paraId="161B8F22" w14:textId="77777777"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14:paraId="3A4EB7EF" w14:textId="77777777"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14:paraId="78F32895" w14:textId="365FE847" w:rsidR="00A73D8A" w:rsidRDefault="00595A67">
            <w:pPr>
              <w:pStyle w:val="EarlierRepubEntries"/>
            </w:pPr>
            <w:hyperlink r:id="rId1469"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14:paraId="2368D763" w14:textId="0477E48E" w:rsidR="00A73D8A" w:rsidRDefault="0042714F">
            <w:pPr>
              <w:pStyle w:val="EarlierRepubEntries"/>
            </w:pPr>
            <w:r>
              <w:t xml:space="preserve">amendments by </w:t>
            </w:r>
            <w:hyperlink r:id="rId1470" w:tooltip="Red Tape Reduction Legislation Amendment Act 2015" w:history="1">
              <w:r w:rsidRPr="0042714F">
                <w:rPr>
                  <w:rStyle w:val="charCitHyperlinkAbbrev"/>
                </w:rPr>
                <w:t>A2015-33</w:t>
              </w:r>
            </w:hyperlink>
          </w:p>
        </w:tc>
      </w:tr>
      <w:tr w:rsidR="00BB0F5D" w14:paraId="154B5543" w14:textId="77777777">
        <w:trPr>
          <w:cantSplit/>
        </w:trPr>
        <w:tc>
          <w:tcPr>
            <w:tcW w:w="1576" w:type="dxa"/>
            <w:tcBorders>
              <w:top w:val="single" w:sz="4" w:space="0" w:color="auto"/>
              <w:bottom w:val="single" w:sz="4" w:space="0" w:color="auto"/>
            </w:tcBorders>
          </w:tcPr>
          <w:p w14:paraId="2C1ADFB3" w14:textId="77777777"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14:paraId="1E04ADC5" w14:textId="77777777"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14:paraId="348B2CF1" w14:textId="25A62D63" w:rsidR="00BB0F5D" w:rsidRDefault="00595A67" w:rsidP="003D0ABE">
            <w:pPr>
              <w:pStyle w:val="EarlierRepubEntries"/>
            </w:pPr>
            <w:hyperlink r:id="rId1471"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14:paraId="5A47F33D" w14:textId="60DB4489" w:rsidR="00BB0F5D" w:rsidRDefault="003D0ABE">
            <w:pPr>
              <w:pStyle w:val="EarlierRepubEntries"/>
            </w:pPr>
            <w:r>
              <w:t xml:space="preserve">amendments by  </w:t>
            </w:r>
            <w:hyperlink r:id="rId1472" w:tooltip="Courts Legislation Amendment Act 2015 (No 2)" w:history="1">
              <w:r w:rsidR="004000E0">
                <w:rPr>
                  <w:rStyle w:val="charCitHyperlinkAbbrev"/>
                </w:rPr>
                <w:t>A2015</w:t>
              </w:r>
              <w:r w:rsidR="004000E0">
                <w:rPr>
                  <w:rStyle w:val="charCitHyperlinkAbbrev"/>
                </w:rPr>
                <w:noBreakHyphen/>
                <w:t>52</w:t>
              </w:r>
            </w:hyperlink>
          </w:p>
        </w:tc>
      </w:tr>
      <w:tr w:rsidR="003C35C2" w14:paraId="1F658CB4" w14:textId="77777777" w:rsidTr="003C35C2">
        <w:trPr>
          <w:cantSplit/>
        </w:trPr>
        <w:tc>
          <w:tcPr>
            <w:tcW w:w="1576" w:type="dxa"/>
            <w:tcBorders>
              <w:top w:val="single" w:sz="4" w:space="0" w:color="auto"/>
              <w:bottom w:val="single" w:sz="4" w:space="0" w:color="auto"/>
            </w:tcBorders>
          </w:tcPr>
          <w:p w14:paraId="0612A69D" w14:textId="77777777"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14:paraId="148E7C27" w14:textId="77777777"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14:paraId="393D909A" w14:textId="13EA14A4" w:rsidR="003C35C2" w:rsidRDefault="00595A67" w:rsidP="003C35C2">
            <w:pPr>
              <w:pStyle w:val="EarlierRepubEntries"/>
            </w:pPr>
            <w:hyperlink r:id="rId1473"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14:paraId="09E132C6" w14:textId="600D659E" w:rsidR="003C35C2" w:rsidRDefault="003C35C2" w:rsidP="003C35C2">
            <w:pPr>
              <w:pStyle w:val="EarlierRepubEntries"/>
            </w:pPr>
            <w:r>
              <w:t xml:space="preserve">amendments by </w:t>
            </w:r>
            <w:hyperlink r:id="rId1474" w:tooltip="Health Legislation Amendment Act 2016" w:history="1">
              <w:r>
                <w:rPr>
                  <w:rStyle w:val="charCitHyperlinkAbbrev"/>
                </w:rPr>
                <w:t>A2016-11</w:t>
              </w:r>
            </w:hyperlink>
          </w:p>
        </w:tc>
      </w:tr>
      <w:tr w:rsidR="00145587" w14:paraId="3D880A3F" w14:textId="77777777">
        <w:trPr>
          <w:cantSplit/>
        </w:trPr>
        <w:tc>
          <w:tcPr>
            <w:tcW w:w="1576" w:type="dxa"/>
            <w:tcBorders>
              <w:top w:val="single" w:sz="4" w:space="0" w:color="auto"/>
              <w:bottom w:val="single" w:sz="4" w:space="0" w:color="auto"/>
            </w:tcBorders>
          </w:tcPr>
          <w:p w14:paraId="15D3A6C4" w14:textId="77777777"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14:paraId="73B16AB7" w14:textId="77777777"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14:paraId="7857F38D" w14:textId="0FA4E95E" w:rsidR="00145587" w:rsidRDefault="00595A67" w:rsidP="003D0ABE">
            <w:pPr>
              <w:pStyle w:val="EarlierRepubEntries"/>
            </w:pPr>
            <w:hyperlink r:id="rId1475"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14:paraId="612758D7" w14:textId="4B7555F9" w:rsidR="00145587" w:rsidRDefault="00145587">
            <w:pPr>
              <w:pStyle w:val="EarlierRepubEntries"/>
            </w:pPr>
            <w:r>
              <w:t xml:space="preserve">amendments by </w:t>
            </w:r>
            <w:hyperlink r:id="rId1476"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14:paraId="11AFEDAC" w14:textId="77777777">
        <w:trPr>
          <w:cantSplit/>
        </w:trPr>
        <w:tc>
          <w:tcPr>
            <w:tcW w:w="1576" w:type="dxa"/>
            <w:tcBorders>
              <w:top w:val="single" w:sz="4" w:space="0" w:color="auto"/>
              <w:bottom w:val="single" w:sz="4" w:space="0" w:color="auto"/>
            </w:tcBorders>
          </w:tcPr>
          <w:p w14:paraId="26FDDA12" w14:textId="77777777"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14:paraId="73A3AD71" w14:textId="77777777"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14:paraId="6941BE23" w14:textId="36F88518" w:rsidR="00614E54" w:rsidRDefault="00595A67" w:rsidP="003D0ABE">
            <w:pPr>
              <w:pStyle w:val="EarlierRepubEntries"/>
            </w:pPr>
            <w:hyperlink r:id="rId1477"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14:paraId="1A2828BF" w14:textId="3F1419BA" w:rsidR="00614E54" w:rsidRDefault="00614E54">
            <w:pPr>
              <w:pStyle w:val="EarlierRepubEntries"/>
            </w:pPr>
            <w:r>
              <w:t xml:space="preserve">amendments by </w:t>
            </w:r>
            <w:hyperlink r:id="rId1478" w:tooltip="Red Tape Reduction Legislation Amendment Act 2016 " w:history="1">
              <w:r w:rsidRPr="00614E54">
                <w:rPr>
                  <w:rStyle w:val="charCitHyperlinkAbbrev"/>
                </w:rPr>
                <w:t>A2016-18</w:t>
              </w:r>
            </w:hyperlink>
          </w:p>
        </w:tc>
      </w:tr>
      <w:tr w:rsidR="00483035" w14:paraId="3D5D791F" w14:textId="77777777">
        <w:trPr>
          <w:cantSplit/>
        </w:trPr>
        <w:tc>
          <w:tcPr>
            <w:tcW w:w="1576" w:type="dxa"/>
            <w:tcBorders>
              <w:top w:val="single" w:sz="4" w:space="0" w:color="auto"/>
              <w:bottom w:val="single" w:sz="4" w:space="0" w:color="auto"/>
            </w:tcBorders>
          </w:tcPr>
          <w:p w14:paraId="253DA180" w14:textId="77777777"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14:paraId="48695FF3" w14:textId="77777777"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14:paraId="0D92CCD0" w14:textId="06220046" w:rsidR="00483035" w:rsidRDefault="00595A67" w:rsidP="003D0ABE">
            <w:pPr>
              <w:pStyle w:val="EarlierRepubEntries"/>
            </w:pPr>
            <w:hyperlink r:id="rId1479"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14:paraId="53C811BE" w14:textId="4C406A8A" w:rsidR="00483035" w:rsidRDefault="00483035">
            <w:pPr>
              <w:pStyle w:val="EarlierRepubEntries"/>
            </w:pPr>
            <w:r>
              <w:t xml:space="preserve">amendments by </w:t>
            </w:r>
            <w:hyperlink r:id="rId1480" w:tooltip="Justice and Community Safety Legislation Amendment Act 2016" w:history="1">
              <w:r w:rsidRPr="00483035">
                <w:rPr>
                  <w:rStyle w:val="charCitHyperlinkAbbrev"/>
                </w:rPr>
                <w:t>A2016-37</w:t>
              </w:r>
            </w:hyperlink>
          </w:p>
        </w:tc>
      </w:tr>
      <w:tr w:rsidR="00BF066C" w14:paraId="6819DAC3" w14:textId="77777777">
        <w:trPr>
          <w:cantSplit/>
        </w:trPr>
        <w:tc>
          <w:tcPr>
            <w:tcW w:w="1576" w:type="dxa"/>
            <w:tcBorders>
              <w:top w:val="single" w:sz="4" w:space="0" w:color="auto"/>
              <w:bottom w:val="single" w:sz="4" w:space="0" w:color="auto"/>
            </w:tcBorders>
          </w:tcPr>
          <w:p w14:paraId="45FC5E99" w14:textId="77777777"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14:paraId="7DC5E03B" w14:textId="77777777"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14:paraId="2B3830AB" w14:textId="7350A65A" w:rsidR="00BF066C" w:rsidRDefault="00595A67" w:rsidP="003D0ABE">
            <w:pPr>
              <w:pStyle w:val="EarlierRepubEntries"/>
            </w:pPr>
            <w:hyperlink r:id="rId1481"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14:paraId="25AFE611" w14:textId="77777777" w:rsidR="00BF066C" w:rsidRDefault="00BF066C" w:rsidP="00BF066C">
            <w:pPr>
              <w:pStyle w:val="EarlierRepubEntries"/>
            </w:pPr>
            <w:r>
              <w:t>expiry of transitional provisions (ch 17)</w:t>
            </w:r>
          </w:p>
        </w:tc>
      </w:tr>
      <w:tr w:rsidR="00F90972" w14:paraId="5CAFB93C" w14:textId="77777777">
        <w:trPr>
          <w:cantSplit/>
        </w:trPr>
        <w:tc>
          <w:tcPr>
            <w:tcW w:w="1576" w:type="dxa"/>
            <w:tcBorders>
              <w:top w:val="single" w:sz="4" w:space="0" w:color="auto"/>
              <w:bottom w:val="single" w:sz="4" w:space="0" w:color="auto"/>
            </w:tcBorders>
          </w:tcPr>
          <w:p w14:paraId="42EA5AB5" w14:textId="77777777"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14:paraId="33A6B2DD" w14:textId="77777777"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14:paraId="1D288B59" w14:textId="4D50D6C1" w:rsidR="00F90972" w:rsidRDefault="00595A67" w:rsidP="00090CEC">
            <w:pPr>
              <w:pStyle w:val="EarlierRepubEntries"/>
            </w:pPr>
            <w:hyperlink r:id="rId1482"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14:paraId="37769E9D" w14:textId="3A98E7BA" w:rsidR="00F90972" w:rsidRDefault="00F90972" w:rsidP="00090CEC">
            <w:pPr>
              <w:pStyle w:val="EarlierRepubEntries"/>
            </w:pPr>
            <w:r>
              <w:t xml:space="preserve">amendments by </w:t>
            </w:r>
            <w:hyperlink r:id="rId1483" w:tooltip="Victims of Crime (Financial Assistance) Act 2016" w:history="1">
              <w:r w:rsidRPr="007E6A66">
                <w:rPr>
                  <w:rStyle w:val="charCitHyperlinkAbbrev"/>
                </w:rPr>
                <w:t>A2016-12</w:t>
              </w:r>
            </w:hyperlink>
          </w:p>
        </w:tc>
      </w:tr>
      <w:tr w:rsidR="00EC313B" w14:paraId="55B00168" w14:textId="77777777">
        <w:trPr>
          <w:cantSplit/>
        </w:trPr>
        <w:tc>
          <w:tcPr>
            <w:tcW w:w="1576" w:type="dxa"/>
            <w:tcBorders>
              <w:top w:val="single" w:sz="4" w:space="0" w:color="auto"/>
              <w:bottom w:val="single" w:sz="4" w:space="0" w:color="auto"/>
            </w:tcBorders>
          </w:tcPr>
          <w:p w14:paraId="5C622895" w14:textId="77777777"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14:paraId="3CBBCAA6" w14:textId="77777777"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14:paraId="0B5A1913" w14:textId="3E640AF1" w:rsidR="00EC313B" w:rsidRDefault="00595A67" w:rsidP="00090CEC">
            <w:pPr>
              <w:pStyle w:val="EarlierRepubEntries"/>
            </w:pPr>
            <w:hyperlink r:id="rId1484"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14:paraId="1A80AE6B" w14:textId="0F57D92D" w:rsidR="00EC313B" w:rsidRDefault="007460F7" w:rsidP="00090CEC">
            <w:pPr>
              <w:pStyle w:val="EarlierRepubEntries"/>
            </w:pPr>
            <w:r>
              <w:t xml:space="preserve">amendments by </w:t>
            </w:r>
            <w:hyperlink r:id="rId1485" w:tooltip="Justice and Community Safety Legislation Amendment Act 2016 (No 2)" w:history="1">
              <w:r>
                <w:rPr>
                  <w:rStyle w:val="charCitHyperlinkAbbrev"/>
                </w:rPr>
                <w:t>A2016-53</w:t>
              </w:r>
            </w:hyperlink>
          </w:p>
        </w:tc>
      </w:tr>
      <w:tr w:rsidR="00E6309C" w14:paraId="11013599" w14:textId="77777777">
        <w:trPr>
          <w:cantSplit/>
        </w:trPr>
        <w:tc>
          <w:tcPr>
            <w:tcW w:w="1576" w:type="dxa"/>
            <w:tcBorders>
              <w:top w:val="single" w:sz="4" w:space="0" w:color="auto"/>
              <w:bottom w:val="single" w:sz="4" w:space="0" w:color="auto"/>
            </w:tcBorders>
          </w:tcPr>
          <w:p w14:paraId="5C32D802" w14:textId="77777777"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14:paraId="2595ADC7" w14:textId="77777777"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14:paraId="7A387817" w14:textId="212E29F7" w:rsidR="00E6309C" w:rsidRDefault="00595A67" w:rsidP="00090CEC">
            <w:pPr>
              <w:pStyle w:val="EarlierRepubEntries"/>
            </w:pPr>
            <w:hyperlink r:id="rId1486"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14:paraId="63641186" w14:textId="1997437A" w:rsidR="00E6309C" w:rsidRDefault="00E6309C" w:rsidP="00090CEC">
            <w:pPr>
              <w:pStyle w:val="EarlierRepubEntries"/>
            </w:pPr>
            <w:r>
              <w:t xml:space="preserve">amendments by </w:t>
            </w:r>
            <w:hyperlink r:id="rId1487" w:tooltip="Statute Law Amendment Act 2017" w:history="1">
              <w:r>
                <w:rPr>
                  <w:rStyle w:val="charCitHyperlinkAbbrev"/>
                </w:rPr>
                <w:t>A2017</w:t>
              </w:r>
              <w:r>
                <w:rPr>
                  <w:rStyle w:val="charCitHyperlinkAbbrev"/>
                </w:rPr>
                <w:noBreakHyphen/>
                <w:t>4</w:t>
              </w:r>
            </w:hyperlink>
          </w:p>
        </w:tc>
      </w:tr>
      <w:tr w:rsidR="00545F15" w14:paraId="3E477877" w14:textId="77777777">
        <w:trPr>
          <w:cantSplit/>
        </w:trPr>
        <w:tc>
          <w:tcPr>
            <w:tcW w:w="1576" w:type="dxa"/>
            <w:tcBorders>
              <w:top w:val="single" w:sz="4" w:space="0" w:color="auto"/>
              <w:bottom w:val="single" w:sz="4" w:space="0" w:color="auto"/>
            </w:tcBorders>
          </w:tcPr>
          <w:p w14:paraId="7671E1FB" w14:textId="77777777"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14:paraId="09F74B41" w14:textId="77777777"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14:paraId="6F0EB3D5" w14:textId="4F4E0BC4" w:rsidR="00545F15" w:rsidRDefault="00595A67" w:rsidP="00090CEC">
            <w:pPr>
              <w:pStyle w:val="EarlierRepubEntries"/>
            </w:pPr>
            <w:hyperlink r:id="rId1488"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14:paraId="2215ED90" w14:textId="586E4B11" w:rsidR="00545F15" w:rsidRDefault="00545F15" w:rsidP="00090CEC">
            <w:pPr>
              <w:pStyle w:val="EarlierRepubEntries"/>
            </w:pPr>
            <w:r>
              <w:t xml:space="preserve">amendments by </w:t>
            </w:r>
            <w:hyperlink r:id="rId1489" w:tooltip="Justice and Community Safety Legislation Amendment Act 2017 (No 2)" w:history="1">
              <w:r>
                <w:rPr>
                  <w:rStyle w:val="charCitHyperlinkAbbrev"/>
                </w:rPr>
                <w:t>A2017-14</w:t>
              </w:r>
            </w:hyperlink>
          </w:p>
        </w:tc>
      </w:tr>
      <w:tr w:rsidR="00FF70CE" w14:paraId="620B7E72" w14:textId="77777777">
        <w:trPr>
          <w:cantSplit/>
        </w:trPr>
        <w:tc>
          <w:tcPr>
            <w:tcW w:w="1576" w:type="dxa"/>
            <w:tcBorders>
              <w:top w:val="single" w:sz="4" w:space="0" w:color="auto"/>
              <w:bottom w:val="single" w:sz="4" w:space="0" w:color="auto"/>
            </w:tcBorders>
          </w:tcPr>
          <w:p w14:paraId="56E54E30" w14:textId="77777777" w:rsidR="00FF70CE" w:rsidRDefault="00FF70CE" w:rsidP="00F90972">
            <w:pPr>
              <w:pStyle w:val="EarlierRepubEntries"/>
            </w:pPr>
            <w:r>
              <w:t>R64</w:t>
            </w:r>
            <w:r>
              <w:br/>
              <w:t>15 Aug 2017</w:t>
            </w:r>
          </w:p>
        </w:tc>
        <w:tc>
          <w:tcPr>
            <w:tcW w:w="1681" w:type="dxa"/>
            <w:tcBorders>
              <w:top w:val="single" w:sz="4" w:space="0" w:color="auto"/>
              <w:bottom w:val="single" w:sz="4" w:space="0" w:color="auto"/>
            </w:tcBorders>
          </w:tcPr>
          <w:p w14:paraId="35F562ED" w14:textId="77777777" w:rsidR="00FF70CE" w:rsidRDefault="00FF70CE" w:rsidP="00E515C7">
            <w:pPr>
              <w:pStyle w:val="EarlierRepubEntries"/>
            </w:pPr>
            <w:r>
              <w:t>15 Aug 2017–</w:t>
            </w:r>
            <w:r>
              <w:br/>
              <w:t>24 Apr 2018</w:t>
            </w:r>
          </w:p>
        </w:tc>
        <w:tc>
          <w:tcPr>
            <w:tcW w:w="1783" w:type="dxa"/>
            <w:tcBorders>
              <w:top w:val="single" w:sz="4" w:space="0" w:color="auto"/>
              <w:bottom w:val="single" w:sz="4" w:space="0" w:color="auto"/>
            </w:tcBorders>
          </w:tcPr>
          <w:p w14:paraId="21E0EF9F" w14:textId="0D22A396" w:rsidR="00FF70CE" w:rsidRDefault="00595A67" w:rsidP="00090CEC">
            <w:pPr>
              <w:pStyle w:val="EarlierRepubEntries"/>
            </w:pPr>
            <w:hyperlink r:id="rId1490" w:tooltip="Road Transport Reform (Light Rail) Legislation Amendment Act 2017" w:history="1">
              <w:r w:rsidR="00FF70CE">
                <w:rPr>
                  <w:rStyle w:val="charCitHyperlinkAbbrev"/>
                </w:rPr>
                <w:t>A2017</w:t>
              </w:r>
              <w:r w:rsidR="00FF70CE">
                <w:rPr>
                  <w:rStyle w:val="charCitHyperlinkAbbrev"/>
                </w:rPr>
                <w:noBreakHyphen/>
                <w:t>21</w:t>
              </w:r>
            </w:hyperlink>
          </w:p>
        </w:tc>
        <w:tc>
          <w:tcPr>
            <w:tcW w:w="1560" w:type="dxa"/>
            <w:tcBorders>
              <w:top w:val="single" w:sz="4" w:space="0" w:color="auto"/>
              <w:bottom w:val="single" w:sz="4" w:space="0" w:color="auto"/>
            </w:tcBorders>
          </w:tcPr>
          <w:p w14:paraId="4D557237" w14:textId="323B4CB8" w:rsidR="00FF70CE" w:rsidRDefault="00FF70CE" w:rsidP="00090CEC">
            <w:pPr>
              <w:pStyle w:val="EarlierRepubEntries"/>
            </w:pPr>
            <w:r>
              <w:t xml:space="preserve">amendments by </w:t>
            </w:r>
            <w:hyperlink r:id="rId1491" w:tooltip="Road Transport Reform (Light Rail) Legislation Amendment Act 2017" w:history="1">
              <w:r>
                <w:rPr>
                  <w:rStyle w:val="charCitHyperlinkAbbrev"/>
                </w:rPr>
                <w:t>A2017</w:t>
              </w:r>
              <w:r>
                <w:rPr>
                  <w:rStyle w:val="charCitHyperlinkAbbrev"/>
                </w:rPr>
                <w:noBreakHyphen/>
                <w:t>21</w:t>
              </w:r>
            </w:hyperlink>
          </w:p>
        </w:tc>
      </w:tr>
      <w:tr w:rsidR="00D224D4" w14:paraId="6A1B99A1" w14:textId="77777777">
        <w:trPr>
          <w:cantSplit/>
        </w:trPr>
        <w:tc>
          <w:tcPr>
            <w:tcW w:w="1576" w:type="dxa"/>
            <w:tcBorders>
              <w:top w:val="single" w:sz="4" w:space="0" w:color="auto"/>
              <w:bottom w:val="single" w:sz="4" w:space="0" w:color="auto"/>
            </w:tcBorders>
          </w:tcPr>
          <w:p w14:paraId="6DFECCC7" w14:textId="77777777" w:rsidR="00D224D4" w:rsidRDefault="00D520C0" w:rsidP="00F90972">
            <w:pPr>
              <w:pStyle w:val="EarlierRepubEntries"/>
            </w:pPr>
            <w:r>
              <w:t>R65</w:t>
            </w:r>
            <w:r>
              <w:br/>
              <w:t>25 Apr</w:t>
            </w:r>
            <w:r w:rsidR="00D224D4">
              <w:t xml:space="preserve"> 2018</w:t>
            </w:r>
          </w:p>
        </w:tc>
        <w:tc>
          <w:tcPr>
            <w:tcW w:w="1681" w:type="dxa"/>
            <w:tcBorders>
              <w:top w:val="single" w:sz="4" w:space="0" w:color="auto"/>
              <w:bottom w:val="single" w:sz="4" w:space="0" w:color="auto"/>
            </w:tcBorders>
          </w:tcPr>
          <w:p w14:paraId="6302E7AD" w14:textId="77777777" w:rsidR="00D224D4" w:rsidRDefault="00D520C0" w:rsidP="00E515C7">
            <w:pPr>
              <w:pStyle w:val="EarlierRepubEntries"/>
            </w:pPr>
            <w:r>
              <w:t>25 Apr</w:t>
            </w:r>
            <w:r w:rsidR="00D224D4">
              <w:t xml:space="preserve"> 2018–</w:t>
            </w:r>
            <w:r w:rsidR="00D224D4">
              <w:br/>
              <w:t>27 Sept 2018</w:t>
            </w:r>
          </w:p>
        </w:tc>
        <w:tc>
          <w:tcPr>
            <w:tcW w:w="1783" w:type="dxa"/>
            <w:tcBorders>
              <w:top w:val="single" w:sz="4" w:space="0" w:color="auto"/>
              <w:bottom w:val="single" w:sz="4" w:space="0" w:color="auto"/>
            </w:tcBorders>
          </w:tcPr>
          <w:p w14:paraId="017EBB95" w14:textId="63D3DB64" w:rsidR="00D224D4" w:rsidRDefault="00595A67" w:rsidP="00090CEC">
            <w:pPr>
              <w:pStyle w:val="EarlierRepubEntries"/>
              <w:rPr>
                <w:rStyle w:val="charCitHyperlinkAbbrev"/>
              </w:rPr>
            </w:pPr>
            <w:hyperlink r:id="rId1492" w:tooltip="Justice and Community Safety Legislation Amendment Act 2018" w:history="1">
              <w:r w:rsidR="00D224D4">
                <w:rPr>
                  <w:rStyle w:val="charCitHyperlinkAbbrev"/>
                </w:rPr>
                <w:t>A2018</w:t>
              </w:r>
              <w:r w:rsidR="00D224D4">
                <w:rPr>
                  <w:rStyle w:val="charCitHyperlinkAbbrev"/>
                </w:rPr>
                <w:noBreakHyphen/>
                <w:t>12</w:t>
              </w:r>
            </w:hyperlink>
          </w:p>
        </w:tc>
        <w:tc>
          <w:tcPr>
            <w:tcW w:w="1560" w:type="dxa"/>
            <w:tcBorders>
              <w:top w:val="single" w:sz="4" w:space="0" w:color="auto"/>
              <w:bottom w:val="single" w:sz="4" w:space="0" w:color="auto"/>
            </w:tcBorders>
          </w:tcPr>
          <w:p w14:paraId="75EEED89" w14:textId="4952623E" w:rsidR="00D224D4" w:rsidRDefault="00D224D4" w:rsidP="00090CEC">
            <w:pPr>
              <w:pStyle w:val="EarlierRepubEntries"/>
            </w:pPr>
            <w:r>
              <w:t xml:space="preserve">amendments by </w:t>
            </w:r>
            <w:hyperlink r:id="rId1493" w:tooltip="Justice and Community Safety Legislation Amendment Act 2018" w:history="1">
              <w:r>
                <w:rPr>
                  <w:rStyle w:val="charCitHyperlinkAbbrev"/>
                </w:rPr>
                <w:t>A2018</w:t>
              </w:r>
              <w:r>
                <w:rPr>
                  <w:rStyle w:val="charCitHyperlinkAbbrev"/>
                </w:rPr>
                <w:noBreakHyphen/>
                <w:t>12</w:t>
              </w:r>
            </w:hyperlink>
          </w:p>
        </w:tc>
      </w:tr>
      <w:tr w:rsidR="00934F15" w14:paraId="51A1A0E3" w14:textId="77777777">
        <w:trPr>
          <w:cantSplit/>
        </w:trPr>
        <w:tc>
          <w:tcPr>
            <w:tcW w:w="1576" w:type="dxa"/>
            <w:tcBorders>
              <w:top w:val="single" w:sz="4" w:space="0" w:color="auto"/>
              <w:bottom w:val="single" w:sz="4" w:space="0" w:color="auto"/>
            </w:tcBorders>
          </w:tcPr>
          <w:p w14:paraId="3FE19A6B" w14:textId="77777777" w:rsidR="00934F15" w:rsidRDefault="00934F15" w:rsidP="00F90972">
            <w:pPr>
              <w:pStyle w:val="EarlierRepubEntries"/>
            </w:pPr>
            <w:r>
              <w:t>R66</w:t>
            </w:r>
            <w:r>
              <w:br/>
              <w:t>28 Sept 2018</w:t>
            </w:r>
          </w:p>
        </w:tc>
        <w:tc>
          <w:tcPr>
            <w:tcW w:w="1681" w:type="dxa"/>
            <w:tcBorders>
              <w:top w:val="single" w:sz="4" w:space="0" w:color="auto"/>
              <w:bottom w:val="single" w:sz="4" w:space="0" w:color="auto"/>
            </w:tcBorders>
          </w:tcPr>
          <w:p w14:paraId="4CEDC80C" w14:textId="77777777" w:rsidR="00934F15" w:rsidRDefault="00934F15" w:rsidP="00E515C7">
            <w:pPr>
              <w:pStyle w:val="EarlierRepubEntries"/>
            </w:pPr>
            <w:r>
              <w:t>28 Sept 2018–</w:t>
            </w:r>
            <w:r>
              <w:br/>
              <w:t>21 Nov 2018</w:t>
            </w:r>
          </w:p>
        </w:tc>
        <w:tc>
          <w:tcPr>
            <w:tcW w:w="1783" w:type="dxa"/>
            <w:tcBorders>
              <w:top w:val="single" w:sz="4" w:space="0" w:color="auto"/>
              <w:bottom w:val="single" w:sz="4" w:space="0" w:color="auto"/>
            </w:tcBorders>
          </w:tcPr>
          <w:p w14:paraId="592051A5" w14:textId="3FEB0BE9" w:rsidR="00934F15" w:rsidRDefault="00595A67" w:rsidP="00090CEC">
            <w:pPr>
              <w:pStyle w:val="EarlierRepubEntries"/>
              <w:rPr>
                <w:rStyle w:val="charCitHyperlinkAbbrev"/>
              </w:rPr>
            </w:pPr>
            <w:hyperlink r:id="rId1494" w:tooltip="Civil Law (Wrongs) (Child Abuse Claims Against Unincorporated Bodies) Amendment Act 2018" w:history="1">
              <w:r w:rsidR="00934F15">
                <w:rPr>
                  <w:rStyle w:val="charCitHyperlinkAbbrev"/>
                </w:rPr>
                <w:t>A2018-38</w:t>
              </w:r>
            </w:hyperlink>
          </w:p>
        </w:tc>
        <w:tc>
          <w:tcPr>
            <w:tcW w:w="1560" w:type="dxa"/>
            <w:tcBorders>
              <w:top w:val="single" w:sz="4" w:space="0" w:color="auto"/>
              <w:bottom w:val="single" w:sz="4" w:space="0" w:color="auto"/>
            </w:tcBorders>
          </w:tcPr>
          <w:p w14:paraId="47E90640" w14:textId="7EDD3679" w:rsidR="00934F15" w:rsidRDefault="003F4189" w:rsidP="003F4189">
            <w:pPr>
              <w:pStyle w:val="EarlierRepubEntries"/>
            </w:pPr>
            <w:r>
              <w:t xml:space="preserve">amendments by </w:t>
            </w:r>
            <w:hyperlink r:id="rId1495" w:tooltip="Civil Law (Wrongs) (Child Abuse Claims Against Unincorporated Bodies) Amendment Act 2018" w:history="1">
              <w:r>
                <w:rPr>
                  <w:rStyle w:val="charCitHyperlinkAbbrev"/>
                </w:rPr>
                <w:t>A2018-38</w:t>
              </w:r>
            </w:hyperlink>
          </w:p>
        </w:tc>
      </w:tr>
      <w:tr w:rsidR="00294728" w14:paraId="6309670D" w14:textId="77777777">
        <w:trPr>
          <w:cantSplit/>
        </w:trPr>
        <w:tc>
          <w:tcPr>
            <w:tcW w:w="1576" w:type="dxa"/>
            <w:tcBorders>
              <w:top w:val="single" w:sz="4" w:space="0" w:color="auto"/>
              <w:bottom w:val="single" w:sz="4" w:space="0" w:color="auto"/>
            </w:tcBorders>
          </w:tcPr>
          <w:p w14:paraId="40A603EC" w14:textId="77777777" w:rsidR="00294728" w:rsidRDefault="00294728" w:rsidP="00100470">
            <w:pPr>
              <w:pStyle w:val="EarlierRepubEntries"/>
              <w:keepNext/>
            </w:pPr>
            <w:r>
              <w:lastRenderedPageBreak/>
              <w:t>R67</w:t>
            </w:r>
            <w:r>
              <w:br/>
              <w:t>22 Nov 2018</w:t>
            </w:r>
          </w:p>
        </w:tc>
        <w:tc>
          <w:tcPr>
            <w:tcW w:w="1681" w:type="dxa"/>
            <w:tcBorders>
              <w:top w:val="single" w:sz="4" w:space="0" w:color="auto"/>
              <w:bottom w:val="single" w:sz="4" w:space="0" w:color="auto"/>
            </w:tcBorders>
          </w:tcPr>
          <w:p w14:paraId="3BF15E4F" w14:textId="77777777" w:rsidR="00294728" w:rsidRDefault="00294728" w:rsidP="00100470">
            <w:pPr>
              <w:pStyle w:val="EarlierRepubEntries"/>
              <w:keepNext/>
            </w:pPr>
            <w:r>
              <w:t>22 Nov 2018–</w:t>
            </w:r>
            <w:r>
              <w:br/>
              <w:t>31 Jan 2020</w:t>
            </w:r>
          </w:p>
        </w:tc>
        <w:tc>
          <w:tcPr>
            <w:tcW w:w="1783" w:type="dxa"/>
            <w:tcBorders>
              <w:top w:val="single" w:sz="4" w:space="0" w:color="auto"/>
              <w:bottom w:val="single" w:sz="4" w:space="0" w:color="auto"/>
            </w:tcBorders>
          </w:tcPr>
          <w:p w14:paraId="35BBD3EB" w14:textId="4AD37874" w:rsidR="00294728" w:rsidRDefault="00595A67" w:rsidP="00100470">
            <w:pPr>
              <w:pStyle w:val="EarlierRepubEntries"/>
              <w:keepNext/>
            </w:pPr>
            <w:hyperlink r:id="rId1496" w:tooltip="Statute Law Amendment Act 2018" w:history="1">
              <w:r w:rsidR="00294728">
                <w:rPr>
                  <w:rStyle w:val="Hyperlink"/>
                  <w:u w:val="none"/>
                </w:rPr>
                <w:t>A2018</w:t>
              </w:r>
              <w:r w:rsidR="00294728">
                <w:rPr>
                  <w:rStyle w:val="Hyperlink"/>
                  <w:u w:val="none"/>
                </w:rPr>
                <w:noBreakHyphen/>
                <w:t>42</w:t>
              </w:r>
            </w:hyperlink>
          </w:p>
        </w:tc>
        <w:tc>
          <w:tcPr>
            <w:tcW w:w="1560" w:type="dxa"/>
            <w:tcBorders>
              <w:top w:val="single" w:sz="4" w:space="0" w:color="auto"/>
              <w:bottom w:val="single" w:sz="4" w:space="0" w:color="auto"/>
            </w:tcBorders>
          </w:tcPr>
          <w:p w14:paraId="01BDA256" w14:textId="57B10B74" w:rsidR="00294728" w:rsidRDefault="00294728" w:rsidP="00100470">
            <w:pPr>
              <w:pStyle w:val="EarlierRepubEntries"/>
              <w:keepNext/>
            </w:pPr>
            <w:r>
              <w:t xml:space="preserve">amendments by </w:t>
            </w:r>
            <w:hyperlink r:id="rId1497" w:tooltip="Statute Law Amendment Act 2018" w:history="1">
              <w:r>
                <w:rPr>
                  <w:rStyle w:val="Hyperlink"/>
                  <w:u w:val="none"/>
                </w:rPr>
                <w:t>A2018</w:t>
              </w:r>
              <w:r>
                <w:rPr>
                  <w:rStyle w:val="Hyperlink"/>
                  <w:u w:val="none"/>
                </w:rPr>
                <w:noBreakHyphen/>
                <w:t>42</w:t>
              </w:r>
            </w:hyperlink>
          </w:p>
        </w:tc>
      </w:tr>
      <w:tr w:rsidR="00100470" w14:paraId="2112AA4C" w14:textId="77777777">
        <w:trPr>
          <w:cantSplit/>
        </w:trPr>
        <w:tc>
          <w:tcPr>
            <w:tcW w:w="1576" w:type="dxa"/>
            <w:tcBorders>
              <w:top w:val="single" w:sz="4" w:space="0" w:color="auto"/>
              <w:bottom w:val="single" w:sz="4" w:space="0" w:color="auto"/>
            </w:tcBorders>
          </w:tcPr>
          <w:p w14:paraId="432DD6BF" w14:textId="4200D5BC" w:rsidR="00100470" w:rsidRDefault="00100470" w:rsidP="00F90972">
            <w:pPr>
              <w:pStyle w:val="EarlierRepubEntries"/>
            </w:pPr>
            <w:r>
              <w:t>R68</w:t>
            </w:r>
            <w:r>
              <w:br/>
              <w:t>1 Feb 2020</w:t>
            </w:r>
          </w:p>
        </w:tc>
        <w:tc>
          <w:tcPr>
            <w:tcW w:w="1681" w:type="dxa"/>
            <w:tcBorders>
              <w:top w:val="single" w:sz="4" w:space="0" w:color="auto"/>
              <w:bottom w:val="single" w:sz="4" w:space="0" w:color="auto"/>
            </w:tcBorders>
          </w:tcPr>
          <w:p w14:paraId="5094410A" w14:textId="038F30A8" w:rsidR="00100470" w:rsidRDefault="00100470" w:rsidP="00E515C7">
            <w:pPr>
              <w:pStyle w:val="EarlierRepubEntries"/>
            </w:pPr>
            <w:r>
              <w:t>1 Feb 2020–</w:t>
            </w:r>
            <w:r>
              <w:br/>
            </w:r>
            <w:r w:rsidR="00376B31">
              <w:t>25</w:t>
            </w:r>
            <w:r>
              <w:t xml:space="preserve"> Feb 2021</w:t>
            </w:r>
          </w:p>
        </w:tc>
        <w:tc>
          <w:tcPr>
            <w:tcW w:w="1783" w:type="dxa"/>
            <w:tcBorders>
              <w:top w:val="single" w:sz="4" w:space="0" w:color="auto"/>
              <w:bottom w:val="single" w:sz="4" w:space="0" w:color="auto"/>
            </w:tcBorders>
          </w:tcPr>
          <w:p w14:paraId="62900CCC" w14:textId="35A625A4" w:rsidR="00100470" w:rsidRDefault="00595A67" w:rsidP="00090CEC">
            <w:pPr>
              <w:pStyle w:val="EarlierRepubEntries"/>
            </w:pPr>
            <w:hyperlink r:id="rId1498" w:tooltip="Motor Accident Injuries Act 2019" w:history="1">
              <w:r w:rsidR="00100470">
                <w:rPr>
                  <w:rStyle w:val="Hyperlink"/>
                  <w:u w:val="none"/>
                </w:rPr>
                <w:t>A2019-12</w:t>
              </w:r>
            </w:hyperlink>
          </w:p>
        </w:tc>
        <w:tc>
          <w:tcPr>
            <w:tcW w:w="1560" w:type="dxa"/>
            <w:tcBorders>
              <w:top w:val="single" w:sz="4" w:space="0" w:color="auto"/>
              <w:bottom w:val="single" w:sz="4" w:space="0" w:color="auto"/>
            </w:tcBorders>
          </w:tcPr>
          <w:p w14:paraId="4B47EB17" w14:textId="6970E2FF" w:rsidR="00100470" w:rsidRDefault="00100470" w:rsidP="003F4189">
            <w:pPr>
              <w:pStyle w:val="EarlierRepubEntries"/>
            </w:pPr>
            <w:r>
              <w:t xml:space="preserve">amendments by </w:t>
            </w:r>
            <w:hyperlink r:id="rId1499" w:tooltip="Motor Accident Injuries Act 2019" w:history="1">
              <w:r>
                <w:rPr>
                  <w:rStyle w:val="Hyperlink"/>
                  <w:u w:val="none"/>
                </w:rPr>
                <w:t>A2019-12</w:t>
              </w:r>
            </w:hyperlink>
          </w:p>
        </w:tc>
      </w:tr>
      <w:tr w:rsidR="009D1D7B" w14:paraId="6486B1F4" w14:textId="77777777">
        <w:trPr>
          <w:cantSplit/>
        </w:trPr>
        <w:tc>
          <w:tcPr>
            <w:tcW w:w="1576" w:type="dxa"/>
            <w:tcBorders>
              <w:top w:val="single" w:sz="4" w:space="0" w:color="auto"/>
              <w:bottom w:val="single" w:sz="4" w:space="0" w:color="auto"/>
            </w:tcBorders>
          </w:tcPr>
          <w:p w14:paraId="3087EC2A" w14:textId="16155AB7" w:rsidR="009D1D7B" w:rsidRDefault="009D1D7B" w:rsidP="00F90972">
            <w:pPr>
              <w:pStyle w:val="EarlierRepubEntries"/>
            </w:pPr>
            <w:r>
              <w:t>R69</w:t>
            </w:r>
            <w:r>
              <w:br/>
              <w:t>26 Feb 2021</w:t>
            </w:r>
          </w:p>
        </w:tc>
        <w:tc>
          <w:tcPr>
            <w:tcW w:w="1681" w:type="dxa"/>
            <w:tcBorders>
              <w:top w:val="single" w:sz="4" w:space="0" w:color="auto"/>
              <w:bottom w:val="single" w:sz="4" w:space="0" w:color="auto"/>
            </w:tcBorders>
          </w:tcPr>
          <w:p w14:paraId="697BD2A2" w14:textId="293445FA" w:rsidR="009D1D7B" w:rsidRDefault="009D1D7B" w:rsidP="00E515C7">
            <w:pPr>
              <w:pStyle w:val="EarlierRepubEntries"/>
            </w:pPr>
            <w:r>
              <w:t>26 Feb 2021–</w:t>
            </w:r>
            <w:r>
              <w:br/>
            </w:r>
            <w:r w:rsidR="00FC4138">
              <w:t>30</w:t>
            </w:r>
            <w:r>
              <w:t xml:space="preserve"> Ju</w:t>
            </w:r>
            <w:r w:rsidR="00FC4138">
              <w:t>ne</w:t>
            </w:r>
            <w:r>
              <w:t xml:space="preserve"> 2021</w:t>
            </w:r>
          </w:p>
        </w:tc>
        <w:tc>
          <w:tcPr>
            <w:tcW w:w="1783" w:type="dxa"/>
            <w:tcBorders>
              <w:top w:val="single" w:sz="4" w:space="0" w:color="auto"/>
              <w:bottom w:val="single" w:sz="4" w:space="0" w:color="auto"/>
            </w:tcBorders>
          </w:tcPr>
          <w:p w14:paraId="4E4C86B7" w14:textId="557237D6" w:rsidR="009D1D7B" w:rsidRDefault="00595A67" w:rsidP="00090CEC">
            <w:pPr>
              <w:pStyle w:val="EarlierRepubEntries"/>
            </w:pPr>
            <w:hyperlink r:id="rId1500" w:tooltip="Justice and Community Safety Legislation Amendment Act 2021" w:history="1">
              <w:r w:rsidR="009D1D7B">
                <w:rPr>
                  <w:rStyle w:val="charCitHyperlinkAbbrev"/>
                </w:rPr>
                <w:t>A2021</w:t>
              </w:r>
              <w:r w:rsidR="009D1D7B">
                <w:rPr>
                  <w:rStyle w:val="charCitHyperlinkAbbrev"/>
                </w:rPr>
                <w:noBreakHyphen/>
                <w:t>3</w:t>
              </w:r>
            </w:hyperlink>
          </w:p>
        </w:tc>
        <w:tc>
          <w:tcPr>
            <w:tcW w:w="1560" w:type="dxa"/>
            <w:tcBorders>
              <w:top w:val="single" w:sz="4" w:space="0" w:color="auto"/>
              <w:bottom w:val="single" w:sz="4" w:space="0" w:color="auto"/>
            </w:tcBorders>
          </w:tcPr>
          <w:p w14:paraId="68D8E99A" w14:textId="19C97AD8" w:rsidR="009D1D7B" w:rsidRDefault="009D1D7B" w:rsidP="003F4189">
            <w:pPr>
              <w:pStyle w:val="EarlierRepubEntries"/>
            </w:pPr>
            <w:r>
              <w:t xml:space="preserve">amendments by </w:t>
            </w:r>
            <w:hyperlink r:id="rId1501" w:tooltip="Justice and Community Safety Legislation Amendment Act 2021" w:history="1">
              <w:r>
                <w:rPr>
                  <w:rStyle w:val="charCitHyperlinkAbbrev"/>
                </w:rPr>
                <w:t>A2021</w:t>
              </w:r>
              <w:r>
                <w:rPr>
                  <w:rStyle w:val="charCitHyperlinkAbbrev"/>
                </w:rPr>
                <w:noBreakHyphen/>
                <w:t>3</w:t>
              </w:r>
            </w:hyperlink>
          </w:p>
        </w:tc>
      </w:tr>
      <w:tr w:rsidR="00DD16C3" w14:paraId="3BA8D020" w14:textId="77777777">
        <w:trPr>
          <w:cantSplit/>
        </w:trPr>
        <w:tc>
          <w:tcPr>
            <w:tcW w:w="1576" w:type="dxa"/>
            <w:tcBorders>
              <w:top w:val="single" w:sz="4" w:space="0" w:color="auto"/>
              <w:bottom w:val="single" w:sz="4" w:space="0" w:color="auto"/>
            </w:tcBorders>
          </w:tcPr>
          <w:p w14:paraId="696742DC" w14:textId="10E8CB19" w:rsidR="00DD16C3" w:rsidRDefault="00DD16C3" w:rsidP="00F90972">
            <w:pPr>
              <w:pStyle w:val="EarlierRepubEntries"/>
            </w:pPr>
            <w:r>
              <w:t>R70</w:t>
            </w:r>
            <w:r>
              <w:br/>
              <w:t>1 July 2021</w:t>
            </w:r>
          </w:p>
        </w:tc>
        <w:tc>
          <w:tcPr>
            <w:tcW w:w="1681" w:type="dxa"/>
            <w:tcBorders>
              <w:top w:val="single" w:sz="4" w:space="0" w:color="auto"/>
              <w:bottom w:val="single" w:sz="4" w:space="0" w:color="auto"/>
            </w:tcBorders>
          </w:tcPr>
          <w:p w14:paraId="397CE9F5" w14:textId="70433FF1" w:rsidR="00DD16C3" w:rsidRDefault="00DD16C3" w:rsidP="00E515C7">
            <w:pPr>
              <w:pStyle w:val="EarlierRepubEntries"/>
            </w:pPr>
            <w:r>
              <w:t>1 July 2021–</w:t>
            </w:r>
            <w:r>
              <w:br/>
              <w:t>9 Dec 2022</w:t>
            </w:r>
          </w:p>
        </w:tc>
        <w:tc>
          <w:tcPr>
            <w:tcW w:w="1783" w:type="dxa"/>
            <w:tcBorders>
              <w:top w:val="single" w:sz="4" w:space="0" w:color="auto"/>
              <w:bottom w:val="single" w:sz="4" w:space="0" w:color="auto"/>
            </w:tcBorders>
          </w:tcPr>
          <w:p w14:paraId="08283566" w14:textId="30D19BA5" w:rsidR="00DD16C3" w:rsidRDefault="00595A67" w:rsidP="00090CEC">
            <w:pPr>
              <w:pStyle w:val="EarlierRepubEntries"/>
            </w:pPr>
            <w:hyperlink r:id="rId1502" w:tooltip="Civil Law (Wrongs) Amendment Act 2021" w:history="1">
              <w:r w:rsidR="00DD16C3">
                <w:rPr>
                  <w:rStyle w:val="charCitHyperlinkAbbrev"/>
                </w:rPr>
                <w:t>A2021</w:t>
              </w:r>
              <w:r w:rsidR="00DD16C3">
                <w:rPr>
                  <w:rStyle w:val="charCitHyperlinkAbbrev"/>
                </w:rPr>
                <w:noBreakHyphen/>
                <w:t>15</w:t>
              </w:r>
            </w:hyperlink>
          </w:p>
        </w:tc>
        <w:tc>
          <w:tcPr>
            <w:tcW w:w="1560" w:type="dxa"/>
            <w:tcBorders>
              <w:top w:val="single" w:sz="4" w:space="0" w:color="auto"/>
              <w:bottom w:val="single" w:sz="4" w:space="0" w:color="auto"/>
            </w:tcBorders>
          </w:tcPr>
          <w:p w14:paraId="099531EC" w14:textId="442949E4" w:rsidR="00DD16C3" w:rsidRDefault="00DD16C3" w:rsidP="003F4189">
            <w:pPr>
              <w:pStyle w:val="EarlierRepubEntries"/>
            </w:pPr>
            <w:r>
              <w:t xml:space="preserve">amendments by </w:t>
            </w:r>
            <w:hyperlink r:id="rId1503" w:tooltip="Civil Law (Wrongs) Amendment Act 2021" w:history="1">
              <w:r>
                <w:rPr>
                  <w:rStyle w:val="charCitHyperlinkAbbrev"/>
                </w:rPr>
                <w:t>A2021</w:t>
              </w:r>
              <w:r>
                <w:rPr>
                  <w:rStyle w:val="charCitHyperlinkAbbrev"/>
                </w:rPr>
                <w:noBreakHyphen/>
                <w:t>15</w:t>
              </w:r>
            </w:hyperlink>
          </w:p>
        </w:tc>
      </w:tr>
      <w:tr w:rsidR="00844D02" w14:paraId="02C47A96" w14:textId="77777777">
        <w:trPr>
          <w:cantSplit/>
        </w:trPr>
        <w:tc>
          <w:tcPr>
            <w:tcW w:w="1576" w:type="dxa"/>
            <w:tcBorders>
              <w:top w:val="single" w:sz="4" w:space="0" w:color="auto"/>
              <w:bottom w:val="single" w:sz="4" w:space="0" w:color="auto"/>
            </w:tcBorders>
          </w:tcPr>
          <w:p w14:paraId="589ABCD8" w14:textId="0FA9B4AF" w:rsidR="00844D02" w:rsidRDefault="00844D02" w:rsidP="00F90972">
            <w:pPr>
              <w:pStyle w:val="EarlierRepubEntries"/>
            </w:pPr>
            <w:r>
              <w:t>R71</w:t>
            </w:r>
            <w:r>
              <w:br/>
              <w:t>10 Dec 2022</w:t>
            </w:r>
          </w:p>
        </w:tc>
        <w:tc>
          <w:tcPr>
            <w:tcW w:w="1681" w:type="dxa"/>
            <w:tcBorders>
              <w:top w:val="single" w:sz="4" w:space="0" w:color="auto"/>
              <w:bottom w:val="single" w:sz="4" w:space="0" w:color="auto"/>
            </w:tcBorders>
          </w:tcPr>
          <w:p w14:paraId="434B8AC0" w14:textId="5E77EFE9" w:rsidR="00844D02" w:rsidRDefault="00844D02" w:rsidP="00E515C7">
            <w:pPr>
              <w:pStyle w:val="EarlierRepubEntries"/>
            </w:pPr>
            <w:r>
              <w:t>10 Dec 2022–</w:t>
            </w:r>
            <w:r>
              <w:br/>
            </w:r>
            <w:r w:rsidR="00B16EC0">
              <w:t>30 June</w:t>
            </w:r>
            <w:r>
              <w:t xml:space="preserve"> 2024</w:t>
            </w:r>
          </w:p>
        </w:tc>
        <w:tc>
          <w:tcPr>
            <w:tcW w:w="1783" w:type="dxa"/>
            <w:tcBorders>
              <w:top w:val="single" w:sz="4" w:space="0" w:color="auto"/>
              <w:bottom w:val="single" w:sz="4" w:space="0" w:color="auto"/>
            </w:tcBorders>
          </w:tcPr>
          <w:p w14:paraId="4416D140" w14:textId="69E350A8" w:rsidR="00844D02" w:rsidRDefault="00595A67" w:rsidP="00090CEC">
            <w:pPr>
              <w:pStyle w:val="EarlierRepubEntries"/>
            </w:pPr>
            <w:hyperlink r:id="rId1504" w:tooltip="Justice and Community Safety Legislation Amendment Act 2022" w:history="1">
              <w:r w:rsidR="00C01250">
                <w:rPr>
                  <w:rStyle w:val="charCitHyperlinkAbbrev"/>
                </w:rPr>
                <w:t>A2022</w:t>
              </w:r>
              <w:r w:rsidR="00C01250">
                <w:rPr>
                  <w:rStyle w:val="charCitHyperlinkAbbrev"/>
                </w:rPr>
                <w:noBreakHyphen/>
                <w:t>21</w:t>
              </w:r>
            </w:hyperlink>
          </w:p>
        </w:tc>
        <w:tc>
          <w:tcPr>
            <w:tcW w:w="1560" w:type="dxa"/>
            <w:tcBorders>
              <w:top w:val="single" w:sz="4" w:space="0" w:color="auto"/>
              <w:bottom w:val="single" w:sz="4" w:space="0" w:color="auto"/>
            </w:tcBorders>
          </w:tcPr>
          <w:p w14:paraId="3A665480" w14:textId="45299B21" w:rsidR="00844D02" w:rsidRDefault="00C01250" w:rsidP="003F4189">
            <w:pPr>
              <w:pStyle w:val="EarlierRepubEntries"/>
            </w:pPr>
            <w:r>
              <w:t xml:space="preserve">amendments by </w:t>
            </w:r>
            <w:hyperlink r:id="rId1505" w:tooltip="Justice and Community Safety Legislation Amendment Act 2022" w:history="1">
              <w:r>
                <w:rPr>
                  <w:rStyle w:val="charCitHyperlinkAbbrev"/>
                </w:rPr>
                <w:t>A2022</w:t>
              </w:r>
              <w:r>
                <w:rPr>
                  <w:rStyle w:val="charCitHyperlinkAbbrev"/>
                </w:rPr>
                <w:noBreakHyphen/>
                <w:t>21</w:t>
              </w:r>
            </w:hyperlink>
          </w:p>
        </w:tc>
      </w:tr>
    </w:tbl>
    <w:p w14:paraId="7AC34533" w14:textId="77777777" w:rsidR="006B6EA3" w:rsidRPr="006B6EA3" w:rsidRDefault="006B6EA3" w:rsidP="006B6EA3">
      <w:pPr>
        <w:pStyle w:val="PageBreak"/>
      </w:pPr>
      <w:r w:rsidRPr="006B6EA3">
        <w:br w:type="page"/>
      </w:r>
    </w:p>
    <w:p w14:paraId="3042A074" w14:textId="77777777" w:rsidR="00C3330F" w:rsidRPr="00A02214" w:rsidRDefault="00C3330F" w:rsidP="00FA3AA8">
      <w:pPr>
        <w:pStyle w:val="Endnote2"/>
      </w:pPr>
      <w:bookmarkStart w:id="474" w:name="_Toc170486722"/>
      <w:r w:rsidRPr="00A02214">
        <w:rPr>
          <w:rStyle w:val="charTableNo"/>
        </w:rPr>
        <w:lastRenderedPageBreak/>
        <w:t>6</w:t>
      </w:r>
      <w:r w:rsidRPr="00217CE1">
        <w:tab/>
      </w:r>
      <w:r w:rsidRPr="00A02214">
        <w:rPr>
          <w:rStyle w:val="charTableText"/>
        </w:rPr>
        <w:t>Expired transitional or validating provisions</w:t>
      </w:r>
      <w:bookmarkEnd w:id="474"/>
    </w:p>
    <w:p w14:paraId="07123D6A" w14:textId="3D97576E"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506" w:tooltip="A2001-14" w:history="1">
        <w:r w:rsidR="006B6EA3" w:rsidRPr="00946B73">
          <w:rPr>
            <w:rStyle w:val="charCitHyperlinkItal"/>
          </w:rPr>
          <w:t>Legislation Act 2001</w:t>
        </w:r>
      </w:hyperlink>
      <w:r>
        <w:t>, s 88 (1)).</w:t>
      </w:r>
    </w:p>
    <w:p w14:paraId="61CAB29E" w14:textId="77777777"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14:paraId="3833508F" w14:textId="77777777"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A64CC7" w14:textId="77777777" w:rsidR="00C3330F" w:rsidRPr="00A02214" w:rsidRDefault="00C3330F" w:rsidP="00C3330F">
      <w:pPr>
        <w:pStyle w:val="Endnote2"/>
      </w:pPr>
      <w:bookmarkStart w:id="475" w:name="_Toc170486723"/>
      <w:r w:rsidRPr="00A02214">
        <w:rPr>
          <w:rStyle w:val="charTableNo"/>
        </w:rPr>
        <w:t>7</w:t>
      </w:r>
      <w:r>
        <w:tab/>
      </w:r>
      <w:r w:rsidRPr="00A02214">
        <w:rPr>
          <w:rStyle w:val="charTableText"/>
        </w:rPr>
        <w:t>Renumbered provisions</w:t>
      </w:r>
      <w:bookmarkEnd w:id="475"/>
    </w:p>
    <w:p w14:paraId="3DDC2511" w14:textId="35196FAE" w:rsidR="00C3330F" w:rsidRDefault="00C3330F" w:rsidP="00C3330F">
      <w:pPr>
        <w:pStyle w:val="EndNoteTextPub"/>
        <w:keepLines/>
      </w:pPr>
      <w:r>
        <w:t>This Act</w:t>
      </w:r>
      <w:r w:rsidRPr="00844D02">
        <w:t xml:space="preserve"> </w:t>
      </w:r>
      <w:r>
        <w:t xml:space="preserve">was renumbered under the </w:t>
      </w:r>
      <w:hyperlink r:id="rId1507" w:tooltip="A2001-14" w:history="1">
        <w:r w:rsidRPr="00946B73">
          <w:rPr>
            <w:rStyle w:val="charCitHyperlinkItal"/>
          </w:rPr>
          <w:t>Legislation Act 2001</w:t>
        </w:r>
      </w:hyperlink>
      <w:r>
        <w:t xml:space="preserve">, in R9 (see </w:t>
      </w:r>
      <w:hyperlink r:id="rId1508"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14:paraId="073FA8CC" w14:textId="77777777" w:rsidR="005211DD" w:rsidRDefault="005211DD" w:rsidP="007B3882">
      <w:pPr>
        <w:pStyle w:val="05EndNote"/>
        <w:sectPr w:rsidR="005211DD" w:rsidSect="00A02214">
          <w:headerReference w:type="even" r:id="rId1509"/>
          <w:headerReference w:type="default" r:id="rId1510"/>
          <w:footerReference w:type="even" r:id="rId1511"/>
          <w:footerReference w:type="default" r:id="rId1512"/>
          <w:pgSz w:w="11907" w:h="16839" w:code="9"/>
          <w:pgMar w:top="3000" w:right="1900" w:bottom="2500" w:left="2300" w:header="2480" w:footer="2100" w:gutter="0"/>
          <w:cols w:space="720"/>
          <w:docGrid w:linePitch="326"/>
        </w:sectPr>
      </w:pPr>
    </w:p>
    <w:p w14:paraId="6BAEB4BD" w14:textId="77777777" w:rsidR="00367229" w:rsidRDefault="00367229">
      <w:pPr>
        <w:rPr>
          <w:color w:val="000000"/>
          <w:sz w:val="22"/>
          <w:szCs w:val="22"/>
        </w:rPr>
      </w:pPr>
    </w:p>
    <w:p w14:paraId="2858955F" w14:textId="77777777" w:rsidR="001773CA" w:rsidRDefault="001773CA">
      <w:pPr>
        <w:rPr>
          <w:color w:val="000000"/>
          <w:sz w:val="22"/>
          <w:szCs w:val="22"/>
        </w:rPr>
      </w:pPr>
    </w:p>
    <w:p w14:paraId="319C762F" w14:textId="77777777" w:rsidR="00847944" w:rsidRDefault="00847944">
      <w:pPr>
        <w:rPr>
          <w:color w:val="000000"/>
          <w:sz w:val="22"/>
          <w:szCs w:val="22"/>
        </w:rPr>
      </w:pPr>
    </w:p>
    <w:p w14:paraId="5A6EB86C" w14:textId="77777777" w:rsidR="00847944" w:rsidRDefault="00847944">
      <w:pPr>
        <w:rPr>
          <w:color w:val="000000"/>
          <w:sz w:val="22"/>
          <w:szCs w:val="22"/>
        </w:rPr>
      </w:pPr>
    </w:p>
    <w:p w14:paraId="64A5EEC9" w14:textId="77777777" w:rsidR="00847944" w:rsidRDefault="00847944">
      <w:pPr>
        <w:rPr>
          <w:color w:val="000000"/>
          <w:sz w:val="22"/>
          <w:szCs w:val="22"/>
        </w:rPr>
      </w:pPr>
    </w:p>
    <w:p w14:paraId="4CC66FE8" w14:textId="77777777" w:rsidR="00847944" w:rsidRDefault="00847944">
      <w:pPr>
        <w:rPr>
          <w:color w:val="000000"/>
          <w:sz w:val="22"/>
          <w:szCs w:val="22"/>
        </w:rPr>
      </w:pPr>
    </w:p>
    <w:p w14:paraId="73BFFDC8" w14:textId="77777777" w:rsidR="00847944" w:rsidRDefault="00847944">
      <w:pPr>
        <w:rPr>
          <w:color w:val="000000"/>
          <w:sz w:val="22"/>
          <w:szCs w:val="22"/>
        </w:rPr>
      </w:pPr>
    </w:p>
    <w:p w14:paraId="2777CE14" w14:textId="77777777" w:rsidR="00847944" w:rsidRDefault="00847944">
      <w:pPr>
        <w:rPr>
          <w:color w:val="000000"/>
          <w:sz w:val="22"/>
          <w:szCs w:val="22"/>
        </w:rPr>
      </w:pPr>
    </w:p>
    <w:p w14:paraId="3A29A8D0" w14:textId="77777777" w:rsidR="00847944" w:rsidRDefault="00847944">
      <w:pPr>
        <w:rPr>
          <w:color w:val="000000"/>
          <w:sz w:val="22"/>
          <w:szCs w:val="22"/>
        </w:rPr>
      </w:pPr>
    </w:p>
    <w:p w14:paraId="43E03942" w14:textId="77777777" w:rsidR="00847944" w:rsidRDefault="00847944">
      <w:pPr>
        <w:rPr>
          <w:color w:val="000000"/>
          <w:sz w:val="22"/>
          <w:szCs w:val="22"/>
        </w:rPr>
      </w:pPr>
    </w:p>
    <w:p w14:paraId="0C016E2C" w14:textId="77777777" w:rsidR="00847944" w:rsidRDefault="00847944">
      <w:pPr>
        <w:rPr>
          <w:color w:val="000000"/>
          <w:sz w:val="22"/>
          <w:szCs w:val="22"/>
        </w:rPr>
      </w:pPr>
    </w:p>
    <w:p w14:paraId="2DEC559E" w14:textId="77777777" w:rsidR="00847944" w:rsidRDefault="00847944">
      <w:pPr>
        <w:rPr>
          <w:color w:val="000000"/>
          <w:sz w:val="22"/>
          <w:szCs w:val="22"/>
        </w:rPr>
      </w:pPr>
    </w:p>
    <w:p w14:paraId="5E9D5AC0" w14:textId="77777777" w:rsidR="00847944" w:rsidRDefault="00847944">
      <w:pPr>
        <w:rPr>
          <w:color w:val="000000"/>
          <w:sz w:val="22"/>
          <w:szCs w:val="22"/>
        </w:rPr>
      </w:pPr>
    </w:p>
    <w:p w14:paraId="55AF551C" w14:textId="77777777" w:rsidR="00847944" w:rsidRDefault="00847944">
      <w:pPr>
        <w:rPr>
          <w:color w:val="000000"/>
          <w:sz w:val="22"/>
          <w:szCs w:val="22"/>
        </w:rPr>
      </w:pPr>
    </w:p>
    <w:p w14:paraId="4260F973" w14:textId="77777777" w:rsidR="001773CA" w:rsidRDefault="001773CA">
      <w:pPr>
        <w:rPr>
          <w:color w:val="000000"/>
          <w:sz w:val="22"/>
          <w:szCs w:val="22"/>
        </w:rPr>
      </w:pPr>
    </w:p>
    <w:p w14:paraId="1D4E884C" w14:textId="77777777" w:rsidR="0033756F" w:rsidRDefault="0033756F">
      <w:pPr>
        <w:rPr>
          <w:color w:val="000000"/>
          <w:sz w:val="22"/>
          <w:szCs w:val="22"/>
        </w:rPr>
      </w:pPr>
    </w:p>
    <w:p w14:paraId="68CF8514" w14:textId="3D09B7A7" w:rsidR="0033756F" w:rsidRDefault="0033756F">
      <w:pPr>
        <w:rPr>
          <w:color w:val="000000"/>
          <w:sz w:val="22"/>
          <w:szCs w:val="22"/>
        </w:rPr>
      </w:pPr>
      <w:r>
        <w:rPr>
          <w:color w:val="000000"/>
          <w:sz w:val="22"/>
          <w:szCs w:val="22"/>
        </w:rPr>
        <w:t xml:space="preserve">©  Australian Capital Territory </w:t>
      </w:r>
      <w:r w:rsidR="00A02214">
        <w:rPr>
          <w:color w:val="000000"/>
          <w:sz w:val="22"/>
          <w:szCs w:val="22"/>
        </w:rPr>
        <w:t>2024</w:t>
      </w:r>
    </w:p>
    <w:p w14:paraId="7C313651" w14:textId="77777777" w:rsidR="0033756F" w:rsidRDefault="0033756F">
      <w:pPr>
        <w:pStyle w:val="06Copyright"/>
        <w:sectPr w:rsidR="0033756F">
          <w:headerReference w:type="even" r:id="rId1513"/>
          <w:headerReference w:type="default" r:id="rId1514"/>
          <w:footerReference w:type="even" r:id="rId1515"/>
          <w:footerReference w:type="default" r:id="rId1516"/>
          <w:headerReference w:type="first" r:id="rId1517"/>
          <w:footerReference w:type="first" r:id="rId1518"/>
          <w:type w:val="continuous"/>
          <w:pgSz w:w="11907" w:h="16839" w:code="9"/>
          <w:pgMar w:top="3000" w:right="2300" w:bottom="2500" w:left="2300" w:header="2480" w:footer="2100" w:gutter="0"/>
          <w:pgNumType w:fmt="lowerRoman"/>
          <w:cols w:space="720"/>
          <w:titlePg/>
        </w:sectPr>
      </w:pPr>
    </w:p>
    <w:p w14:paraId="06FDAA67" w14:textId="77777777"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94C4F" w14:textId="77777777" w:rsidR="006671AE" w:rsidRDefault="006671AE">
      <w:r>
        <w:separator/>
      </w:r>
    </w:p>
  </w:endnote>
  <w:endnote w:type="continuationSeparator" w:id="0">
    <w:p w14:paraId="00147F4D" w14:textId="77777777" w:rsidR="006671AE" w:rsidRDefault="00667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33156" w14:textId="2E379779" w:rsidR="005B4A3C" w:rsidRPr="00595A67" w:rsidRDefault="00595A67" w:rsidP="00595A67">
    <w:pPr>
      <w:pStyle w:val="Footer"/>
      <w:jc w:val="center"/>
      <w:rPr>
        <w:rFonts w:cs="Arial"/>
        <w:sz w:val="14"/>
      </w:rPr>
    </w:pPr>
    <w:r w:rsidRPr="00595A6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9213A" w14:textId="5DFF8253" w:rsidR="00EA478E" w:rsidRPr="00595A67" w:rsidRDefault="00EA478E" w:rsidP="00595A67">
    <w:pPr>
      <w:pStyle w:val="Footer"/>
      <w:jc w:val="center"/>
      <w:rPr>
        <w:rFonts w:cs="Arial"/>
        <w:sz w:val="14"/>
      </w:rPr>
    </w:pPr>
    <w:r w:rsidRPr="00595A67">
      <w:rPr>
        <w:rFonts w:cs="Arial"/>
        <w:sz w:val="14"/>
      </w:rPr>
      <w:fldChar w:fldCharType="begin"/>
    </w:r>
    <w:r w:rsidRPr="00595A67">
      <w:rPr>
        <w:rFonts w:cs="Arial"/>
        <w:sz w:val="14"/>
      </w:rPr>
      <w:instrText xml:space="preserve"> DOCPROPERTY "Status" </w:instrText>
    </w:r>
    <w:r w:rsidRPr="00595A67">
      <w:rPr>
        <w:rFonts w:cs="Arial"/>
        <w:sz w:val="14"/>
      </w:rPr>
      <w:fldChar w:fldCharType="separate"/>
    </w:r>
    <w:r w:rsidR="005B4A3C" w:rsidRPr="00595A67">
      <w:rPr>
        <w:rFonts w:cs="Arial"/>
        <w:sz w:val="14"/>
      </w:rPr>
      <w:t xml:space="preserve"> </w:t>
    </w:r>
    <w:r w:rsidRPr="00595A67">
      <w:rPr>
        <w:rFonts w:cs="Arial"/>
        <w:sz w:val="14"/>
      </w:rPr>
      <w:fldChar w:fldCharType="end"/>
    </w:r>
    <w:r w:rsidRPr="00595A67">
      <w:rPr>
        <w:rFonts w:cs="Arial"/>
        <w:sz w:val="14"/>
      </w:rPr>
      <w:fldChar w:fldCharType="begin"/>
    </w:r>
    <w:r w:rsidRPr="00595A67">
      <w:rPr>
        <w:rFonts w:cs="Arial"/>
        <w:sz w:val="14"/>
      </w:rPr>
      <w:instrText xml:space="preserve"> COMMENTS  \* MERGEFORMAT </w:instrText>
    </w:r>
    <w:r w:rsidRPr="00595A67">
      <w:rPr>
        <w:rFonts w:cs="Arial"/>
        <w:sz w:val="14"/>
      </w:rPr>
      <w:fldChar w:fldCharType="end"/>
    </w:r>
    <w:r w:rsidR="00595A67" w:rsidRPr="00595A6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CD113" w14:textId="061E9324" w:rsidR="005B4A3C" w:rsidRPr="00595A67" w:rsidRDefault="00595A67" w:rsidP="00595A67">
    <w:pPr>
      <w:pStyle w:val="Footer"/>
      <w:jc w:val="center"/>
      <w:rPr>
        <w:rFonts w:cs="Arial"/>
        <w:sz w:val="14"/>
      </w:rPr>
    </w:pPr>
    <w:r w:rsidRPr="00595A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81B7D"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78E" w14:paraId="55D224A3" w14:textId="77777777">
      <w:tc>
        <w:tcPr>
          <w:tcW w:w="846" w:type="pct"/>
        </w:tcPr>
        <w:p w14:paraId="78838238" w14:textId="77777777" w:rsidR="00EA478E" w:rsidRDefault="00EA47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8278944" w14:textId="23EB45C8" w:rsidR="00EA478E"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4FC9D756" w14:textId="6F5F0729" w:rsidR="00EA478E" w:rsidRDefault="00595A67">
          <w:pPr>
            <w:pStyle w:val="FooterInfoCentre"/>
          </w:pPr>
          <w:r>
            <w:fldChar w:fldCharType="begin"/>
          </w:r>
          <w:r>
            <w:instrText xml:space="preserve"> DOCPROPERTY "Eff"  </w:instrText>
          </w:r>
          <w:r>
            <w:fldChar w:fldCharType="separate"/>
          </w:r>
          <w:r w:rsidR="005B4A3C">
            <w:t xml:space="preserve">Effective:  </w:t>
          </w:r>
          <w:r>
            <w:fldChar w:fldCharType="end"/>
          </w:r>
          <w:r>
            <w:fldChar w:fldCharType="begin"/>
          </w:r>
          <w:r>
            <w:instrText xml:space="preserve"> DOCPROPERTY "StartDt"   </w:instrText>
          </w:r>
          <w:r>
            <w:fldChar w:fldCharType="separate"/>
          </w:r>
          <w:r w:rsidR="005B4A3C">
            <w:t>01/07/24</w:t>
          </w:r>
          <w:r>
            <w:fldChar w:fldCharType="end"/>
          </w:r>
          <w:r>
            <w:fldChar w:fldCharType="begin"/>
          </w:r>
          <w:r>
            <w:instrText xml:space="preserve"> DOCPROPERTY "EndDt"  </w:instrText>
          </w:r>
          <w:r>
            <w:fldChar w:fldCharType="separate"/>
          </w:r>
          <w:r w:rsidR="005B4A3C">
            <w:t>-01/07/24</w:t>
          </w:r>
          <w:r>
            <w:fldChar w:fldCharType="end"/>
          </w:r>
        </w:p>
      </w:tc>
      <w:tc>
        <w:tcPr>
          <w:tcW w:w="1061" w:type="pct"/>
        </w:tcPr>
        <w:p w14:paraId="0D56CBB9" w14:textId="39A3AE65" w:rsidR="00EA478E" w:rsidRDefault="00595A67">
          <w:pPr>
            <w:pStyle w:val="Footer"/>
            <w:jc w:val="right"/>
          </w:pPr>
          <w:r>
            <w:fldChar w:fldCharType="begin"/>
          </w:r>
          <w:r>
            <w:instrText xml:space="preserve"> DOCPROPERTY "Category"  </w:instrText>
          </w:r>
          <w:r>
            <w:fldChar w:fldCharType="separate"/>
          </w:r>
          <w:r w:rsidR="005B4A3C">
            <w:t>R72</w:t>
          </w:r>
          <w:r>
            <w:fldChar w:fldCharType="end"/>
          </w:r>
          <w:r w:rsidR="00EA478E">
            <w:br/>
          </w:r>
          <w:r>
            <w:fldChar w:fldCharType="begin"/>
          </w:r>
          <w:r>
            <w:instrText xml:space="preserve"> DOCPROPERTY "RepubDt"  </w:instrText>
          </w:r>
          <w:r>
            <w:fldChar w:fldCharType="separate"/>
          </w:r>
          <w:r w:rsidR="005B4A3C">
            <w:t>01/07/24</w:t>
          </w:r>
          <w:r>
            <w:fldChar w:fldCharType="end"/>
          </w:r>
        </w:p>
      </w:tc>
    </w:tr>
  </w:tbl>
  <w:p w14:paraId="79D47666" w14:textId="283CB448" w:rsidR="00EA478E"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5B09"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7334C764" w14:textId="77777777">
      <w:tc>
        <w:tcPr>
          <w:tcW w:w="1061" w:type="pct"/>
        </w:tcPr>
        <w:p w14:paraId="06D12CC2" w14:textId="60F5817B" w:rsidR="00EA478E" w:rsidRDefault="00595A67">
          <w:pPr>
            <w:pStyle w:val="Footer"/>
          </w:pPr>
          <w:r>
            <w:fldChar w:fldCharType="begin"/>
          </w:r>
          <w:r>
            <w:instrText xml:space="preserve"> DOCPROPERTY "Category"  </w:instrText>
          </w:r>
          <w:r>
            <w:fldChar w:fldCharType="separate"/>
          </w:r>
          <w:r w:rsidR="005B4A3C">
            <w:t>R72</w:t>
          </w:r>
          <w:r>
            <w:fldChar w:fldCharType="end"/>
          </w:r>
          <w:r w:rsidR="00EA478E">
            <w:br/>
          </w:r>
          <w:r>
            <w:fldChar w:fldCharType="begin"/>
          </w:r>
          <w:r>
            <w:instrText xml:space="preserve"> DOCPROPERTY "RepubDt"  </w:instrText>
          </w:r>
          <w:r>
            <w:fldChar w:fldCharType="separate"/>
          </w:r>
          <w:r w:rsidR="005B4A3C">
            <w:t>01/07/24</w:t>
          </w:r>
          <w:r>
            <w:fldChar w:fldCharType="end"/>
          </w:r>
        </w:p>
      </w:tc>
      <w:tc>
        <w:tcPr>
          <w:tcW w:w="3093" w:type="pct"/>
        </w:tcPr>
        <w:p w14:paraId="21AEC2B4" w14:textId="1121515C" w:rsidR="00EA478E"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48703E05" w14:textId="31AE4D08" w:rsidR="00EA478E" w:rsidRDefault="00595A67">
          <w:pPr>
            <w:pStyle w:val="FooterInfoCentre"/>
          </w:pPr>
          <w:r>
            <w:fldChar w:fldCharType="begin"/>
          </w:r>
          <w:r>
            <w:instrText xml:space="preserve"> DOCPROPERTY "Eff"  </w:instrText>
          </w:r>
          <w:r>
            <w:fldChar w:fldCharType="separate"/>
          </w:r>
          <w:r w:rsidR="005B4A3C">
            <w:t xml:space="preserve">Effective:  </w:t>
          </w:r>
          <w:r>
            <w:fldChar w:fldCharType="end"/>
          </w:r>
          <w:r>
            <w:fldChar w:fldCharType="begin"/>
          </w:r>
          <w:r>
            <w:instrText xml:space="preserve"> DOCPROPERTY "StartDt"  </w:instrText>
          </w:r>
          <w:r>
            <w:fldChar w:fldCharType="separate"/>
          </w:r>
          <w:r w:rsidR="005B4A3C">
            <w:t>01/07/24</w:t>
          </w:r>
          <w:r>
            <w:fldChar w:fldCharType="end"/>
          </w:r>
          <w:r>
            <w:fldChar w:fldCharType="begin"/>
          </w:r>
          <w:r>
            <w:instrText xml:space="preserve"> DOCPROPERTY "EndDt"  </w:instrText>
          </w:r>
          <w:r>
            <w:fldChar w:fldCharType="separate"/>
          </w:r>
          <w:r w:rsidR="005B4A3C">
            <w:t>-01/07/24</w:t>
          </w:r>
          <w:r>
            <w:fldChar w:fldCharType="end"/>
          </w:r>
        </w:p>
      </w:tc>
      <w:tc>
        <w:tcPr>
          <w:tcW w:w="846" w:type="pct"/>
        </w:tcPr>
        <w:p w14:paraId="15081C5D"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AD23C97" w14:textId="0BE340E1" w:rsidR="00EA478E"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9A7C"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0AF9EA94" w14:textId="77777777">
      <w:tc>
        <w:tcPr>
          <w:tcW w:w="1061" w:type="pct"/>
        </w:tcPr>
        <w:p w14:paraId="76038D8A" w14:textId="5C328A6E" w:rsidR="00EA478E" w:rsidRDefault="00595A67">
          <w:pPr>
            <w:pStyle w:val="Footer"/>
          </w:pPr>
          <w:r>
            <w:fldChar w:fldCharType="begin"/>
          </w:r>
          <w:r>
            <w:instrText xml:space="preserve"> DOCPROPERTY "Category"  </w:instrText>
          </w:r>
          <w:r>
            <w:fldChar w:fldCharType="separate"/>
          </w:r>
          <w:r w:rsidR="005B4A3C">
            <w:t>R72</w:t>
          </w:r>
          <w:r>
            <w:fldChar w:fldCharType="end"/>
          </w:r>
          <w:r w:rsidR="00EA478E">
            <w:br/>
          </w:r>
          <w:r>
            <w:fldChar w:fldCharType="begin"/>
          </w:r>
          <w:r>
            <w:instrText xml:space="preserve"> DOCPROPERTY "RepubDt"  </w:instrText>
          </w:r>
          <w:r>
            <w:fldChar w:fldCharType="separate"/>
          </w:r>
          <w:r w:rsidR="005B4A3C">
            <w:t>01/07/24</w:t>
          </w:r>
          <w:r>
            <w:fldChar w:fldCharType="end"/>
          </w:r>
        </w:p>
      </w:tc>
      <w:tc>
        <w:tcPr>
          <w:tcW w:w="3093" w:type="pct"/>
        </w:tcPr>
        <w:p w14:paraId="0159E923" w14:textId="426C461C" w:rsidR="00EA478E"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71519CE2" w14:textId="55246CC8" w:rsidR="00EA478E" w:rsidRDefault="00595A67">
          <w:pPr>
            <w:pStyle w:val="FooterInfoCentre"/>
          </w:pPr>
          <w:r>
            <w:fldChar w:fldCharType="begin"/>
          </w:r>
          <w:r>
            <w:instrText xml:space="preserve"> DOCPROPERTY "Eff"  </w:instrText>
          </w:r>
          <w:r>
            <w:fldChar w:fldCharType="separate"/>
          </w:r>
          <w:r w:rsidR="005B4A3C">
            <w:t xml:space="preserve">Effective:  </w:t>
          </w:r>
          <w:r>
            <w:fldChar w:fldCharType="end"/>
          </w:r>
          <w:r>
            <w:fldChar w:fldCharType="begin"/>
          </w:r>
          <w:r>
            <w:instrText xml:space="preserve"> DOCPROPERTY "StartDt"   </w:instrText>
          </w:r>
          <w:r>
            <w:fldChar w:fldCharType="separate"/>
          </w:r>
          <w:r w:rsidR="005B4A3C">
            <w:t>01/07/24</w:t>
          </w:r>
          <w:r>
            <w:fldChar w:fldCharType="end"/>
          </w:r>
          <w:r>
            <w:fldChar w:fldCharType="begin"/>
          </w:r>
          <w:r>
            <w:instrText xml:space="preserve"> DOCPROPERTY "EndDt"  </w:instrText>
          </w:r>
          <w:r>
            <w:fldChar w:fldCharType="separate"/>
          </w:r>
          <w:r w:rsidR="005B4A3C">
            <w:t>-01/07/24</w:t>
          </w:r>
          <w:r>
            <w:fldChar w:fldCharType="end"/>
          </w:r>
        </w:p>
      </w:tc>
      <w:tc>
        <w:tcPr>
          <w:tcW w:w="846" w:type="pct"/>
        </w:tcPr>
        <w:p w14:paraId="62FC7AA5"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A8F30D" w14:textId="25BAD753" w:rsidR="00EA478E" w:rsidRPr="00595A67" w:rsidRDefault="00595A67" w:rsidP="00595A67">
    <w:pPr>
      <w:pStyle w:val="Status"/>
      <w:rPr>
        <w:rFonts w:cs="Arial"/>
      </w:rPr>
    </w:pPr>
    <w:r w:rsidRPr="00595A6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E1612"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056B" w14:paraId="2EA4FDA1" w14:textId="77777777">
      <w:tc>
        <w:tcPr>
          <w:tcW w:w="847" w:type="pct"/>
        </w:tcPr>
        <w:p w14:paraId="24818A88" w14:textId="77777777" w:rsidR="0004056B" w:rsidRDefault="000405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AC3CA7" w14:textId="62C6401D" w:rsidR="0004056B"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229FA3D1" w14:textId="2341D9AE" w:rsidR="0004056B"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1061" w:type="pct"/>
        </w:tcPr>
        <w:p w14:paraId="615C57E6" w14:textId="0ECDD542" w:rsidR="0004056B" w:rsidRDefault="00595A67">
          <w:pPr>
            <w:pStyle w:val="Footer"/>
            <w:jc w:val="right"/>
          </w:pPr>
          <w:r>
            <w:fldChar w:fldCharType="begin"/>
          </w:r>
          <w:r>
            <w:instrText xml:space="preserve"> DOCPROPERTY "Category"  *\charformat  </w:instrText>
          </w:r>
          <w:r>
            <w:fldChar w:fldCharType="separate"/>
          </w:r>
          <w:r w:rsidR="005B4A3C">
            <w:t>R72</w:t>
          </w:r>
          <w:r>
            <w:fldChar w:fldCharType="end"/>
          </w:r>
          <w:r w:rsidR="0004056B">
            <w:br/>
          </w:r>
          <w:r>
            <w:fldChar w:fldCharType="begin"/>
          </w:r>
          <w:r>
            <w:instrText xml:space="preserve"> DOCPROPERTY "RepubDt"  *\charformat  </w:instrText>
          </w:r>
          <w:r>
            <w:fldChar w:fldCharType="separate"/>
          </w:r>
          <w:r w:rsidR="005B4A3C">
            <w:t>01/07/24</w:t>
          </w:r>
          <w:r>
            <w:fldChar w:fldCharType="end"/>
          </w:r>
        </w:p>
      </w:tc>
    </w:tr>
  </w:tbl>
  <w:p w14:paraId="0AA2D29F" w14:textId="46867436" w:rsidR="0004056B"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3D036" w14:textId="77777777" w:rsidR="0004056B" w:rsidRDefault="000405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056B" w14:paraId="38CC1D72" w14:textId="77777777">
      <w:tc>
        <w:tcPr>
          <w:tcW w:w="1061" w:type="pct"/>
        </w:tcPr>
        <w:p w14:paraId="3BB76F06" w14:textId="479FEA29" w:rsidR="0004056B" w:rsidRDefault="00595A67">
          <w:pPr>
            <w:pStyle w:val="Footer"/>
          </w:pPr>
          <w:r>
            <w:fldChar w:fldCharType="begin"/>
          </w:r>
          <w:r>
            <w:instrText xml:space="preserve"> DOCPROPERTY "Category"  *\charformat  </w:instrText>
          </w:r>
          <w:r>
            <w:fldChar w:fldCharType="separate"/>
          </w:r>
          <w:r w:rsidR="005B4A3C">
            <w:t>R72</w:t>
          </w:r>
          <w:r>
            <w:fldChar w:fldCharType="end"/>
          </w:r>
          <w:r w:rsidR="0004056B">
            <w:br/>
          </w:r>
          <w:r>
            <w:fldChar w:fldCharType="begin"/>
          </w:r>
          <w:r>
            <w:instrText xml:space="preserve"> DOCPROPERTY "RepubDt"  *\charformat  </w:instrText>
          </w:r>
          <w:r>
            <w:fldChar w:fldCharType="separate"/>
          </w:r>
          <w:r w:rsidR="005B4A3C">
            <w:t>01/07/24</w:t>
          </w:r>
          <w:r>
            <w:fldChar w:fldCharType="end"/>
          </w:r>
        </w:p>
      </w:tc>
      <w:tc>
        <w:tcPr>
          <w:tcW w:w="3092" w:type="pct"/>
        </w:tcPr>
        <w:p w14:paraId="072B16FE" w14:textId="25D0FBF9" w:rsidR="0004056B"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1B1DD1A3" w14:textId="04B72212" w:rsidR="0004056B"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847" w:type="pct"/>
        </w:tcPr>
        <w:p w14:paraId="62001901"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9926F57" w14:textId="282FA2D4" w:rsidR="0004056B"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BBEC"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056B" w14:paraId="7B46B7E3" w14:textId="77777777">
      <w:tc>
        <w:tcPr>
          <w:tcW w:w="1061" w:type="pct"/>
        </w:tcPr>
        <w:p w14:paraId="151614BE" w14:textId="1E216C5E" w:rsidR="0004056B" w:rsidRDefault="00595A67">
          <w:pPr>
            <w:pStyle w:val="Footer"/>
          </w:pPr>
          <w:r>
            <w:fldChar w:fldCharType="begin"/>
          </w:r>
          <w:r>
            <w:instrText xml:space="preserve"> DOCPROPERTY "Category"  *\charformat  </w:instrText>
          </w:r>
          <w:r>
            <w:fldChar w:fldCharType="separate"/>
          </w:r>
          <w:r w:rsidR="005B4A3C">
            <w:t>R72</w:t>
          </w:r>
          <w:r>
            <w:fldChar w:fldCharType="end"/>
          </w:r>
          <w:r w:rsidR="0004056B">
            <w:br/>
          </w:r>
          <w:r>
            <w:fldChar w:fldCharType="begin"/>
          </w:r>
          <w:r>
            <w:instrText xml:space="preserve"> DOCPROPERTY "RepubDt"  *\charformat  </w:instrText>
          </w:r>
          <w:r>
            <w:fldChar w:fldCharType="separate"/>
          </w:r>
          <w:r w:rsidR="005B4A3C">
            <w:t>01/07/24</w:t>
          </w:r>
          <w:r>
            <w:fldChar w:fldCharType="end"/>
          </w:r>
        </w:p>
      </w:tc>
      <w:tc>
        <w:tcPr>
          <w:tcW w:w="3092" w:type="pct"/>
        </w:tcPr>
        <w:p w14:paraId="0B2685DB" w14:textId="4388B959" w:rsidR="0004056B"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5FE9EB50" w14:textId="3227CDD7" w:rsidR="0004056B"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847" w:type="pct"/>
        </w:tcPr>
        <w:p w14:paraId="2BF54437"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096B5C" w14:textId="3BDCFF01" w:rsidR="0004056B"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B7E17" w14:textId="77777777" w:rsidR="00FE1DD1" w:rsidRDefault="00FE1D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1DD1" w:rsidRPr="00CB3D59" w14:paraId="464A348F" w14:textId="77777777">
      <w:tc>
        <w:tcPr>
          <w:tcW w:w="847" w:type="pct"/>
        </w:tcPr>
        <w:p w14:paraId="53812C32" w14:textId="77777777" w:rsidR="00FE1DD1" w:rsidRPr="00F02A14" w:rsidRDefault="00FE1DD1"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894CF6" w14:textId="39D16790"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375A4831" w14:textId="7356E004"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4A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p>
      </w:tc>
      <w:tc>
        <w:tcPr>
          <w:tcW w:w="1061" w:type="pct"/>
        </w:tcPr>
        <w:p w14:paraId="1D905CF0" w14:textId="342F6FE9" w:rsidR="00FE1DD1" w:rsidRPr="00F02A14" w:rsidRDefault="00FE1DD1"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4A3C">
            <w:rPr>
              <w:rFonts w:cs="Arial"/>
              <w:szCs w:val="18"/>
            </w:rPr>
            <w:t>R72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p>
      </w:tc>
    </w:tr>
  </w:tbl>
  <w:p w14:paraId="27CF35D5" w14:textId="39FA7A9A" w:rsidR="00FE1DD1"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37DD3" w14:textId="77777777" w:rsidR="00FE1DD1" w:rsidRDefault="00FE1D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1DD1" w:rsidRPr="00CB3D59" w14:paraId="15A69EAD" w14:textId="77777777">
      <w:tc>
        <w:tcPr>
          <w:tcW w:w="1061" w:type="pct"/>
        </w:tcPr>
        <w:p w14:paraId="40DEE1B7" w14:textId="2B45D5E2" w:rsidR="00FE1DD1" w:rsidRPr="00F02A14" w:rsidRDefault="00FE1DD1"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4A3C">
            <w:rPr>
              <w:rFonts w:cs="Arial"/>
              <w:szCs w:val="18"/>
            </w:rPr>
            <w:t>R72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p>
      </w:tc>
      <w:tc>
        <w:tcPr>
          <w:tcW w:w="3092" w:type="pct"/>
        </w:tcPr>
        <w:p w14:paraId="4186100F" w14:textId="20AB4D45"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4F22DC7A" w14:textId="79BF7300"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4A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4A3C">
            <w:rPr>
              <w:rFonts w:cs="Arial"/>
              <w:szCs w:val="18"/>
            </w:rPr>
            <w:t>-01/07/24</w:t>
          </w:r>
          <w:r w:rsidRPr="00F02A14">
            <w:rPr>
              <w:rFonts w:cs="Arial"/>
              <w:szCs w:val="18"/>
            </w:rPr>
            <w:fldChar w:fldCharType="end"/>
          </w:r>
        </w:p>
      </w:tc>
      <w:tc>
        <w:tcPr>
          <w:tcW w:w="847" w:type="pct"/>
        </w:tcPr>
        <w:p w14:paraId="077103AC" w14:textId="77777777" w:rsidR="00FE1DD1" w:rsidRPr="00F02A14" w:rsidRDefault="00FE1DD1"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220760" w14:textId="2F250340" w:rsidR="00FE1DD1"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F9072" w14:textId="77777777" w:rsidR="007A746C" w:rsidRDefault="007A74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46C" w:rsidRPr="00CB3D59" w14:paraId="51F7B971" w14:textId="77777777">
      <w:tc>
        <w:tcPr>
          <w:tcW w:w="847" w:type="pct"/>
        </w:tcPr>
        <w:p w14:paraId="76254D09" w14:textId="77777777" w:rsidR="007A746C" w:rsidRPr="00A752AE" w:rsidRDefault="007A746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0095A7E" w14:textId="7479EA0A"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51E14FF1" w14:textId="3350FC98"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4A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1061" w:type="pct"/>
        </w:tcPr>
        <w:p w14:paraId="4BC4A4EB" w14:textId="5476306A" w:rsidR="007A746C" w:rsidRPr="00A752AE" w:rsidRDefault="007A746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4A3C">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r>
  </w:tbl>
  <w:p w14:paraId="2791F75F" w14:textId="44A8ED9D" w:rsidR="007A746C"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43C68" w14:textId="77777777" w:rsidR="007A746C" w:rsidRDefault="007A74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46C" w:rsidRPr="00CB3D59" w14:paraId="19F278AC" w14:textId="77777777">
      <w:tc>
        <w:tcPr>
          <w:tcW w:w="1061" w:type="pct"/>
        </w:tcPr>
        <w:p w14:paraId="7E5E0F69" w14:textId="04D73F57" w:rsidR="007A746C" w:rsidRPr="00A752AE" w:rsidRDefault="007A746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4A3C">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3092" w:type="pct"/>
        </w:tcPr>
        <w:p w14:paraId="798220BC" w14:textId="5C98AD73"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102EB43A" w14:textId="6E797BD9"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4A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847" w:type="pct"/>
        </w:tcPr>
        <w:p w14:paraId="6AC4C625" w14:textId="77777777" w:rsidR="007A746C" w:rsidRPr="00A752AE" w:rsidRDefault="007A746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0C224C" w14:textId="593E434E" w:rsidR="007A746C"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D4350"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A746C" w:rsidRPr="00CB3D59" w14:paraId="1E6F5812" w14:textId="77777777">
      <w:trPr>
        <w:jc w:val="center"/>
      </w:trPr>
      <w:tc>
        <w:tcPr>
          <w:tcW w:w="1240" w:type="dxa"/>
        </w:tcPr>
        <w:p w14:paraId="0F5C33C0" w14:textId="77777777" w:rsidR="007A746C" w:rsidRPr="00922BD6" w:rsidRDefault="007A746C"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F39FE80" w14:textId="751940AC"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4EE565B7" w14:textId="17E07771"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4A3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4A3C">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4A3C">
            <w:rPr>
              <w:rFonts w:cs="Arial"/>
              <w:szCs w:val="18"/>
            </w:rPr>
            <w:t>-01/07/24</w:t>
          </w:r>
          <w:r w:rsidRPr="00922BD6">
            <w:rPr>
              <w:rFonts w:cs="Arial"/>
              <w:szCs w:val="18"/>
            </w:rPr>
            <w:fldChar w:fldCharType="end"/>
          </w:r>
        </w:p>
      </w:tc>
      <w:tc>
        <w:tcPr>
          <w:tcW w:w="1553" w:type="dxa"/>
        </w:tcPr>
        <w:p w14:paraId="517C08ED" w14:textId="1839F7EC" w:rsidR="007A746C" w:rsidRPr="00922BD6" w:rsidRDefault="007A746C"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4A3C">
            <w:rPr>
              <w:rFonts w:cs="Arial"/>
              <w:szCs w:val="18"/>
            </w:rPr>
            <w:t>R72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4A3C">
            <w:rPr>
              <w:rFonts w:cs="Arial"/>
              <w:szCs w:val="18"/>
            </w:rPr>
            <w:t>01/07/24</w:t>
          </w:r>
          <w:r w:rsidRPr="00922BD6">
            <w:rPr>
              <w:rFonts w:cs="Arial"/>
              <w:szCs w:val="18"/>
            </w:rPr>
            <w:fldChar w:fldCharType="end"/>
          </w:r>
        </w:p>
      </w:tc>
    </w:tr>
  </w:tbl>
  <w:p w14:paraId="30927A90" w14:textId="4FE73C0E" w:rsidR="007A746C"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0EA5B"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A746C" w:rsidRPr="00CB3D59" w14:paraId="6A8B2A2C" w14:textId="77777777">
      <w:trPr>
        <w:jc w:val="center"/>
      </w:trPr>
      <w:tc>
        <w:tcPr>
          <w:tcW w:w="1963" w:type="dxa"/>
        </w:tcPr>
        <w:p w14:paraId="385B8F15" w14:textId="2F1D0346" w:rsidR="007A746C" w:rsidRPr="00922BD6" w:rsidRDefault="007A746C"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4A3C">
            <w:rPr>
              <w:rFonts w:cs="Arial"/>
              <w:szCs w:val="18"/>
            </w:rPr>
            <w:t>R72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4A3C">
            <w:rPr>
              <w:rFonts w:cs="Arial"/>
              <w:szCs w:val="18"/>
            </w:rPr>
            <w:t>01/07/24</w:t>
          </w:r>
          <w:r w:rsidRPr="00922BD6">
            <w:rPr>
              <w:rFonts w:cs="Arial"/>
              <w:szCs w:val="18"/>
            </w:rPr>
            <w:fldChar w:fldCharType="end"/>
          </w:r>
        </w:p>
      </w:tc>
      <w:tc>
        <w:tcPr>
          <w:tcW w:w="4527" w:type="dxa"/>
        </w:tcPr>
        <w:p w14:paraId="2B8CF34B" w14:textId="50CEACE2"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595E55D7" w14:textId="7F1EE7B0"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4A3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4A3C">
            <w:rPr>
              <w:rFonts w:cs="Arial"/>
              <w:szCs w:val="18"/>
            </w:rPr>
            <w:t>01/07/24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4A3C">
            <w:rPr>
              <w:rFonts w:cs="Arial"/>
              <w:szCs w:val="18"/>
            </w:rPr>
            <w:t>-01/07/24</w:t>
          </w:r>
          <w:r w:rsidRPr="00922BD6">
            <w:rPr>
              <w:rFonts w:cs="Arial"/>
              <w:szCs w:val="18"/>
            </w:rPr>
            <w:fldChar w:fldCharType="end"/>
          </w:r>
        </w:p>
      </w:tc>
      <w:tc>
        <w:tcPr>
          <w:tcW w:w="1240" w:type="dxa"/>
        </w:tcPr>
        <w:p w14:paraId="131011E5" w14:textId="77777777" w:rsidR="007A746C" w:rsidRPr="00922BD6" w:rsidRDefault="007A746C"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7DDCBB9" w14:textId="1FB0778E" w:rsidR="007A746C"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F3FA"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rsidRPr="00CB3D59" w14:paraId="0B1E42D3" w14:textId="77777777">
      <w:tc>
        <w:tcPr>
          <w:tcW w:w="847" w:type="pct"/>
        </w:tcPr>
        <w:p w14:paraId="04448F92" w14:textId="77777777" w:rsidR="00AF1F1F" w:rsidRPr="00A752AE" w:rsidRDefault="00AF1F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448E08" w14:textId="1AFAEEC7"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4209B960" w14:textId="168F440B"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4A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1061" w:type="pct"/>
        </w:tcPr>
        <w:p w14:paraId="0A196401" w14:textId="1EFBCF22" w:rsidR="00AF1F1F" w:rsidRPr="00A752AE" w:rsidRDefault="00AF1F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4A3C">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r>
  </w:tbl>
  <w:p w14:paraId="22F63E91" w14:textId="6138E6B0" w:rsidR="00AF1F1F"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0D194"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rsidRPr="00CB3D59" w14:paraId="010D5809" w14:textId="77777777">
      <w:tc>
        <w:tcPr>
          <w:tcW w:w="1061" w:type="pct"/>
        </w:tcPr>
        <w:p w14:paraId="66B4CB8B" w14:textId="000020C6" w:rsidR="00AF1F1F" w:rsidRPr="00A752AE" w:rsidRDefault="00AF1F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4A3C">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3092" w:type="pct"/>
        </w:tcPr>
        <w:p w14:paraId="40F176DA" w14:textId="53A7B5DE"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4A3C" w:rsidRPr="005B4A3C">
            <w:rPr>
              <w:rFonts w:cs="Arial"/>
              <w:szCs w:val="18"/>
            </w:rPr>
            <w:t>Civil Law (Wrongs)</w:t>
          </w:r>
          <w:r w:rsidR="005B4A3C">
            <w:t xml:space="preserve"> Act 2002</w:t>
          </w:r>
          <w:r>
            <w:rPr>
              <w:rFonts w:cs="Arial"/>
              <w:szCs w:val="18"/>
            </w:rPr>
            <w:fldChar w:fldCharType="end"/>
          </w:r>
        </w:p>
        <w:p w14:paraId="0A695D7E" w14:textId="5A6CD914"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4A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4A3C">
            <w:rPr>
              <w:rFonts w:cs="Arial"/>
              <w:szCs w:val="18"/>
            </w:rPr>
            <w:t>-01/07/24</w:t>
          </w:r>
          <w:r w:rsidRPr="00A752AE">
            <w:rPr>
              <w:rFonts w:cs="Arial"/>
              <w:szCs w:val="18"/>
            </w:rPr>
            <w:fldChar w:fldCharType="end"/>
          </w:r>
        </w:p>
      </w:tc>
      <w:tc>
        <w:tcPr>
          <w:tcW w:w="847" w:type="pct"/>
        </w:tcPr>
        <w:p w14:paraId="07346B84" w14:textId="77777777" w:rsidR="00AF1F1F" w:rsidRPr="00A752AE" w:rsidRDefault="00AF1F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F703C5" w14:textId="74F7CB23" w:rsidR="00AF1F1F"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8560F"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14:paraId="35129D68" w14:textId="77777777">
      <w:tc>
        <w:tcPr>
          <w:tcW w:w="847" w:type="pct"/>
        </w:tcPr>
        <w:p w14:paraId="6A6A5B68" w14:textId="77777777" w:rsidR="00AF1F1F" w:rsidRDefault="00AF1F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419C72" w14:textId="0276A52C" w:rsidR="00AF1F1F"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291B77F7" w14:textId="1D47876D" w:rsidR="00AF1F1F"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1061" w:type="pct"/>
        </w:tcPr>
        <w:p w14:paraId="1DD5FB33" w14:textId="631E468D" w:rsidR="00AF1F1F" w:rsidRDefault="00595A67">
          <w:pPr>
            <w:pStyle w:val="Footer"/>
            <w:jc w:val="right"/>
          </w:pPr>
          <w:r>
            <w:fldChar w:fldCharType="begin"/>
          </w:r>
          <w:r>
            <w:instrText xml:space="preserve"> DOCPROPERTY "Category"  *\charformat  </w:instrText>
          </w:r>
          <w:r>
            <w:fldChar w:fldCharType="separate"/>
          </w:r>
          <w:r w:rsidR="005B4A3C">
            <w:t>R72</w:t>
          </w:r>
          <w:r>
            <w:fldChar w:fldCharType="end"/>
          </w:r>
          <w:r w:rsidR="00AF1F1F">
            <w:br/>
          </w:r>
          <w:r>
            <w:fldChar w:fldCharType="begin"/>
          </w:r>
          <w:r>
            <w:instrText xml:space="preserve"> DOCPROPERTY "RepubDt"  *\charformat  </w:instrText>
          </w:r>
          <w:r>
            <w:fldChar w:fldCharType="separate"/>
          </w:r>
          <w:r w:rsidR="005B4A3C">
            <w:t>01/07/24</w:t>
          </w:r>
          <w:r>
            <w:fldChar w:fldCharType="end"/>
          </w:r>
        </w:p>
      </w:tc>
    </w:tr>
  </w:tbl>
  <w:p w14:paraId="262D7C5E" w14:textId="3F1E0F27" w:rsidR="00AF1F1F"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75340"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14:paraId="7373E99A" w14:textId="77777777">
      <w:tc>
        <w:tcPr>
          <w:tcW w:w="1061" w:type="pct"/>
        </w:tcPr>
        <w:p w14:paraId="1F4178D9" w14:textId="1F266D66" w:rsidR="00AF1F1F" w:rsidRDefault="00595A67">
          <w:pPr>
            <w:pStyle w:val="Footer"/>
          </w:pPr>
          <w:r>
            <w:fldChar w:fldCharType="begin"/>
          </w:r>
          <w:r>
            <w:instrText xml:space="preserve"> DOCPROPERTY "Category"  *\charformat  </w:instrText>
          </w:r>
          <w:r>
            <w:fldChar w:fldCharType="separate"/>
          </w:r>
          <w:r w:rsidR="005B4A3C">
            <w:t>R72</w:t>
          </w:r>
          <w:r>
            <w:fldChar w:fldCharType="end"/>
          </w:r>
          <w:r w:rsidR="00AF1F1F">
            <w:br/>
          </w:r>
          <w:r>
            <w:fldChar w:fldCharType="begin"/>
          </w:r>
          <w:r>
            <w:instrText xml:space="preserve"> DOCPROPERTY "RepubDt"  *\charformat  </w:instrText>
          </w:r>
          <w:r>
            <w:fldChar w:fldCharType="separate"/>
          </w:r>
          <w:r w:rsidR="005B4A3C">
            <w:t>01/07/24</w:t>
          </w:r>
          <w:r>
            <w:fldChar w:fldCharType="end"/>
          </w:r>
        </w:p>
      </w:tc>
      <w:tc>
        <w:tcPr>
          <w:tcW w:w="3092" w:type="pct"/>
        </w:tcPr>
        <w:p w14:paraId="2DC5D1F5" w14:textId="67E6A011" w:rsidR="00AF1F1F"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19147587" w14:textId="61F0BFE2" w:rsidR="00AF1F1F"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847" w:type="pct"/>
        </w:tcPr>
        <w:p w14:paraId="40ED877F" w14:textId="77777777" w:rsidR="00AF1F1F" w:rsidRDefault="00AF1F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D5AA50" w14:textId="5EF6DA35" w:rsidR="00AF1F1F"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02E4" w14:textId="77777777" w:rsidR="005211DD" w:rsidRDefault="005211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11DD" w14:paraId="31ECFCAD" w14:textId="77777777">
      <w:tc>
        <w:tcPr>
          <w:tcW w:w="847" w:type="pct"/>
        </w:tcPr>
        <w:p w14:paraId="4840E0E9" w14:textId="77777777" w:rsidR="005211DD" w:rsidRDefault="005211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11CB0" w14:textId="509C4B42" w:rsidR="005211DD"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51B6882B" w14:textId="3FEA3032" w:rsidR="005211DD"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1061" w:type="pct"/>
        </w:tcPr>
        <w:p w14:paraId="6292B9C1" w14:textId="631A9683" w:rsidR="005211DD" w:rsidRDefault="00595A67">
          <w:pPr>
            <w:pStyle w:val="Footer"/>
            <w:jc w:val="right"/>
          </w:pPr>
          <w:r>
            <w:fldChar w:fldCharType="begin"/>
          </w:r>
          <w:r>
            <w:instrText xml:space="preserve"> DOCPROPERTY "Category"  *\charformat  </w:instrText>
          </w:r>
          <w:r>
            <w:fldChar w:fldCharType="separate"/>
          </w:r>
          <w:r w:rsidR="005B4A3C">
            <w:t>R72</w:t>
          </w:r>
          <w:r>
            <w:fldChar w:fldCharType="end"/>
          </w:r>
          <w:r w:rsidR="005211DD">
            <w:br/>
          </w:r>
          <w:r>
            <w:fldChar w:fldCharType="begin"/>
          </w:r>
          <w:r>
            <w:instrText xml:space="preserve"> DOCPROPERTY "RepubDt"  *\charformat  </w:instrText>
          </w:r>
          <w:r>
            <w:fldChar w:fldCharType="separate"/>
          </w:r>
          <w:r w:rsidR="005B4A3C">
            <w:t>01/07/24</w:t>
          </w:r>
          <w:r>
            <w:fldChar w:fldCharType="end"/>
          </w:r>
        </w:p>
      </w:tc>
    </w:tr>
  </w:tbl>
  <w:p w14:paraId="6BA65156" w14:textId="256CAC5F" w:rsidR="005211DD"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F709" w14:textId="77777777" w:rsidR="005211DD" w:rsidRDefault="005211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11DD" w14:paraId="42FF1D4D" w14:textId="77777777">
      <w:tc>
        <w:tcPr>
          <w:tcW w:w="1061" w:type="pct"/>
        </w:tcPr>
        <w:p w14:paraId="0CB8B564" w14:textId="4A87A684" w:rsidR="005211DD" w:rsidRDefault="00595A67">
          <w:pPr>
            <w:pStyle w:val="Footer"/>
          </w:pPr>
          <w:r>
            <w:fldChar w:fldCharType="begin"/>
          </w:r>
          <w:r>
            <w:instrText xml:space="preserve"> DOCPROPERTY "Category"  *\charformat  </w:instrText>
          </w:r>
          <w:r>
            <w:fldChar w:fldCharType="separate"/>
          </w:r>
          <w:r w:rsidR="005B4A3C">
            <w:t>R72</w:t>
          </w:r>
          <w:r>
            <w:fldChar w:fldCharType="end"/>
          </w:r>
          <w:r w:rsidR="005211DD">
            <w:br/>
          </w:r>
          <w:r>
            <w:fldChar w:fldCharType="begin"/>
          </w:r>
          <w:r>
            <w:instrText xml:space="preserve"> DOCPROPERTY "RepubDt"  *\charformat  </w:instrText>
          </w:r>
          <w:r>
            <w:fldChar w:fldCharType="separate"/>
          </w:r>
          <w:r w:rsidR="005B4A3C">
            <w:t>01/07/24</w:t>
          </w:r>
          <w:r>
            <w:fldChar w:fldCharType="end"/>
          </w:r>
        </w:p>
      </w:tc>
      <w:tc>
        <w:tcPr>
          <w:tcW w:w="3092" w:type="pct"/>
        </w:tcPr>
        <w:p w14:paraId="25137BBF" w14:textId="6A319A1A" w:rsidR="005211DD" w:rsidRDefault="00595A67">
          <w:pPr>
            <w:pStyle w:val="Footer"/>
            <w:jc w:val="center"/>
          </w:pPr>
          <w:r>
            <w:fldChar w:fldCharType="begin"/>
          </w:r>
          <w:r>
            <w:instrText xml:space="preserve"> REF Citation *\charformat </w:instrText>
          </w:r>
          <w:r>
            <w:fldChar w:fldCharType="separate"/>
          </w:r>
          <w:r w:rsidR="005B4A3C">
            <w:t>Civil Law (Wrongs) Act 2002</w:t>
          </w:r>
          <w:r>
            <w:fldChar w:fldCharType="end"/>
          </w:r>
        </w:p>
        <w:p w14:paraId="777F0DA0" w14:textId="00B8B382" w:rsidR="005211DD" w:rsidRDefault="00595A67">
          <w:pPr>
            <w:pStyle w:val="FooterInfoCentre"/>
          </w:pPr>
          <w:r>
            <w:fldChar w:fldCharType="begin"/>
          </w:r>
          <w:r>
            <w:instrText xml:space="preserve"> DOCPROPERTY "Eff"  *\charformat </w:instrText>
          </w:r>
          <w:r>
            <w:fldChar w:fldCharType="separate"/>
          </w:r>
          <w:r w:rsidR="005B4A3C">
            <w:t xml:space="preserve">Effective:  </w:t>
          </w:r>
          <w:r>
            <w:fldChar w:fldCharType="end"/>
          </w:r>
          <w:r>
            <w:fldChar w:fldCharType="begin"/>
          </w:r>
          <w:r>
            <w:instrText xml:space="preserve"> DOCPROPERTY "StartDt"  *\charformat </w:instrText>
          </w:r>
          <w:r>
            <w:fldChar w:fldCharType="separate"/>
          </w:r>
          <w:r w:rsidR="005B4A3C">
            <w:t>01/07/24</w:t>
          </w:r>
          <w:r>
            <w:fldChar w:fldCharType="end"/>
          </w:r>
          <w:r>
            <w:fldChar w:fldCharType="begin"/>
          </w:r>
          <w:r>
            <w:instrText xml:space="preserve"> DOCPROPERTY "EndDt"  *\charformat </w:instrText>
          </w:r>
          <w:r>
            <w:fldChar w:fldCharType="separate"/>
          </w:r>
          <w:r w:rsidR="005B4A3C">
            <w:t>-01/07/24</w:t>
          </w:r>
          <w:r>
            <w:fldChar w:fldCharType="end"/>
          </w:r>
        </w:p>
      </w:tc>
      <w:tc>
        <w:tcPr>
          <w:tcW w:w="847" w:type="pct"/>
        </w:tcPr>
        <w:p w14:paraId="603A98A7" w14:textId="77777777" w:rsidR="005211DD" w:rsidRDefault="005211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13FC9F" w14:textId="7F381438" w:rsidR="005211DD" w:rsidRPr="00595A67" w:rsidRDefault="00595A67" w:rsidP="00595A67">
    <w:pPr>
      <w:pStyle w:val="Status"/>
      <w:rPr>
        <w:rFonts w:cs="Arial"/>
      </w:rPr>
    </w:pPr>
    <w:r w:rsidRPr="00595A67">
      <w:rPr>
        <w:rFonts w:cs="Arial"/>
      </w:rPr>
      <w:fldChar w:fldCharType="begin"/>
    </w:r>
    <w:r w:rsidRPr="00595A67">
      <w:rPr>
        <w:rFonts w:cs="Arial"/>
      </w:rPr>
      <w:instrText xml:space="preserve"> DOCPROPERTY "Status" </w:instrText>
    </w:r>
    <w:r w:rsidRPr="00595A67">
      <w:rPr>
        <w:rFonts w:cs="Arial"/>
      </w:rPr>
      <w:fldChar w:fldCharType="separate"/>
    </w:r>
    <w:r w:rsidR="005B4A3C" w:rsidRPr="00595A67">
      <w:rPr>
        <w:rFonts w:cs="Arial"/>
      </w:rPr>
      <w:t xml:space="preserve"> </w:t>
    </w:r>
    <w:r w:rsidRPr="00595A67">
      <w:rPr>
        <w:rFonts w:cs="Arial"/>
      </w:rPr>
      <w:fldChar w:fldCharType="end"/>
    </w:r>
    <w:r w:rsidRPr="00595A6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906A9" w14:textId="751EB474" w:rsidR="00FF4B35" w:rsidRPr="00595A67" w:rsidRDefault="00595A67" w:rsidP="00595A67">
    <w:pPr>
      <w:pStyle w:val="Footer"/>
      <w:jc w:val="center"/>
      <w:rPr>
        <w:rFonts w:cs="Arial"/>
        <w:sz w:val="14"/>
      </w:rPr>
    </w:pPr>
    <w:r w:rsidRPr="00595A6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D2E4E" w14:textId="651516F5" w:rsidR="00FF4B35" w:rsidRPr="00595A67" w:rsidRDefault="00EA478E" w:rsidP="00595A67">
    <w:pPr>
      <w:pStyle w:val="Footer"/>
      <w:jc w:val="center"/>
      <w:rPr>
        <w:rFonts w:cs="Arial"/>
        <w:sz w:val="14"/>
      </w:rPr>
    </w:pPr>
    <w:r w:rsidRPr="00595A67">
      <w:rPr>
        <w:rFonts w:cs="Arial"/>
        <w:sz w:val="14"/>
      </w:rPr>
      <w:fldChar w:fldCharType="begin"/>
    </w:r>
    <w:r w:rsidRPr="00595A67">
      <w:rPr>
        <w:rFonts w:cs="Arial"/>
        <w:sz w:val="14"/>
      </w:rPr>
      <w:instrText xml:space="preserve"> COMMENTS  \* MERGEFORMAT </w:instrText>
    </w:r>
    <w:r w:rsidRPr="00595A67">
      <w:rPr>
        <w:rFonts w:cs="Arial"/>
        <w:sz w:val="14"/>
      </w:rPr>
      <w:fldChar w:fldCharType="end"/>
    </w:r>
    <w:r w:rsidR="00595A67" w:rsidRPr="00595A6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26DC" w14:textId="551D6E16" w:rsidR="00FF4B35" w:rsidRPr="00595A67" w:rsidRDefault="00595A67" w:rsidP="00595A67">
    <w:pPr>
      <w:pStyle w:val="Footer"/>
      <w:jc w:val="center"/>
      <w:rPr>
        <w:rFonts w:cs="Arial"/>
        <w:sz w:val="14"/>
      </w:rPr>
    </w:pPr>
    <w:r w:rsidRPr="00595A6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9CFBFA" w14:textId="77777777" w:rsidR="006671AE" w:rsidRDefault="006671AE">
      <w:r>
        <w:separator/>
      </w:r>
    </w:p>
  </w:footnote>
  <w:footnote w:type="continuationSeparator" w:id="0">
    <w:p w14:paraId="0E358A96" w14:textId="77777777" w:rsidR="006671AE" w:rsidRDefault="006671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9731F" w14:textId="77777777" w:rsidR="005B4A3C" w:rsidRDefault="005B4A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34955" w14:textId="77777777" w:rsidR="005B4A3C" w:rsidRDefault="005B4A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4C545" w14:textId="77777777" w:rsidR="005B4A3C" w:rsidRDefault="005B4A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78E" w14:paraId="4B2B11EF" w14:textId="77777777">
      <w:tc>
        <w:tcPr>
          <w:tcW w:w="900" w:type="pct"/>
        </w:tcPr>
        <w:p w14:paraId="4E060038" w14:textId="77777777" w:rsidR="00EA478E" w:rsidRDefault="00EA478E">
          <w:pPr>
            <w:pStyle w:val="HeaderEven"/>
          </w:pPr>
        </w:p>
      </w:tc>
      <w:tc>
        <w:tcPr>
          <w:tcW w:w="4100" w:type="pct"/>
        </w:tcPr>
        <w:p w14:paraId="574347EC" w14:textId="77777777" w:rsidR="00EA478E" w:rsidRDefault="00EA478E">
          <w:pPr>
            <w:pStyle w:val="HeaderEven"/>
          </w:pPr>
        </w:p>
      </w:tc>
    </w:tr>
    <w:tr w:rsidR="00EA478E" w14:paraId="348FE4E1" w14:textId="77777777">
      <w:tc>
        <w:tcPr>
          <w:tcW w:w="4100" w:type="pct"/>
          <w:gridSpan w:val="2"/>
          <w:tcBorders>
            <w:bottom w:val="single" w:sz="4" w:space="0" w:color="auto"/>
          </w:tcBorders>
        </w:tcPr>
        <w:p w14:paraId="4E5BD890" w14:textId="09C08964" w:rsidR="00EA478E" w:rsidRDefault="00EA478E">
          <w:pPr>
            <w:pStyle w:val="HeaderEven6"/>
          </w:pPr>
          <w:r>
            <w:rPr>
              <w:noProof/>
            </w:rPr>
            <w:fldChar w:fldCharType="begin"/>
          </w:r>
          <w:r>
            <w:rPr>
              <w:noProof/>
            </w:rPr>
            <w:instrText xml:space="preserve"> STYLEREF charContents \* MERGEFORMAT </w:instrText>
          </w:r>
          <w:r>
            <w:rPr>
              <w:noProof/>
            </w:rPr>
            <w:fldChar w:fldCharType="separate"/>
          </w:r>
          <w:r w:rsidR="00595A67">
            <w:rPr>
              <w:noProof/>
            </w:rPr>
            <w:t>Contents</w:t>
          </w:r>
          <w:r>
            <w:rPr>
              <w:noProof/>
            </w:rPr>
            <w:fldChar w:fldCharType="end"/>
          </w:r>
        </w:p>
      </w:tc>
    </w:tr>
  </w:tbl>
  <w:p w14:paraId="0F4C5A0B" w14:textId="12AD69B8"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595A6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78E" w14:paraId="3A531992" w14:textId="77777777">
      <w:tc>
        <w:tcPr>
          <w:tcW w:w="4100" w:type="pct"/>
        </w:tcPr>
        <w:p w14:paraId="16DEDEEB" w14:textId="77777777" w:rsidR="00EA478E" w:rsidRDefault="00EA478E">
          <w:pPr>
            <w:pStyle w:val="HeaderOdd"/>
          </w:pPr>
        </w:p>
      </w:tc>
      <w:tc>
        <w:tcPr>
          <w:tcW w:w="900" w:type="pct"/>
        </w:tcPr>
        <w:p w14:paraId="7F1A9856" w14:textId="77777777" w:rsidR="00EA478E" w:rsidRDefault="00EA478E">
          <w:pPr>
            <w:pStyle w:val="HeaderOdd"/>
          </w:pPr>
        </w:p>
      </w:tc>
    </w:tr>
    <w:tr w:rsidR="00EA478E" w14:paraId="6B8BABDB" w14:textId="77777777">
      <w:tc>
        <w:tcPr>
          <w:tcW w:w="900" w:type="pct"/>
          <w:gridSpan w:val="2"/>
          <w:tcBorders>
            <w:bottom w:val="single" w:sz="4" w:space="0" w:color="auto"/>
          </w:tcBorders>
        </w:tcPr>
        <w:p w14:paraId="2108D979" w14:textId="463A06F2" w:rsidR="00EA478E" w:rsidRDefault="00EA478E">
          <w:pPr>
            <w:pStyle w:val="HeaderOdd6"/>
          </w:pPr>
          <w:r>
            <w:rPr>
              <w:noProof/>
            </w:rPr>
            <w:fldChar w:fldCharType="begin"/>
          </w:r>
          <w:r>
            <w:rPr>
              <w:noProof/>
            </w:rPr>
            <w:instrText xml:space="preserve"> STYLEREF charContents \* MERGEFORMAT </w:instrText>
          </w:r>
          <w:r>
            <w:rPr>
              <w:noProof/>
            </w:rPr>
            <w:fldChar w:fldCharType="separate"/>
          </w:r>
          <w:r w:rsidR="00595A67">
            <w:rPr>
              <w:noProof/>
            </w:rPr>
            <w:t>Contents</w:t>
          </w:r>
          <w:r>
            <w:rPr>
              <w:noProof/>
            </w:rPr>
            <w:fldChar w:fldCharType="end"/>
          </w:r>
        </w:p>
      </w:tc>
    </w:tr>
  </w:tbl>
  <w:p w14:paraId="684CD389" w14:textId="37A59B4F"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595A6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445D7" w14:paraId="0521609D" w14:textId="77777777" w:rsidTr="002A3279">
      <w:tc>
        <w:tcPr>
          <w:tcW w:w="1701" w:type="dxa"/>
        </w:tcPr>
        <w:p w14:paraId="7ED2122F" w14:textId="583040CC" w:rsidR="0004056B" w:rsidRDefault="0004056B">
          <w:pPr>
            <w:pStyle w:val="HeaderEven"/>
            <w:rPr>
              <w:b/>
            </w:rPr>
          </w:pPr>
          <w:r>
            <w:rPr>
              <w:b/>
            </w:rPr>
            <w:fldChar w:fldCharType="begin"/>
          </w:r>
          <w:r>
            <w:rPr>
              <w:b/>
            </w:rPr>
            <w:instrText xml:space="preserve"> STYLEREF CharChapNo \*charformat  </w:instrText>
          </w:r>
          <w:r>
            <w:rPr>
              <w:b/>
            </w:rPr>
            <w:fldChar w:fldCharType="separate"/>
          </w:r>
          <w:r w:rsidR="00595A67">
            <w:rPr>
              <w:b/>
              <w:noProof/>
            </w:rPr>
            <w:t>Chapter 20</w:t>
          </w:r>
          <w:r>
            <w:rPr>
              <w:b/>
            </w:rPr>
            <w:fldChar w:fldCharType="end"/>
          </w:r>
        </w:p>
      </w:tc>
      <w:tc>
        <w:tcPr>
          <w:tcW w:w="6320" w:type="dxa"/>
        </w:tcPr>
        <w:p w14:paraId="5C10A1F0" w14:textId="0A90A8B8" w:rsidR="0004056B" w:rsidRDefault="0004056B">
          <w:pPr>
            <w:pStyle w:val="HeaderEven"/>
          </w:pPr>
          <w:r>
            <w:rPr>
              <w:noProof/>
            </w:rPr>
            <w:fldChar w:fldCharType="begin"/>
          </w:r>
          <w:r>
            <w:rPr>
              <w:noProof/>
            </w:rPr>
            <w:instrText xml:space="preserve"> STYLEREF CharChapText \*charformat  </w:instrText>
          </w:r>
          <w:r>
            <w:rPr>
              <w:noProof/>
            </w:rPr>
            <w:fldChar w:fldCharType="separate"/>
          </w:r>
          <w:r w:rsidR="00595A67">
            <w:rPr>
              <w:noProof/>
            </w:rPr>
            <w:t>Transitional—Civil Law (Wrongs) Amendment Act 2024</w:t>
          </w:r>
          <w:r>
            <w:rPr>
              <w:noProof/>
            </w:rPr>
            <w:fldChar w:fldCharType="end"/>
          </w:r>
        </w:p>
      </w:tc>
    </w:tr>
    <w:tr w:rsidR="003445D7" w14:paraId="4A7BEC19" w14:textId="77777777" w:rsidTr="002A3279">
      <w:tc>
        <w:tcPr>
          <w:tcW w:w="1701" w:type="dxa"/>
        </w:tcPr>
        <w:p w14:paraId="6C841424" w14:textId="61D19BEF" w:rsidR="0004056B" w:rsidRDefault="0004056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2059042" w14:textId="6B0872C6" w:rsidR="0004056B" w:rsidRDefault="00595A67">
          <w:pPr>
            <w:pStyle w:val="HeaderEven"/>
          </w:pPr>
          <w:r>
            <w:fldChar w:fldCharType="begin"/>
          </w:r>
          <w:r>
            <w:instrText xml:space="preserve"> STYLEREF CharPartText \*charformat </w:instrText>
          </w:r>
          <w:r>
            <w:rPr>
              <w:noProof/>
            </w:rPr>
            <w:fldChar w:fldCharType="end"/>
          </w:r>
        </w:p>
      </w:tc>
    </w:tr>
    <w:tr w:rsidR="003445D7" w14:paraId="1882CD71" w14:textId="77777777" w:rsidTr="002A3279">
      <w:tc>
        <w:tcPr>
          <w:tcW w:w="1701" w:type="dxa"/>
        </w:tcPr>
        <w:p w14:paraId="0F1D56CC" w14:textId="234A83A6" w:rsidR="0004056B" w:rsidRDefault="0004056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97902C" w14:textId="04420525" w:rsidR="0004056B" w:rsidRDefault="0004056B">
          <w:pPr>
            <w:pStyle w:val="HeaderEven"/>
          </w:pPr>
          <w:r>
            <w:fldChar w:fldCharType="begin"/>
          </w:r>
          <w:r>
            <w:instrText xml:space="preserve"> STYLEREF CharDivText \*charformat </w:instrText>
          </w:r>
          <w:r>
            <w:fldChar w:fldCharType="end"/>
          </w:r>
        </w:p>
      </w:tc>
    </w:tr>
    <w:tr w:rsidR="0004056B" w14:paraId="1DAC5F57" w14:textId="77777777" w:rsidTr="002A3279">
      <w:trPr>
        <w:cantSplit/>
      </w:trPr>
      <w:tc>
        <w:tcPr>
          <w:tcW w:w="1701" w:type="dxa"/>
          <w:gridSpan w:val="2"/>
          <w:tcBorders>
            <w:bottom w:val="single" w:sz="4" w:space="0" w:color="auto"/>
          </w:tcBorders>
        </w:tcPr>
        <w:p w14:paraId="6D10196D" w14:textId="79151ED0" w:rsidR="0004056B" w:rsidRDefault="00595A67">
          <w:pPr>
            <w:pStyle w:val="HeaderEven6"/>
          </w:pPr>
          <w:r>
            <w:fldChar w:fldCharType="begin"/>
          </w:r>
          <w:r>
            <w:instrText xml:space="preserve"> DOCPROPERTY "Company"  \* MERGEFORMAT </w:instrText>
          </w:r>
          <w:r>
            <w:fldChar w:fldCharType="separate"/>
          </w:r>
          <w:r w:rsidR="005B4A3C">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259</w:t>
          </w:r>
          <w:r w:rsidR="0004056B">
            <w:rPr>
              <w:noProof/>
            </w:rPr>
            <w:fldChar w:fldCharType="end"/>
          </w:r>
        </w:p>
      </w:tc>
    </w:tr>
  </w:tbl>
  <w:p w14:paraId="78D24014" w14:textId="77777777" w:rsidR="0004056B" w:rsidRDefault="000405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445D7" w14:paraId="3D6FE6A0" w14:textId="77777777" w:rsidTr="002A3279">
      <w:tc>
        <w:tcPr>
          <w:tcW w:w="6320" w:type="dxa"/>
        </w:tcPr>
        <w:p w14:paraId="24E35E84" w14:textId="11A8F118" w:rsidR="0004056B" w:rsidRDefault="0004056B">
          <w:pPr>
            <w:pStyle w:val="HeaderEven"/>
            <w:jc w:val="right"/>
          </w:pPr>
          <w:r>
            <w:rPr>
              <w:noProof/>
            </w:rPr>
            <w:fldChar w:fldCharType="begin"/>
          </w:r>
          <w:r>
            <w:rPr>
              <w:noProof/>
            </w:rPr>
            <w:instrText xml:space="preserve"> STYLEREF CharChapText \*charformat  </w:instrText>
          </w:r>
          <w:r>
            <w:rPr>
              <w:noProof/>
            </w:rPr>
            <w:fldChar w:fldCharType="separate"/>
          </w:r>
          <w:r w:rsidR="00595A67">
            <w:rPr>
              <w:noProof/>
            </w:rPr>
            <w:t>Transitional—Civil Law (Wrongs) Amendment Act 2024</w:t>
          </w:r>
          <w:r>
            <w:rPr>
              <w:noProof/>
            </w:rPr>
            <w:fldChar w:fldCharType="end"/>
          </w:r>
        </w:p>
      </w:tc>
      <w:tc>
        <w:tcPr>
          <w:tcW w:w="1701" w:type="dxa"/>
        </w:tcPr>
        <w:p w14:paraId="41ADA3C0" w14:textId="423EC04F" w:rsidR="0004056B" w:rsidRDefault="0004056B">
          <w:pPr>
            <w:pStyle w:val="HeaderEven"/>
            <w:jc w:val="right"/>
            <w:rPr>
              <w:b/>
            </w:rPr>
          </w:pPr>
          <w:r>
            <w:rPr>
              <w:b/>
            </w:rPr>
            <w:fldChar w:fldCharType="begin"/>
          </w:r>
          <w:r>
            <w:rPr>
              <w:b/>
            </w:rPr>
            <w:instrText xml:space="preserve"> STYLEREF CharChapNo \*charformat  </w:instrText>
          </w:r>
          <w:r>
            <w:rPr>
              <w:b/>
            </w:rPr>
            <w:fldChar w:fldCharType="separate"/>
          </w:r>
          <w:r w:rsidR="00595A67">
            <w:rPr>
              <w:b/>
              <w:noProof/>
            </w:rPr>
            <w:t>Chapter 20</w:t>
          </w:r>
          <w:r>
            <w:rPr>
              <w:b/>
            </w:rPr>
            <w:fldChar w:fldCharType="end"/>
          </w:r>
        </w:p>
      </w:tc>
    </w:tr>
    <w:tr w:rsidR="003445D7" w14:paraId="1D426FF2" w14:textId="77777777" w:rsidTr="002A3279">
      <w:tc>
        <w:tcPr>
          <w:tcW w:w="6320" w:type="dxa"/>
        </w:tcPr>
        <w:p w14:paraId="08EF54DB" w14:textId="358E80AD" w:rsidR="0004056B" w:rsidRDefault="00595A67">
          <w:pPr>
            <w:pStyle w:val="HeaderEven"/>
            <w:jc w:val="right"/>
          </w:pPr>
          <w:r>
            <w:fldChar w:fldCharType="begin"/>
          </w:r>
          <w:r>
            <w:instrText xml:space="preserve"> STYLEREF CharPartText \*charformat </w:instrText>
          </w:r>
          <w:r>
            <w:rPr>
              <w:noProof/>
            </w:rPr>
            <w:fldChar w:fldCharType="end"/>
          </w:r>
        </w:p>
      </w:tc>
      <w:tc>
        <w:tcPr>
          <w:tcW w:w="1701" w:type="dxa"/>
        </w:tcPr>
        <w:p w14:paraId="60970908" w14:textId="77B0C5E3" w:rsidR="0004056B" w:rsidRDefault="0004056B">
          <w:pPr>
            <w:pStyle w:val="HeaderEven"/>
            <w:jc w:val="right"/>
            <w:rPr>
              <w:b/>
            </w:rPr>
          </w:pPr>
          <w:r>
            <w:rPr>
              <w:b/>
            </w:rPr>
            <w:fldChar w:fldCharType="begin"/>
          </w:r>
          <w:r>
            <w:rPr>
              <w:b/>
            </w:rPr>
            <w:instrText xml:space="preserve"> STYLEREF CharPartNo \*charformat </w:instrText>
          </w:r>
          <w:r>
            <w:rPr>
              <w:b/>
            </w:rPr>
            <w:fldChar w:fldCharType="end"/>
          </w:r>
        </w:p>
      </w:tc>
    </w:tr>
    <w:tr w:rsidR="003445D7" w14:paraId="3DE54E0C" w14:textId="77777777" w:rsidTr="002A3279">
      <w:tc>
        <w:tcPr>
          <w:tcW w:w="6320" w:type="dxa"/>
        </w:tcPr>
        <w:p w14:paraId="18CD49F1" w14:textId="6AD26117" w:rsidR="0004056B" w:rsidRDefault="0004056B">
          <w:pPr>
            <w:pStyle w:val="HeaderEven"/>
            <w:jc w:val="right"/>
          </w:pPr>
          <w:r>
            <w:fldChar w:fldCharType="begin"/>
          </w:r>
          <w:r>
            <w:instrText xml:space="preserve"> STYLEREF CharDivText \*charformat </w:instrText>
          </w:r>
          <w:r>
            <w:fldChar w:fldCharType="end"/>
          </w:r>
        </w:p>
      </w:tc>
      <w:tc>
        <w:tcPr>
          <w:tcW w:w="1701" w:type="dxa"/>
        </w:tcPr>
        <w:p w14:paraId="169A70C7" w14:textId="70BEB386" w:rsidR="0004056B" w:rsidRDefault="0004056B">
          <w:pPr>
            <w:pStyle w:val="HeaderEven"/>
            <w:jc w:val="right"/>
            <w:rPr>
              <w:b/>
            </w:rPr>
          </w:pPr>
          <w:r>
            <w:rPr>
              <w:b/>
            </w:rPr>
            <w:fldChar w:fldCharType="begin"/>
          </w:r>
          <w:r>
            <w:rPr>
              <w:b/>
            </w:rPr>
            <w:instrText xml:space="preserve"> STYLEREF CharDivNo \*charformat </w:instrText>
          </w:r>
          <w:r>
            <w:rPr>
              <w:b/>
            </w:rPr>
            <w:fldChar w:fldCharType="end"/>
          </w:r>
        </w:p>
      </w:tc>
    </w:tr>
    <w:tr w:rsidR="0004056B" w14:paraId="2F973A20" w14:textId="77777777" w:rsidTr="002A3279">
      <w:trPr>
        <w:cantSplit/>
      </w:trPr>
      <w:tc>
        <w:tcPr>
          <w:tcW w:w="1701" w:type="dxa"/>
          <w:gridSpan w:val="2"/>
          <w:tcBorders>
            <w:bottom w:val="single" w:sz="4" w:space="0" w:color="auto"/>
          </w:tcBorders>
        </w:tcPr>
        <w:p w14:paraId="20EFEE57" w14:textId="3A8E3020" w:rsidR="0004056B" w:rsidRDefault="00595A67">
          <w:pPr>
            <w:pStyle w:val="HeaderOdd6"/>
          </w:pPr>
          <w:r>
            <w:fldChar w:fldCharType="begin"/>
          </w:r>
          <w:r>
            <w:instrText xml:space="preserve"> DOCPROPERTY "Company"  \* MERGEFORMAT </w:instrText>
          </w:r>
          <w:r>
            <w:fldChar w:fldCharType="separate"/>
          </w:r>
          <w:r w:rsidR="005B4A3C">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260</w:t>
          </w:r>
          <w:r w:rsidR="0004056B">
            <w:rPr>
              <w:noProof/>
            </w:rPr>
            <w:fldChar w:fldCharType="end"/>
          </w:r>
        </w:p>
      </w:tc>
    </w:tr>
  </w:tbl>
  <w:p w14:paraId="579DB225" w14:textId="77777777" w:rsidR="0004056B" w:rsidRDefault="000405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E1DD1" w:rsidRPr="00CB3D59" w14:paraId="0BE36B02" w14:textId="77777777">
      <w:trPr>
        <w:jc w:val="center"/>
      </w:trPr>
      <w:tc>
        <w:tcPr>
          <w:tcW w:w="1560" w:type="dxa"/>
        </w:tcPr>
        <w:p w14:paraId="542732DA" w14:textId="6AEDB110"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5A67">
            <w:rPr>
              <w:rFonts w:cs="Arial"/>
              <w:b/>
              <w:noProof/>
              <w:szCs w:val="18"/>
            </w:rPr>
            <w:t>Schedule 1</w:t>
          </w:r>
          <w:r w:rsidRPr="00F02A14">
            <w:rPr>
              <w:rFonts w:cs="Arial"/>
              <w:b/>
              <w:szCs w:val="18"/>
            </w:rPr>
            <w:fldChar w:fldCharType="end"/>
          </w:r>
        </w:p>
      </w:tc>
      <w:tc>
        <w:tcPr>
          <w:tcW w:w="5741" w:type="dxa"/>
        </w:tcPr>
        <w:p w14:paraId="7ED6A777" w14:textId="376CD9C2"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5A67">
            <w:rPr>
              <w:rFonts w:cs="Arial"/>
              <w:noProof/>
              <w:szCs w:val="18"/>
            </w:rPr>
            <w:t>Traveller accommodation providers notice</w:t>
          </w:r>
          <w:r w:rsidRPr="00F02A14">
            <w:rPr>
              <w:rFonts w:cs="Arial"/>
              <w:szCs w:val="18"/>
            </w:rPr>
            <w:fldChar w:fldCharType="end"/>
          </w:r>
        </w:p>
      </w:tc>
    </w:tr>
    <w:tr w:rsidR="00FE1DD1" w:rsidRPr="00CB3D59" w14:paraId="1C7745AC" w14:textId="77777777">
      <w:trPr>
        <w:jc w:val="center"/>
      </w:trPr>
      <w:tc>
        <w:tcPr>
          <w:tcW w:w="1560" w:type="dxa"/>
        </w:tcPr>
        <w:p w14:paraId="2E8CD90F" w14:textId="76275EB6"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C6FEA2A" w14:textId="6AB5343A"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E1DD1" w:rsidRPr="00CB3D59" w14:paraId="102257C4" w14:textId="77777777">
      <w:trPr>
        <w:jc w:val="center"/>
      </w:trPr>
      <w:tc>
        <w:tcPr>
          <w:tcW w:w="7296" w:type="dxa"/>
          <w:gridSpan w:val="2"/>
          <w:tcBorders>
            <w:bottom w:val="single" w:sz="4" w:space="0" w:color="auto"/>
          </w:tcBorders>
        </w:tcPr>
        <w:p w14:paraId="26B88711" w14:textId="77777777" w:rsidR="00FE1DD1" w:rsidRPr="00783A18" w:rsidRDefault="00FE1DD1" w:rsidP="00783A18">
          <w:pPr>
            <w:pStyle w:val="HeaderEven6"/>
            <w:spacing w:before="0" w:after="0"/>
            <w:rPr>
              <w:rFonts w:ascii="Times New Roman" w:hAnsi="Times New Roman"/>
              <w:sz w:val="24"/>
              <w:szCs w:val="24"/>
            </w:rPr>
          </w:pPr>
        </w:p>
      </w:tc>
    </w:tr>
  </w:tbl>
  <w:p w14:paraId="108DC3B6" w14:textId="77777777" w:rsidR="00FE1DD1" w:rsidRDefault="00FE1D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E1DD1" w:rsidRPr="00CB3D59" w14:paraId="1E57723D" w14:textId="77777777">
      <w:trPr>
        <w:jc w:val="center"/>
      </w:trPr>
      <w:tc>
        <w:tcPr>
          <w:tcW w:w="5741" w:type="dxa"/>
        </w:tcPr>
        <w:p w14:paraId="0DFAFC59" w14:textId="01E63E46"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5A67">
            <w:rPr>
              <w:rFonts w:cs="Arial"/>
              <w:noProof/>
              <w:szCs w:val="18"/>
            </w:rPr>
            <w:t>Common carriers—goods subject to special limited liability</w:t>
          </w:r>
          <w:r w:rsidRPr="00F02A14">
            <w:rPr>
              <w:rFonts w:cs="Arial"/>
              <w:szCs w:val="18"/>
            </w:rPr>
            <w:fldChar w:fldCharType="end"/>
          </w:r>
        </w:p>
      </w:tc>
      <w:tc>
        <w:tcPr>
          <w:tcW w:w="1560" w:type="dxa"/>
        </w:tcPr>
        <w:p w14:paraId="70AFAB9C" w14:textId="2139FD96"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5A67">
            <w:rPr>
              <w:rFonts w:cs="Arial"/>
              <w:b/>
              <w:noProof/>
              <w:szCs w:val="18"/>
            </w:rPr>
            <w:t>Schedule 2</w:t>
          </w:r>
          <w:r w:rsidRPr="00F02A14">
            <w:rPr>
              <w:rFonts w:cs="Arial"/>
              <w:b/>
              <w:szCs w:val="18"/>
            </w:rPr>
            <w:fldChar w:fldCharType="end"/>
          </w:r>
        </w:p>
      </w:tc>
    </w:tr>
    <w:tr w:rsidR="00FE1DD1" w:rsidRPr="00CB3D59" w14:paraId="456F1FF6" w14:textId="77777777">
      <w:trPr>
        <w:jc w:val="center"/>
      </w:trPr>
      <w:tc>
        <w:tcPr>
          <w:tcW w:w="5741" w:type="dxa"/>
        </w:tcPr>
        <w:p w14:paraId="1BC65DA9" w14:textId="58FDB981"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03EB85" w14:textId="78EA0ED9"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E1DD1" w:rsidRPr="00CB3D59" w14:paraId="0E731DC8" w14:textId="77777777">
      <w:trPr>
        <w:jc w:val="center"/>
      </w:trPr>
      <w:tc>
        <w:tcPr>
          <w:tcW w:w="7296" w:type="dxa"/>
          <w:gridSpan w:val="2"/>
          <w:tcBorders>
            <w:bottom w:val="single" w:sz="4" w:space="0" w:color="auto"/>
          </w:tcBorders>
        </w:tcPr>
        <w:p w14:paraId="532A079E" w14:textId="77777777" w:rsidR="00FE1DD1" w:rsidRPr="00783A18" w:rsidRDefault="00FE1DD1" w:rsidP="00783A18">
          <w:pPr>
            <w:pStyle w:val="HeaderOdd6"/>
            <w:spacing w:before="0" w:after="0"/>
            <w:jc w:val="left"/>
            <w:rPr>
              <w:rFonts w:ascii="Times New Roman" w:hAnsi="Times New Roman"/>
              <w:sz w:val="24"/>
              <w:szCs w:val="24"/>
            </w:rPr>
          </w:pPr>
        </w:p>
      </w:tc>
    </w:tr>
  </w:tbl>
  <w:p w14:paraId="714A2BEA" w14:textId="77777777" w:rsidR="00FE1DD1" w:rsidRDefault="00FE1D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A746C" w:rsidRPr="00CB3D59" w14:paraId="3BBF56B5" w14:textId="77777777">
      <w:trPr>
        <w:jc w:val="center"/>
      </w:trPr>
      <w:tc>
        <w:tcPr>
          <w:tcW w:w="1560" w:type="dxa"/>
        </w:tcPr>
        <w:p w14:paraId="63478249" w14:textId="6A332B7B"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5A67">
            <w:rPr>
              <w:rFonts w:cs="Arial"/>
              <w:b/>
              <w:noProof/>
              <w:szCs w:val="18"/>
            </w:rPr>
            <w:t>Schedule 3</w:t>
          </w:r>
          <w:r w:rsidRPr="00A752AE">
            <w:rPr>
              <w:rFonts w:cs="Arial"/>
              <w:b/>
              <w:szCs w:val="18"/>
            </w:rPr>
            <w:fldChar w:fldCharType="end"/>
          </w:r>
        </w:p>
      </w:tc>
      <w:tc>
        <w:tcPr>
          <w:tcW w:w="5741" w:type="dxa"/>
        </w:tcPr>
        <w:p w14:paraId="495E2507" w14:textId="5DCE1B1E"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5A67">
            <w:rPr>
              <w:rFonts w:cs="Arial"/>
              <w:noProof/>
              <w:szCs w:val="18"/>
            </w:rPr>
            <w:t>Equine activities</w:t>
          </w:r>
          <w:r w:rsidRPr="00A752AE">
            <w:rPr>
              <w:rFonts w:cs="Arial"/>
              <w:szCs w:val="18"/>
            </w:rPr>
            <w:fldChar w:fldCharType="end"/>
          </w:r>
        </w:p>
      </w:tc>
    </w:tr>
    <w:tr w:rsidR="007A746C" w:rsidRPr="00CB3D59" w14:paraId="7D45AEB0" w14:textId="77777777">
      <w:trPr>
        <w:jc w:val="center"/>
      </w:trPr>
      <w:tc>
        <w:tcPr>
          <w:tcW w:w="1560" w:type="dxa"/>
        </w:tcPr>
        <w:p w14:paraId="366E3D70" w14:textId="7A7BE17E"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E37C9CE" w14:textId="2DA52FFD"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A746C" w:rsidRPr="00CB3D59" w14:paraId="6CAF78B8" w14:textId="77777777">
      <w:trPr>
        <w:jc w:val="center"/>
      </w:trPr>
      <w:tc>
        <w:tcPr>
          <w:tcW w:w="7296" w:type="dxa"/>
          <w:gridSpan w:val="2"/>
          <w:tcBorders>
            <w:bottom w:val="single" w:sz="4" w:space="0" w:color="auto"/>
          </w:tcBorders>
        </w:tcPr>
        <w:p w14:paraId="754B8162" w14:textId="5FDD61D6" w:rsidR="007A746C" w:rsidRPr="00A752AE" w:rsidRDefault="007A746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5A67">
            <w:rPr>
              <w:rFonts w:cs="Arial"/>
              <w:noProof/>
              <w:szCs w:val="18"/>
            </w:rPr>
            <w:t>3.4</w:t>
          </w:r>
          <w:r w:rsidRPr="00A752AE">
            <w:rPr>
              <w:rFonts w:cs="Arial"/>
              <w:szCs w:val="18"/>
            </w:rPr>
            <w:fldChar w:fldCharType="end"/>
          </w:r>
        </w:p>
      </w:tc>
    </w:tr>
  </w:tbl>
  <w:p w14:paraId="22B72F3F" w14:textId="77777777" w:rsidR="007A746C" w:rsidRDefault="007A746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A746C" w:rsidRPr="00CB3D59" w14:paraId="282BB45D" w14:textId="77777777">
      <w:trPr>
        <w:jc w:val="center"/>
      </w:trPr>
      <w:tc>
        <w:tcPr>
          <w:tcW w:w="5741" w:type="dxa"/>
        </w:tcPr>
        <w:p w14:paraId="4BCB3F0B" w14:textId="06F2BB4E"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5A67">
            <w:rPr>
              <w:rFonts w:cs="Arial"/>
              <w:noProof/>
              <w:szCs w:val="18"/>
            </w:rPr>
            <w:t>Equine activities</w:t>
          </w:r>
          <w:r w:rsidRPr="00A752AE">
            <w:rPr>
              <w:rFonts w:cs="Arial"/>
              <w:szCs w:val="18"/>
            </w:rPr>
            <w:fldChar w:fldCharType="end"/>
          </w:r>
        </w:p>
      </w:tc>
      <w:tc>
        <w:tcPr>
          <w:tcW w:w="1560" w:type="dxa"/>
        </w:tcPr>
        <w:p w14:paraId="4F3E6814" w14:textId="41FE68F9"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5A67">
            <w:rPr>
              <w:rFonts w:cs="Arial"/>
              <w:b/>
              <w:noProof/>
              <w:szCs w:val="18"/>
            </w:rPr>
            <w:t>Schedule 3</w:t>
          </w:r>
          <w:r w:rsidRPr="00A752AE">
            <w:rPr>
              <w:rFonts w:cs="Arial"/>
              <w:b/>
              <w:szCs w:val="18"/>
            </w:rPr>
            <w:fldChar w:fldCharType="end"/>
          </w:r>
        </w:p>
      </w:tc>
    </w:tr>
    <w:tr w:rsidR="007A746C" w:rsidRPr="00CB3D59" w14:paraId="11C1FD3E" w14:textId="77777777">
      <w:trPr>
        <w:jc w:val="center"/>
      </w:trPr>
      <w:tc>
        <w:tcPr>
          <w:tcW w:w="5741" w:type="dxa"/>
        </w:tcPr>
        <w:p w14:paraId="2FB3193F" w14:textId="293AA91D"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4DC47FA" w14:textId="3DBA87AD"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A746C" w:rsidRPr="00CB3D59" w14:paraId="221319F5" w14:textId="77777777">
      <w:trPr>
        <w:jc w:val="center"/>
      </w:trPr>
      <w:tc>
        <w:tcPr>
          <w:tcW w:w="7296" w:type="dxa"/>
          <w:gridSpan w:val="2"/>
          <w:tcBorders>
            <w:bottom w:val="single" w:sz="4" w:space="0" w:color="auto"/>
          </w:tcBorders>
        </w:tcPr>
        <w:p w14:paraId="5A1CE892" w14:textId="1D81387A" w:rsidR="007A746C" w:rsidRPr="00A752AE" w:rsidRDefault="007A746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5A67">
            <w:rPr>
              <w:rFonts w:cs="Arial"/>
              <w:noProof/>
              <w:szCs w:val="18"/>
            </w:rPr>
            <w:t>3.3</w:t>
          </w:r>
          <w:r w:rsidRPr="00A752AE">
            <w:rPr>
              <w:rFonts w:cs="Arial"/>
              <w:szCs w:val="18"/>
            </w:rPr>
            <w:fldChar w:fldCharType="end"/>
          </w:r>
        </w:p>
      </w:tc>
    </w:tr>
  </w:tbl>
  <w:p w14:paraId="51D79B94" w14:textId="77777777" w:rsidR="007A746C" w:rsidRDefault="007A74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7A746C" w:rsidRPr="00CB3D59" w14:paraId="3BA5D7A3" w14:textId="77777777">
      <w:trPr>
        <w:jc w:val="center"/>
      </w:trPr>
      <w:tc>
        <w:tcPr>
          <w:tcW w:w="1560" w:type="dxa"/>
        </w:tcPr>
        <w:p w14:paraId="4608CCA5" w14:textId="641D1A20"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95A67">
            <w:rPr>
              <w:rFonts w:cs="Arial"/>
              <w:b/>
              <w:noProof/>
              <w:szCs w:val="18"/>
            </w:rPr>
            <w:t>Schedule 4</w:t>
          </w:r>
          <w:r w:rsidRPr="00922BD6">
            <w:rPr>
              <w:rFonts w:cs="Arial"/>
              <w:b/>
              <w:szCs w:val="18"/>
            </w:rPr>
            <w:fldChar w:fldCharType="end"/>
          </w:r>
        </w:p>
      </w:tc>
      <w:tc>
        <w:tcPr>
          <w:tcW w:w="5741" w:type="dxa"/>
        </w:tcPr>
        <w:p w14:paraId="5A9FB313" w14:textId="0C8F7C37"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95A67">
            <w:rPr>
              <w:rFonts w:cs="Arial"/>
              <w:noProof/>
              <w:szCs w:val="18"/>
            </w:rPr>
            <w:t>Professional standards</w:t>
          </w:r>
          <w:r w:rsidRPr="00922BD6">
            <w:rPr>
              <w:rFonts w:cs="Arial"/>
              <w:szCs w:val="18"/>
            </w:rPr>
            <w:fldChar w:fldCharType="end"/>
          </w:r>
        </w:p>
      </w:tc>
    </w:tr>
    <w:tr w:rsidR="007A746C" w:rsidRPr="00CB3D59" w14:paraId="1D114D38" w14:textId="77777777">
      <w:trPr>
        <w:jc w:val="center"/>
      </w:trPr>
      <w:tc>
        <w:tcPr>
          <w:tcW w:w="1560" w:type="dxa"/>
        </w:tcPr>
        <w:p w14:paraId="644E6C18" w14:textId="5E3571D8"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595A67">
            <w:rPr>
              <w:rFonts w:cs="Arial"/>
              <w:b/>
              <w:noProof/>
              <w:szCs w:val="18"/>
            </w:rPr>
            <w:t>Part 4.6</w:t>
          </w:r>
          <w:r w:rsidRPr="00922BD6">
            <w:rPr>
              <w:rFonts w:cs="Arial"/>
              <w:b/>
              <w:szCs w:val="18"/>
            </w:rPr>
            <w:fldChar w:fldCharType="end"/>
          </w:r>
        </w:p>
      </w:tc>
      <w:tc>
        <w:tcPr>
          <w:tcW w:w="5741" w:type="dxa"/>
        </w:tcPr>
        <w:p w14:paraId="2F95B36E" w14:textId="6FA2920E"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595A67">
            <w:rPr>
              <w:rFonts w:cs="Arial"/>
              <w:noProof/>
              <w:szCs w:val="18"/>
            </w:rPr>
            <w:t>Professional standards council</w:t>
          </w:r>
          <w:r w:rsidRPr="00922BD6">
            <w:rPr>
              <w:rFonts w:cs="Arial"/>
              <w:szCs w:val="18"/>
            </w:rPr>
            <w:fldChar w:fldCharType="end"/>
          </w:r>
        </w:p>
      </w:tc>
    </w:tr>
    <w:tr w:rsidR="007A746C" w:rsidRPr="00CB3D59" w14:paraId="62FA096D" w14:textId="77777777">
      <w:trPr>
        <w:jc w:val="center"/>
      </w:trPr>
      <w:tc>
        <w:tcPr>
          <w:tcW w:w="1560" w:type="dxa"/>
        </w:tcPr>
        <w:p w14:paraId="3BCC110B" w14:textId="43E18BDC"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595A67">
            <w:rPr>
              <w:rFonts w:cs="Arial"/>
              <w:b/>
              <w:szCs w:val="18"/>
            </w:rPr>
            <w:fldChar w:fldCharType="separate"/>
          </w:r>
          <w:r w:rsidR="00595A67">
            <w:rPr>
              <w:rFonts w:cs="Arial"/>
              <w:b/>
              <w:noProof/>
              <w:szCs w:val="18"/>
            </w:rPr>
            <w:t>Division 4.6.4</w:t>
          </w:r>
          <w:r w:rsidRPr="00922BD6">
            <w:rPr>
              <w:rFonts w:cs="Arial"/>
              <w:b/>
              <w:szCs w:val="18"/>
            </w:rPr>
            <w:fldChar w:fldCharType="end"/>
          </w:r>
        </w:p>
      </w:tc>
      <w:tc>
        <w:tcPr>
          <w:tcW w:w="5741" w:type="dxa"/>
        </w:tcPr>
        <w:p w14:paraId="1EB6B993" w14:textId="4C030097"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595A67">
            <w:rPr>
              <w:rFonts w:cs="Arial"/>
              <w:szCs w:val="18"/>
            </w:rPr>
            <w:fldChar w:fldCharType="separate"/>
          </w:r>
          <w:r w:rsidR="00595A67">
            <w:rPr>
              <w:rFonts w:cs="Arial"/>
              <w:noProof/>
              <w:szCs w:val="18"/>
            </w:rPr>
            <w:t>Miscellaneous—council</w:t>
          </w:r>
          <w:r w:rsidRPr="00922BD6">
            <w:rPr>
              <w:rFonts w:cs="Arial"/>
              <w:szCs w:val="18"/>
            </w:rPr>
            <w:fldChar w:fldCharType="end"/>
          </w:r>
        </w:p>
      </w:tc>
    </w:tr>
    <w:tr w:rsidR="007A746C" w:rsidRPr="00CB3D59" w14:paraId="53D50E40" w14:textId="77777777">
      <w:trPr>
        <w:cantSplit/>
        <w:jc w:val="center"/>
      </w:trPr>
      <w:tc>
        <w:tcPr>
          <w:tcW w:w="7296" w:type="dxa"/>
          <w:gridSpan w:val="2"/>
          <w:tcBorders>
            <w:bottom w:val="single" w:sz="4" w:space="0" w:color="auto"/>
          </w:tcBorders>
        </w:tcPr>
        <w:p w14:paraId="2D489050" w14:textId="20B86DE2" w:rsidR="007A746C" w:rsidRPr="00922BD6" w:rsidRDefault="007A746C"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95A67">
            <w:rPr>
              <w:rFonts w:cs="Arial"/>
              <w:noProof/>
              <w:szCs w:val="18"/>
            </w:rPr>
            <w:t>4.53</w:t>
          </w:r>
          <w:r w:rsidRPr="00922BD6">
            <w:rPr>
              <w:rFonts w:cs="Arial"/>
              <w:szCs w:val="18"/>
            </w:rPr>
            <w:fldChar w:fldCharType="end"/>
          </w:r>
        </w:p>
      </w:tc>
    </w:tr>
  </w:tbl>
  <w:p w14:paraId="2F908824" w14:textId="77777777" w:rsidR="007A746C" w:rsidRDefault="007A746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A746C" w:rsidRPr="00CB3D59" w14:paraId="0ED8A0A5" w14:textId="77777777">
      <w:trPr>
        <w:jc w:val="center"/>
      </w:trPr>
      <w:tc>
        <w:tcPr>
          <w:tcW w:w="6165" w:type="dxa"/>
        </w:tcPr>
        <w:p w14:paraId="270D6367" w14:textId="108CA4EF"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95A67">
            <w:rPr>
              <w:rFonts w:cs="Arial"/>
              <w:noProof/>
              <w:szCs w:val="18"/>
            </w:rPr>
            <w:t>Professional standards</w:t>
          </w:r>
          <w:r w:rsidRPr="00922BD6">
            <w:rPr>
              <w:rFonts w:cs="Arial"/>
              <w:szCs w:val="18"/>
            </w:rPr>
            <w:fldChar w:fldCharType="end"/>
          </w:r>
        </w:p>
      </w:tc>
      <w:tc>
        <w:tcPr>
          <w:tcW w:w="1560" w:type="dxa"/>
        </w:tcPr>
        <w:p w14:paraId="47AB39E3" w14:textId="5E2D3B04"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95A67">
            <w:rPr>
              <w:rFonts w:cs="Arial"/>
              <w:b/>
              <w:noProof/>
              <w:szCs w:val="18"/>
            </w:rPr>
            <w:t>Schedule 4</w:t>
          </w:r>
          <w:r w:rsidRPr="00922BD6">
            <w:rPr>
              <w:rFonts w:cs="Arial"/>
              <w:b/>
              <w:szCs w:val="18"/>
            </w:rPr>
            <w:fldChar w:fldCharType="end"/>
          </w:r>
        </w:p>
      </w:tc>
    </w:tr>
    <w:tr w:rsidR="007A746C" w:rsidRPr="00CB3D59" w14:paraId="2FD6D038" w14:textId="77777777">
      <w:trPr>
        <w:jc w:val="center"/>
      </w:trPr>
      <w:tc>
        <w:tcPr>
          <w:tcW w:w="6165" w:type="dxa"/>
        </w:tcPr>
        <w:p w14:paraId="279791FD" w14:textId="49C5E16B"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595A67">
            <w:rPr>
              <w:rFonts w:cs="Arial"/>
              <w:noProof/>
              <w:szCs w:val="18"/>
            </w:rPr>
            <w:t>Miscellaneous—sch 4</w:t>
          </w:r>
          <w:r w:rsidRPr="00922BD6">
            <w:rPr>
              <w:rFonts w:cs="Arial"/>
              <w:szCs w:val="18"/>
            </w:rPr>
            <w:fldChar w:fldCharType="end"/>
          </w:r>
        </w:p>
      </w:tc>
      <w:tc>
        <w:tcPr>
          <w:tcW w:w="1560" w:type="dxa"/>
        </w:tcPr>
        <w:p w14:paraId="7CC86BA7" w14:textId="1F486AD4"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595A67">
            <w:rPr>
              <w:rFonts w:cs="Arial"/>
              <w:b/>
              <w:noProof/>
              <w:szCs w:val="18"/>
            </w:rPr>
            <w:t>Part 4.7</w:t>
          </w:r>
          <w:r w:rsidRPr="00922BD6">
            <w:rPr>
              <w:rFonts w:cs="Arial"/>
              <w:b/>
              <w:szCs w:val="18"/>
            </w:rPr>
            <w:fldChar w:fldCharType="end"/>
          </w:r>
        </w:p>
      </w:tc>
    </w:tr>
    <w:tr w:rsidR="007A746C" w:rsidRPr="00CB3D59" w14:paraId="37293A23" w14:textId="77777777">
      <w:trPr>
        <w:jc w:val="center"/>
      </w:trPr>
      <w:tc>
        <w:tcPr>
          <w:tcW w:w="6165" w:type="dxa"/>
        </w:tcPr>
        <w:p w14:paraId="5EFEB335" w14:textId="38370655"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6C2DE14D" w14:textId="31FAB103"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7A746C" w:rsidRPr="00CB3D59" w14:paraId="26838F1A" w14:textId="77777777">
      <w:trPr>
        <w:cantSplit/>
        <w:jc w:val="center"/>
      </w:trPr>
      <w:tc>
        <w:tcPr>
          <w:tcW w:w="7725" w:type="dxa"/>
          <w:gridSpan w:val="2"/>
          <w:tcBorders>
            <w:bottom w:val="single" w:sz="4" w:space="0" w:color="auto"/>
          </w:tcBorders>
        </w:tcPr>
        <w:p w14:paraId="43A83199" w14:textId="49E61019" w:rsidR="007A746C" w:rsidRPr="00922BD6" w:rsidRDefault="007A746C"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95A67">
            <w:rPr>
              <w:rFonts w:cs="Arial"/>
              <w:noProof/>
              <w:szCs w:val="18"/>
            </w:rPr>
            <w:t>4.57</w:t>
          </w:r>
          <w:r w:rsidRPr="00922BD6">
            <w:rPr>
              <w:rFonts w:cs="Arial"/>
              <w:szCs w:val="18"/>
            </w:rPr>
            <w:fldChar w:fldCharType="end"/>
          </w:r>
        </w:p>
      </w:tc>
    </w:tr>
  </w:tbl>
  <w:p w14:paraId="2015AE17" w14:textId="77777777" w:rsidR="007A746C" w:rsidRDefault="007A746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1F1F" w:rsidRPr="00CB3D59" w14:paraId="41A393C5" w14:textId="77777777">
      <w:trPr>
        <w:jc w:val="center"/>
      </w:trPr>
      <w:tc>
        <w:tcPr>
          <w:tcW w:w="1560" w:type="dxa"/>
        </w:tcPr>
        <w:p w14:paraId="1F052698" w14:textId="08402D36"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5A67">
            <w:rPr>
              <w:rFonts w:cs="Arial"/>
              <w:b/>
              <w:noProof/>
              <w:szCs w:val="18"/>
            </w:rPr>
            <w:t>Schedule 5</w:t>
          </w:r>
          <w:r w:rsidRPr="00A752AE">
            <w:rPr>
              <w:rFonts w:cs="Arial"/>
              <w:b/>
              <w:szCs w:val="18"/>
            </w:rPr>
            <w:fldChar w:fldCharType="end"/>
          </w:r>
        </w:p>
      </w:tc>
      <w:tc>
        <w:tcPr>
          <w:tcW w:w="5741" w:type="dxa"/>
        </w:tcPr>
        <w:p w14:paraId="23A665FE" w14:textId="78732655"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5A67">
            <w:rPr>
              <w:rFonts w:cs="Arial"/>
              <w:noProof/>
              <w:szCs w:val="18"/>
            </w:rPr>
            <w:t>Occupational associations—model code</w:t>
          </w:r>
          <w:r w:rsidRPr="00A752AE">
            <w:rPr>
              <w:rFonts w:cs="Arial"/>
              <w:szCs w:val="18"/>
            </w:rPr>
            <w:fldChar w:fldCharType="end"/>
          </w:r>
        </w:p>
      </w:tc>
    </w:tr>
    <w:tr w:rsidR="00AF1F1F" w:rsidRPr="00CB3D59" w14:paraId="613E374B" w14:textId="77777777">
      <w:trPr>
        <w:jc w:val="center"/>
      </w:trPr>
      <w:tc>
        <w:tcPr>
          <w:tcW w:w="1560" w:type="dxa"/>
        </w:tcPr>
        <w:p w14:paraId="3B68C5E2" w14:textId="34F9F5DC"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D7C365C" w14:textId="337BE595"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F1F1F" w:rsidRPr="00CB3D59" w14:paraId="5B4C3E05" w14:textId="77777777">
      <w:trPr>
        <w:jc w:val="center"/>
      </w:trPr>
      <w:tc>
        <w:tcPr>
          <w:tcW w:w="7296" w:type="dxa"/>
          <w:gridSpan w:val="2"/>
          <w:tcBorders>
            <w:bottom w:val="single" w:sz="4" w:space="0" w:color="auto"/>
          </w:tcBorders>
        </w:tcPr>
        <w:p w14:paraId="2ADC2A37" w14:textId="6FFC1662" w:rsidR="00AF1F1F" w:rsidRPr="00A752AE" w:rsidRDefault="00AF1F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5A67">
            <w:rPr>
              <w:rFonts w:cs="Arial"/>
              <w:noProof/>
              <w:szCs w:val="18"/>
            </w:rPr>
            <w:t>5.8</w:t>
          </w:r>
          <w:r w:rsidRPr="00A752AE">
            <w:rPr>
              <w:rFonts w:cs="Arial"/>
              <w:szCs w:val="18"/>
            </w:rPr>
            <w:fldChar w:fldCharType="end"/>
          </w:r>
        </w:p>
      </w:tc>
    </w:tr>
  </w:tbl>
  <w:p w14:paraId="16F42EF2" w14:textId="77777777" w:rsidR="00AF1F1F" w:rsidRDefault="00AF1F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1F1F" w:rsidRPr="00CB3D59" w14:paraId="678A5E21" w14:textId="77777777">
      <w:trPr>
        <w:jc w:val="center"/>
      </w:trPr>
      <w:tc>
        <w:tcPr>
          <w:tcW w:w="5741" w:type="dxa"/>
        </w:tcPr>
        <w:p w14:paraId="5D54D179" w14:textId="00B3685E"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5A67">
            <w:rPr>
              <w:rFonts w:cs="Arial"/>
              <w:noProof/>
              <w:szCs w:val="18"/>
            </w:rPr>
            <w:t>Occupational associations—model code</w:t>
          </w:r>
          <w:r w:rsidRPr="00A752AE">
            <w:rPr>
              <w:rFonts w:cs="Arial"/>
              <w:szCs w:val="18"/>
            </w:rPr>
            <w:fldChar w:fldCharType="end"/>
          </w:r>
        </w:p>
      </w:tc>
      <w:tc>
        <w:tcPr>
          <w:tcW w:w="1560" w:type="dxa"/>
        </w:tcPr>
        <w:p w14:paraId="19F50340" w14:textId="04D66A43"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5A67">
            <w:rPr>
              <w:rFonts w:cs="Arial"/>
              <w:b/>
              <w:noProof/>
              <w:szCs w:val="18"/>
            </w:rPr>
            <w:t>Schedule 5</w:t>
          </w:r>
          <w:r w:rsidRPr="00A752AE">
            <w:rPr>
              <w:rFonts w:cs="Arial"/>
              <w:b/>
              <w:szCs w:val="18"/>
            </w:rPr>
            <w:fldChar w:fldCharType="end"/>
          </w:r>
        </w:p>
      </w:tc>
    </w:tr>
    <w:tr w:rsidR="00AF1F1F" w:rsidRPr="00CB3D59" w14:paraId="1E396A81" w14:textId="77777777">
      <w:trPr>
        <w:jc w:val="center"/>
      </w:trPr>
      <w:tc>
        <w:tcPr>
          <w:tcW w:w="5741" w:type="dxa"/>
        </w:tcPr>
        <w:p w14:paraId="4249F473" w14:textId="7FE7544D"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A33BF2A" w14:textId="7B468D43"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F1F1F" w:rsidRPr="00CB3D59" w14:paraId="6B7C7AB0" w14:textId="77777777">
      <w:trPr>
        <w:jc w:val="center"/>
      </w:trPr>
      <w:tc>
        <w:tcPr>
          <w:tcW w:w="7296" w:type="dxa"/>
          <w:gridSpan w:val="2"/>
          <w:tcBorders>
            <w:bottom w:val="single" w:sz="4" w:space="0" w:color="auto"/>
          </w:tcBorders>
        </w:tcPr>
        <w:p w14:paraId="1BB78BD7" w14:textId="6EDC3B73" w:rsidR="00AF1F1F" w:rsidRPr="00A752AE" w:rsidRDefault="00AF1F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5A67">
            <w:rPr>
              <w:rFonts w:cs="Arial"/>
              <w:noProof/>
              <w:szCs w:val="18"/>
            </w:rPr>
            <w:t>5.10</w:t>
          </w:r>
          <w:r w:rsidRPr="00A752AE">
            <w:rPr>
              <w:rFonts w:cs="Arial"/>
              <w:szCs w:val="18"/>
            </w:rPr>
            <w:fldChar w:fldCharType="end"/>
          </w:r>
        </w:p>
      </w:tc>
    </w:tr>
  </w:tbl>
  <w:p w14:paraId="217BABFF" w14:textId="77777777" w:rsidR="00AF1F1F" w:rsidRDefault="00AF1F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1F1F" w14:paraId="14B21BEC" w14:textId="77777777">
      <w:trPr>
        <w:jc w:val="center"/>
      </w:trPr>
      <w:tc>
        <w:tcPr>
          <w:tcW w:w="1340" w:type="dxa"/>
        </w:tcPr>
        <w:p w14:paraId="71C2276E" w14:textId="77777777" w:rsidR="00AF1F1F" w:rsidRDefault="00AF1F1F">
          <w:pPr>
            <w:pStyle w:val="HeaderEven"/>
          </w:pPr>
        </w:p>
      </w:tc>
      <w:tc>
        <w:tcPr>
          <w:tcW w:w="6583" w:type="dxa"/>
        </w:tcPr>
        <w:p w14:paraId="406F9BA0" w14:textId="77777777" w:rsidR="00AF1F1F" w:rsidRDefault="00AF1F1F">
          <w:pPr>
            <w:pStyle w:val="HeaderEven"/>
          </w:pPr>
        </w:p>
      </w:tc>
    </w:tr>
    <w:tr w:rsidR="00AF1F1F" w14:paraId="04F07A17" w14:textId="77777777">
      <w:trPr>
        <w:jc w:val="center"/>
      </w:trPr>
      <w:tc>
        <w:tcPr>
          <w:tcW w:w="7923" w:type="dxa"/>
          <w:gridSpan w:val="2"/>
          <w:tcBorders>
            <w:bottom w:val="single" w:sz="4" w:space="0" w:color="auto"/>
          </w:tcBorders>
        </w:tcPr>
        <w:p w14:paraId="0FE5FB90" w14:textId="77777777" w:rsidR="00AF1F1F" w:rsidRDefault="00AF1F1F">
          <w:pPr>
            <w:pStyle w:val="HeaderEven6"/>
          </w:pPr>
          <w:r>
            <w:t>Dictionary</w:t>
          </w:r>
        </w:p>
      </w:tc>
    </w:tr>
  </w:tbl>
  <w:p w14:paraId="18886F5E" w14:textId="77777777" w:rsidR="00AF1F1F" w:rsidRDefault="00AF1F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1F1F" w14:paraId="0015C5E6" w14:textId="77777777">
      <w:trPr>
        <w:jc w:val="center"/>
      </w:trPr>
      <w:tc>
        <w:tcPr>
          <w:tcW w:w="6583" w:type="dxa"/>
        </w:tcPr>
        <w:p w14:paraId="3D492678" w14:textId="77777777" w:rsidR="00AF1F1F" w:rsidRDefault="00AF1F1F">
          <w:pPr>
            <w:pStyle w:val="HeaderOdd"/>
          </w:pPr>
        </w:p>
      </w:tc>
      <w:tc>
        <w:tcPr>
          <w:tcW w:w="1340" w:type="dxa"/>
        </w:tcPr>
        <w:p w14:paraId="3A5593D9" w14:textId="77777777" w:rsidR="00AF1F1F" w:rsidRDefault="00AF1F1F">
          <w:pPr>
            <w:pStyle w:val="HeaderOdd"/>
          </w:pPr>
        </w:p>
      </w:tc>
    </w:tr>
    <w:tr w:rsidR="00AF1F1F" w14:paraId="1C03FA99" w14:textId="77777777">
      <w:trPr>
        <w:jc w:val="center"/>
      </w:trPr>
      <w:tc>
        <w:tcPr>
          <w:tcW w:w="7923" w:type="dxa"/>
          <w:gridSpan w:val="2"/>
          <w:tcBorders>
            <w:bottom w:val="single" w:sz="4" w:space="0" w:color="auto"/>
          </w:tcBorders>
        </w:tcPr>
        <w:p w14:paraId="5E55C8C4" w14:textId="77777777" w:rsidR="00AF1F1F" w:rsidRDefault="00AF1F1F">
          <w:pPr>
            <w:pStyle w:val="HeaderOdd6"/>
          </w:pPr>
          <w:r>
            <w:t>Dictionary</w:t>
          </w:r>
        </w:p>
      </w:tc>
    </w:tr>
  </w:tbl>
  <w:p w14:paraId="5FB17634" w14:textId="77777777" w:rsidR="00AF1F1F" w:rsidRDefault="00AF1F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11DD" w14:paraId="47843223" w14:textId="77777777">
      <w:trPr>
        <w:jc w:val="center"/>
      </w:trPr>
      <w:tc>
        <w:tcPr>
          <w:tcW w:w="1234" w:type="dxa"/>
          <w:gridSpan w:val="2"/>
        </w:tcPr>
        <w:p w14:paraId="303B541B" w14:textId="77777777" w:rsidR="005211DD" w:rsidRDefault="005211DD">
          <w:pPr>
            <w:pStyle w:val="HeaderEven"/>
            <w:rPr>
              <w:b/>
            </w:rPr>
          </w:pPr>
          <w:r>
            <w:rPr>
              <w:b/>
            </w:rPr>
            <w:t>Endnotes</w:t>
          </w:r>
        </w:p>
      </w:tc>
      <w:tc>
        <w:tcPr>
          <w:tcW w:w="6062" w:type="dxa"/>
        </w:tcPr>
        <w:p w14:paraId="6F1659E9" w14:textId="77777777" w:rsidR="005211DD" w:rsidRDefault="005211DD">
          <w:pPr>
            <w:pStyle w:val="HeaderEven"/>
          </w:pPr>
        </w:p>
      </w:tc>
    </w:tr>
    <w:tr w:rsidR="005211DD" w14:paraId="2B5F3143" w14:textId="77777777">
      <w:trPr>
        <w:cantSplit/>
        <w:jc w:val="center"/>
      </w:trPr>
      <w:tc>
        <w:tcPr>
          <w:tcW w:w="7296" w:type="dxa"/>
          <w:gridSpan w:val="3"/>
        </w:tcPr>
        <w:p w14:paraId="3584312C" w14:textId="77777777" w:rsidR="005211DD" w:rsidRDefault="005211DD">
          <w:pPr>
            <w:pStyle w:val="HeaderEven"/>
          </w:pPr>
        </w:p>
      </w:tc>
    </w:tr>
    <w:tr w:rsidR="005211DD" w14:paraId="6F129905" w14:textId="77777777">
      <w:trPr>
        <w:cantSplit/>
        <w:jc w:val="center"/>
      </w:trPr>
      <w:tc>
        <w:tcPr>
          <w:tcW w:w="700" w:type="dxa"/>
          <w:tcBorders>
            <w:bottom w:val="single" w:sz="4" w:space="0" w:color="auto"/>
          </w:tcBorders>
        </w:tcPr>
        <w:p w14:paraId="7DF1ADBB" w14:textId="2EAD7D52" w:rsidR="005211DD" w:rsidRDefault="005211DD">
          <w:pPr>
            <w:pStyle w:val="HeaderEven6"/>
          </w:pPr>
          <w:r>
            <w:rPr>
              <w:noProof/>
            </w:rPr>
            <w:fldChar w:fldCharType="begin"/>
          </w:r>
          <w:r>
            <w:rPr>
              <w:noProof/>
            </w:rPr>
            <w:instrText xml:space="preserve"> STYLEREF charTableNo \*charformat </w:instrText>
          </w:r>
          <w:r>
            <w:rPr>
              <w:noProof/>
            </w:rPr>
            <w:fldChar w:fldCharType="separate"/>
          </w:r>
          <w:r w:rsidR="00595A67">
            <w:rPr>
              <w:noProof/>
            </w:rPr>
            <w:t>5</w:t>
          </w:r>
          <w:r>
            <w:rPr>
              <w:noProof/>
            </w:rPr>
            <w:fldChar w:fldCharType="end"/>
          </w:r>
        </w:p>
      </w:tc>
      <w:tc>
        <w:tcPr>
          <w:tcW w:w="6600" w:type="dxa"/>
          <w:gridSpan w:val="2"/>
          <w:tcBorders>
            <w:bottom w:val="single" w:sz="4" w:space="0" w:color="auto"/>
          </w:tcBorders>
        </w:tcPr>
        <w:p w14:paraId="3BA2C955" w14:textId="2D51EA27" w:rsidR="005211DD" w:rsidRDefault="005211DD">
          <w:pPr>
            <w:pStyle w:val="HeaderEven6"/>
          </w:pPr>
          <w:r>
            <w:rPr>
              <w:noProof/>
            </w:rPr>
            <w:fldChar w:fldCharType="begin"/>
          </w:r>
          <w:r>
            <w:rPr>
              <w:noProof/>
            </w:rPr>
            <w:instrText xml:space="preserve"> STYLEREF charTableText \*charformat </w:instrText>
          </w:r>
          <w:r>
            <w:rPr>
              <w:noProof/>
            </w:rPr>
            <w:fldChar w:fldCharType="separate"/>
          </w:r>
          <w:r w:rsidR="00595A67">
            <w:rPr>
              <w:noProof/>
            </w:rPr>
            <w:t>Earlier republications</w:t>
          </w:r>
          <w:r>
            <w:rPr>
              <w:noProof/>
            </w:rPr>
            <w:fldChar w:fldCharType="end"/>
          </w:r>
        </w:p>
      </w:tc>
    </w:tr>
  </w:tbl>
  <w:p w14:paraId="3785382C" w14:textId="77777777" w:rsidR="005211DD" w:rsidRDefault="005211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11DD" w14:paraId="4338761F" w14:textId="77777777">
      <w:trPr>
        <w:jc w:val="center"/>
      </w:trPr>
      <w:tc>
        <w:tcPr>
          <w:tcW w:w="5741" w:type="dxa"/>
        </w:tcPr>
        <w:p w14:paraId="0D247EA4" w14:textId="77777777" w:rsidR="005211DD" w:rsidRDefault="005211DD">
          <w:pPr>
            <w:pStyle w:val="HeaderEven"/>
            <w:jc w:val="right"/>
          </w:pPr>
        </w:p>
      </w:tc>
      <w:tc>
        <w:tcPr>
          <w:tcW w:w="1560" w:type="dxa"/>
          <w:gridSpan w:val="2"/>
        </w:tcPr>
        <w:p w14:paraId="4C1B026A" w14:textId="77777777" w:rsidR="005211DD" w:rsidRDefault="005211DD">
          <w:pPr>
            <w:pStyle w:val="HeaderEven"/>
            <w:jc w:val="right"/>
            <w:rPr>
              <w:b/>
            </w:rPr>
          </w:pPr>
          <w:r>
            <w:rPr>
              <w:b/>
            </w:rPr>
            <w:t>Endnotes</w:t>
          </w:r>
        </w:p>
      </w:tc>
    </w:tr>
    <w:tr w:rsidR="005211DD" w14:paraId="0B1CF016" w14:textId="77777777">
      <w:trPr>
        <w:jc w:val="center"/>
      </w:trPr>
      <w:tc>
        <w:tcPr>
          <w:tcW w:w="7301" w:type="dxa"/>
          <w:gridSpan w:val="3"/>
        </w:tcPr>
        <w:p w14:paraId="68186664" w14:textId="77777777" w:rsidR="005211DD" w:rsidRDefault="005211DD">
          <w:pPr>
            <w:pStyle w:val="HeaderEven"/>
            <w:jc w:val="right"/>
            <w:rPr>
              <w:b/>
            </w:rPr>
          </w:pPr>
        </w:p>
      </w:tc>
    </w:tr>
    <w:tr w:rsidR="005211DD" w14:paraId="3FD618AE" w14:textId="77777777">
      <w:trPr>
        <w:jc w:val="center"/>
      </w:trPr>
      <w:tc>
        <w:tcPr>
          <w:tcW w:w="6600" w:type="dxa"/>
          <w:gridSpan w:val="2"/>
          <w:tcBorders>
            <w:bottom w:val="single" w:sz="4" w:space="0" w:color="auto"/>
          </w:tcBorders>
        </w:tcPr>
        <w:p w14:paraId="703322BA" w14:textId="36F8563B" w:rsidR="005211DD" w:rsidRDefault="005211DD">
          <w:pPr>
            <w:pStyle w:val="HeaderOdd6"/>
          </w:pPr>
          <w:r>
            <w:rPr>
              <w:noProof/>
            </w:rPr>
            <w:fldChar w:fldCharType="begin"/>
          </w:r>
          <w:r>
            <w:rPr>
              <w:noProof/>
            </w:rPr>
            <w:instrText xml:space="preserve"> STYLEREF charTableText \*charformat </w:instrText>
          </w:r>
          <w:r>
            <w:rPr>
              <w:noProof/>
            </w:rPr>
            <w:fldChar w:fldCharType="separate"/>
          </w:r>
          <w:r w:rsidR="00595A67">
            <w:rPr>
              <w:noProof/>
            </w:rPr>
            <w:t>Expired transitional or validating provisions</w:t>
          </w:r>
          <w:r>
            <w:rPr>
              <w:noProof/>
            </w:rPr>
            <w:fldChar w:fldCharType="end"/>
          </w:r>
        </w:p>
      </w:tc>
      <w:tc>
        <w:tcPr>
          <w:tcW w:w="700" w:type="dxa"/>
          <w:tcBorders>
            <w:bottom w:val="single" w:sz="4" w:space="0" w:color="auto"/>
          </w:tcBorders>
        </w:tcPr>
        <w:p w14:paraId="74C83640" w14:textId="52A45A07" w:rsidR="005211DD" w:rsidRDefault="005211DD">
          <w:pPr>
            <w:pStyle w:val="HeaderOdd6"/>
          </w:pPr>
          <w:r>
            <w:rPr>
              <w:noProof/>
            </w:rPr>
            <w:fldChar w:fldCharType="begin"/>
          </w:r>
          <w:r>
            <w:rPr>
              <w:noProof/>
            </w:rPr>
            <w:instrText xml:space="preserve"> STYLEREF charTableNo \*charformat </w:instrText>
          </w:r>
          <w:r>
            <w:rPr>
              <w:noProof/>
            </w:rPr>
            <w:fldChar w:fldCharType="separate"/>
          </w:r>
          <w:r w:rsidR="00595A67">
            <w:rPr>
              <w:noProof/>
            </w:rPr>
            <w:t>6</w:t>
          </w:r>
          <w:r>
            <w:rPr>
              <w:noProof/>
            </w:rPr>
            <w:fldChar w:fldCharType="end"/>
          </w:r>
        </w:p>
      </w:tc>
    </w:tr>
  </w:tbl>
  <w:p w14:paraId="137DA68D" w14:textId="77777777" w:rsidR="005211DD" w:rsidRDefault="005211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72C60" w14:textId="77777777" w:rsidR="00FF4B35" w:rsidRDefault="00FF4B3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9553" w14:textId="77777777" w:rsidR="00FF4B35" w:rsidRDefault="00FF4B3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0D1F" w14:textId="77777777" w:rsidR="00FF4B35" w:rsidRDefault="00FF4B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7"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3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16cid:durableId="1192720312">
    <w:abstractNumId w:val="21"/>
  </w:num>
  <w:num w:numId="2" w16cid:durableId="1299140939">
    <w:abstractNumId w:val="31"/>
  </w:num>
  <w:num w:numId="3" w16cid:durableId="1660159698">
    <w:abstractNumId w:val="31"/>
  </w:num>
  <w:num w:numId="4" w16cid:durableId="1878547855">
    <w:abstractNumId w:val="22"/>
  </w:num>
  <w:num w:numId="5" w16cid:durableId="1088035704">
    <w:abstractNumId w:val="31"/>
  </w:num>
  <w:num w:numId="6" w16cid:durableId="79261124">
    <w:abstractNumId w:val="19"/>
  </w:num>
  <w:num w:numId="7" w16cid:durableId="171258974">
    <w:abstractNumId w:val="19"/>
  </w:num>
  <w:num w:numId="8" w16cid:durableId="1588466656">
    <w:abstractNumId w:val="19"/>
  </w:num>
  <w:num w:numId="9" w16cid:durableId="527108848">
    <w:abstractNumId w:val="27"/>
  </w:num>
  <w:num w:numId="10" w16cid:durableId="187724438">
    <w:abstractNumId w:val="17"/>
  </w:num>
  <w:num w:numId="11" w16cid:durableId="244149266">
    <w:abstractNumId w:val="13"/>
  </w:num>
  <w:num w:numId="12" w16cid:durableId="225920281">
    <w:abstractNumId w:val="23"/>
  </w:num>
  <w:num w:numId="13" w16cid:durableId="1160466158">
    <w:abstractNumId w:val="20"/>
  </w:num>
  <w:num w:numId="14" w16cid:durableId="788089249">
    <w:abstractNumId w:val="16"/>
  </w:num>
  <w:num w:numId="15" w16cid:durableId="1475291939">
    <w:abstractNumId w:val="28"/>
    <w:lvlOverride w:ilvl="0">
      <w:startOverride w:val="1"/>
    </w:lvlOverride>
  </w:num>
  <w:num w:numId="16" w16cid:durableId="10038810">
    <w:abstractNumId w:val="26"/>
  </w:num>
  <w:num w:numId="17" w16cid:durableId="2074549128">
    <w:abstractNumId w:val="35"/>
  </w:num>
  <w:num w:numId="18" w16cid:durableId="74517881">
    <w:abstractNumId w:val="9"/>
  </w:num>
  <w:num w:numId="19" w16cid:durableId="1631323520">
    <w:abstractNumId w:val="7"/>
  </w:num>
  <w:num w:numId="20" w16cid:durableId="1968078248">
    <w:abstractNumId w:val="6"/>
  </w:num>
  <w:num w:numId="21" w16cid:durableId="314191763">
    <w:abstractNumId w:val="5"/>
  </w:num>
  <w:num w:numId="22" w16cid:durableId="1917008088">
    <w:abstractNumId w:val="4"/>
  </w:num>
  <w:num w:numId="23" w16cid:durableId="111169321">
    <w:abstractNumId w:val="8"/>
  </w:num>
  <w:num w:numId="24" w16cid:durableId="1202404937">
    <w:abstractNumId w:val="3"/>
  </w:num>
  <w:num w:numId="25" w16cid:durableId="2033145173">
    <w:abstractNumId w:val="2"/>
  </w:num>
  <w:num w:numId="26" w16cid:durableId="1863392766">
    <w:abstractNumId w:val="1"/>
  </w:num>
  <w:num w:numId="27" w16cid:durableId="865875793">
    <w:abstractNumId w:val="0"/>
  </w:num>
  <w:num w:numId="28" w16cid:durableId="1032072554">
    <w:abstractNumId w:val="29"/>
  </w:num>
  <w:num w:numId="29" w16cid:durableId="501357793">
    <w:abstractNumId w:val="18"/>
  </w:num>
  <w:num w:numId="30" w16cid:durableId="2111663048">
    <w:abstractNumId w:val="33"/>
  </w:num>
  <w:num w:numId="31" w16cid:durableId="142546622">
    <w:abstractNumId w:val="34"/>
    <w:lvlOverride w:ilvl="0">
      <w:startOverride w:val="1"/>
    </w:lvlOverride>
  </w:num>
  <w:num w:numId="32" w16cid:durableId="1942957781">
    <w:abstractNumId w:val="32"/>
  </w:num>
  <w:num w:numId="33" w16cid:durableId="1766417038">
    <w:abstractNumId w:val="10"/>
  </w:num>
  <w:num w:numId="34" w16cid:durableId="1667171894">
    <w:abstractNumId w:val="30"/>
  </w:num>
  <w:num w:numId="35" w16cid:durableId="598677100">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03D5A"/>
    <w:rsid w:val="00007969"/>
    <w:rsid w:val="00011792"/>
    <w:rsid w:val="00012A6D"/>
    <w:rsid w:val="00012D2A"/>
    <w:rsid w:val="00012D49"/>
    <w:rsid w:val="00012E82"/>
    <w:rsid w:val="0001568D"/>
    <w:rsid w:val="0001576F"/>
    <w:rsid w:val="00015995"/>
    <w:rsid w:val="00016BA9"/>
    <w:rsid w:val="00022999"/>
    <w:rsid w:val="00023662"/>
    <w:rsid w:val="00024583"/>
    <w:rsid w:val="00024D0F"/>
    <w:rsid w:val="00027FC3"/>
    <w:rsid w:val="000312CD"/>
    <w:rsid w:val="00034A62"/>
    <w:rsid w:val="0004056B"/>
    <w:rsid w:val="0004356C"/>
    <w:rsid w:val="00043899"/>
    <w:rsid w:val="00044669"/>
    <w:rsid w:val="00047F4F"/>
    <w:rsid w:val="00047F88"/>
    <w:rsid w:val="0005221D"/>
    <w:rsid w:val="00052FC2"/>
    <w:rsid w:val="000530E4"/>
    <w:rsid w:val="00053961"/>
    <w:rsid w:val="000542A2"/>
    <w:rsid w:val="00055223"/>
    <w:rsid w:val="00056687"/>
    <w:rsid w:val="000566B5"/>
    <w:rsid w:val="00065558"/>
    <w:rsid w:val="00066A67"/>
    <w:rsid w:val="000672B7"/>
    <w:rsid w:val="000710E4"/>
    <w:rsid w:val="000734E2"/>
    <w:rsid w:val="000747CA"/>
    <w:rsid w:val="000747FE"/>
    <w:rsid w:val="00077674"/>
    <w:rsid w:val="000829DD"/>
    <w:rsid w:val="00083A1D"/>
    <w:rsid w:val="00083DC0"/>
    <w:rsid w:val="0008512D"/>
    <w:rsid w:val="00085630"/>
    <w:rsid w:val="00090CEC"/>
    <w:rsid w:val="00092D6E"/>
    <w:rsid w:val="00093676"/>
    <w:rsid w:val="00093DAB"/>
    <w:rsid w:val="00093DFF"/>
    <w:rsid w:val="000A0575"/>
    <w:rsid w:val="000A307B"/>
    <w:rsid w:val="000A3C88"/>
    <w:rsid w:val="000A4BCA"/>
    <w:rsid w:val="000A64F0"/>
    <w:rsid w:val="000B27EC"/>
    <w:rsid w:val="000B5C4A"/>
    <w:rsid w:val="000C29BE"/>
    <w:rsid w:val="000C4B65"/>
    <w:rsid w:val="000C7564"/>
    <w:rsid w:val="000D01A1"/>
    <w:rsid w:val="000D30B7"/>
    <w:rsid w:val="000D52DE"/>
    <w:rsid w:val="000D5652"/>
    <w:rsid w:val="000E197A"/>
    <w:rsid w:val="000E6074"/>
    <w:rsid w:val="000E6968"/>
    <w:rsid w:val="000E6F1F"/>
    <w:rsid w:val="000E70B8"/>
    <w:rsid w:val="000E73D7"/>
    <w:rsid w:val="000E7822"/>
    <w:rsid w:val="000F3115"/>
    <w:rsid w:val="000F5FCB"/>
    <w:rsid w:val="00100470"/>
    <w:rsid w:val="0010325C"/>
    <w:rsid w:val="00105D90"/>
    <w:rsid w:val="001061EC"/>
    <w:rsid w:val="001104BE"/>
    <w:rsid w:val="00113BFC"/>
    <w:rsid w:val="00113DAA"/>
    <w:rsid w:val="00115A9D"/>
    <w:rsid w:val="00116E89"/>
    <w:rsid w:val="0012161A"/>
    <w:rsid w:val="001221BB"/>
    <w:rsid w:val="00122F34"/>
    <w:rsid w:val="00123173"/>
    <w:rsid w:val="001267B8"/>
    <w:rsid w:val="00130F44"/>
    <w:rsid w:val="00131339"/>
    <w:rsid w:val="001323EC"/>
    <w:rsid w:val="001349AC"/>
    <w:rsid w:val="00137BDF"/>
    <w:rsid w:val="00140123"/>
    <w:rsid w:val="0014118C"/>
    <w:rsid w:val="001418A9"/>
    <w:rsid w:val="00144792"/>
    <w:rsid w:val="00145587"/>
    <w:rsid w:val="0014595D"/>
    <w:rsid w:val="001464D4"/>
    <w:rsid w:val="001479F3"/>
    <w:rsid w:val="0015048B"/>
    <w:rsid w:val="00150A32"/>
    <w:rsid w:val="001651FC"/>
    <w:rsid w:val="00170149"/>
    <w:rsid w:val="001713E3"/>
    <w:rsid w:val="00175EC6"/>
    <w:rsid w:val="00176223"/>
    <w:rsid w:val="00176AAA"/>
    <w:rsid w:val="0017736C"/>
    <w:rsid w:val="001773CA"/>
    <w:rsid w:val="0018058C"/>
    <w:rsid w:val="0018416D"/>
    <w:rsid w:val="001853EB"/>
    <w:rsid w:val="0018798D"/>
    <w:rsid w:val="001914EA"/>
    <w:rsid w:val="00192A89"/>
    <w:rsid w:val="00194941"/>
    <w:rsid w:val="00196266"/>
    <w:rsid w:val="00196ED4"/>
    <w:rsid w:val="001A0E30"/>
    <w:rsid w:val="001A1F03"/>
    <w:rsid w:val="001A24A7"/>
    <w:rsid w:val="001A5DB2"/>
    <w:rsid w:val="001A6660"/>
    <w:rsid w:val="001A71EF"/>
    <w:rsid w:val="001A7368"/>
    <w:rsid w:val="001B17D0"/>
    <w:rsid w:val="001B2161"/>
    <w:rsid w:val="001B3E7B"/>
    <w:rsid w:val="001B5F7C"/>
    <w:rsid w:val="001B72A8"/>
    <w:rsid w:val="001B7C2C"/>
    <w:rsid w:val="001C0B00"/>
    <w:rsid w:val="001C3AE2"/>
    <w:rsid w:val="001C4119"/>
    <w:rsid w:val="001D0443"/>
    <w:rsid w:val="001D0EF5"/>
    <w:rsid w:val="001D22B8"/>
    <w:rsid w:val="001E2ACA"/>
    <w:rsid w:val="001E5838"/>
    <w:rsid w:val="001E7EF1"/>
    <w:rsid w:val="001F0A3F"/>
    <w:rsid w:val="001F25CB"/>
    <w:rsid w:val="001F32A1"/>
    <w:rsid w:val="001F4E59"/>
    <w:rsid w:val="001F628C"/>
    <w:rsid w:val="001F7B69"/>
    <w:rsid w:val="002000B8"/>
    <w:rsid w:val="00200EBE"/>
    <w:rsid w:val="00201986"/>
    <w:rsid w:val="00201F89"/>
    <w:rsid w:val="00202C18"/>
    <w:rsid w:val="00204DF0"/>
    <w:rsid w:val="002078FD"/>
    <w:rsid w:val="0021111C"/>
    <w:rsid w:val="00214699"/>
    <w:rsid w:val="00221457"/>
    <w:rsid w:val="002215F2"/>
    <w:rsid w:val="00224268"/>
    <w:rsid w:val="0023355D"/>
    <w:rsid w:val="00234528"/>
    <w:rsid w:val="0023476D"/>
    <w:rsid w:val="00240C9A"/>
    <w:rsid w:val="0024268B"/>
    <w:rsid w:val="002449AE"/>
    <w:rsid w:val="00246268"/>
    <w:rsid w:val="00247D40"/>
    <w:rsid w:val="002505C0"/>
    <w:rsid w:val="00253782"/>
    <w:rsid w:val="00253FCB"/>
    <w:rsid w:val="002548A2"/>
    <w:rsid w:val="00255D6C"/>
    <w:rsid w:val="00257662"/>
    <w:rsid w:val="00257AB3"/>
    <w:rsid w:val="002622FA"/>
    <w:rsid w:val="002629F7"/>
    <w:rsid w:val="00264BD0"/>
    <w:rsid w:val="00266ACB"/>
    <w:rsid w:val="002677DE"/>
    <w:rsid w:val="00270FD1"/>
    <w:rsid w:val="002716D5"/>
    <w:rsid w:val="00272FF7"/>
    <w:rsid w:val="00274105"/>
    <w:rsid w:val="00276733"/>
    <w:rsid w:val="00282782"/>
    <w:rsid w:val="00283456"/>
    <w:rsid w:val="00284021"/>
    <w:rsid w:val="00285813"/>
    <w:rsid w:val="00286922"/>
    <w:rsid w:val="00286F4E"/>
    <w:rsid w:val="00290779"/>
    <w:rsid w:val="00294728"/>
    <w:rsid w:val="00295C80"/>
    <w:rsid w:val="002A2257"/>
    <w:rsid w:val="002A2FAC"/>
    <w:rsid w:val="002B49A2"/>
    <w:rsid w:val="002B618E"/>
    <w:rsid w:val="002C0F4B"/>
    <w:rsid w:val="002C1189"/>
    <w:rsid w:val="002C218C"/>
    <w:rsid w:val="002C407A"/>
    <w:rsid w:val="002C6493"/>
    <w:rsid w:val="002C6E25"/>
    <w:rsid w:val="002C76B1"/>
    <w:rsid w:val="002C7B26"/>
    <w:rsid w:val="002D124A"/>
    <w:rsid w:val="002D2D74"/>
    <w:rsid w:val="002D5F37"/>
    <w:rsid w:val="002D7B96"/>
    <w:rsid w:val="002D7F15"/>
    <w:rsid w:val="002E137E"/>
    <w:rsid w:val="002E4359"/>
    <w:rsid w:val="002F0009"/>
    <w:rsid w:val="002F013E"/>
    <w:rsid w:val="00302C7B"/>
    <w:rsid w:val="0030305B"/>
    <w:rsid w:val="00303473"/>
    <w:rsid w:val="00304A6B"/>
    <w:rsid w:val="00305E37"/>
    <w:rsid w:val="003068EE"/>
    <w:rsid w:val="003104C3"/>
    <w:rsid w:val="00312F3F"/>
    <w:rsid w:val="0031424B"/>
    <w:rsid w:val="0031476A"/>
    <w:rsid w:val="00322746"/>
    <w:rsid w:val="00327FAD"/>
    <w:rsid w:val="00332D5C"/>
    <w:rsid w:val="00333916"/>
    <w:rsid w:val="003349A0"/>
    <w:rsid w:val="00335048"/>
    <w:rsid w:val="00336C90"/>
    <w:rsid w:val="003370CE"/>
    <w:rsid w:val="0033756F"/>
    <w:rsid w:val="003411CD"/>
    <w:rsid w:val="003445D7"/>
    <w:rsid w:val="003452DE"/>
    <w:rsid w:val="00346D39"/>
    <w:rsid w:val="00347013"/>
    <w:rsid w:val="003473EE"/>
    <w:rsid w:val="0035010B"/>
    <w:rsid w:val="003543CB"/>
    <w:rsid w:val="003544EC"/>
    <w:rsid w:val="00357873"/>
    <w:rsid w:val="00361901"/>
    <w:rsid w:val="00362C55"/>
    <w:rsid w:val="00365369"/>
    <w:rsid w:val="00365BA9"/>
    <w:rsid w:val="00365D11"/>
    <w:rsid w:val="00366887"/>
    <w:rsid w:val="00367010"/>
    <w:rsid w:val="00367229"/>
    <w:rsid w:val="0036747E"/>
    <w:rsid w:val="00367492"/>
    <w:rsid w:val="00370384"/>
    <w:rsid w:val="00373C41"/>
    <w:rsid w:val="003749AC"/>
    <w:rsid w:val="00375CD6"/>
    <w:rsid w:val="00376048"/>
    <w:rsid w:val="003764BC"/>
    <w:rsid w:val="00376B31"/>
    <w:rsid w:val="00376EE0"/>
    <w:rsid w:val="00377CA4"/>
    <w:rsid w:val="003822F5"/>
    <w:rsid w:val="00386B12"/>
    <w:rsid w:val="00386D02"/>
    <w:rsid w:val="00391B41"/>
    <w:rsid w:val="003927A7"/>
    <w:rsid w:val="003A348A"/>
    <w:rsid w:val="003B10A4"/>
    <w:rsid w:val="003B4005"/>
    <w:rsid w:val="003B577E"/>
    <w:rsid w:val="003C35C2"/>
    <w:rsid w:val="003C6DA0"/>
    <w:rsid w:val="003D0ABE"/>
    <w:rsid w:val="003D216F"/>
    <w:rsid w:val="003D7020"/>
    <w:rsid w:val="003D7B70"/>
    <w:rsid w:val="003E10D8"/>
    <w:rsid w:val="003E224F"/>
    <w:rsid w:val="003E47B5"/>
    <w:rsid w:val="003E7BA7"/>
    <w:rsid w:val="003E7CF4"/>
    <w:rsid w:val="003E7DAF"/>
    <w:rsid w:val="003E7F72"/>
    <w:rsid w:val="003F0687"/>
    <w:rsid w:val="003F281C"/>
    <w:rsid w:val="003F3B6D"/>
    <w:rsid w:val="003F4189"/>
    <w:rsid w:val="003F57D7"/>
    <w:rsid w:val="004000E0"/>
    <w:rsid w:val="004025BA"/>
    <w:rsid w:val="00405F7F"/>
    <w:rsid w:val="0041097D"/>
    <w:rsid w:val="00410C80"/>
    <w:rsid w:val="00410DDA"/>
    <w:rsid w:val="00411EB8"/>
    <w:rsid w:val="00412100"/>
    <w:rsid w:val="00413867"/>
    <w:rsid w:val="00414113"/>
    <w:rsid w:val="00420892"/>
    <w:rsid w:val="00420EDE"/>
    <w:rsid w:val="00422146"/>
    <w:rsid w:val="00422416"/>
    <w:rsid w:val="0042249F"/>
    <w:rsid w:val="0042278E"/>
    <w:rsid w:val="0042440C"/>
    <w:rsid w:val="0042714F"/>
    <w:rsid w:val="004274EC"/>
    <w:rsid w:val="00427FD7"/>
    <w:rsid w:val="0043034F"/>
    <w:rsid w:val="00430FC1"/>
    <w:rsid w:val="0043183B"/>
    <w:rsid w:val="00432FB3"/>
    <w:rsid w:val="00437074"/>
    <w:rsid w:val="00437969"/>
    <w:rsid w:val="00437A87"/>
    <w:rsid w:val="00437AB8"/>
    <w:rsid w:val="00441601"/>
    <w:rsid w:val="00441BB7"/>
    <w:rsid w:val="00441CA5"/>
    <w:rsid w:val="00447B5C"/>
    <w:rsid w:val="004506CE"/>
    <w:rsid w:val="004507B4"/>
    <w:rsid w:val="00450870"/>
    <w:rsid w:val="00451202"/>
    <w:rsid w:val="00452EE9"/>
    <w:rsid w:val="00457A5F"/>
    <w:rsid w:val="0046078D"/>
    <w:rsid w:val="00461C06"/>
    <w:rsid w:val="00461FA1"/>
    <w:rsid w:val="0046205C"/>
    <w:rsid w:val="00462C61"/>
    <w:rsid w:val="00464744"/>
    <w:rsid w:val="00470E18"/>
    <w:rsid w:val="0047143D"/>
    <w:rsid w:val="0047447E"/>
    <w:rsid w:val="00474EB0"/>
    <w:rsid w:val="00483035"/>
    <w:rsid w:val="0048306C"/>
    <w:rsid w:val="004874DE"/>
    <w:rsid w:val="00487941"/>
    <w:rsid w:val="004879DB"/>
    <w:rsid w:val="00487C68"/>
    <w:rsid w:val="004907D1"/>
    <w:rsid w:val="004969F0"/>
    <w:rsid w:val="004A3564"/>
    <w:rsid w:val="004A5499"/>
    <w:rsid w:val="004A7733"/>
    <w:rsid w:val="004B15A5"/>
    <w:rsid w:val="004B1C40"/>
    <w:rsid w:val="004B1E98"/>
    <w:rsid w:val="004B1F5B"/>
    <w:rsid w:val="004B359B"/>
    <w:rsid w:val="004B45BB"/>
    <w:rsid w:val="004C53DD"/>
    <w:rsid w:val="004C712E"/>
    <w:rsid w:val="004C7BB4"/>
    <w:rsid w:val="004D0588"/>
    <w:rsid w:val="004D0AC1"/>
    <w:rsid w:val="004D0D81"/>
    <w:rsid w:val="004D2DDA"/>
    <w:rsid w:val="004D3B53"/>
    <w:rsid w:val="004D48CC"/>
    <w:rsid w:val="004F1C55"/>
    <w:rsid w:val="004F2298"/>
    <w:rsid w:val="004F3458"/>
    <w:rsid w:val="004F4D84"/>
    <w:rsid w:val="004F5723"/>
    <w:rsid w:val="004F596C"/>
    <w:rsid w:val="004F6279"/>
    <w:rsid w:val="005004AC"/>
    <w:rsid w:val="00500AC9"/>
    <w:rsid w:val="005021E9"/>
    <w:rsid w:val="005032C5"/>
    <w:rsid w:val="00503481"/>
    <w:rsid w:val="005101B5"/>
    <w:rsid w:val="00511DEE"/>
    <w:rsid w:val="00512C96"/>
    <w:rsid w:val="005133DF"/>
    <w:rsid w:val="00514864"/>
    <w:rsid w:val="00514D4B"/>
    <w:rsid w:val="00515C37"/>
    <w:rsid w:val="005211DD"/>
    <w:rsid w:val="0052122E"/>
    <w:rsid w:val="00524445"/>
    <w:rsid w:val="00526224"/>
    <w:rsid w:val="00530AFB"/>
    <w:rsid w:val="00530DA3"/>
    <w:rsid w:val="00531311"/>
    <w:rsid w:val="0053172D"/>
    <w:rsid w:val="0053627F"/>
    <w:rsid w:val="005408B2"/>
    <w:rsid w:val="00542CA6"/>
    <w:rsid w:val="00543124"/>
    <w:rsid w:val="005433B5"/>
    <w:rsid w:val="00545F15"/>
    <w:rsid w:val="00550CF6"/>
    <w:rsid w:val="00552922"/>
    <w:rsid w:val="00553ED1"/>
    <w:rsid w:val="00554575"/>
    <w:rsid w:val="005546A9"/>
    <w:rsid w:val="005564FC"/>
    <w:rsid w:val="00557A65"/>
    <w:rsid w:val="005607DD"/>
    <w:rsid w:val="00565B30"/>
    <w:rsid w:val="00566889"/>
    <w:rsid w:val="00566B20"/>
    <w:rsid w:val="00567017"/>
    <w:rsid w:val="005731D3"/>
    <w:rsid w:val="00573236"/>
    <w:rsid w:val="00574697"/>
    <w:rsid w:val="005750D1"/>
    <w:rsid w:val="00576A93"/>
    <w:rsid w:val="005774D5"/>
    <w:rsid w:val="0057754E"/>
    <w:rsid w:val="005814AB"/>
    <w:rsid w:val="00585F74"/>
    <w:rsid w:val="00591E36"/>
    <w:rsid w:val="00594FC5"/>
    <w:rsid w:val="00595A11"/>
    <w:rsid w:val="00595A67"/>
    <w:rsid w:val="00596E7F"/>
    <w:rsid w:val="005A2E8A"/>
    <w:rsid w:val="005A34AE"/>
    <w:rsid w:val="005A3DBA"/>
    <w:rsid w:val="005A56CE"/>
    <w:rsid w:val="005A674A"/>
    <w:rsid w:val="005A6C3A"/>
    <w:rsid w:val="005A703E"/>
    <w:rsid w:val="005B1218"/>
    <w:rsid w:val="005B1DC9"/>
    <w:rsid w:val="005B3FCD"/>
    <w:rsid w:val="005B4A3C"/>
    <w:rsid w:val="005C0891"/>
    <w:rsid w:val="005C259B"/>
    <w:rsid w:val="005C2C18"/>
    <w:rsid w:val="005C48E3"/>
    <w:rsid w:val="005C5637"/>
    <w:rsid w:val="005C5955"/>
    <w:rsid w:val="005D0632"/>
    <w:rsid w:val="005D4033"/>
    <w:rsid w:val="005D48A7"/>
    <w:rsid w:val="005D645B"/>
    <w:rsid w:val="005E0CA0"/>
    <w:rsid w:val="005E156B"/>
    <w:rsid w:val="005E4750"/>
    <w:rsid w:val="005E7AA0"/>
    <w:rsid w:val="005F156D"/>
    <w:rsid w:val="005F1DD5"/>
    <w:rsid w:val="005F1FD3"/>
    <w:rsid w:val="005F2762"/>
    <w:rsid w:val="005F3838"/>
    <w:rsid w:val="005F3BA7"/>
    <w:rsid w:val="005F4B18"/>
    <w:rsid w:val="005F513C"/>
    <w:rsid w:val="005F5327"/>
    <w:rsid w:val="005F602B"/>
    <w:rsid w:val="005F6F25"/>
    <w:rsid w:val="005F7B85"/>
    <w:rsid w:val="0060023B"/>
    <w:rsid w:val="00600EA1"/>
    <w:rsid w:val="00601E0B"/>
    <w:rsid w:val="006107F3"/>
    <w:rsid w:val="00610953"/>
    <w:rsid w:val="00612B13"/>
    <w:rsid w:val="00614130"/>
    <w:rsid w:val="00614E54"/>
    <w:rsid w:val="0061626F"/>
    <w:rsid w:val="00617371"/>
    <w:rsid w:val="00621D51"/>
    <w:rsid w:val="006223E9"/>
    <w:rsid w:val="00624B0E"/>
    <w:rsid w:val="006264AD"/>
    <w:rsid w:val="00626E32"/>
    <w:rsid w:val="00627D44"/>
    <w:rsid w:val="006304F7"/>
    <w:rsid w:val="00635429"/>
    <w:rsid w:val="00636198"/>
    <w:rsid w:val="006362A7"/>
    <w:rsid w:val="00636C4D"/>
    <w:rsid w:val="00640FA4"/>
    <w:rsid w:val="006433B6"/>
    <w:rsid w:val="00643DD1"/>
    <w:rsid w:val="0064434F"/>
    <w:rsid w:val="006445EB"/>
    <w:rsid w:val="00644884"/>
    <w:rsid w:val="00644D63"/>
    <w:rsid w:val="00645140"/>
    <w:rsid w:val="0065020F"/>
    <w:rsid w:val="006508AC"/>
    <w:rsid w:val="00653A5E"/>
    <w:rsid w:val="00653F07"/>
    <w:rsid w:val="00656555"/>
    <w:rsid w:val="00657CBD"/>
    <w:rsid w:val="006615CB"/>
    <w:rsid w:val="0066414A"/>
    <w:rsid w:val="0066422F"/>
    <w:rsid w:val="00666BAB"/>
    <w:rsid w:val="006671AE"/>
    <w:rsid w:val="00667C97"/>
    <w:rsid w:val="006718E5"/>
    <w:rsid w:val="00671C6E"/>
    <w:rsid w:val="00672ACC"/>
    <w:rsid w:val="00673154"/>
    <w:rsid w:val="006735F6"/>
    <w:rsid w:val="00674392"/>
    <w:rsid w:val="006744AC"/>
    <w:rsid w:val="00677569"/>
    <w:rsid w:val="00677A52"/>
    <w:rsid w:val="006811E6"/>
    <w:rsid w:val="00682B43"/>
    <w:rsid w:val="006836A5"/>
    <w:rsid w:val="00684F5C"/>
    <w:rsid w:val="00685999"/>
    <w:rsid w:val="0068619A"/>
    <w:rsid w:val="00686DC5"/>
    <w:rsid w:val="00692368"/>
    <w:rsid w:val="006926DF"/>
    <w:rsid w:val="00694A67"/>
    <w:rsid w:val="00696750"/>
    <w:rsid w:val="006A15E9"/>
    <w:rsid w:val="006A20A0"/>
    <w:rsid w:val="006A217F"/>
    <w:rsid w:val="006A4775"/>
    <w:rsid w:val="006A5F85"/>
    <w:rsid w:val="006A78F0"/>
    <w:rsid w:val="006B0819"/>
    <w:rsid w:val="006B1E89"/>
    <w:rsid w:val="006B3C13"/>
    <w:rsid w:val="006B3FAF"/>
    <w:rsid w:val="006B4FAC"/>
    <w:rsid w:val="006B623C"/>
    <w:rsid w:val="006B6EA3"/>
    <w:rsid w:val="006C05DE"/>
    <w:rsid w:val="006C0FB3"/>
    <w:rsid w:val="006C366A"/>
    <w:rsid w:val="006C492C"/>
    <w:rsid w:val="006C6937"/>
    <w:rsid w:val="006D12F4"/>
    <w:rsid w:val="006D4495"/>
    <w:rsid w:val="006D568F"/>
    <w:rsid w:val="006D61D5"/>
    <w:rsid w:val="006E1BB4"/>
    <w:rsid w:val="006E1D50"/>
    <w:rsid w:val="006E21C6"/>
    <w:rsid w:val="006E4BCF"/>
    <w:rsid w:val="006E4BDC"/>
    <w:rsid w:val="006E6D48"/>
    <w:rsid w:val="006E74D7"/>
    <w:rsid w:val="006F11F1"/>
    <w:rsid w:val="006F2BFF"/>
    <w:rsid w:val="006F2F8D"/>
    <w:rsid w:val="006F3B0C"/>
    <w:rsid w:val="006F7120"/>
    <w:rsid w:val="007032B4"/>
    <w:rsid w:val="0070396E"/>
    <w:rsid w:val="007074F4"/>
    <w:rsid w:val="007077AC"/>
    <w:rsid w:val="007145CE"/>
    <w:rsid w:val="007148EB"/>
    <w:rsid w:val="00714B27"/>
    <w:rsid w:val="0072104C"/>
    <w:rsid w:val="00724633"/>
    <w:rsid w:val="007333C9"/>
    <w:rsid w:val="0073585E"/>
    <w:rsid w:val="00736683"/>
    <w:rsid w:val="007419ED"/>
    <w:rsid w:val="00744E1E"/>
    <w:rsid w:val="00745CB3"/>
    <w:rsid w:val="007460F7"/>
    <w:rsid w:val="00746209"/>
    <w:rsid w:val="007479F4"/>
    <w:rsid w:val="007500BD"/>
    <w:rsid w:val="00753924"/>
    <w:rsid w:val="00754F66"/>
    <w:rsid w:val="00755BE8"/>
    <w:rsid w:val="007573C8"/>
    <w:rsid w:val="007600C9"/>
    <w:rsid w:val="00761274"/>
    <w:rsid w:val="00767DEA"/>
    <w:rsid w:val="007710D1"/>
    <w:rsid w:val="0077111D"/>
    <w:rsid w:val="007714E1"/>
    <w:rsid w:val="00773675"/>
    <w:rsid w:val="00773AC4"/>
    <w:rsid w:val="00774283"/>
    <w:rsid w:val="00776498"/>
    <w:rsid w:val="00784248"/>
    <w:rsid w:val="00784E23"/>
    <w:rsid w:val="007870EA"/>
    <w:rsid w:val="00790AE5"/>
    <w:rsid w:val="00790F6B"/>
    <w:rsid w:val="00792A7C"/>
    <w:rsid w:val="00792E7C"/>
    <w:rsid w:val="007947F6"/>
    <w:rsid w:val="00794E35"/>
    <w:rsid w:val="00795B6D"/>
    <w:rsid w:val="007975FB"/>
    <w:rsid w:val="007A165E"/>
    <w:rsid w:val="007A2DD1"/>
    <w:rsid w:val="007A40AD"/>
    <w:rsid w:val="007A4245"/>
    <w:rsid w:val="007A746C"/>
    <w:rsid w:val="007B074B"/>
    <w:rsid w:val="007B1ECA"/>
    <w:rsid w:val="007B3E33"/>
    <w:rsid w:val="007B67C6"/>
    <w:rsid w:val="007B7E86"/>
    <w:rsid w:val="007C1723"/>
    <w:rsid w:val="007C3D03"/>
    <w:rsid w:val="007C4EDD"/>
    <w:rsid w:val="007C694E"/>
    <w:rsid w:val="007C6987"/>
    <w:rsid w:val="007C799D"/>
    <w:rsid w:val="007D106A"/>
    <w:rsid w:val="007D1FFA"/>
    <w:rsid w:val="007D3E72"/>
    <w:rsid w:val="007D508C"/>
    <w:rsid w:val="007D59A4"/>
    <w:rsid w:val="007D6C71"/>
    <w:rsid w:val="007E05E4"/>
    <w:rsid w:val="007E0A89"/>
    <w:rsid w:val="007E1B9C"/>
    <w:rsid w:val="007E3727"/>
    <w:rsid w:val="007E6435"/>
    <w:rsid w:val="007E6A66"/>
    <w:rsid w:val="007F0DDD"/>
    <w:rsid w:val="007F3C68"/>
    <w:rsid w:val="007F5F12"/>
    <w:rsid w:val="007F67B5"/>
    <w:rsid w:val="008028B6"/>
    <w:rsid w:val="00802BE6"/>
    <w:rsid w:val="00804053"/>
    <w:rsid w:val="00804AD2"/>
    <w:rsid w:val="00805B08"/>
    <w:rsid w:val="00806D72"/>
    <w:rsid w:val="0081179D"/>
    <w:rsid w:val="00814482"/>
    <w:rsid w:val="00815CE3"/>
    <w:rsid w:val="008167E8"/>
    <w:rsid w:val="0081683A"/>
    <w:rsid w:val="00816BB2"/>
    <w:rsid w:val="00822AC9"/>
    <w:rsid w:val="00823B79"/>
    <w:rsid w:val="00823DCD"/>
    <w:rsid w:val="008248D9"/>
    <w:rsid w:val="00827CA2"/>
    <w:rsid w:val="00831CE3"/>
    <w:rsid w:val="00835662"/>
    <w:rsid w:val="00836283"/>
    <w:rsid w:val="00840651"/>
    <w:rsid w:val="0084129E"/>
    <w:rsid w:val="008426A9"/>
    <w:rsid w:val="00842B24"/>
    <w:rsid w:val="00844D02"/>
    <w:rsid w:val="00847944"/>
    <w:rsid w:val="0085374C"/>
    <w:rsid w:val="0085425A"/>
    <w:rsid w:val="0085547D"/>
    <w:rsid w:val="008568EE"/>
    <w:rsid w:val="0086403E"/>
    <w:rsid w:val="00866C54"/>
    <w:rsid w:val="00873C0B"/>
    <w:rsid w:val="0087485F"/>
    <w:rsid w:val="0087737F"/>
    <w:rsid w:val="00881025"/>
    <w:rsid w:val="00882919"/>
    <w:rsid w:val="00882AA4"/>
    <w:rsid w:val="0089577C"/>
    <w:rsid w:val="00896071"/>
    <w:rsid w:val="00896C1D"/>
    <w:rsid w:val="008A1055"/>
    <w:rsid w:val="008A2BD8"/>
    <w:rsid w:val="008A36E3"/>
    <w:rsid w:val="008A4A46"/>
    <w:rsid w:val="008A5124"/>
    <w:rsid w:val="008A5B29"/>
    <w:rsid w:val="008A5F9A"/>
    <w:rsid w:val="008B29A5"/>
    <w:rsid w:val="008B3008"/>
    <w:rsid w:val="008B5598"/>
    <w:rsid w:val="008B7097"/>
    <w:rsid w:val="008B75D8"/>
    <w:rsid w:val="008B7F0B"/>
    <w:rsid w:val="008C0DD9"/>
    <w:rsid w:val="008C3595"/>
    <w:rsid w:val="008C3AE0"/>
    <w:rsid w:val="008C5980"/>
    <w:rsid w:val="008D0EEB"/>
    <w:rsid w:val="008D2279"/>
    <w:rsid w:val="008D6A6E"/>
    <w:rsid w:val="008D7542"/>
    <w:rsid w:val="008E118C"/>
    <w:rsid w:val="008E15FE"/>
    <w:rsid w:val="008E6580"/>
    <w:rsid w:val="008F315B"/>
    <w:rsid w:val="008F3801"/>
    <w:rsid w:val="008F3BD3"/>
    <w:rsid w:val="008F3ED8"/>
    <w:rsid w:val="008F5AC9"/>
    <w:rsid w:val="008F5BD0"/>
    <w:rsid w:val="00900939"/>
    <w:rsid w:val="0090428C"/>
    <w:rsid w:val="00904A15"/>
    <w:rsid w:val="00911AAF"/>
    <w:rsid w:val="00912AA2"/>
    <w:rsid w:val="009132F4"/>
    <w:rsid w:val="009164CD"/>
    <w:rsid w:val="0091780E"/>
    <w:rsid w:val="00922C0C"/>
    <w:rsid w:val="00924151"/>
    <w:rsid w:val="009258CA"/>
    <w:rsid w:val="009307CF"/>
    <w:rsid w:val="00930B2B"/>
    <w:rsid w:val="009321D5"/>
    <w:rsid w:val="009329DB"/>
    <w:rsid w:val="00934F15"/>
    <w:rsid w:val="00935848"/>
    <w:rsid w:val="009369F2"/>
    <w:rsid w:val="009429F4"/>
    <w:rsid w:val="00943BC4"/>
    <w:rsid w:val="00946B73"/>
    <w:rsid w:val="00947271"/>
    <w:rsid w:val="00947E22"/>
    <w:rsid w:val="00947FEC"/>
    <w:rsid w:val="00950862"/>
    <w:rsid w:val="00950922"/>
    <w:rsid w:val="00951E14"/>
    <w:rsid w:val="00951E40"/>
    <w:rsid w:val="0095340C"/>
    <w:rsid w:val="009551E5"/>
    <w:rsid w:val="00960007"/>
    <w:rsid w:val="009601C2"/>
    <w:rsid w:val="00970A6E"/>
    <w:rsid w:val="00971142"/>
    <w:rsid w:val="00972B73"/>
    <w:rsid w:val="00980BEA"/>
    <w:rsid w:val="00985ABE"/>
    <w:rsid w:val="009868D0"/>
    <w:rsid w:val="00987DAD"/>
    <w:rsid w:val="00990EB7"/>
    <w:rsid w:val="009916D4"/>
    <w:rsid w:val="00993E11"/>
    <w:rsid w:val="00994AA2"/>
    <w:rsid w:val="0099593E"/>
    <w:rsid w:val="00995B63"/>
    <w:rsid w:val="00997939"/>
    <w:rsid w:val="009A027B"/>
    <w:rsid w:val="009A04E8"/>
    <w:rsid w:val="009A4BB3"/>
    <w:rsid w:val="009A68FD"/>
    <w:rsid w:val="009B218D"/>
    <w:rsid w:val="009B4FAE"/>
    <w:rsid w:val="009B67BA"/>
    <w:rsid w:val="009B6BEB"/>
    <w:rsid w:val="009C3229"/>
    <w:rsid w:val="009C3885"/>
    <w:rsid w:val="009C3FBA"/>
    <w:rsid w:val="009C6FA6"/>
    <w:rsid w:val="009C7B1B"/>
    <w:rsid w:val="009D1D7B"/>
    <w:rsid w:val="009D4EC8"/>
    <w:rsid w:val="009D507F"/>
    <w:rsid w:val="009D694E"/>
    <w:rsid w:val="009E0E8C"/>
    <w:rsid w:val="009E2ECB"/>
    <w:rsid w:val="009E2F76"/>
    <w:rsid w:val="009E4176"/>
    <w:rsid w:val="009E61CA"/>
    <w:rsid w:val="009E6CEC"/>
    <w:rsid w:val="009F074F"/>
    <w:rsid w:val="009F1228"/>
    <w:rsid w:val="009F5850"/>
    <w:rsid w:val="009F5BA0"/>
    <w:rsid w:val="009F649D"/>
    <w:rsid w:val="009F6AD5"/>
    <w:rsid w:val="009F7BBD"/>
    <w:rsid w:val="00A02214"/>
    <w:rsid w:val="00A04A76"/>
    <w:rsid w:val="00A0525D"/>
    <w:rsid w:val="00A05262"/>
    <w:rsid w:val="00A06E84"/>
    <w:rsid w:val="00A07B21"/>
    <w:rsid w:val="00A07B96"/>
    <w:rsid w:val="00A16318"/>
    <w:rsid w:val="00A16924"/>
    <w:rsid w:val="00A21667"/>
    <w:rsid w:val="00A2190D"/>
    <w:rsid w:val="00A231EC"/>
    <w:rsid w:val="00A23F1E"/>
    <w:rsid w:val="00A263CF"/>
    <w:rsid w:val="00A32A9C"/>
    <w:rsid w:val="00A33734"/>
    <w:rsid w:val="00A34AC9"/>
    <w:rsid w:val="00A36539"/>
    <w:rsid w:val="00A4342A"/>
    <w:rsid w:val="00A43BE4"/>
    <w:rsid w:val="00A448EC"/>
    <w:rsid w:val="00A45C32"/>
    <w:rsid w:val="00A45EFD"/>
    <w:rsid w:val="00A464F0"/>
    <w:rsid w:val="00A53F26"/>
    <w:rsid w:val="00A57C01"/>
    <w:rsid w:val="00A61A7C"/>
    <w:rsid w:val="00A6263F"/>
    <w:rsid w:val="00A637DB"/>
    <w:rsid w:val="00A655A3"/>
    <w:rsid w:val="00A659C4"/>
    <w:rsid w:val="00A66B8C"/>
    <w:rsid w:val="00A7066A"/>
    <w:rsid w:val="00A73AB9"/>
    <w:rsid w:val="00A73D8A"/>
    <w:rsid w:val="00A77EE6"/>
    <w:rsid w:val="00A8153E"/>
    <w:rsid w:val="00A8378A"/>
    <w:rsid w:val="00A83A85"/>
    <w:rsid w:val="00A85827"/>
    <w:rsid w:val="00A87E1E"/>
    <w:rsid w:val="00A91DE2"/>
    <w:rsid w:val="00A91EC6"/>
    <w:rsid w:val="00A94307"/>
    <w:rsid w:val="00AA1345"/>
    <w:rsid w:val="00AA4D0B"/>
    <w:rsid w:val="00AA5125"/>
    <w:rsid w:val="00AA779E"/>
    <w:rsid w:val="00AA7D1F"/>
    <w:rsid w:val="00AB1389"/>
    <w:rsid w:val="00AB175F"/>
    <w:rsid w:val="00AB295D"/>
    <w:rsid w:val="00AB39CB"/>
    <w:rsid w:val="00AB3AF2"/>
    <w:rsid w:val="00AB3BFB"/>
    <w:rsid w:val="00AC0B70"/>
    <w:rsid w:val="00AC0BD7"/>
    <w:rsid w:val="00AC19D2"/>
    <w:rsid w:val="00AC2418"/>
    <w:rsid w:val="00AC60AE"/>
    <w:rsid w:val="00AC7A08"/>
    <w:rsid w:val="00AD1808"/>
    <w:rsid w:val="00AD1C1A"/>
    <w:rsid w:val="00AD5102"/>
    <w:rsid w:val="00AE063F"/>
    <w:rsid w:val="00AE3E96"/>
    <w:rsid w:val="00AE4124"/>
    <w:rsid w:val="00AE5D95"/>
    <w:rsid w:val="00AF1B27"/>
    <w:rsid w:val="00AF1F1F"/>
    <w:rsid w:val="00AF3D0C"/>
    <w:rsid w:val="00AF3DDE"/>
    <w:rsid w:val="00AF516A"/>
    <w:rsid w:val="00AF56D7"/>
    <w:rsid w:val="00AF760A"/>
    <w:rsid w:val="00B0443B"/>
    <w:rsid w:val="00B052E1"/>
    <w:rsid w:val="00B11062"/>
    <w:rsid w:val="00B116AA"/>
    <w:rsid w:val="00B11ECA"/>
    <w:rsid w:val="00B136C1"/>
    <w:rsid w:val="00B16147"/>
    <w:rsid w:val="00B1649E"/>
    <w:rsid w:val="00B16EC0"/>
    <w:rsid w:val="00B22BD7"/>
    <w:rsid w:val="00B27203"/>
    <w:rsid w:val="00B27C15"/>
    <w:rsid w:val="00B27F1D"/>
    <w:rsid w:val="00B30F1A"/>
    <w:rsid w:val="00B33D68"/>
    <w:rsid w:val="00B34D64"/>
    <w:rsid w:val="00B352BD"/>
    <w:rsid w:val="00B3602D"/>
    <w:rsid w:val="00B36A5A"/>
    <w:rsid w:val="00B36D2D"/>
    <w:rsid w:val="00B3771A"/>
    <w:rsid w:val="00B455AA"/>
    <w:rsid w:val="00B46EB0"/>
    <w:rsid w:val="00B47BA8"/>
    <w:rsid w:val="00B50A30"/>
    <w:rsid w:val="00B53D42"/>
    <w:rsid w:val="00B570D1"/>
    <w:rsid w:val="00B6426E"/>
    <w:rsid w:val="00B64CD7"/>
    <w:rsid w:val="00B674B7"/>
    <w:rsid w:val="00B7370E"/>
    <w:rsid w:val="00B73947"/>
    <w:rsid w:val="00B75AC1"/>
    <w:rsid w:val="00B82768"/>
    <w:rsid w:val="00B84DF0"/>
    <w:rsid w:val="00B85993"/>
    <w:rsid w:val="00B85F4B"/>
    <w:rsid w:val="00B87825"/>
    <w:rsid w:val="00B87E40"/>
    <w:rsid w:val="00B9237E"/>
    <w:rsid w:val="00B92CCA"/>
    <w:rsid w:val="00B9371A"/>
    <w:rsid w:val="00B959A6"/>
    <w:rsid w:val="00B959D7"/>
    <w:rsid w:val="00BA131A"/>
    <w:rsid w:val="00BA13F6"/>
    <w:rsid w:val="00BA21C0"/>
    <w:rsid w:val="00BA28AA"/>
    <w:rsid w:val="00BA2AE0"/>
    <w:rsid w:val="00BA4A37"/>
    <w:rsid w:val="00BA4AD9"/>
    <w:rsid w:val="00BA7380"/>
    <w:rsid w:val="00BB0F5D"/>
    <w:rsid w:val="00BB45CF"/>
    <w:rsid w:val="00BB74CF"/>
    <w:rsid w:val="00BC4DF8"/>
    <w:rsid w:val="00BC536D"/>
    <w:rsid w:val="00BC69E5"/>
    <w:rsid w:val="00BD0191"/>
    <w:rsid w:val="00BD2ABE"/>
    <w:rsid w:val="00BD2C39"/>
    <w:rsid w:val="00BD3B5D"/>
    <w:rsid w:val="00BE57A8"/>
    <w:rsid w:val="00BF066C"/>
    <w:rsid w:val="00BF07ED"/>
    <w:rsid w:val="00BF28CD"/>
    <w:rsid w:val="00BF6991"/>
    <w:rsid w:val="00BF704B"/>
    <w:rsid w:val="00C00C37"/>
    <w:rsid w:val="00C01250"/>
    <w:rsid w:val="00C0269B"/>
    <w:rsid w:val="00C032CE"/>
    <w:rsid w:val="00C04EF6"/>
    <w:rsid w:val="00C05400"/>
    <w:rsid w:val="00C10183"/>
    <w:rsid w:val="00C1034A"/>
    <w:rsid w:val="00C1442C"/>
    <w:rsid w:val="00C14AB5"/>
    <w:rsid w:val="00C15760"/>
    <w:rsid w:val="00C2353C"/>
    <w:rsid w:val="00C23B69"/>
    <w:rsid w:val="00C23EC2"/>
    <w:rsid w:val="00C24275"/>
    <w:rsid w:val="00C258E3"/>
    <w:rsid w:val="00C25AF6"/>
    <w:rsid w:val="00C2690F"/>
    <w:rsid w:val="00C323A3"/>
    <w:rsid w:val="00C3330F"/>
    <w:rsid w:val="00C3399C"/>
    <w:rsid w:val="00C4211F"/>
    <w:rsid w:val="00C430EF"/>
    <w:rsid w:val="00C46238"/>
    <w:rsid w:val="00C46FF2"/>
    <w:rsid w:val="00C47288"/>
    <w:rsid w:val="00C47B86"/>
    <w:rsid w:val="00C50AB3"/>
    <w:rsid w:val="00C52E78"/>
    <w:rsid w:val="00C5505F"/>
    <w:rsid w:val="00C565A5"/>
    <w:rsid w:val="00C6372D"/>
    <w:rsid w:val="00C64287"/>
    <w:rsid w:val="00C703A2"/>
    <w:rsid w:val="00C70B51"/>
    <w:rsid w:val="00C744ED"/>
    <w:rsid w:val="00C74D12"/>
    <w:rsid w:val="00C77063"/>
    <w:rsid w:val="00C7710C"/>
    <w:rsid w:val="00C772C2"/>
    <w:rsid w:val="00C825F2"/>
    <w:rsid w:val="00C9362F"/>
    <w:rsid w:val="00C944D8"/>
    <w:rsid w:val="00C95A6E"/>
    <w:rsid w:val="00CA4B3D"/>
    <w:rsid w:val="00CA4C25"/>
    <w:rsid w:val="00CA791E"/>
    <w:rsid w:val="00CB2A71"/>
    <w:rsid w:val="00CB3105"/>
    <w:rsid w:val="00CB467D"/>
    <w:rsid w:val="00CB73FE"/>
    <w:rsid w:val="00CC0102"/>
    <w:rsid w:val="00CC08FA"/>
    <w:rsid w:val="00CC1478"/>
    <w:rsid w:val="00CC31DF"/>
    <w:rsid w:val="00CC5476"/>
    <w:rsid w:val="00CD0E9E"/>
    <w:rsid w:val="00CD275A"/>
    <w:rsid w:val="00CD30F1"/>
    <w:rsid w:val="00CE3338"/>
    <w:rsid w:val="00CE389E"/>
    <w:rsid w:val="00CF2485"/>
    <w:rsid w:val="00CF2544"/>
    <w:rsid w:val="00CF3CCE"/>
    <w:rsid w:val="00CF5288"/>
    <w:rsid w:val="00CF57A4"/>
    <w:rsid w:val="00CF6213"/>
    <w:rsid w:val="00D02040"/>
    <w:rsid w:val="00D03AD5"/>
    <w:rsid w:val="00D03D8F"/>
    <w:rsid w:val="00D102A2"/>
    <w:rsid w:val="00D112BF"/>
    <w:rsid w:val="00D12944"/>
    <w:rsid w:val="00D12F3C"/>
    <w:rsid w:val="00D14EEE"/>
    <w:rsid w:val="00D15B3E"/>
    <w:rsid w:val="00D15F7C"/>
    <w:rsid w:val="00D224D4"/>
    <w:rsid w:val="00D22514"/>
    <w:rsid w:val="00D249A1"/>
    <w:rsid w:val="00D304BD"/>
    <w:rsid w:val="00D31924"/>
    <w:rsid w:val="00D34DC7"/>
    <w:rsid w:val="00D34FFE"/>
    <w:rsid w:val="00D35285"/>
    <w:rsid w:val="00D36798"/>
    <w:rsid w:val="00D37C0D"/>
    <w:rsid w:val="00D401C9"/>
    <w:rsid w:val="00D41CD7"/>
    <w:rsid w:val="00D437D6"/>
    <w:rsid w:val="00D4544F"/>
    <w:rsid w:val="00D4550B"/>
    <w:rsid w:val="00D457F1"/>
    <w:rsid w:val="00D47AE9"/>
    <w:rsid w:val="00D51757"/>
    <w:rsid w:val="00D51FEC"/>
    <w:rsid w:val="00D520C0"/>
    <w:rsid w:val="00D63F1D"/>
    <w:rsid w:val="00D6467D"/>
    <w:rsid w:val="00D647EC"/>
    <w:rsid w:val="00D64845"/>
    <w:rsid w:val="00D65716"/>
    <w:rsid w:val="00D70174"/>
    <w:rsid w:val="00D70881"/>
    <w:rsid w:val="00D70B0A"/>
    <w:rsid w:val="00D72A6F"/>
    <w:rsid w:val="00D7525C"/>
    <w:rsid w:val="00D82085"/>
    <w:rsid w:val="00D84BF6"/>
    <w:rsid w:val="00D851E4"/>
    <w:rsid w:val="00D87FF4"/>
    <w:rsid w:val="00D935FC"/>
    <w:rsid w:val="00D979F0"/>
    <w:rsid w:val="00DA0F0F"/>
    <w:rsid w:val="00DA5E70"/>
    <w:rsid w:val="00DA7ECB"/>
    <w:rsid w:val="00DB02ED"/>
    <w:rsid w:val="00DB17EF"/>
    <w:rsid w:val="00DB6F4D"/>
    <w:rsid w:val="00DB72E4"/>
    <w:rsid w:val="00DB746A"/>
    <w:rsid w:val="00DC085F"/>
    <w:rsid w:val="00DC244C"/>
    <w:rsid w:val="00DD0817"/>
    <w:rsid w:val="00DD16C3"/>
    <w:rsid w:val="00DD1A24"/>
    <w:rsid w:val="00DD1EDD"/>
    <w:rsid w:val="00DD3288"/>
    <w:rsid w:val="00DD42CC"/>
    <w:rsid w:val="00DD4462"/>
    <w:rsid w:val="00DD5CC6"/>
    <w:rsid w:val="00DE2217"/>
    <w:rsid w:val="00DE6867"/>
    <w:rsid w:val="00DF02E0"/>
    <w:rsid w:val="00DF07B6"/>
    <w:rsid w:val="00DF18D3"/>
    <w:rsid w:val="00DF41A9"/>
    <w:rsid w:val="00DF63AC"/>
    <w:rsid w:val="00E009DC"/>
    <w:rsid w:val="00E02656"/>
    <w:rsid w:val="00E038BD"/>
    <w:rsid w:val="00E0559F"/>
    <w:rsid w:val="00E10F02"/>
    <w:rsid w:val="00E1206F"/>
    <w:rsid w:val="00E12954"/>
    <w:rsid w:val="00E12FA3"/>
    <w:rsid w:val="00E2401D"/>
    <w:rsid w:val="00E2573A"/>
    <w:rsid w:val="00E269CF"/>
    <w:rsid w:val="00E30D56"/>
    <w:rsid w:val="00E331CD"/>
    <w:rsid w:val="00E37327"/>
    <w:rsid w:val="00E3787F"/>
    <w:rsid w:val="00E40AA9"/>
    <w:rsid w:val="00E412D2"/>
    <w:rsid w:val="00E4147C"/>
    <w:rsid w:val="00E41FB2"/>
    <w:rsid w:val="00E44291"/>
    <w:rsid w:val="00E4651B"/>
    <w:rsid w:val="00E4739A"/>
    <w:rsid w:val="00E515C7"/>
    <w:rsid w:val="00E55DF5"/>
    <w:rsid w:val="00E60B8D"/>
    <w:rsid w:val="00E60F0E"/>
    <w:rsid w:val="00E62387"/>
    <w:rsid w:val="00E62DE6"/>
    <w:rsid w:val="00E6309C"/>
    <w:rsid w:val="00E66E31"/>
    <w:rsid w:val="00E677C3"/>
    <w:rsid w:val="00E70033"/>
    <w:rsid w:val="00E70534"/>
    <w:rsid w:val="00E717B8"/>
    <w:rsid w:val="00E720E3"/>
    <w:rsid w:val="00E72466"/>
    <w:rsid w:val="00E729DE"/>
    <w:rsid w:val="00E74D43"/>
    <w:rsid w:val="00E75C2B"/>
    <w:rsid w:val="00E76B4B"/>
    <w:rsid w:val="00E80A80"/>
    <w:rsid w:val="00E81C67"/>
    <w:rsid w:val="00E8298C"/>
    <w:rsid w:val="00E83B51"/>
    <w:rsid w:val="00E841F8"/>
    <w:rsid w:val="00E90900"/>
    <w:rsid w:val="00E92BC7"/>
    <w:rsid w:val="00E938B8"/>
    <w:rsid w:val="00E95035"/>
    <w:rsid w:val="00E9590B"/>
    <w:rsid w:val="00EA095D"/>
    <w:rsid w:val="00EA143A"/>
    <w:rsid w:val="00EA352C"/>
    <w:rsid w:val="00EA3CE0"/>
    <w:rsid w:val="00EA46FA"/>
    <w:rsid w:val="00EA478E"/>
    <w:rsid w:val="00EA6B99"/>
    <w:rsid w:val="00EB0FCD"/>
    <w:rsid w:val="00EB1E84"/>
    <w:rsid w:val="00EB68D4"/>
    <w:rsid w:val="00EC313B"/>
    <w:rsid w:val="00EC3F0A"/>
    <w:rsid w:val="00ED3960"/>
    <w:rsid w:val="00ED48E3"/>
    <w:rsid w:val="00ED49B9"/>
    <w:rsid w:val="00ED4B37"/>
    <w:rsid w:val="00ED6E34"/>
    <w:rsid w:val="00EE2052"/>
    <w:rsid w:val="00EE229D"/>
    <w:rsid w:val="00EE5056"/>
    <w:rsid w:val="00EE752B"/>
    <w:rsid w:val="00EE7DDB"/>
    <w:rsid w:val="00EF2F7E"/>
    <w:rsid w:val="00EF395C"/>
    <w:rsid w:val="00EF4B4F"/>
    <w:rsid w:val="00EF65A4"/>
    <w:rsid w:val="00EF758C"/>
    <w:rsid w:val="00F040D0"/>
    <w:rsid w:val="00F073D8"/>
    <w:rsid w:val="00F07A47"/>
    <w:rsid w:val="00F10238"/>
    <w:rsid w:val="00F108DB"/>
    <w:rsid w:val="00F13C3C"/>
    <w:rsid w:val="00F23A9F"/>
    <w:rsid w:val="00F25D71"/>
    <w:rsid w:val="00F27417"/>
    <w:rsid w:val="00F31BD4"/>
    <w:rsid w:val="00F36E17"/>
    <w:rsid w:val="00F42C73"/>
    <w:rsid w:val="00F436A1"/>
    <w:rsid w:val="00F45CDC"/>
    <w:rsid w:val="00F47413"/>
    <w:rsid w:val="00F518A4"/>
    <w:rsid w:val="00F52927"/>
    <w:rsid w:val="00F5324D"/>
    <w:rsid w:val="00F56592"/>
    <w:rsid w:val="00F573C7"/>
    <w:rsid w:val="00F57B01"/>
    <w:rsid w:val="00F6132F"/>
    <w:rsid w:val="00F6160D"/>
    <w:rsid w:val="00F64FB8"/>
    <w:rsid w:val="00F651C6"/>
    <w:rsid w:val="00F65F6A"/>
    <w:rsid w:val="00F67CCF"/>
    <w:rsid w:val="00F70A42"/>
    <w:rsid w:val="00F71966"/>
    <w:rsid w:val="00F7249D"/>
    <w:rsid w:val="00F7293C"/>
    <w:rsid w:val="00F736EE"/>
    <w:rsid w:val="00F73F12"/>
    <w:rsid w:val="00F7554A"/>
    <w:rsid w:val="00F80923"/>
    <w:rsid w:val="00F81E2B"/>
    <w:rsid w:val="00F8205E"/>
    <w:rsid w:val="00F82F20"/>
    <w:rsid w:val="00F84181"/>
    <w:rsid w:val="00F8500F"/>
    <w:rsid w:val="00F85B57"/>
    <w:rsid w:val="00F86E15"/>
    <w:rsid w:val="00F87BBD"/>
    <w:rsid w:val="00F90972"/>
    <w:rsid w:val="00F9251B"/>
    <w:rsid w:val="00F92E9C"/>
    <w:rsid w:val="00F9433A"/>
    <w:rsid w:val="00F94754"/>
    <w:rsid w:val="00F95FF8"/>
    <w:rsid w:val="00F965B8"/>
    <w:rsid w:val="00F96AF8"/>
    <w:rsid w:val="00F96BAA"/>
    <w:rsid w:val="00FA0031"/>
    <w:rsid w:val="00FA3AA8"/>
    <w:rsid w:val="00FA461F"/>
    <w:rsid w:val="00FA4C55"/>
    <w:rsid w:val="00FB12ED"/>
    <w:rsid w:val="00FB7226"/>
    <w:rsid w:val="00FB7434"/>
    <w:rsid w:val="00FC1533"/>
    <w:rsid w:val="00FC4108"/>
    <w:rsid w:val="00FC4138"/>
    <w:rsid w:val="00FC41F8"/>
    <w:rsid w:val="00FC4B6C"/>
    <w:rsid w:val="00FC6CE0"/>
    <w:rsid w:val="00FD0175"/>
    <w:rsid w:val="00FD02D9"/>
    <w:rsid w:val="00FD054B"/>
    <w:rsid w:val="00FD065D"/>
    <w:rsid w:val="00FD1E89"/>
    <w:rsid w:val="00FD219F"/>
    <w:rsid w:val="00FD2A0F"/>
    <w:rsid w:val="00FD3CC8"/>
    <w:rsid w:val="00FE1B4D"/>
    <w:rsid w:val="00FE1DD1"/>
    <w:rsid w:val="00FE2ED8"/>
    <w:rsid w:val="00FE5C17"/>
    <w:rsid w:val="00FF0258"/>
    <w:rsid w:val="00FF3172"/>
    <w:rsid w:val="00FF4B35"/>
    <w:rsid w:val="00FF70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88A5866"/>
  <w15:docId w15:val="{CF33C6E8-1B1A-4BF0-9CA3-2E895351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link w:val="HeaderChar"/>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8F5AC9"/>
    <w:rPr>
      <w:color w:val="605E5C"/>
      <w:shd w:val="clear" w:color="auto" w:fill="E1DFDD"/>
    </w:rPr>
  </w:style>
  <w:style w:type="character" w:styleId="CommentReference">
    <w:name w:val="annotation reference"/>
    <w:basedOn w:val="DefaultParagraphFont"/>
    <w:semiHidden/>
    <w:unhideWhenUsed/>
    <w:rsid w:val="00DF18D3"/>
    <w:rPr>
      <w:sz w:val="16"/>
      <w:szCs w:val="16"/>
    </w:rPr>
  </w:style>
  <w:style w:type="paragraph" w:styleId="CommentText">
    <w:name w:val="annotation text"/>
    <w:basedOn w:val="Normal"/>
    <w:link w:val="CommentTextChar"/>
    <w:semiHidden/>
    <w:unhideWhenUsed/>
    <w:rsid w:val="00DF18D3"/>
    <w:rPr>
      <w:sz w:val="20"/>
    </w:rPr>
  </w:style>
  <w:style w:type="character" w:customStyle="1" w:styleId="CommentTextChar">
    <w:name w:val="Comment Text Char"/>
    <w:basedOn w:val="DefaultParagraphFont"/>
    <w:link w:val="CommentText"/>
    <w:semiHidden/>
    <w:rsid w:val="00DF18D3"/>
    <w:rPr>
      <w:lang w:eastAsia="en-US"/>
    </w:rPr>
  </w:style>
  <w:style w:type="paragraph" w:styleId="CommentSubject">
    <w:name w:val="annotation subject"/>
    <w:basedOn w:val="CommentText"/>
    <w:next w:val="CommentText"/>
    <w:link w:val="CommentSubjectChar"/>
    <w:semiHidden/>
    <w:unhideWhenUsed/>
    <w:rsid w:val="00DF18D3"/>
    <w:rPr>
      <w:b/>
      <w:bCs/>
    </w:rPr>
  </w:style>
  <w:style w:type="character" w:customStyle="1" w:styleId="CommentSubjectChar">
    <w:name w:val="Comment Subject Char"/>
    <w:basedOn w:val="CommentTextChar"/>
    <w:link w:val="CommentSubject"/>
    <w:semiHidden/>
    <w:rsid w:val="00DF18D3"/>
    <w:rPr>
      <w:b/>
      <w:bCs/>
      <w:lang w:eastAsia="en-US"/>
    </w:rPr>
  </w:style>
  <w:style w:type="paragraph" w:customStyle="1" w:styleId="AH3sec">
    <w:name w:val="A H3 sec"/>
    <w:basedOn w:val="Normal"/>
    <w:next w:val="Amain"/>
    <w:rsid w:val="00A57C01"/>
    <w:pPr>
      <w:keepNext/>
      <w:keepLines/>
      <w:numPr>
        <w:numId w:val="32"/>
      </w:numPr>
      <w:pBdr>
        <w:top w:val="single" w:sz="4" w:space="1" w:color="auto"/>
      </w:pBdr>
      <w:tabs>
        <w:tab w:val="left" w:pos="0"/>
        <w:tab w:val="left" w:pos="284"/>
      </w:tabs>
      <w:spacing w:before="240"/>
      <w:ind w:left="0" w:firstLine="0"/>
    </w:pPr>
    <w:rPr>
      <w:rFonts w:ascii="Arial" w:hAnsi="Arial"/>
      <w:b/>
      <w:sz w:val="22"/>
    </w:rPr>
  </w:style>
  <w:style w:type="character" w:customStyle="1" w:styleId="HeaderChar">
    <w:name w:val="Header Char"/>
    <w:basedOn w:val="DefaultParagraphFont"/>
    <w:link w:val="Header"/>
    <w:rsid w:val="009601C2"/>
    <w:rPr>
      <w:sz w:val="24"/>
      <w:lang w:eastAsia="en-US"/>
    </w:rPr>
  </w:style>
  <w:style w:type="paragraph" w:customStyle="1" w:styleId="ISchMain">
    <w:name w:val="I Sch Main"/>
    <w:basedOn w:val="BillBasic"/>
    <w:rsid w:val="006E1D50"/>
    <w:pPr>
      <w:tabs>
        <w:tab w:val="right" w:pos="900"/>
        <w:tab w:val="left" w:pos="1100"/>
      </w:tabs>
      <w:ind w:left="1100" w:hanging="1100"/>
    </w:pPr>
  </w:style>
  <w:style w:type="paragraph" w:customStyle="1" w:styleId="ISchpara">
    <w:name w:val="I Sch para"/>
    <w:basedOn w:val="BillBasic"/>
    <w:rsid w:val="006E1D50"/>
    <w:pPr>
      <w:tabs>
        <w:tab w:val="right" w:pos="1400"/>
        <w:tab w:val="left" w:pos="1600"/>
      </w:tabs>
      <w:ind w:left="1600" w:hanging="1600"/>
    </w:pPr>
  </w:style>
  <w:style w:type="paragraph" w:customStyle="1" w:styleId="ISchsubpara">
    <w:name w:val="I Sch subpara"/>
    <w:basedOn w:val="BillBasic"/>
    <w:rsid w:val="006E1D50"/>
    <w:pPr>
      <w:tabs>
        <w:tab w:val="right" w:pos="1940"/>
        <w:tab w:val="left" w:pos="2140"/>
      </w:tabs>
      <w:ind w:left="2140" w:hanging="2140"/>
    </w:pPr>
  </w:style>
  <w:style w:type="paragraph" w:customStyle="1" w:styleId="ISchsubsubpara">
    <w:name w:val="I Sch subsubpara"/>
    <w:basedOn w:val="BillBasic"/>
    <w:rsid w:val="006E1D50"/>
    <w:pPr>
      <w:tabs>
        <w:tab w:val="right" w:pos="2460"/>
        <w:tab w:val="left" w:pos="2660"/>
      </w:tabs>
      <w:ind w:left="2660" w:hanging="2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footer" Target="footer12.xml"/><Relationship Id="rId268" Type="http://schemas.openxmlformats.org/officeDocument/2006/relationships/hyperlink" Target="http://www.legislation.act.gov.au/a/2015-33/default.asp"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6-1" TargetMode="External"/><Relationship Id="rId128" Type="http://schemas.openxmlformats.org/officeDocument/2006/relationships/hyperlink" Target="http://www.legislation.act.gov.au/a/2024-19/"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3-35" TargetMode="External"/><Relationship Id="rId1172" Type="http://schemas.openxmlformats.org/officeDocument/2006/relationships/hyperlink" Target="http://www.legislation.act.gov.au/a/2012-30"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13-44" TargetMode="External"/><Relationship Id="rId1032" Type="http://schemas.openxmlformats.org/officeDocument/2006/relationships/hyperlink" Target="http://www.legislation.act.gov.au/a/2003-35" TargetMode="External"/><Relationship Id="rId1477" Type="http://schemas.openxmlformats.org/officeDocument/2006/relationships/hyperlink" Target="http://www.legislation.act.gov.au/a/2016-18/default.asp" TargetMode="External"/><Relationship Id="rId707" Type="http://schemas.openxmlformats.org/officeDocument/2006/relationships/hyperlink" Target="http://www.legislation.act.gov.au/a/2006-40" TargetMode="External"/><Relationship Id="rId914" Type="http://schemas.openxmlformats.org/officeDocument/2006/relationships/hyperlink" Target="http://www.legislation.act.gov.au/a/2003-35" TargetMode="External"/><Relationship Id="rId1337" Type="http://schemas.openxmlformats.org/officeDocument/2006/relationships/hyperlink" Target="http://www.legislation.act.gov.au/a/2004-68" TargetMode="External"/><Relationship Id="rId43" Type="http://schemas.openxmlformats.org/officeDocument/2006/relationships/hyperlink" Target="http://www.legislation.act.gov.au/a/1951-2" TargetMode="External"/><Relationship Id="rId1404" Type="http://schemas.openxmlformats.org/officeDocument/2006/relationships/hyperlink" Target="http://www.legislation.act.gov.au/a/2005-5" TargetMode="External"/><Relationship Id="rId192" Type="http://schemas.openxmlformats.org/officeDocument/2006/relationships/header" Target="header12.xml"/><Relationship Id="rId497" Type="http://schemas.openxmlformats.org/officeDocument/2006/relationships/hyperlink" Target="http://www.legislation.act.gov.au/a/2019-12" TargetMode="External"/><Relationship Id="rId357" Type="http://schemas.openxmlformats.org/officeDocument/2006/relationships/hyperlink" Target="http://www.legislation.act.gov.au/a/2003-14" TargetMode="External"/><Relationship Id="rId1194" Type="http://schemas.openxmlformats.org/officeDocument/2006/relationships/hyperlink" Target="http://www.legislation.act.gov.au/a/2004-68" TargetMode="External"/><Relationship Id="rId217" Type="http://schemas.openxmlformats.org/officeDocument/2006/relationships/hyperlink" Target="http://www.legislation.act.gov.au/sl/2003-20/default.asp" TargetMode="External"/><Relationship Id="rId564" Type="http://schemas.openxmlformats.org/officeDocument/2006/relationships/hyperlink" Target="http://www.legislation.act.gov.au/a/2011-48" TargetMode="External"/><Relationship Id="rId771" Type="http://schemas.openxmlformats.org/officeDocument/2006/relationships/hyperlink" Target="http://www.legislation.act.gov.au/a/2006-1" TargetMode="External"/><Relationship Id="rId869" Type="http://schemas.openxmlformats.org/officeDocument/2006/relationships/hyperlink" Target="http://www.legislation.act.gov.au/a/2003-35" TargetMode="External"/><Relationship Id="rId1499" Type="http://schemas.openxmlformats.org/officeDocument/2006/relationships/hyperlink" Target="http://www.legislation.act.gov.au/a/2019-12/"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4-68" TargetMode="External"/><Relationship Id="rId729" Type="http://schemas.openxmlformats.org/officeDocument/2006/relationships/hyperlink" Target="http://www.legislation.act.gov.au/a/2024-19/" TargetMode="External"/><Relationship Id="rId1054" Type="http://schemas.openxmlformats.org/officeDocument/2006/relationships/hyperlink" Target="http://www.legislation.act.gov.au/a/2024-19/" TargetMode="External"/><Relationship Id="rId1261" Type="http://schemas.openxmlformats.org/officeDocument/2006/relationships/hyperlink" Target="http://www.legislation.act.gov.au/a/2003-35" TargetMode="External"/><Relationship Id="rId1359" Type="http://schemas.openxmlformats.org/officeDocument/2006/relationships/hyperlink" Target="http://www.legislation.act.gov.au/a/2017-4/default.asp" TargetMode="External"/><Relationship Id="rId936" Type="http://schemas.openxmlformats.org/officeDocument/2006/relationships/hyperlink" Target="http://www.legislation.act.gov.au/a/2003-35" TargetMode="External"/><Relationship Id="rId1121" Type="http://schemas.openxmlformats.org/officeDocument/2006/relationships/hyperlink" Target="http://www.legislation.act.gov.au/a/2008-7" TargetMode="External"/><Relationship Id="rId1219" Type="http://schemas.openxmlformats.org/officeDocument/2006/relationships/hyperlink" Target="http://www.legislation.act.gov.au/a/2013-39" TargetMode="External"/><Relationship Id="rId65" Type="http://schemas.openxmlformats.org/officeDocument/2006/relationships/hyperlink" Target="http://www.legislation.act.gov.au/a/1985-66" TargetMode="External"/><Relationship Id="rId1426" Type="http://schemas.openxmlformats.org/officeDocument/2006/relationships/hyperlink" Target="http://www.legislation.act.gov.au/a/2007-22" TargetMode="External"/><Relationship Id="rId281" Type="http://schemas.openxmlformats.org/officeDocument/2006/relationships/hyperlink" Target="http://www.legislation.act.gov.au/a/2018-38/default.asp" TargetMode="External"/><Relationship Id="rId141" Type="http://schemas.openxmlformats.org/officeDocument/2006/relationships/footer" Target="footer7.xm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3-35" TargetMode="External"/><Relationship Id="rId793" Type="http://schemas.openxmlformats.org/officeDocument/2006/relationships/hyperlink" Target="http://www.legislation.act.gov.au/a/2021-15/" TargetMode="External"/><Relationship Id="rId7" Type="http://schemas.openxmlformats.org/officeDocument/2006/relationships/endnotes" Target="endnotes.xml"/><Relationship Id="rId239" Type="http://schemas.openxmlformats.org/officeDocument/2006/relationships/hyperlink" Target="http://www.legislation.act.gov.au/a/2006-22"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04-68" TargetMode="External"/><Relationship Id="rId1283" Type="http://schemas.openxmlformats.org/officeDocument/2006/relationships/hyperlink" Target="http://www.legislation.act.gov.au/a/2006-1" TargetMode="External"/><Relationship Id="rId1490" Type="http://schemas.openxmlformats.org/officeDocument/2006/relationships/hyperlink" Target="http://www.legislation.act.gov.au/a/2017-21/default.asp" TargetMode="External"/><Relationship Id="rId306" Type="http://schemas.openxmlformats.org/officeDocument/2006/relationships/hyperlink" Target="http://www.legislation.act.gov.au/a/2008-29"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03-35" TargetMode="External"/><Relationship Id="rId1143" Type="http://schemas.openxmlformats.org/officeDocument/2006/relationships/hyperlink" Target="http://www.legislation.act.gov.au/a/2004-68" TargetMode="External"/><Relationship Id="rId87" Type="http://schemas.openxmlformats.org/officeDocument/2006/relationships/hyperlink" Target="http://www.legislation.act.gov.au/a/db_46262/default.asp" TargetMode="External"/><Relationship Id="rId513" Type="http://schemas.openxmlformats.org/officeDocument/2006/relationships/hyperlink" Target="http://www.legislation.act.gov.au/a/2003-35" TargetMode="External"/><Relationship Id="rId720" Type="http://schemas.openxmlformats.org/officeDocument/2006/relationships/hyperlink" Target="http://www.legislation.act.gov.au/a/2006-1" TargetMode="External"/><Relationship Id="rId818" Type="http://schemas.openxmlformats.org/officeDocument/2006/relationships/hyperlink" Target="http://www.legislation.act.gov.au/a/2006-1" TargetMode="External"/><Relationship Id="rId1350" Type="http://schemas.openxmlformats.org/officeDocument/2006/relationships/hyperlink" Target="http://www.legislation.act.gov.au/a/2003-35" TargetMode="External"/><Relationship Id="rId1448" Type="http://schemas.openxmlformats.org/officeDocument/2006/relationships/hyperlink" Target="http://www.legislation.act.gov.au/a/2010-54" TargetMode="External"/><Relationship Id="rId1003" Type="http://schemas.openxmlformats.org/officeDocument/2006/relationships/hyperlink" Target="http://www.legislation.act.gov.au/a/2003-35" TargetMode="External"/><Relationship Id="rId1210" Type="http://schemas.openxmlformats.org/officeDocument/2006/relationships/hyperlink" Target="http://www.legislation.act.gov.au/a/2017-4/default.asp" TargetMode="External"/><Relationship Id="rId1308" Type="http://schemas.openxmlformats.org/officeDocument/2006/relationships/hyperlink" Target="http://www.legislation.act.gov.au/a/2006-1" TargetMode="External"/><Relationship Id="rId1515" Type="http://schemas.openxmlformats.org/officeDocument/2006/relationships/footer" Target="footer22.xml"/><Relationship Id="rId14" Type="http://schemas.openxmlformats.org/officeDocument/2006/relationships/hyperlink" Target="http://www.legislation.act.gov.au" TargetMode="External"/><Relationship Id="rId163" Type="http://schemas.openxmlformats.org/officeDocument/2006/relationships/footer" Target="footer10.xml"/><Relationship Id="rId370" Type="http://schemas.openxmlformats.org/officeDocument/2006/relationships/hyperlink" Target="http://www.legislation.act.gov.au/a/2018-42/default.asp" TargetMode="External"/><Relationship Id="rId230" Type="http://schemas.openxmlformats.org/officeDocument/2006/relationships/hyperlink" Target="http://www.legislation.act.gov.au/a/2004-60"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22-21/"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08-7" TargetMode="Externa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11-48"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4-68" TargetMode="External"/><Relationship Id="rId1372" Type="http://schemas.openxmlformats.org/officeDocument/2006/relationships/hyperlink" Target="http://www.legislation.act.gov.au/a/2013-44"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4-32" TargetMode="External"/><Relationship Id="rId1232" Type="http://schemas.openxmlformats.org/officeDocument/2006/relationships/hyperlink" Target="http://www.legislation.act.gov.au/a/2013-44" TargetMode="External"/><Relationship Id="rId907" Type="http://schemas.openxmlformats.org/officeDocument/2006/relationships/hyperlink" Target="http://www.legislation.act.gov.au/a/2003-35" TargetMode="External"/><Relationship Id="rId36" Type="http://schemas.openxmlformats.org/officeDocument/2006/relationships/hyperlink" Target="http://www.legislation.act.gov.au/a/2001-66"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03-35" TargetMode="External"/><Relationship Id="rId697" Type="http://schemas.openxmlformats.org/officeDocument/2006/relationships/hyperlink" Target="http://www.legislation.act.gov.au/a/2006-1" TargetMode="External"/><Relationship Id="rId252" Type="http://schemas.openxmlformats.org/officeDocument/2006/relationships/hyperlink" Target="http://www.legislation.act.gov.au/a/2008-39" TargetMode="External"/><Relationship Id="rId1187" Type="http://schemas.openxmlformats.org/officeDocument/2006/relationships/hyperlink" Target="http://www.legislation.act.gov.au/a/2004-68" TargetMode="External"/><Relationship Id="rId112" Type="http://schemas.openxmlformats.org/officeDocument/2006/relationships/hyperlink" Target="http://www.legislation.act.gov.au/a/2006-25" TargetMode="Externa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24-19/" TargetMode="External"/><Relationship Id="rId971" Type="http://schemas.openxmlformats.org/officeDocument/2006/relationships/hyperlink" Target="http://www.legislation.act.gov.au/a/2016-37/default.asp" TargetMode="External"/><Relationship Id="rId1394" Type="http://schemas.openxmlformats.org/officeDocument/2006/relationships/hyperlink" Target="http://www.legislation.act.gov.au/a/2004-28"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10-54" TargetMode="External"/><Relationship Id="rId831" Type="http://schemas.openxmlformats.org/officeDocument/2006/relationships/hyperlink" Target="http://www.legislation.act.gov.au/a/2006-1" TargetMode="External"/><Relationship Id="rId1047" Type="http://schemas.openxmlformats.org/officeDocument/2006/relationships/hyperlink" Target="http://www.legislation.act.gov.au/a/2024-19/" TargetMode="External"/><Relationship Id="rId1254" Type="http://schemas.openxmlformats.org/officeDocument/2006/relationships/hyperlink" Target="http://www.legislation.act.gov.au/a/2024-19/" TargetMode="External"/><Relationship Id="rId1461" Type="http://schemas.openxmlformats.org/officeDocument/2006/relationships/hyperlink" Target="http://www.legislation.act.gov.au/a/2013-39/default.asp" TargetMode="External"/><Relationship Id="rId929" Type="http://schemas.openxmlformats.org/officeDocument/2006/relationships/hyperlink" Target="http://www.legislation.act.gov.au/a/2003-35" TargetMode="External"/><Relationship Id="rId1114" Type="http://schemas.openxmlformats.org/officeDocument/2006/relationships/hyperlink" Target="http://www.legislation.act.gov.au/a/2004-68" TargetMode="External"/><Relationship Id="rId1321" Type="http://schemas.openxmlformats.org/officeDocument/2006/relationships/hyperlink" Target="http://www.legislation.act.gov.au/a/2013-44" TargetMode="External"/><Relationship Id="rId58" Type="http://schemas.openxmlformats.org/officeDocument/2006/relationships/hyperlink" Target="https://www.legislation.act.gov.au/a/2019-12/" TargetMode="External"/><Relationship Id="rId1419" Type="http://schemas.openxmlformats.org/officeDocument/2006/relationships/hyperlink" Target="http://www.legislation.act.gov.au/a/2006-40" TargetMode="External"/><Relationship Id="rId274" Type="http://schemas.openxmlformats.org/officeDocument/2006/relationships/hyperlink" Target="http://www.legislation.act.gov.au/a/2016-18" TargetMode="External"/><Relationship Id="rId481" Type="http://schemas.openxmlformats.org/officeDocument/2006/relationships/hyperlink" Target="http://www.legislation.act.gov.au/a/2003-35" TargetMode="External"/><Relationship Id="rId134" Type="http://schemas.openxmlformats.org/officeDocument/2006/relationships/hyperlink" Target="http://www.legislation.act.gov.au/a/2024-19/" TargetMode="External"/><Relationship Id="rId579" Type="http://schemas.openxmlformats.org/officeDocument/2006/relationships/hyperlink" Target="http://www.legislation.act.gov.au/a/2003-35" TargetMode="External"/><Relationship Id="rId786" Type="http://schemas.openxmlformats.org/officeDocument/2006/relationships/hyperlink" Target="http://www.legislation.act.gov.au/a/2024-19/" TargetMode="External"/><Relationship Id="rId993" Type="http://schemas.openxmlformats.org/officeDocument/2006/relationships/hyperlink" Target="http://www.legislation.act.gov.au/a/2003-35"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5-43"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4-68" TargetMode="External"/><Relationship Id="rId1276" Type="http://schemas.openxmlformats.org/officeDocument/2006/relationships/hyperlink" Target="http://www.legislation.act.gov.au/a/2007-22" TargetMode="External"/><Relationship Id="rId1483" Type="http://schemas.openxmlformats.org/officeDocument/2006/relationships/hyperlink" Target="http://www.legislation.act.gov.au/a/2016-12/default.asp"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07-22" TargetMode="External"/><Relationship Id="rId713" Type="http://schemas.openxmlformats.org/officeDocument/2006/relationships/hyperlink" Target="http://www.legislation.act.gov.au/a/2024-19/" TargetMode="External"/><Relationship Id="rId920" Type="http://schemas.openxmlformats.org/officeDocument/2006/relationships/hyperlink" Target="http://www.legislation.act.gov.au/a/2003-35" TargetMode="External"/><Relationship Id="rId1343" Type="http://schemas.openxmlformats.org/officeDocument/2006/relationships/hyperlink" Target="http://www.legislation.act.gov.au/a/2003-35" TargetMode="External"/><Relationship Id="rId1203" Type="http://schemas.openxmlformats.org/officeDocument/2006/relationships/hyperlink" Target="http://www.legislation.act.gov.au/a/2004-68" TargetMode="External"/><Relationship Id="rId1410" Type="http://schemas.openxmlformats.org/officeDocument/2006/relationships/hyperlink" Target="http://www.legislation.act.gov.au/a/2005-43" TargetMode="External"/><Relationship Id="rId1508" Type="http://schemas.openxmlformats.org/officeDocument/2006/relationships/hyperlink" Target="http://www.legislation.act.gov.au/a/2003-35" TargetMode="External"/><Relationship Id="rId296" Type="http://schemas.openxmlformats.org/officeDocument/2006/relationships/hyperlink" Target="http://www.legislation.act.gov.au/a/2004-28" TargetMode="External"/><Relationship Id="rId156" Type="http://schemas.openxmlformats.org/officeDocument/2006/relationships/hyperlink" Target="http://www.legislation.act.gov.au/a/2011-35"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11-48" TargetMode="External"/><Relationship Id="rId223" Type="http://schemas.openxmlformats.org/officeDocument/2006/relationships/hyperlink" Target="http://www.legislation.act.gov.au/a/2004-13/default.asp" TargetMode="External"/><Relationship Id="rId430" Type="http://schemas.openxmlformats.org/officeDocument/2006/relationships/hyperlink" Target="http://www.legislation.act.gov.au/a/2005-43" TargetMode="External"/><Relationship Id="rId668" Type="http://schemas.openxmlformats.org/officeDocument/2006/relationships/hyperlink" Target="http://www.legislation.act.gov.au/a/2018-38/default.asp" TargetMode="External"/><Relationship Id="rId875" Type="http://schemas.openxmlformats.org/officeDocument/2006/relationships/hyperlink" Target="http://www.legislation.act.gov.au/a/2017-4/default.asp" TargetMode="External"/><Relationship Id="rId1060" Type="http://schemas.openxmlformats.org/officeDocument/2006/relationships/hyperlink" Target="http://www.legislation.act.gov.au/a/2024-19/" TargetMode="External"/><Relationship Id="rId1298" Type="http://schemas.openxmlformats.org/officeDocument/2006/relationships/hyperlink" Target="http://www.legislation.act.gov.au/a/2003-35" TargetMode="Externa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3-35" TargetMode="External"/><Relationship Id="rId1158" Type="http://schemas.openxmlformats.org/officeDocument/2006/relationships/hyperlink" Target="http://www.legislation.act.gov.au/a/2004-68" TargetMode="External"/><Relationship Id="rId1365" Type="http://schemas.openxmlformats.org/officeDocument/2006/relationships/hyperlink" Target="http://www.legislation.act.gov.au/a/2006-1" TargetMode="External"/><Relationship Id="rId1018" Type="http://schemas.openxmlformats.org/officeDocument/2006/relationships/hyperlink" Target="http://www.legislation.act.gov.au/a/2003-35" TargetMode="External"/><Relationship Id="rId1225" Type="http://schemas.openxmlformats.org/officeDocument/2006/relationships/hyperlink" Target="http://www.legislation.act.gov.au/a/2018-38/default.asp" TargetMode="External"/><Relationship Id="rId1432" Type="http://schemas.openxmlformats.org/officeDocument/2006/relationships/hyperlink" Target="http://www.legislation.act.gov.au/a/2008-39" TargetMode="External"/><Relationship Id="rId71" Type="http://schemas.openxmlformats.org/officeDocument/2006/relationships/hyperlink" Target="https://www.legislation.act.gov.au/a/2019-12/" TargetMode="External"/><Relationship Id="rId802" Type="http://schemas.openxmlformats.org/officeDocument/2006/relationships/hyperlink" Target="http://www.legislation.act.gov.au/a/2003-35"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41" TargetMode="External"/><Relationship Id="rId245" Type="http://schemas.openxmlformats.org/officeDocument/2006/relationships/hyperlink" Target="http://www.legislation.act.gov.au/a/2008-39"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3-35" TargetMode="External"/><Relationship Id="rId1082" Type="http://schemas.openxmlformats.org/officeDocument/2006/relationships/hyperlink" Target="http://www.legislation.act.gov.au/a/2007-2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24-19/" TargetMode="External"/><Relationship Id="rId964" Type="http://schemas.openxmlformats.org/officeDocument/2006/relationships/hyperlink" Target="http://www.legislation.act.gov.au/a/2006-40" TargetMode="External"/><Relationship Id="rId1387" Type="http://schemas.openxmlformats.org/officeDocument/2006/relationships/hyperlink" Target="http://www.legislation.act.gov.au/a/2003-41" TargetMode="External"/><Relationship Id="rId93" Type="http://schemas.openxmlformats.org/officeDocument/2006/relationships/hyperlink" Target="http://www.legislation.act.gov.au/a/1951-2" TargetMode="External"/><Relationship Id="rId617" Type="http://schemas.openxmlformats.org/officeDocument/2006/relationships/hyperlink" Target="http://www.legislation.act.gov.au/a/2004-68" TargetMode="External"/><Relationship Id="rId824" Type="http://schemas.openxmlformats.org/officeDocument/2006/relationships/hyperlink" Target="http://www.legislation.act.gov.au/a/2021-15/" TargetMode="External"/><Relationship Id="rId1247" Type="http://schemas.openxmlformats.org/officeDocument/2006/relationships/hyperlink" Target="http://www.legislation.act.gov.au/a/2004-68" TargetMode="External"/><Relationship Id="rId1454" Type="http://schemas.openxmlformats.org/officeDocument/2006/relationships/hyperlink" Target="http://www.legislation.act.gov.au/a/2012-40" TargetMode="External"/><Relationship Id="rId1107" Type="http://schemas.openxmlformats.org/officeDocument/2006/relationships/hyperlink" Target="http://www.legislation.act.gov.au/a/2008-7" TargetMode="External"/><Relationship Id="rId1314" Type="http://schemas.openxmlformats.org/officeDocument/2006/relationships/hyperlink" Target="http://www.legislation.act.gov.au/a/2008-7" TargetMode="External"/><Relationship Id="rId20" Type="http://schemas.openxmlformats.org/officeDocument/2006/relationships/footer" Target="footer2.xml"/><Relationship Id="rId267" Type="http://schemas.openxmlformats.org/officeDocument/2006/relationships/hyperlink" Target="http://www.legislation.act.gov.au/a/2015-10" TargetMode="External"/><Relationship Id="rId474" Type="http://schemas.openxmlformats.org/officeDocument/2006/relationships/hyperlink" Target="http://www.legislation.act.gov.au/a/2003-35" TargetMode="External"/><Relationship Id="rId127" Type="http://schemas.openxmlformats.org/officeDocument/2006/relationships/hyperlink" Target="http://www.legislation.act.gov.au/a/2024-19/"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86" Type="http://schemas.openxmlformats.org/officeDocument/2006/relationships/hyperlink" Target="http://www.legislation.act.gov.au/a/2003-35" TargetMode="External"/><Relationship Id="rId334" Type="http://schemas.openxmlformats.org/officeDocument/2006/relationships/hyperlink" Target="http://www.legislation.act.gov.au/a/2003-14" TargetMode="External"/><Relationship Id="rId541" Type="http://schemas.openxmlformats.org/officeDocument/2006/relationships/hyperlink" Target="http://www.legislation.act.gov.au/a/2011-48" TargetMode="External"/><Relationship Id="rId639" Type="http://schemas.openxmlformats.org/officeDocument/2006/relationships/hyperlink" Target="http://www.legislation.act.gov.au/a/2008-1" TargetMode="External"/><Relationship Id="rId1171" Type="http://schemas.openxmlformats.org/officeDocument/2006/relationships/hyperlink" Target="http://www.legislation.act.gov.au/a/2008-7" TargetMode="External"/><Relationship Id="rId1269" Type="http://schemas.openxmlformats.org/officeDocument/2006/relationships/hyperlink" Target="http://www.legislation.act.gov.au/a/2024-19/" TargetMode="External"/><Relationship Id="rId1476" Type="http://schemas.openxmlformats.org/officeDocument/2006/relationships/hyperlink" Target="http://www.legislation.act.gov.au/a/2016-13"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6-1" TargetMode="External"/><Relationship Id="rId1031" Type="http://schemas.openxmlformats.org/officeDocument/2006/relationships/hyperlink" Target="http://www.legislation.act.gov.au/a/2002-49" TargetMode="External"/><Relationship Id="rId1129" Type="http://schemas.openxmlformats.org/officeDocument/2006/relationships/hyperlink" Target="http://www.legislation.act.gov.au/a/2012-30" TargetMode="External"/><Relationship Id="rId706" Type="http://schemas.openxmlformats.org/officeDocument/2006/relationships/hyperlink" Target="http://www.legislation.act.gov.au/a/2006-1" TargetMode="External"/><Relationship Id="rId913" Type="http://schemas.openxmlformats.org/officeDocument/2006/relationships/hyperlink" Target="http://www.legislation.act.gov.au/a/2003-35" TargetMode="External"/><Relationship Id="rId1336" Type="http://schemas.openxmlformats.org/officeDocument/2006/relationships/hyperlink" Target="http://www.legislation.act.gov.au/a/2004-68" TargetMode="External"/><Relationship Id="rId42" Type="http://schemas.openxmlformats.org/officeDocument/2006/relationships/hyperlink" Target="https://www.legislation.act.gov.au/a/2019-12/" TargetMode="External"/><Relationship Id="rId1403" Type="http://schemas.openxmlformats.org/officeDocument/2006/relationships/hyperlink" Target="http://www.legislation.act.gov.au/a/2005-5" TargetMode="External"/><Relationship Id="rId191" Type="http://schemas.openxmlformats.org/officeDocument/2006/relationships/hyperlink" Target="http://www.legislation.act.gov.au/a/2007-22"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149" Type="http://schemas.openxmlformats.org/officeDocument/2006/relationships/hyperlink" Target="http://www.legislation.act.gov.au/a/2018-52" TargetMode="External"/><Relationship Id="rId356" Type="http://schemas.openxmlformats.org/officeDocument/2006/relationships/hyperlink" Target="http://www.legislation.act.gov.au/a/2003-14"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6-1" TargetMode="External"/><Relationship Id="rId1193" Type="http://schemas.openxmlformats.org/officeDocument/2006/relationships/hyperlink" Target="http://www.legislation.act.gov.au/a/2004-68" TargetMode="External"/><Relationship Id="rId216" Type="http://schemas.openxmlformats.org/officeDocument/2006/relationships/hyperlink" Target="http://www.legislation.act.gov.au/a/2003-14/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3-35" TargetMode="External"/><Relationship Id="rId1053" Type="http://schemas.openxmlformats.org/officeDocument/2006/relationships/hyperlink" Target="http://www.legislation.act.gov.au/a/2024-19/" TargetMode="External"/><Relationship Id="rId1260" Type="http://schemas.openxmlformats.org/officeDocument/2006/relationships/hyperlink" Target="http://www.legislation.act.gov.au/a/2011-48" TargetMode="External"/><Relationship Id="rId1498" Type="http://schemas.openxmlformats.org/officeDocument/2006/relationships/hyperlink" Target="http://www.legislation.act.gov.au/a/2019-12/" TargetMode="External"/><Relationship Id="rId630" Type="http://schemas.openxmlformats.org/officeDocument/2006/relationships/hyperlink" Target="http://www.legislation.act.gov.au/a/2004-68" TargetMode="External"/><Relationship Id="rId728" Type="http://schemas.openxmlformats.org/officeDocument/2006/relationships/hyperlink" Target="http://www.legislation.act.gov.au/a/2021-15/" TargetMode="External"/><Relationship Id="rId935" Type="http://schemas.openxmlformats.org/officeDocument/2006/relationships/hyperlink" Target="http://www.legislation.act.gov.au/a/2003-35" TargetMode="External"/><Relationship Id="rId1358" Type="http://schemas.openxmlformats.org/officeDocument/2006/relationships/hyperlink" Target="http://www.legislation.act.gov.au/a/2003-35" TargetMode="External"/><Relationship Id="rId64" Type="http://schemas.openxmlformats.org/officeDocument/2006/relationships/hyperlink" Target="https://www.legislation.act.gov.au/a/2019-12" TargetMode="External"/><Relationship Id="rId1120" Type="http://schemas.openxmlformats.org/officeDocument/2006/relationships/hyperlink" Target="http://www.legislation.act.gov.au/a/2004-68" TargetMode="External"/><Relationship Id="rId1218" Type="http://schemas.openxmlformats.org/officeDocument/2006/relationships/hyperlink" Target="http://www.legislation.act.gov.au/a/2013-39" TargetMode="External"/><Relationship Id="rId1425" Type="http://schemas.openxmlformats.org/officeDocument/2006/relationships/hyperlink" Target="http://www.legislation.act.gov.au/a/2007-22" TargetMode="External"/><Relationship Id="rId280" Type="http://schemas.openxmlformats.org/officeDocument/2006/relationships/hyperlink" Target="http://www.legislation.act.gov.au/a/2018-12/default.asp" TargetMode="External"/><Relationship Id="rId140" Type="http://schemas.openxmlformats.org/officeDocument/2006/relationships/header" Target="header7.xml"/><Relationship Id="rId378" Type="http://schemas.openxmlformats.org/officeDocument/2006/relationships/hyperlink" Target="http://www.legislation.act.gov.au/a/2003-6" TargetMode="External"/><Relationship Id="rId585" Type="http://schemas.openxmlformats.org/officeDocument/2006/relationships/hyperlink" Target="http://www.legislation.act.gov.au/a/2003-35" TargetMode="External"/><Relationship Id="rId792" Type="http://schemas.openxmlformats.org/officeDocument/2006/relationships/hyperlink" Target="http://www.legislation.act.gov.au/a/2006-1" TargetMode="External"/><Relationship Id="rId6" Type="http://schemas.openxmlformats.org/officeDocument/2006/relationships/footnotes" Target="footnotes.xml"/><Relationship Id="rId238" Type="http://schemas.openxmlformats.org/officeDocument/2006/relationships/hyperlink" Target="http://www.legislation.act.gov.au/a/2006-1"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08-7" TargetMode="External"/><Relationship Id="rId1282" Type="http://schemas.openxmlformats.org/officeDocument/2006/relationships/hyperlink" Target="http://www.legislation.act.gov.au/a/2006-1" TargetMode="External"/><Relationship Id="rId305" Type="http://schemas.openxmlformats.org/officeDocument/2006/relationships/hyperlink" Target="http://www.legislation.act.gov.au/a/2008-29"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3-35" TargetMode="External"/><Relationship Id="rId1142" Type="http://schemas.openxmlformats.org/officeDocument/2006/relationships/hyperlink" Target="http://www.legislation.act.gov.au/a/2004-68" TargetMode="External"/><Relationship Id="rId86" Type="http://schemas.openxmlformats.org/officeDocument/2006/relationships/hyperlink" Target="http://www.legislation.act.gov.au/a/1951-2"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3-35" TargetMode="External"/><Relationship Id="rId1447" Type="http://schemas.openxmlformats.org/officeDocument/2006/relationships/hyperlink" Target="http://www.legislation.act.gov.au/a/2010-54" TargetMode="External"/><Relationship Id="rId1307" Type="http://schemas.openxmlformats.org/officeDocument/2006/relationships/hyperlink" Target="http://www.legislation.act.gov.au/a/2021-15/" TargetMode="External"/><Relationship Id="rId1514" Type="http://schemas.openxmlformats.org/officeDocument/2006/relationships/header" Target="header21.xml"/><Relationship Id="rId13" Type="http://schemas.openxmlformats.org/officeDocument/2006/relationships/hyperlink" Target="http://www.legislation.act.gov.au/a/2001-14" TargetMode="External"/><Relationship Id="rId162" Type="http://schemas.openxmlformats.org/officeDocument/2006/relationships/header" Target="header9.xml"/><Relationship Id="rId467" Type="http://schemas.openxmlformats.org/officeDocument/2006/relationships/hyperlink" Target="http://www.legislation.act.gov.au/a/2003-35" TargetMode="External"/><Relationship Id="rId1097" Type="http://schemas.openxmlformats.org/officeDocument/2006/relationships/hyperlink" Target="http://www.legislation.act.gov.au/a/2004-68" TargetMode="External"/><Relationship Id="rId674" Type="http://schemas.openxmlformats.org/officeDocument/2006/relationships/hyperlink" Target="http://www.legislation.act.gov.au/a/2022-21/" TargetMode="External"/><Relationship Id="rId881" Type="http://schemas.openxmlformats.org/officeDocument/2006/relationships/hyperlink" Target="http://www.legislation.act.gov.au/a/2003-35" TargetMode="External"/><Relationship Id="rId979" Type="http://schemas.openxmlformats.org/officeDocument/2006/relationships/hyperlink" Target="http://www.legislation.act.gov.au/a/2006-40" TargetMode="Externa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741" Type="http://schemas.openxmlformats.org/officeDocument/2006/relationships/hyperlink" Target="http://www.legislation.act.gov.au/a/2006-1" TargetMode="External"/><Relationship Id="rId839" Type="http://schemas.openxmlformats.org/officeDocument/2006/relationships/hyperlink" Target="http://www.legislation.act.gov.au/a/2006-1" TargetMode="External"/><Relationship Id="rId1164" Type="http://schemas.openxmlformats.org/officeDocument/2006/relationships/hyperlink" Target="http://www.legislation.act.gov.au/a/2004-68" TargetMode="External"/><Relationship Id="rId1371" Type="http://schemas.openxmlformats.org/officeDocument/2006/relationships/hyperlink" Target="http://www.legislation.act.gov.au/a/2013-44" TargetMode="External"/><Relationship Id="rId1469" Type="http://schemas.openxmlformats.org/officeDocument/2006/relationships/hyperlink" Target="http://www.legislation.act.gov.au/a/2015-33/default.asp" TargetMode="External"/><Relationship Id="rId601" Type="http://schemas.openxmlformats.org/officeDocument/2006/relationships/hyperlink" Target="http://www.legislation.act.gov.au/a/2003-35" TargetMode="External"/><Relationship Id="rId1024" Type="http://schemas.openxmlformats.org/officeDocument/2006/relationships/hyperlink" Target="http://www.legislation.act.gov.au/a/2004-32" TargetMode="External"/><Relationship Id="rId1231" Type="http://schemas.openxmlformats.org/officeDocument/2006/relationships/hyperlink" Target="http://www.legislation.act.gov.au/a/2006-1" TargetMode="External"/><Relationship Id="rId906" Type="http://schemas.openxmlformats.org/officeDocument/2006/relationships/hyperlink" Target="http://www.legislation.act.gov.au/a/2003-35" TargetMode="External"/><Relationship Id="rId1329" Type="http://schemas.openxmlformats.org/officeDocument/2006/relationships/hyperlink" Target="http://www.legislation.act.gov.au/a/2003-35" TargetMode="External"/><Relationship Id="rId35" Type="http://schemas.openxmlformats.org/officeDocument/2006/relationships/hyperlink" Target="http://www.legislation.act.gov.au/a/2001-66"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3-35" TargetMode="External"/><Relationship Id="rId251" Type="http://schemas.openxmlformats.org/officeDocument/2006/relationships/hyperlink" Target="http://www.legislation.act.gov.au/a/2008-29" TargetMode="External"/><Relationship Id="rId489" Type="http://schemas.openxmlformats.org/officeDocument/2006/relationships/hyperlink" Target="http://www.legislation.act.gov.au/a/2013-44" TargetMode="External"/><Relationship Id="rId696" Type="http://schemas.openxmlformats.org/officeDocument/2006/relationships/hyperlink" Target="http://www.legislation.act.gov.au/a/2006-1" TargetMode="External"/><Relationship Id="rId349" Type="http://schemas.openxmlformats.org/officeDocument/2006/relationships/hyperlink" Target="http://www.legislation.act.gov.au/a/2003-35" TargetMode="External"/><Relationship Id="rId556" Type="http://schemas.openxmlformats.org/officeDocument/2006/relationships/hyperlink" Target="http://www.legislation.act.gov.au/a/2003-35" TargetMode="External"/><Relationship Id="rId763" Type="http://schemas.openxmlformats.org/officeDocument/2006/relationships/hyperlink" Target="http://www.legislation.act.gov.au/a/2024-19/" TargetMode="External"/><Relationship Id="rId1186" Type="http://schemas.openxmlformats.org/officeDocument/2006/relationships/hyperlink" Target="http://www.legislation.act.gov.au/a/2004-68" TargetMode="External"/><Relationship Id="rId1393" Type="http://schemas.openxmlformats.org/officeDocument/2006/relationships/hyperlink" Target="http://www.legislation.act.gov.au/a/2004-28" TargetMode="External"/><Relationship Id="rId111" Type="http://schemas.openxmlformats.org/officeDocument/2006/relationships/hyperlink" Target="http://www.legislation.act.gov.au/a/2001-14" TargetMode="External"/><Relationship Id="rId209" Type="http://schemas.openxmlformats.org/officeDocument/2006/relationships/footer" Target="footer19.xml"/><Relationship Id="rId416" Type="http://schemas.openxmlformats.org/officeDocument/2006/relationships/hyperlink" Target="http://www.legislation.act.gov.au/a/2003-35" TargetMode="External"/><Relationship Id="rId970" Type="http://schemas.openxmlformats.org/officeDocument/2006/relationships/hyperlink" Target="http://www.legislation.act.gov.au/a/2003-35" TargetMode="External"/><Relationship Id="rId1046" Type="http://schemas.openxmlformats.org/officeDocument/2006/relationships/hyperlink" Target="http://www.legislation.act.gov.au/a/2024-19/" TargetMode="External"/><Relationship Id="rId1253" Type="http://schemas.openxmlformats.org/officeDocument/2006/relationships/hyperlink" Target="http://www.legislation.act.gov.au/a/2004-68" TargetMode="External"/><Relationship Id="rId623" Type="http://schemas.openxmlformats.org/officeDocument/2006/relationships/hyperlink" Target="http://www.legislation.act.gov.au/a/2004-68" TargetMode="External"/><Relationship Id="rId830" Type="http://schemas.openxmlformats.org/officeDocument/2006/relationships/hyperlink" Target="http://www.legislation.act.gov.au/a/2021-15/" TargetMode="External"/><Relationship Id="rId928" Type="http://schemas.openxmlformats.org/officeDocument/2006/relationships/hyperlink" Target="http://www.legislation.act.gov.au/a/2003-35" TargetMode="External"/><Relationship Id="rId1460" Type="http://schemas.openxmlformats.org/officeDocument/2006/relationships/hyperlink" Target="http://www.legislation.act.gov.au/a/2013-39/default.asp" TargetMode="External"/><Relationship Id="rId57" Type="http://schemas.openxmlformats.org/officeDocument/2006/relationships/hyperlink" Target="https://www.legislation.act.gov.au/a/2019-12/" TargetMode="External"/><Relationship Id="rId1113" Type="http://schemas.openxmlformats.org/officeDocument/2006/relationships/hyperlink" Target="http://www.legislation.act.gov.au/a/2012-30" TargetMode="External"/><Relationship Id="rId1320" Type="http://schemas.openxmlformats.org/officeDocument/2006/relationships/hyperlink" Target="http://www.legislation.act.gov.au/a/2003-35" TargetMode="External"/><Relationship Id="rId1418" Type="http://schemas.openxmlformats.org/officeDocument/2006/relationships/hyperlink" Target="http://www.legislation.act.gov.au/a/2006-40" TargetMode="External"/><Relationship Id="rId273" Type="http://schemas.openxmlformats.org/officeDocument/2006/relationships/hyperlink" Target="http://www.legislation.act.gov.au/a/2016-1/default.asp" TargetMode="External"/><Relationship Id="rId480" Type="http://schemas.openxmlformats.org/officeDocument/2006/relationships/hyperlink" Target="http://www.legislation.act.gov.au/a/2003-35" TargetMode="External"/><Relationship Id="rId133" Type="http://schemas.openxmlformats.org/officeDocument/2006/relationships/hyperlink" Target="http://www.legislation.act.gov.au/a/2024-19/"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85" Type="http://schemas.openxmlformats.org/officeDocument/2006/relationships/hyperlink" Target="http://www.legislation.act.gov.au/a/2021-15/" TargetMode="External"/><Relationship Id="rId992" Type="http://schemas.openxmlformats.org/officeDocument/2006/relationships/hyperlink" Target="http://www.legislation.act.gov.au/a/2019-12" TargetMode="External"/><Relationship Id="rId200" Type="http://schemas.openxmlformats.org/officeDocument/2006/relationships/footer" Target="footer17.xml"/><Relationship Id="rId438" Type="http://schemas.openxmlformats.org/officeDocument/2006/relationships/hyperlink" Target="http://www.legislation.act.gov.au/a/2005-5" TargetMode="External"/><Relationship Id="rId645" Type="http://schemas.openxmlformats.org/officeDocument/2006/relationships/hyperlink" Target="http://www.legislation.act.gov.au/a/2003-35" TargetMode="External"/><Relationship Id="rId852" Type="http://schemas.openxmlformats.org/officeDocument/2006/relationships/hyperlink" Target="http://www.legislation.act.gov.au/a/2003-35" TargetMode="External"/><Relationship Id="rId1068" Type="http://schemas.openxmlformats.org/officeDocument/2006/relationships/hyperlink" Target="http://www.legislation.act.gov.au/a/2010-54" TargetMode="External"/><Relationship Id="rId1275" Type="http://schemas.openxmlformats.org/officeDocument/2006/relationships/hyperlink" Target="http://www.legislation.act.gov.au/a/2008-7" TargetMode="External"/><Relationship Id="rId1482" Type="http://schemas.openxmlformats.org/officeDocument/2006/relationships/hyperlink" Target="http://www.legislation.act.gov.au/a/2016-37"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6-1" TargetMode="External"/><Relationship Id="rId1135" Type="http://schemas.openxmlformats.org/officeDocument/2006/relationships/hyperlink" Target="http://www.legislation.act.gov.au/a/2004-68" TargetMode="External"/><Relationship Id="rId1342" Type="http://schemas.openxmlformats.org/officeDocument/2006/relationships/hyperlink" Target="http://www.legislation.act.gov.au/a/2003-35" TargetMode="External"/><Relationship Id="rId79" Type="http://schemas.openxmlformats.org/officeDocument/2006/relationships/hyperlink" Target="http://www.legislation.act.gov.au/a/1999-80" TargetMode="External"/><Relationship Id="rId1202" Type="http://schemas.openxmlformats.org/officeDocument/2006/relationships/hyperlink" Target="http://www.legislation.act.gov.au/a/2004-68" TargetMode="External"/><Relationship Id="rId1507" Type="http://schemas.openxmlformats.org/officeDocument/2006/relationships/hyperlink" Target="http://www.legislation.act.gov.au/a/2001-14" TargetMode="External"/><Relationship Id="rId295" Type="http://schemas.openxmlformats.org/officeDocument/2006/relationships/hyperlink" Target="http://www.legislation.act.gov.au/a/2017-4/default.asp" TargetMode="External"/><Relationship Id="rId155" Type="http://schemas.openxmlformats.org/officeDocument/2006/relationships/hyperlink" Target="http://www.legislation.act.gov.au/a/2011-35" TargetMode="External"/><Relationship Id="rId362" Type="http://schemas.openxmlformats.org/officeDocument/2006/relationships/hyperlink" Target="http://www.legislation.act.gov.au/a/2003-35" TargetMode="External"/><Relationship Id="rId1297" Type="http://schemas.openxmlformats.org/officeDocument/2006/relationships/hyperlink" Target="http://www.legislation.act.gov.au/a/2003-35" TargetMode="External"/><Relationship Id="rId222" Type="http://schemas.openxmlformats.org/officeDocument/2006/relationships/hyperlink" Target="http://www.legislation.act.gov.au/sl/2003-20/default.asp" TargetMode="External"/><Relationship Id="rId667" Type="http://schemas.openxmlformats.org/officeDocument/2006/relationships/hyperlink" Target="http://www.legislation.act.gov.au/a/2018-38/default.asp" TargetMode="External"/><Relationship Id="rId874" Type="http://schemas.openxmlformats.org/officeDocument/2006/relationships/hyperlink" Target="http://www.legislation.act.gov.au/a/2003-35" TargetMode="External"/><Relationship Id="rId527" Type="http://schemas.openxmlformats.org/officeDocument/2006/relationships/hyperlink" Target="http://www.legislation.act.gov.au/a/2003-35" TargetMode="External"/><Relationship Id="rId734" Type="http://schemas.openxmlformats.org/officeDocument/2006/relationships/hyperlink" Target="http://www.legislation.act.gov.au/a/2006-1" TargetMode="External"/><Relationship Id="rId941" Type="http://schemas.openxmlformats.org/officeDocument/2006/relationships/hyperlink" Target="http://www.legislation.act.gov.au/a/2003-35" TargetMode="External"/><Relationship Id="rId1157" Type="http://schemas.openxmlformats.org/officeDocument/2006/relationships/hyperlink" Target="http://www.legislation.act.gov.au/a/2004-68" TargetMode="External"/><Relationship Id="rId1364" Type="http://schemas.openxmlformats.org/officeDocument/2006/relationships/hyperlink" Target="http://www.legislation.act.gov.au/a/2024-19/" TargetMode="External"/><Relationship Id="rId70" Type="http://schemas.openxmlformats.org/officeDocument/2006/relationships/hyperlink" Target="http://www.legislation.act.gov.au/a/1985-66" TargetMode="External"/><Relationship Id="rId801" Type="http://schemas.openxmlformats.org/officeDocument/2006/relationships/hyperlink" Target="http://www.legislation.act.gov.au/a/2006-1" TargetMode="External"/><Relationship Id="rId1017" Type="http://schemas.openxmlformats.org/officeDocument/2006/relationships/hyperlink" Target="http://www.legislation.act.gov.au/a/2003-35" TargetMode="External"/><Relationship Id="rId1224" Type="http://schemas.openxmlformats.org/officeDocument/2006/relationships/hyperlink" Target="http://www.legislation.act.gov.au/a/2017-4/default.asp" TargetMode="External"/><Relationship Id="rId1431" Type="http://schemas.openxmlformats.org/officeDocument/2006/relationships/hyperlink" Target="http://www.legislation.act.gov.au/a/2008-39"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3-35" TargetMode="External"/><Relationship Id="rId244" Type="http://schemas.openxmlformats.org/officeDocument/2006/relationships/hyperlink" Target="http://www.legislation.act.gov.au/a/2008-1" TargetMode="External"/><Relationship Id="rId689" Type="http://schemas.openxmlformats.org/officeDocument/2006/relationships/hyperlink" Target="http://www.legislation.act.gov.au/a/2006-1" TargetMode="External"/><Relationship Id="rId896" Type="http://schemas.openxmlformats.org/officeDocument/2006/relationships/hyperlink" Target="http://www.legislation.act.gov.au/a/2003-35" TargetMode="External"/><Relationship Id="rId1081" Type="http://schemas.openxmlformats.org/officeDocument/2006/relationships/hyperlink" Target="http://www.legislation.act.gov.au/a/2004-68" TargetMode="External"/><Relationship Id="rId451"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56" Type="http://schemas.openxmlformats.org/officeDocument/2006/relationships/hyperlink" Target="http://www.legislation.act.gov.au/a/2024-19/" TargetMode="External"/><Relationship Id="rId1179" Type="http://schemas.openxmlformats.org/officeDocument/2006/relationships/hyperlink" Target="http://www.legislation.act.gov.au/a/2004-68" TargetMode="External"/><Relationship Id="rId1386" Type="http://schemas.openxmlformats.org/officeDocument/2006/relationships/hyperlink" Target="http://www.legislation.act.gov.au/a/2003-4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963" Type="http://schemas.openxmlformats.org/officeDocument/2006/relationships/hyperlink" Target="http://www.legislation.act.gov.au/a/2003-35" TargetMode="External"/><Relationship Id="rId1039" Type="http://schemas.openxmlformats.org/officeDocument/2006/relationships/hyperlink" Target="http://www.legislation.act.gov.au/a/2016-37/default.asp" TargetMode="External"/><Relationship Id="rId1246" Type="http://schemas.openxmlformats.org/officeDocument/2006/relationships/hyperlink" Target="http://www.legislation.act.gov.au/a/2011-48" TargetMode="External"/><Relationship Id="rId92" Type="http://schemas.openxmlformats.org/officeDocument/2006/relationships/hyperlink" Target="https://www.legislation.act.gov.au/a/2019-12/" TargetMode="External"/><Relationship Id="rId616" Type="http://schemas.openxmlformats.org/officeDocument/2006/relationships/hyperlink" Target="http://www.legislation.act.gov.au/a/2004-68" TargetMode="External"/><Relationship Id="rId823" Type="http://schemas.openxmlformats.org/officeDocument/2006/relationships/hyperlink" Target="http://www.legislation.act.gov.au/a/2021-15/" TargetMode="External"/><Relationship Id="rId1453" Type="http://schemas.openxmlformats.org/officeDocument/2006/relationships/hyperlink" Target="http://www.legislation.act.gov.au/a/2012-40" TargetMode="External"/><Relationship Id="rId1106" Type="http://schemas.openxmlformats.org/officeDocument/2006/relationships/hyperlink" Target="http://www.legislation.act.gov.au/a/2004-68" TargetMode="External"/><Relationship Id="rId1313" Type="http://schemas.openxmlformats.org/officeDocument/2006/relationships/hyperlink" Target="http://www.legislation.act.gov.au/a/2016-37/default.asp" TargetMode="External"/><Relationship Id="rId1520" Type="http://schemas.openxmlformats.org/officeDocument/2006/relationships/theme" Target="theme/theme1.xml"/><Relationship Id="rId199" Type="http://schemas.openxmlformats.org/officeDocument/2006/relationships/footer" Target="footer16.xml"/><Relationship Id="rId266" Type="http://schemas.openxmlformats.org/officeDocument/2006/relationships/hyperlink" Target="http://www.legislation.act.gov.au/a/2013-44/default.asp" TargetMode="External"/><Relationship Id="rId473" Type="http://schemas.openxmlformats.org/officeDocument/2006/relationships/hyperlink" Target="http://www.legislation.act.gov.au/a/2003-35" TargetMode="External"/><Relationship Id="rId680" Type="http://schemas.openxmlformats.org/officeDocument/2006/relationships/hyperlink" Target="http://www.legislation.act.gov.au/a/2006-1"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3-14"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6-1" TargetMode="External"/><Relationship Id="rId985" Type="http://schemas.openxmlformats.org/officeDocument/2006/relationships/hyperlink" Target="http://www.legislation.act.gov.au/a/2016-37/default.asp" TargetMode="External"/><Relationship Id="rId1170" Type="http://schemas.openxmlformats.org/officeDocument/2006/relationships/hyperlink" Target="http://www.legislation.act.gov.au/a/2004-68" TargetMode="External"/><Relationship Id="rId638" Type="http://schemas.openxmlformats.org/officeDocument/2006/relationships/hyperlink" Target="http://www.legislation.act.gov.au/a/2003-35" TargetMode="External"/><Relationship Id="rId845" Type="http://schemas.openxmlformats.org/officeDocument/2006/relationships/hyperlink" Target="http://www.legislation.act.gov.au/a/2006-1" TargetMode="External"/><Relationship Id="rId1030" Type="http://schemas.openxmlformats.org/officeDocument/2006/relationships/hyperlink" Target="http://www.legislation.act.gov.au/a/2003-35" TargetMode="External"/><Relationship Id="rId1268" Type="http://schemas.openxmlformats.org/officeDocument/2006/relationships/hyperlink" Target="http://www.legislation.act.gov.au/a/2004-68" TargetMode="External"/><Relationship Id="rId1475" Type="http://schemas.openxmlformats.org/officeDocument/2006/relationships/hyperlink" Target="http://www.legislation.act.gov.au/a/2016-13" TargetMode="External"/><Relationship Id="rId400" Type="http://schemas.openxmlformats.org/officeDocument/2006/relationships/hyperlink" Target="http://www.legislation.act.gov.au/a/2003-35" TargetMode="External"/><Relationship Id="rId705" Type="http://schemas.openxmlformats.org/officeDocument/2006/relationships/hyperlink" Target="http://www.legislation.act.gov.au/a/2006-1" TargetMode="External"/><Relationship Id="rId1128" Type="http://schemas.openxmlformats.org/officeDocument/2006/relationships/hyperlink" Target="http://www.legislation.act.gov.au/a/2008-7" TargetMode="External"/><Relationship Id="rId1335" Type="http://schemas.openxmlformats.org/officeDocument/2006/relationships/hyperlink" Target="http://www.legislation.act.gov.au/a/2004-68" TargetMode="External"/><Relationship Id="rId912" Type="http://schemas.openxmlformats.org/officeDocument/2006/relationships/hyperlink" Target="http://www.legislation.act.gov.au/a/2013-44" TargetMode="External"/><Relationship Id="rId41" Type="http://schemas.openxmlformats.org/officeDocument/2006/relationships/hyperlink" Target="http://www.legislation.act.gov.au/a/1951-2" TargetMode="External"/><Relationship Id="rId1402" Type="http://schemas.openxmlformats.org/officeDocument/2006/relationships/hyperlink" Target="http://www.legislation.act.gov.au/a/2004-60"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7" TargetMode="External"/><Relationship Id="rId288" Type="http://schemas.openxmlformats.org/officeDocument/2006/relationships/hyperlink" Target="https://www.legislation.act.gov.au/cn/2024-3/" TargetMode="External"/><Relationship Id="rId411" Type="http://schemas.openxmlformats.org/officeDocument/2006/relationships/hyperlink" Target="http://www.legislation.act.gov.au/a/2003-35" TargetMode="External"/><Relationship Id="rId509" Type="http://schemas.openxmlformats.org/officeDocument/2006/relationships/hyperlink" Target="http://www.legislation.act.gov.au/a/2003-35" TargetMode="External"/><Relationship Id="rId1041" Type="http://schemas.openxmlformats.org/officeDocument/2006/relationships/hyperlink" Target="http://www.legislation.act.gov.au/a/2021-15/" TargetMode="External"/><Relationship Id="rId1139" Type="http://schemas.openxmlformats.org/officeDocument/2006/relationships/hyperlink" Target="http://www.legislation.act.gov.au/a/2004-68" TargetMode="External"/><Relationship Id="rId1346" Type="http://schemas.openxmlformats.org/officeDocument/2006/relationships/hyperlink" Target="http://www.legislation.act.gov.au/a/2016-13"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6-1" TargetMode="External"/><Relationship Id="rId923" Type="http://schemas.openxmlformats.org/officeDocument/2006/relationships/hyperlink" Target="http://www.legislation.act.gov.au/a/2003-35" TargetMode="External"/><Relationship Id="rId52" Type="http://schemas.openxmlformats.org/officeDocument/2006/relationships/hyperlink" Target="http://www.legislation.act.gov.au/a/1985-66" TargetMode="External"/><Relationship Id="rId148" Type="http://schemas.openxmlformats.org/officeDocument/2006/relationships/hyperlink" Target="http://www.legislation.act.gov.au/a/2018-52" TargetMode="External"/><Relationship Id="rId355"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1192" Type="http://schemas.openxmlformats.org/officeDocument/2006/relationships/hyperlink" Target="http://www.legislation.act.gov.au/a/2004-68" TargetMode="External"/><Relationship Id="rId1206" Type="http://schemas.openxmlformats.org/officeDocument/2006/relationships/hyperlink" Target="http://www.legislation.act.gov.au/a/2007-22" TargetMode="External"/><Relationship Id="rId1413" Type="http://schemas.openxmlformats.org/officeDocument/2006/relationships/hyperlink" Target="http://www.legislation.act.gov.au/a/2006-1" TargetMode="External"/><Relationship Id="rId215" Type="http://schemas.openxmlformats.org/officeDocument/2006/relationships/hyperlink" Target="http://www.legislation.act.gov.au/a/2003-6" TargetMode="External"/><Relationship Id="rId422" Type="http://schemas.openxmlformats.org/officeDocument/2006/relationships/hyperlink" Target="http://www.legislation.act.gov.au/a/2003-35" TargetMode="External"/><Relationship Id="rId867" Type="http://schemas.openxmlformats.org/officeDocument/2006/relationships/hyperlink" Target="http://www.legislation.act.gov.au/a/2003-35" TargetMode="External"/><Relationship Id="rId1052" Type="http://schemas.openxmlformats.org/officeDocument/2006/relationships/hyperlink" Target="http://www.legislation.act.gov.au/a/2024-19/" TargetMode="External"/><Relationship Id="rId1497" Type="http://schemas.openxmlformats.org/officeDocument/2006/relationships/hyperlink" Target="http://www.legislation.act.gov.au/a/2018-42/" TargetMode="External"/><Relationship Id="rId299" Type="http://schemas.openxmlformats.org/officeDocument/2006/relationships/hyperlink" Target="http://www.legislation.act.gov.au/a/2019-12" TargetMode="External"/><Relationship Id="rId727" Type="http://schemas.openxmlformats.org/officeDocument/2006/relationships/hyperlink" Target="http://www.legislation.act.gov.au/a/2006-1" TargetMode="External"/><Relationship Id="rId934" Type="http://schemas.openxmlformats.org/officeDocument/2006/relationships/hyperlink" Target="http://www.legislation.act.gov.au/a/2003-35" TargetMode="External"/><Relationship Id="rId1357" Type="http://schemas.openxmlformats.org/officeDocument/2006/relationships/hyperlink" Target="http://www.legislation.act.gov.au/a/2018-38/default.asp" TargetMode="External"/><Relationship Id="rId63" Type="http://schemas.openxmlformats.org/officeDocument/2006/relationships/hyperlink" Target="https://www.legislation.act.gov.au/a/2019-12/" TargetMode="External"/><Relationship Id="rId159" Type="http://schemas.openxmlformats.org/officeDocument/2006/relationships/hyperlink" Target="http://www.legislation.act.gov.au/a/1985-8" TargetMode="External"/><Relationship Id="rId366" Type="http://schemas.openxmlformats.org/officeDocument/2006/relationships/hyperlink" Target="http://www.legislation.act.gov.au/a/2003-14" TargetMode="External"/><Relationship Id="rId573" Type="http://schemas.openxmlformats.org/officeDocument/2006/relationships/hyperlink" Target="http://www.legislation.act.gov.au/a/2004-60" TargetMode="External"/><Relationship Id="rId780" Type="http://schemas.openxmlformats.org/officeDocument/2006/relationships/hyperlink" Target="http://www.legislation.act.gov.au/a/2006-1" TargetMode="External"/><Relationship Id="rId1217" Type="http://schemas.openxmlformats.org/officeDocument/2006/relationships/hyperlink" Target="http://www.legislation.act.gov.au/a/2012-40" TargetMode="External"/><Relationship Id="rId1424" Type="http://schemas.openxmlformats.org/officeDocument/2006/relationships/hyperlink" Target="http://www.legislation.act.gov.au/a/2006-38" TargetMode="External"/><Relationship Id="rId226" Type="http://schemas.openxmlformats.org/officeDocument/2006/relationships/hyperlink" Target="http://www.legislation.act.gov.au/a/2004-28" TargetMode="External"/><Relationship Id="rId433" Type="http://schemas.openxmlformats.org/officeDocument/2006/relationships/hyperlink" Target="http://www.legislation.act.gov.au/a/2019-12"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24-19/" TargetMode="External"/><Relationship Id="rId1270" Type="http://schemas.openxmlformats.org/officeDocument/2006/relationships/hyperlink" Target="http://www.legislation.act.gov.au/a/2003-35" TargetMode="External"/><Relationship Id="rId640" Type="http://schemas.openxmlformats.org/officeDocument/2006/relationships/hyperlink" Target="http://www.legislation.act.gov.au/a/2019-12" TargetMode="External"/><Relationship Id="rId738" Type="http://schemas.openxmlformats.org/officeDocument/2006/relationships/hyperlink" Target="http://www.legislation.act.gov.au/a/2006-1" TargetMode="External"/><Relationship Id="rId945" Type="http://schemas.openxmlformats.org/officeDocument/2006/relationships/hyperlink" Target="http://www.legislation.act.gov.au/a/2003-35" TargetMode="External"/><Relationship Id="rId1368" Type="http://schemas.openxmlformats.org/officeDocument/2006/relationships/hyperlink" Target="http://www.legislation.act.gov.au/a/2006-1" TargetMode="External"/><Relationship Id="rId74" Type="http://schemas.openxmlformats.org/officeDocument/2006/relationships/hyperlink" Target="https://www.legislation.act.gov.au/a/2019-12/" TargetMode="External"/><Relationship Id="rId377" Type="http://schemas.openxmlformats.org/officeDocument/2006/relationships/hyperlink" Target="http://www.legislation.act.gov.au/a/2019-12"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19-12" TargetMode="External"/><Relationship Id="rId805" Type="http://schemas.openxmlformats.org/officeDocument/2006/relationships/hyperlink" Target="http://www.legislation.act.gov.au/a/2024-19/" TargetMode="External"/><Relationship Id="rId1130" Type="http://schemas.openxmlformats.org/officeDocument/2006/relationships/hyperlink" Target="http://www.legislation.act.gov.au/a/2008-7" TargetMode="External"/><Relationship Id="rId1228" Type="http://schemas.openxmlformats.org/officeDocument/2006/relationships/hyperlink" Target="http://www.legislation.act.gov.au/a/2024-19/" TargetMode="External"/><Relationship Id="rId1435" Type="http://schemas.openxmlformats.org/officeDocument/2006/relationships/hyperlink" Target="http://www.legislation.act.gov.au/a/2008-39" TargetMode="External"/><Relationship Id="rId5" Type="http://schemas.openxmlformats.org/officeDocument/2006/relationships/webSettings" Target="webSettings.xml"/><Relationship Id="rId237" Type="http://schemas.openxmlformats.org/officeDocument/2006/relationships/hyperlink" Target="http://www.legislation.act.gov.au/a/2005-60"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3-35" TargetMode="External"/><Relationship Id="rId1074" Type="http://schemas.openxmlformats.org/officeDocument/2006/relationships/hyperlink" Target="http://www.legislation.act.gov.au/a/2008-7" TargetMode="External"/><Relationship Id="rId444" Type="http://schemas.openxmlformats.org/officeDocument/2006/relationships/hyperlink" Target="http://www.legislation.act.gov.au/a/2019-12"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21-15/" TargetMode="External"/><Relationship Id="rId1281" Type="http://schemas.openxmlformats.org/officeDocument/2006/relationships/hyperlink" Target="http://www.legislation.act.gov.au/a/2004-68" TargetMode="External"/><Relationship Id="rId1379" Type="http://schemas.openxmlformats.org/officeDocument/2006/relationships/hyperlink" Target="http://www.legislation.act.gov.au/a/2003-14" TargetMode="External"/><Relationship Id="rId1502" Type="http://schemas.openxmlformats.org/officeDocument/2006/relationships/hyperlink" Target="http://www.legislation.act.gov.au/a/2021-1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8-29"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15-52/default.asp" TargetMode="External"/><Relationship Id="rId1141" Type="http://schemas.openxmlformats.org/officeDocument/2006/relationships/hyperlink" Target="http://www.legislation.act.gov.au/a/2004-68" TargetMode="External"/><Relationship Id="rId1239" Type="http://schemas.openxmlformats.org/officeDocument/2006/relationships/hyperlink" Target="http://www.legislation.act.gov.au/a/2006-1" TargetMode="External"/><Relationship Id="rId85" Type="http://schemas.openxmlformats.org/officeDocument/2006/relationships/hyperlink" Target="https://www.legislation.act.gov.au/a/2019-12/" TargetMode="External"/><Relationship Id="rId150" Type="http://schemas.openxmlformats.org/officeDocument/2006/relationships/hyperlink" Target="http://www.legislation.act.gov.au/a/2017-47" TargetMode="Externa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24-19/" TargetMode="External"/><Relationship Id="rId1001" Type="http://schemas.openxmlformats.org/officeDocument/2006/relationships/hyperlink" Target="http://www.legislation.act.gov.au/a/2003-35" TargetMode="External"/><Relationship Id="rId1446" Type="http://schemas.openxmlformats.org/officeDocument/2006/relationships/hyperlink" Target="http://www.legislation.act.gov.au/a/2010-10" TargetMode="External"/><Relationship Id="rId248" Type="http://schemas.openxmlformats.org/officeDocument/2006/relationships/hyperlink" Target="http://www.legislation.act.gov.au/a/2008-14" TargetMode="External"/><Relationship Id="rId455" Type="http://schemas.openxmlformats.org/officeDocument/2006/relationships/hyperlink" Target="http://www.legislation.act.gov.au/a/2019-12" TargetMode="External"/><Relationship Id="rId662" Type="http://schemas.openxmlformats.org/officeDocument/2006/relationships/hyperlink" Target="http://www.legislation.act.gov.au/a/2022-21/" TargetMode="External"/><Relationship Id="rId1085" Type="http://schemas.openxmlformats.org/officeDocument/2006/relationships/hyperlink" Target="http://www.legislation.act.gov.au/a/2004-68" TargetMode="External"/><Relationship Id="rId1292" Type="http://schemas.openxmlformats.org/officeDocument/2006/relationships/hyperlink" Target="http://www.legislation.act.gov.au/a/2006-1" TargetMode="External"/><Relationship Id="rId1306" Type="http://schemas.openxmlformats.org/officeDocument/2006/relationships/hyperlink" Target="http://www.legislation.act.gov.au/a/2013-44" TargetMode="External"/><Relationship Id="rId1513" Type="http://schemas.openxmlformats.org/officeDocument/2006/relationships/header" Target="header2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6-40" TargetMode="External"/><Relationship Id="rId1152" Type="http://schemas.openxmlformats.org/officeDocument/2006/relationships/hyperlink" Target="http://www.legislation.act.gov.au/a/2004-68" TargetMode="External"/><Relationship Id="rId96" Type="http://schemas.openxmlformats.org/officeDocument/2006/relationships/hyperlink" Target="https://www.legislation.gov.au/Series/C2004A00819" TargetMode="External"/><Relationship Id="rId161" Type="http://schemas.openxmlformats.org/officeDocument/2006/relationships/header" Target="header8.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24-19/" TargetMode="External"/><Relationship Id="rId1012" Type="http://schemas.openxmlformats.org/officeDocument/2006/relationships/hyperlink" Target="http://www.legislation.act.gov.au/a/2013-44" TargetMode="External"/><Relationship Id="rId1457" Type="http://schemas.openxmlformats.org/officeDocument/2006/relationships/hyperlink" Target="http://www.legislation.act.gov.au/a/2012-48" TargetMode="External"/><Relationship Id="rId259" Type="http://schemas.openxmlformats.org/officeDocument/2006/relationships/hyperlink" Target="http://www.legislation.act.gov.au/a/2012-30/default.asp"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22-21/"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12-30" TargetMode="External"/><Relationship Id="rId1317" Type="http://schemas.openxmlformats.org/officeDocument/2006/relationships/hyperlink" Target="http://www.legislation.act.gov.au/a/2006-1" TargetMode="External"/><Relationship Id="rId23" Type="http://schemas.openxmlformats.org/officeDocument/2006/relationships/header" Target="header4.xml"/><Relationship Id="rId119" Type="http://schemas.openxmlformats.org/officeDocument/2006/relationships/hyperlink" Target="http://www.legislation.act.gov.au/a/2006-38" TargetMode="External"/><Relationship Id="rId326" Type="http://schemas.openxmlformats.org/officeDocument/2006/relationships/hyperlink" Target="http://www.legislation.act.gov.au/a/2019-12" TargetMode="External"/><Relationship Id="rId533" Type="http://schemas.openxmlformats.org/officeDocument/2006/relationships/hyperlink" Target="http://www.legislation.act.gov.au/a/2011-48" TargetMode="External"/><Relationship Id="rId978" Type="http://schemas.openxmlformats.org/officeDocument/2006/relationships/hyperlink" Target="http://www.legislation.act.gov.au/a/2016-37/default.asp" TargetMode="External"/><Relationship Id="rId1163" Type="http://schemas.openxmlformats.org/officeDocument/2006/relationships/hyperlink" Target="http://www.legislation.act.gov.au/a/2004-68" TargetMode="External"/><Relationship Id="rId1370" Type="http://schemas.openxmlformats.org/officeDocument/2006/relationships/hyperlink" Target="http://www.legislation.act.gov.au/a/2013-44"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6-1" TargetMode="External"/><Relationship Id="rId1023" Type="http://schemas.openxmlformats.org/officeDocument/2006/relationships/hyperlink" Target="http://www.legislation.act.gov.au/sl/2004-8" TargetMode="External"/><Relationship Id="rId1468" Type="http://schemas.openxmlformats.org/officeDocument/2006/relationships/hyperlink" Target="http://www.legislation.act.gov.au/a/2015-10/default.asp" TargetMode="External"/><Relationship Id="rId172" Type="http://schemas.openxmlformats.org/officeDocument/2006/relationships/hyperlink" Target="http://www.legislation.act.gov.au/a/1925-1"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6-1" TargetMode="External"/><Relationship Id="rId1230" Type="http://schemas.openxmlformats.org/officeDocument/2006/relationships/hyperlink" Target="http://www.legislation.act.gov.au/a/2013-44" TargetMode="External"/><Relationship Id="rId1328" Type="http://schemas.openxmlformats.org/officeDocument/2006/relationships/hyperlink" Target="http://www.legislation.act.gov.au/a/2019-12" TargetMode="External"/><Relationship Id="rId337" Type="http://schemas.openxmlformats.org/officeDocument/2006/relationships/hyperlink" Target="http://www.legislation.act.gov.au/a/2006-22" TargetMode="External"/><Relationship Id="rId891" Type="http://schemas.openxmlformats.org/officeDocument/2006/relationships/hyperlink" Target="http://www.legislation.act.gov.au/a/2003-35" TargetMode="External"/><Relationship Id="rId905" Type="http://schemas.openxmlformats.org/officeDocument/2006/relationships/hyperlink" Target="http://www.legislation.act.gov.au/a/2003-35" TargetMode="External"/><Relationship Id="rId989" Type="http://schemas.openxmlformats.org/officeDocument/2006/relationships/hyperlink" Target="http://www.legislation.act.gov.au/a/2003-35"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6-1"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4-68" TargetMode="External"/><Relationship Id="rId1381" Type="http://schemas.openxmlformats.org/officeDocument/2006/relationships/hyperlink" Target="http://www.legislation.act.gov.au/a/2003-14" TargetMode="External"/><Relationship Id="rId1479" Type="http://schemas.openxmlformats.org/officeDocument/2006/relationships/hyperlink" Target="http://www.legislation.act.gov.au/a/2016-37/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3-35" TargetMode="External"/><Relationship Id="rId1034" Type="http://schemas.openxmlformats.org/officeDocument/2006/relationships/hyperlink" Target="http://www.legislation.act.gov.au/a/2003-35" TargetMode="External"/><Relationship Id="rId1241" Type="http://schemas.openxmlformats.org/officeDocument/2006/relationships/hyperlink" Target="http://www.legislation.act.gov.au/a/2008-7" TargetMode="External"/><Relationship Id="rId1339" Type="http://schemas.openxmlformats.org/officeDocument/2006/relationships/hyperlink" Target="http://www.legislation.act.gov.au/a/2024-19/" TargetMode="External"/><Relationship Id="rId250" Type="http://schemas.openxmlformats.org/officeDocument/2006/relationships/hyperlink" Target="http://www.legislation.act.gov.au/a/2008-28" TargetMode="External"/><Relationship Id="rId488" Type="http://schemas.openxmlformats.org/officeDocument/2006/relationships/hyperlink" Target="http://www.legislation.act.gov.au/a/2004-32" TargetMode="External"/><Relationship Id="rId695" Type="http://schemas.openxmlformats.org/officeDocument/2006/relationships/hyperlink" Target="http://www.legislation.act.gov.au/a/2006-1" TargetMode="External"/><Relationship Id="rId709" Type="http://schemas.openxmlformats.org/officeDocument/2006/relationships/hyperlink" Target="http://www.legislation.act.gov.au/a/2024-19/" TargetMode="External"/><Relationship Id="rId916" Type="http://schemas.openxmlformats.org/officeDocument/2006/relationships/hyperlink" Target="http://www.legislation.act.gov.au/a/2003-35" TargetMode="External"/><Relationship Id="rId1101" Type="http://schemas.openxmlformats.org/officeDocument/2006/relationships/hyperlink" Target="http://www.legislation.act.gov.au/a/2008-7" TargetMode="External"/><Relationship Id="rId45" Type="http://schemas.openxmlformats.org/officeDocument/2006/relationships/hyperlink" Target="https://www.legislation.act.gov.au/a/2019-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40" TargetMode="External"/><Relationship Id="rId555" Type="http://schemas.openxmlformats.org/officeDocument/2006/relationships/hyperlink" Target="http://www.legislation.act.gov.au/a/2011-48" TargetMode="External"/><Relationship Id="rId762" Type="http://schemas.openxmlformats.org/officeDocument/2006/relationships/hyperlink" Target="http://www.legislation.act.gov.au/a/2024-19/" TargetMode="External"/><Relationship Id="rId1185" Type="http://schemas.openxmlformats.org/officeDocument/2006/relationships/hyperlink" Target="http://www.legislation.act.gov.au/a/2009-49" TargetMode="External"/><Relationship Id="rId1392" Type="http://schemas.openxmlformats.org/officeDocument/2006/relationships/hyperlink" Target="http://www.legislation.act.gov.au/a/2003-35" TargetMode="External"/><Relationship Id="rId1406" Type="http://schemas.openxmlformats.org/officeDocument/2006/relationships/hyperlink" Target="http://www.legislation.act.gov.au/a/2004-68" TargetMode="External"/><Relationship Id="rId194" Type="http://schemas.openxmlformats.org/officeDocument/2006/relationships/footer" Target="footer14.xml"/><Relationship Id="rId208" Type="http://schemas.openxmlformats.org/officeDocument/2006/relationships/footer" Target="footer18.xm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17-4/default.asp" TargetMode="External"/><Relationship Id="rId1045" Type="http://schemas.openxmlformats.org/officeDocument/2006/relationships/hyperlink" Target="http://www.legislation.act.gov.au/a/2024-19/" TargetMode="External"/><Relationship Id="rId1252" Type="http://schemas.openxmlformats.org/officeDocument/2006/relationships/hyperlink" Target="http://www.legislation.act.gov.au/a/2006-1" TargetMode="External"/><Relationship Id="rId261" Type="http://schemas.openxmlformats.org/officeDocument/2006/relationships/hyperlink" Target="http://www.legislation.act.gov.au/a/2012-48/"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3-35" TargetMode="External"/><Relationship Id="rId1112" Type="http://schemas.openxmlformats.org/officeDocument/2006/relationships/hyperlink" Target="http://www.legislation.act.gov.au/a/2012-30" TargetMode="External"/><Relationship Id="rId56" Type="http://schemas.openxmlformats.org/officeDocument/2006/relationships/hyperlink" Target="https://www.legislation.act.gov.au/a/2019-12/"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04-68" TargetMode="External"/><Relationship Id="rId1417" Type="http://schemas.openxmlformats.org/officeDocument/2006/relationships/hyperlink" Target="http://www.legislation.act.gov.au/a/2006-25" TargetMode="External"/><Relationship Id="rId121" Type="http://schemas.openxmlformats.org/officeDocument/2006/relationships/hyperlink" Target="http://www.legislation.act.gov.au/a/2001-14" TargetMode="External"/><Relationship Id="rId219" Type="http://schemas.openxmlformats.org/officeDocument/2006/relationships/hyperlink" Target="https://www.legislation.act.gov.au/a/2004-32"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40" TargetMode="External"/><Relationship Id="rId980" Type="http://schemas.openxmlformats.org/officeDocument/2006/relationships/hyperlink" Target="http://www.legislation.act.gov.au/a/2016-37/default.asp" TargetMode="External"/><Relationship Id="rId1056" Type="http://schemas.openxmlformats.org/officeDocument/2006/relationships/hyperlink" Target="http://www.legislation.act.gov.au/a/2024-19/" TargetMode="External"/><Relationship Id="rId1263" Type="http://schemas.openxmlformats.org/officeDocument/2006/relationships/hyperlink" Target="http://www.legislation.act.gov.au/a/2013-44" TargetMode="External"/><Relationship Id="rId840" Type="http://schemas.openxmlformats.org/officeDocument/2006/relationships/hyperlink" Target="http://www.legislation.act.gov.au/a/2024-19/" TargetMode="External"/><Relationship Id="rId938" Type="http://schemas.openxmlformats.org/officeDocument/2006/relationships/hyperlink" Target="http://www.legislation.act.gov.au/a/2003-35" TargetMode="External"/><Relationship Id="rId1470" Type="http://schemas.openxmlformats.org/officeDocument/2006/relationships/hyperlink" Target="http://www.legislation.act.gov.au/a/2015-33/default.asp" TargetMode="External"/><Relationship Id="rId67" Type="http://schemas.openxmlformats.org/officeDocument/2006/relationships/hyperlink" Target="http://www.legislation.act.gov.au/a/1985-66" TargetMode="External"/><Relationship Id="rId272" Type="http://schemas.openxmlformats.org/officeDocument/2006/relationships/hyperlink" Target="http://www.legislation.act.gov.au/a/2016-13" TargetMode="External"/><Relationship Id="rId577" Type="http://schemas.openxmlformats.org/officeDocument/2006/relationships/hyperlink" Target="http://www.legislation.act.gov.au/a/2003-35" TargetMode="External"/><Relationship Id="rId700" Type="http://schemas.openxmlformats.org/officeDocument/2006/relationships/hyperlink" Target="http://www.legislation.act.gov.au/a/2024-19/" TargetMode="External"/><Relationship Id="rId1123" Type="http://schemas.openxmlformats.org/officeDocument/2006/relationships/hyperlink" Target="http://www.legislation.act.gov.au/a/2004-68" TargetMode="External"/><Relationship Id="rId1330" Type="http://schemas.openxmlformats.org/officeDocument/2006/relationships/hyperlink" Target="http://www.legislation.act.gov.au/a/2017-4/default.asp" TargetMode="External"/><Relationship Id="rId1428" Type="http://schemas.openxmlformats.org/officeDocument/2006/relationships/hyperlink" Target="http://www.legislation.act.gov.au/a/2008-7" TargetMode="External"/><Relationship Id="rId132" Type="http://schemas.openxmlformats.org/officeDocument/2006/relationships/hyperlink" Target="http://www.legislation.act.gov.au/a/2024-19/" TargetMode="External"/><Relationship Id="rId784" Type="http://schemas.openxmlformats.org/officeDocument/2006/relationships/hyperlink" Target="http://www.legislation.act.gov.au/a/2017-4/default.asp" TargetMode="External"/><Relationship Id="rId991" Type="http://schemas.openxmlformats.org/officeDocument/2006/relationships/hyperlink" Target="http://www.legislation.act.gov.au/a/2008-1"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03-35" TargetMode="External"/><Relationship Id="rId1274" Type="http://schemas.openxmlformats.org/officeDocument/2006/relationships/hyperlink" Target="http://www.legislation.act.gov.au/a/2003-35" TargetMode="External"/><Relationship Id="rId1481" Type="http://schemas.openxmlformats.org/officeDocument/2006/relationships/hyperlink" Target="http://www.legislation.act.gov.au/a/2016-37/default.asp" TargetMode="External"/><Relationship Id="rId283" Type="http://schemas.openxmlformats.org/officeDocument/2006/relationships/hyperlink" Target="https://www.legislation.act.gov.au/cn/2019-13/" TargetMode="External"/><Relationship Id="rId490" Type="http://schemas.openxmlformats.org/officeDocument/2006/relationships/hyperlink" Target="http://www.legislation.act.gov.au/a/2016-18/default.asp"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24-19/" TargetMode="External"/><Relationship Id="rId949" Type="http://schemas.openxmlformats.org/officeDocument/2006/relationships/hyperlink" Target="http://www.legislation.act.gov.au/a/2003-35" TargetMode="External"/><Relationship Id="rId1134" Type="http://schemas.openxmlformats.org/officeDocument/2006/relationships/hyperlink" Target="http://www.legislation.act.gov.au/a/2004-68" TargetMode="External"/><Relationship Id="rId1341" Type="http://schemas.openxmlformats.org/officeDocument/2006/relationships/hyperlink" Target="http://www.legislation.act.gov.au/a/2003-35" TargetMode="External"/><Relationship Id="rId78" Type="http://schemas.openxmlformats.org/officeDocument/2006/relationships/hyperlink" Target="http://www.legislation.act.gov.au/a/1999-80" TargetMode="External"/><Relationship Id="rId143" Type="http://schemas.openxmlformats.org/officeDocument/2006/relationships/footer" Target="footer9.xml"/><Relationship Id="rId350" Type="http://schemas.openxmlformats.org/officeDocument/2006/relationships/hyperlink" Target="http://www.legislation.act.gov.au/a/2006-40" TargetMode="External"/><Relationship Id="rId588" Type="http://schemas.openxmlformats.org/officeDocument/2006/relationships/hyperlink" Target="http://www.legislation.act.gov.au/a/2003-35" TargetMode="External"/><Relationship Id="rId795" Type="http://schemas.openxmlformats.org/officeDocument/2006/relationships/hyperlink" Target="http://www.legislation.act.gov.au/a/2006-1"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04-68" TargetMode="External"/><Relationship Id="rId1439" Type="http://schemas.openxmlformats.org/officeDocument/2006/relationships/hyperlink" Target="http://www.legislation.act.gov.au/a/2008-3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18-38/default.asp"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7-22" TargetMode="External"/><Relationship Id="rId1285" Type="http://schemas.openxmlformats.org/officeDocument/2006/relationships/hyperlink" Target="http://www.legislation.act.gov.au/a/2006-1" TargetMode="External"/><Relationship Id="rId1492" Type="http://schemas.openxmlformats.org/officeDocument/2006/relationships/hyperlink" Target="http://www.legislation.act.gov.au/a/2018-12/default.asp" TargetMode="External"/><Relationship Id="rId1506" Type="http://schemas.openxmlformats.org/officeDocument/2006/relationships/hyperlink" Target="http://www.legislation.act.gov.au/a/2001-14" TargetMode="External"/><Relationship Id="rId294" Type="http://schemas.openxmlformats.org/officeDocument/2006/relationships/hyperlink" Target="http://www.legislation.act.gov.au/a/2016-37/default.asp" TargetMode="External"/><Relationship Id="rId308" Type="http://schemas.openxmlformats.org/officeDocument/2006/relationships/hyperlink" Target="http://www.legislation.act.gov.au/a/2008-29"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21-15/" TargetMode="External"/><Relationship Id="rId1145" Type="http://schemas.openxmlformats.org/officeDocument/2006/relationships/hyperlink" Target="http://www.legislation.act.gov.au/a/2004-68" TargetMode="External"/><Relationship Id="rId1352" Type="http://schemas.openxmlformats.org/officeDocument/2006/relationships/hyperlink" Target="http://www.legislation.act.gov.au/a/2006-1" TargetMode="External"/><Relationship Id="rId89" Type="http://schemas.openxmlformats.org/officeDocument/2006/relationships/hyperlink" Target="http://www.legislation.act.gov.au/a/db_46262/default.asp" TargetMode="External"/><Relationship Id="rId154" Type="http://schemas.openxmlformats.org/officeDocument/2006/relationships/hyperlink" Target="http://www.legislation.act.gov.au/a/2006-25"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2-49" TargetMode="External"/><Relationship Id="rId1212" Type="http://schemas.openxmlformats.org/officeDocument/2006/relationships/hyperlink" Target="http://www.legislation.act.gov.au/a/2003-14"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18-38/default.asp"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4-68" TargetMode="External"/><Relationship Id="rId1296" Type="http://schemas.openxmlformats.org/officeDocument/2006/relationships/hyperlink" Target="http://www.legislation.act.gov.au/a/2003-35" TargetMode="External"/><Relationship Id="rId1517" Type="http://schemas.openxmlformats.org/officeDocument/2006/relationships/header" Target="header2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04-8"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11-48" TargetMode="External"/><Relationship Id="rId1156" Type="http://schemas.openxmlformats.org/officeDocument/2006/relationships/hyperlink" Target="http://www.legislation.act.gov.au/a/2004-68" TargetMode="External"/><Relationship Id="rId1363" Type="http://schemas.openxmlformats.org/officeDocument/2006/relationships/hyperlink" Target="http://www.legislation.act.gov.au/a/2024-19/" TargetMode="External"/><Relationship Id="rId733" Type="http://schemas.openxmlformats.org/officeDocument/2006/relationships/hyperlink" Target="http://www.legislation.act.gov.au/a/2006-1" TargetMode="External"/><Relationship Id="rId940" Type="http://schemas.openxmlformats.org/officeDocument/2006/relationships/hyperlink" Target="http://www.legislation.act.gov.au/a/2006-40" TargetMode="External"/><Relationship Id="rId1016" Type="http://schemas.openxmlformats.org/officeDocument/2006/relationships/hyperlink" Target="http://www.legislation.act.gov.au/sl/2002-41" TargetMode="External"/><Relationship Id="rId165" Type="http://schemas.openxmlformats.org/officeDocument/2006/relationships/hyperlink" Target="http://www.comlaw.gov.au/Series/C2004A00109"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22-21/" TargetMode="External"/><Relationship Id="rId800" Type="http://schemas.openxmlformats.org/officeDocument/2006/relationships/hyperlink" Target="http://www.legislation.act.gov.au/a/2006-1" TargetMode="External"/><Relationship Id="rId1223" Type="http://schemas.openxmlformats.org/officeDocument/2006/relationships/hyperlink" Target="http://www.legislation.act.gov.au/a/2016-13" TargetMode="External"/><Relationship Id="rId1430" Type="http://schemas.openxmlformats.org/officeDocument/2006/relationships/hyperlink" Target="http://www.legislation.act.gov.au/a/2008-14" TargetMode="External"/><Relationship Id="rId232" Type="http://schemas.openxmlformats.org/officeDocument/2006/relationships/hyperlink" Target="http://www.legislation.act.gov.au/cn/2004-29/default.asp" TargetMode="External"/><Relationship Id="rId884" Type="http://schemas.openxmlformats.org/officeDocument/2006/relationships/hyperlink" Target="http://www.legislation.act.gov.au/a/2003-35" TargetMode="External"/><Relationship Id="rId27" Type="http://schemas.openxmlformats.org/officeDocument/2006/relationships/footer" Target="footer6.xml"/><Relationship Id="rId537" Type="http://schemas.openxmlformats.org/officeDocument/2006/relationships/hyperlink" Target="http://www.legislation.act.gov.au/a/2011-48" TargetMode="External"/><Relationship Id="rId744" Type="http://schemas.openxmlformats.org/officeDocument/2006/relationships/hyperlink" Target="http://www.legislation.act.gov.au/a/2006-1" TargetMode="External"/><Relationship Id="rId951" Type="http://schemas.openxmlformats.org/officeDocument/2006/relationships/hyperlink" Target="http://www.legislation.act.gov.au/a/2003-35" TargetMode="External"/><Relationship Id="rId1167" Type="http://schemas.openxmlformats.org/officeDocument/2006/relationships/hyperlink" Target="http://www.legislation.act.gov.au/a/2004-68" TargetMode="External"/><Relationship Id="rId1374" Type="http://schemas.openxmlformats.org/officeDocument/2006/relationships/hyperlink" Target="http://www.legislation.act.gov.au/sl/2002-41" TargetMode="External"/><Relationship Id="rId80" Type="http://schemas.openxmlformats.org/officeDocument/2006/relationships/hyperlink" Target="http://www.abs.gov.au/" TargetMode="External"/><Relationship Id="rId176" Type="http://schemas.openxmlformats.org/officeDocument/2006/relationships/hyperlink" Target="http://www.comlaw.gov.au/Series/C2004A00818"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7-22"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3-35" TargetMode="External"/><Relationship Id="rId1234" Type="http://schemas.openxmlformats.org/officeDocument/2006/relationships/hyperlink" Target="http://www.legislation.act.gov.au/a/2013-44" TargetMode="External"/><Relationship Id="rId1441" Type="http://schemas.openxmlformats.org/officeDocument/2006/relationships/hyperlink" Target="http://www.legislation.act.gov.au/a/2009-20" TargetMode="External"/><Relationship Id="rId243" Type="http://schemas.openxmlformats.org/officeDocument/2006/relationships/hyperlink" Target="http://www.legislation.act.gov.au/a/2007-22"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3-35" TargetMode="External"/><Relationship Id="rId909" Type="http://schemas.openxmlformats.org/officeDocument/2006/relationships/hyperlink" Target="http://www.legislation.act.gov.au/a/2003-35" TargetMode="External"/><Relationship Id="rId1080" Type="http://schemas.openxmlformats.org/officeDocument/2006/relationships/hyperlink" Target="http://www.legislation.act.gov.au/a/2004-68" TargetMode="External"/><Relationship Id="rId1301" Type="http://schemas.openxmlformats.org/officeDocument/2006/relationships/hyperlink" Target="http://www.legislation.act.gov.au/a/2003-35" TargetMode="External"/><Relationship Id="rId38" Type="http://schemas.openxmlformats.org/officeDocument/2006/relationships/hyperlink" Target="http://www.legislation.act.gov.au/a/1951-2"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24-19/" TargetMode="External"/><Relationship Id="rId962" Type="http://schemas.openxmlformats.org/officeDocument/2006/relationships/hyperlink" Target="http://www.legislation.act.gov.au/a/2003-35" TargetMode="External"/><Relationship Id="rId1178" Type="http://schemas.openxmlformats.org/officeDocument/2006/relationships/hyperlink" Target="http://www.legislation.act.gov.au/a/2021-3/" TargetMode="External"/><Relationship Id="rId1385" Type="http://schemas.openxmlformats.org/officeDocument/2006/relationships/hyperlink" Target="http://www.legislation.act.gov.au/a/2003-35" TargetMode="External"/><Relationship Id="rId91" Type="http://schemas.openxmlformats.org/officeDocument/2006/relationships/hyperlink" Target="http://www.legislation.act.gov.au/a/db_46262/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4-68" TargetMode="External"/><Relationship Id="rId822" Type="http://schemas.openxmlformats.org/officeDocument/2006/relationships/hyperlink" Target="http://www.legislation.act.gov.au/a/2006-1" TargetMode="External"/><Relationship Id="rId1038" Type="http://schemas.openxmlformats.org/officeDocument/2006/relationships/hyperlink" Target="http://www.legislation.act.gov.au/a/2016-37/default.asp" TargetMode="External"/><Relationship Id="rId1245" Type="http://schemas.openxmlformats.org/officeDocument/2006/relationships/hyperlink" Target="http://www.legislation.act.gov.au/a/2003-35" TargetMode="External"/><Relationship Id="rId1452" Type="http://schemas.openxmlformats.org/officeDocument/2006/relationships/hyperlink" Target="http://www.legislation.act.gov.au/a/2012-40" TargetMode="External"/><Relationship Id="rId254" Type="http://schemas.openxmlformats.org/officeDocument/2006/relationships/hyperlink" Target="http://www.legislation.act.gov.au/a/2009-20" TargetMode="External"/><Relationship Id="rId699" Type="http://schemas.openxmlformats.org/officeDocument/2006/relationships/hyperlink" Target="http://www.legislation.act.gov.au/a/2006-1" TargetMode="External"/><Relationship Id="rId1091" Type="http://schemas.openxmlformats.org/officeDocument/2006/relationships/hyperlink" Target="http://www.legislation.act.gov.au/a/2008-7" TargetMode="External"/><Relationship Id="rId1105" Type="http://schemas.openxmlformats.org/officeDocument/2006/relationships/hyperlink" Target="http://www.legislation.act.gov.au/a/2004-68" TargetMode="External"/><Relationship Id="rId1312" Type="http://schemas.openxmlformats.org/officeDocument/2006/relationships/hyperlink" Target="http://www.legislation.act.gov.au/a/2003-35"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2004-59" TargetMode="External"/><Relationship Id="rId461" Type="http://schemas.openxmlformats.org/officeDocument/2006/relationships/hyperlink" Target="http://www.legislation.act.gov.au/a/2013-44"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4-68" TargetMode="External"/><Relationship Id="rId1396" Type="http://schemas.openxmlformats.org/officeDocument/2006/relationships/hyperlink" Target="http://www.legislation.act.gov.au/a/2004-32" TargetMode="External"/><Relationship Id="rId198" Type="http://schemas.openxmlformats.org/officeDocument/2006/relationships/header" Target="header15.xm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4-68" TargetMode="External"/><Relationship Id="rId973" Type="http://schemas.openxmlformats.org/officeDocument/2006/relationships/hyperlink" Target="http://www.legislation.act.gov.au/a/2016-37/default.asp" TargetMode="External"/><Relationship Id="rId1049" Type="http://schemas.openxmlformats.org/officeDocument/2006/relationships/hyperlink" Target="http://www.legislation.act.gov.au/a/2024-19/" TargetMode="External"/><Relationship Id="rId1256" Type="http://schemas.openxmlformats.org/officeDocument/2006/relationships/hyperlink" Target="http://www.legislation.act.gov.au/a/2022-21/" TargetMode="External"/><Relationship Id="rId833" Type="http://schemas.openxmlformats.org/officeDocument/2006/relationships/hyperlink" Target="http://www.legislation.act.gov.au/a/2006-1" TargetMode="External"/><Relationship Id="rId1116" Type="http://schemas.openxmlformats.org/officeDocument/2006/relationships/hyperlink" Target="http://www.legislation.act.gov.au/a/2012-30" TargetMode="External"/><Relationship Id="rId1463" Type="http://schemas.openxmlformats.org/officeDocument/2006/relationships/hyperlink" Target="http://www.legislation.act.gov.au/a/2013-44" TargetMode="External"/><Relationship Id="rId265" Type="http://schemas.openxmlformats.org/officeDocument/2006/relationships/hyperlink" Target="http://www.legislation.act.gov.au/a/2014-17"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3-35" TargetMode="External"/><Relationship Id="rId1323" Type="http://schemas.openxmlformats.org/officeDocument/2006/relationships/hyperlink" Target="http://www.legislation.act.gov.au/a/2013-44" TargetMode="External"/><Relationship Id="rId125" Type="http://schemas.openxmlformats.org/officeDocument/2006/relationships/hyperlink" Target="http://www.legislation.act.gov.au/a/2021-15/" TargetMode="External"/><Relationship Id="rId332" Type="http://schemas.openxmlformats.org/officeDocument/2006/relationships/hyperlink" Target="http://www.legislation.act.gov.au/a/2004-13"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5-60" TargetMode="External"/><Relationship Id="rId637" Type="http://schemas.openxmlformats.org/officeDocument/2006/relationships/hyperlink" Target="http://www.legislation.act.gov.au/a/2003-35" TargetMode="External"/><Relationship Id="rId844" Type="http://schemas.openxmlformats.org/officeDocument/2006/relationships/hyperlink" Target="http://www.legislation.act.gov.au/a/2006-1" TargetMode="External"/><Relationship Id="rId1267" Type="http://schemas.openxmlformats.org/officeDocument/2006/relationships/hyperlink" Target="http://www.legislation.act.gov.au/a/2021-15/" TargetMode="External"/><Relationship Id="rId1474" Type="http://schemas.openxmlformats.org/officeDocument/2006/relationships/hyperlink" Target="http://www.legislation.act.gov.au/a/2016-11" TargetMode="External"/><Relationship Id="rId276" Type="http://schemas.openxmlformats.org/officeDocument/2006/relationships/hyperlink" Target="http://www.legislation.act.gov.au/a/2016-53/default.asp"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6-1" TargetMode="External"/><Relationship Id="rId704" Type="http://schemas.openxmlformats.org/officeDocument/2006/relationships/hyperlink" Target="http://www.legislation.act.gov.au/a/2021-15/" TargetMode="External"/><Relationship Id="rId911" Type="http://schemas.openxmlformats.org/officeDocument/2006/relationships/hyperlink" Target="http://www.legislation.act.gov.au/a/2003-35" TargetMode="External"/><Relationship Id="rId1127" Type="http://schemas.openxmlformats.org/officeDocument/2006/relationships/hyperlink" Target="http://www.legislation.act.gov.au/a/2012-30" TargetMode="External"/><Relationship Id="rId1334" Type="http://schemas.openxmlformats.org/officeDocument/2006/relationships/hyperlink" Target="http://www.legislation.act.gov.au/a/2013-44"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24-19/"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7-22" TargetMode="External"/><Relationship Id="rId788" Type="http://schemas.openxmlformats.org/officeDocument/2006/relationships/hyperlink" Target="http://www.legislation.act.gov.au/a/2006-1" TargetMode="External"/><Relationship Id="rId995" Type="http://schemas.openxmlformats.org/officeDocument/2006/relationships/hyperlink" Target="http://www.legislation.act.gov.au/a/2003-35" TargetMode="External"/><Relationship Id="rId1180" Type="http://schemas.openxmlformats.org/officeDocument/2006/relationships/hyperlink" Target="http://www.legislation.act.gov.au/a/2021-3/" TargetMode="External"/><Relationship Id="rId1401" Type="http://schemas.openxmlformats.org/officeDocument/2006/relationships/hyperlink" Target="http://www.legislation.act.gov.au/a/2004-68" TargetMode="External"/><Relationship Id="rId203" Type="http://schemas.openxmlformats.org/officeDocument/2006/relationships/hyperlink" Target="http://www.comlaw.gov.au/Series/C2004A00818"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16-37/default.asp" TargetMode="External"/><Relationship Id="rId1278" Type="http://schemas.openxmlformats.org/officeDocument/2006/relationships/hyperlink" Target="http://www.legislation.act.gov.au/a/2004-68" TargetMode="External"/><Relationship Id="rId1485" Type="http://schemas.openxmlformats.org/officeDocument/2006/relationships/hyperlink" Target="http://www.legislation.act.gov.au/a/2016-53/default.asp" TargetMode="External"/><Relationship Id="rId287" Type="http://schemas.openxmlformats.org/officeDocument/2006/relationships/hyperlink" Target="http://www.legislation.act.gov.au/a/2024-19/"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19-12" TargetMode="External"/><Relationship Id="rId508" Type="http://schemas.openxmlformats.org/officeDocument/2006/relationships/hyperlink" Target="http://www.legislation.act.gov.au/a/2019-12" TargetMode="External"/><Relationship Id="rId715" Type="http://schemas.openxmlformats.org/officeDocument/2006/relationships/hyperlink" Target="http://www.legislation.act.gov.au/a/2006-1" TargetMode="External"/><Relationship Id="rId922" Type="http://schemas.openxmlformats.org/officeDocument/2006/relationships/hyperlink" Target="http://www.legislation.act.gov.au/a/2003-35" TargetMode="External"/><Relationship Id="rId1138" Type="http://schemas.openxmlformats.org/officeDocument/2006/relationships/hyperlink" Target="http://www.legislation.act.gov.au/a/2007-22" TargetMode="External"/><Relationship Id="rId1345" Type="http://schemas.openxmlformats.org/officeDocument/2006/relationships/hyperlink" Target="http://www.legislation.act.gov.au/a/2013-44" TargetMode="External"/><Relationship Id="rId147" Type="http://schemas.openxmlformats.org/officeDocument/2006/relationships/hyperlink" Target="http://www.legislation.act.gov.au/a/2018-52"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04-68" TargetMode="External"/><Relationship Id="rId1205" Type="http://schemas.openxmlformats.org/officeDocument/2006/relationships/hyperlink" Target="http://www.legislation.act.gov.au/a/2004-68"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11-48" TargetMode="External"/><Relationship Id="rId659" Type="http://schemas.openxmlformats.org/officeDocument/2006/relationships/hyperlink" Target="http://www.legislation.act.gov.au/a/2022-21/" TargetMode="External"/><Relationship Id="rId866" Type="http://schemas.openxmlformats.org/officeDocument/2006/relationships/hyperlink" Target="http://www.legislation.act.gov.au/a/2003-35" TargetMode="External"/><Relationship Id="rId1289" Type="http://schemas.openxmlformats.org/officeDocument/2006/relationships/hyperlink" Target="http://www.legislation.act.gov.au/a/2006-1" TargetMode="External"/><Relationship Id="rId1412" Type="http://schemas.openxmlformats.org/officeDocument/2006/relationships/hyperlink" Target="http://www.legislation.act.gov.au/a/2005-60" TargetMode="External"/><Relationship Id="rId1496" Type="http://schemas.openxmlformats.org/officeDocument/2006/relationships/hyperlink" Target="http://www.legislation.act.gov.au/a/2018-42/" TargetMode="External"/><Relationship Id="rId214" Type="http://schemas.openxmlformats.org/officeDocument/2006/relationships/hyperlink" Target="http://www.legislation.act.gov.au/a/2002-49" TargetMode="External"/><Relationship Id="rId298" Type="http://schemas.openxmlformats.org/officeDocument/2006/relationships/hyperlink" Target="http://www.legislation.act.gov.au/a/2016-11"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24-19/" TargetMode="External"/><Relationship Id="rId1149" Type="http://schemas.openxmlformats.org/officeDocument/2006/relationships/hyperlink" Target="http://www.legislation.act.gov.au/a/2004-68" TargetMode="External"/><Relationship Id="rId1356" Type="http://schemas.openxmlformats.org/officeDocument/2006/relationships/hyperlink" Target="http://www.legislation.act.gov.au/a/2003-35" TargetMode="External"/><Relationship Id="rId158" Type="http://schemas.openxmlformats.org/officeDocument/2006/relationships/hyperlink" Target="http://www.legislation.act.gov.au/a/2012-33" TargetMode="External"/><Relationship Id="rId726" Type="http://schemas.openxmlformats.org/officeDocument/2006/relationships/hyperlink" Target="http://www.legislation.act.gov.au/a/2024-19/" TargetMode="External"/><Relationship Id="rId933" Type="http://schemas.openxmlformats.org/officeDocument/2006/relationships/hyperlink" Target="http://www.legislation.act.gov.au/a/2003-35" TargetMode="External"/><Relationship Id="rId1009" Type="http://schemas.openxmlformats.org/officeDocument/2006/relationships/hyperlink" Target="http://www.legislation.act.gov.au/a/2003-35" TargetMode="External"/><Relationship Id="rId62" Type="http://schemas.openxmlformats.org/officeDocument/2006/relationships/hyperlink" Target="https://www.legislation.act.gov.au/a/2019-12/"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10-54" TargetMode="External"/><Relationship Id="rId1423" Type="http://schemas.openxmlformats.org/officeDocument/2006/relationships/hyperlink" Target="http://www.legislation.act.gov.au/a/2006-40" TargetMode="External"/><Relationship Id="rId225" Type="http://schemas.openxmlformats.org/officeDocument/2006/relationships/hyperlink" Target="http://www.legislation.act.gov.au/cn/2004-8/default.asp" TargetMode="External"/><Relationship Id="rId432" Type="http://schemas.openxmlformats.org/officeDocument/2006/relationships/hyperlink" Target="http://www.legislation.act.gov.au/a/2008-1"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24-19/"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3-35" TargetMode="External"/><Relationship Id="rId1367" Type="http://schemas.openxmlformats.org/officeDocument/2006/relationships/hyperlink" Target="http://www.legislation.act.gov.au/a/2008-7" TargetMode="External"/><Relationship Id="rId73" Type="http://schemas.openxmlformats.org/officeDocument/2006/relationships/hyperlink" Target="http://www.legislation.act.gov.au/a/2002-51" TargetMode="External"/><Relationship Id="rId169" Type="http://schemas.openxmlformats.org/officeDocument/2006/relationships/header" Target="header11.xml"/><Relationship Id="rId376" Type="http://schemas.openxmlformats.org/officeDocument/2006/relationships/hyperlink" Target="http://www.legislation.act.gov.au/a/2008-1" TargetMode="External"/><Relationship Id="rId583" Type="http://schemas.openxmlformats.org/officeDocument/2006/relationships/hyperlink" Target="http://www.legislation.act.gov.au/a/2008-1" TargetMode="External"/><Relationship Id="rId790" Type="http://schemas.openxmlformats.org/officeDocument/2006/relationships/hyperlink" Target="http://www.legislation.act.gov.au/a/2006-1" TargetMode="External"/><Relationship Id="rId804" Type="http://schemas.openxmlformats.org/officeDocument/2006/relationships/hyperlink" Target="http://www.legislation.act.gov.au/a/2021-15/" TargetMode="External"/><Relationship Id="rId1227" Type="http://schemas.openxmlformats.org/officeDocument/2006/relationships/hyperlink" Target="http://www.legislation.act.gov.au/a/2022-21/" TargetMode="External"/><Relationship Id="rId1434" Type="http://schemas.openxmlformats.org/officeDocument/2006/relationships/hyperlink" Target="http://www.legislation.act.gov.au/a/2008-28" TargetMode="External"/><Relationship Id="rId4" Type="http://schemas.openxmlformats.org/officeDocument/2006/relationships/settings" Target="settings.xml"/><Relationship Id="rId236" Type="http://schemas.openxmlformats.org/officeDocument/2006/relationships/hyperlink" Target="http://www.legislation.act.gov.au/cn/2005-18/default.asp" TargetMode="External"/><Relationship Id="rId443" Type="http://schemas.openxmlformats.org/officeDocument/2006/relationships/hyperlink" Target="http://www.legislation.act.gov.au/a/2022-21/"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3-35" TargetMode="External"/><Relationship Id="rId1073" Type="http://schemas.openxmlformats.org/officeDocument/2006/relationships/hyperlink" Target="http://www.legislation.act.gov.au/a/2007-22" TargetMode="External"/><Relationship Id="rId1280" Type="http://schemas.openxmlformats.org/officeDocument/2006/relationships/hyperlink" Target="http://www.legislation.act.gov.au/a/2003-35" TargetMode="External"/><Relationship Id="rId1501" Type="http://schemas.openxmlformats.org/officeDocument/2006/relationships/hyperlink" Target="http://www.legislation.act.gov.au/a/2021-3/" TargetMode="External"/><Relationship Id="rId303" Type="http://schemas.openxmlformats.org/officeDocument/2006/relationships/hyperlink" Target="http://www.legislation.act.gov.au/a/2008-29" TargetMode="External"/><Relationship Id="rId748" Type="http://schemas.openxmlformats.org/officeDocument/2006/relationships/hyperlink" Target="http://www.legislation.act.gov.au/a/2006-1" TargetMode="External"/><Relationship Id="rId955" Type="http://schemas.openxmlformats.org/officeDocument/2006/relationships/hyperlink" Target="http://www.legislation.act.gov.au/a/2006-40" TargetMode="External"/><Relationship Id="rId1140" Type="http://schemas.openxmlformats.org/officeDocument/2006/relationships/hyperlink" Target="http://www.legislation.act.gov.au/a/2007-22" TargetMode="External"/><Relationship Id="rId1378" Type="http://schemas.openxmlformats.org/officeDocument/2006/relationships/hyperlink" Target="http://www.legislation.act.gov.au/a/2002-49" TargetMode="External"/><Relationship Id="rId84" Type="http://schemas.openxmlformats.org/officeDocument/2006/relationships/hyperlink" Target="http://www.legislation.act.gov.au/a/1991-81"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14-17" TargetMode="External"/><Relationship Id="rId608" Type="http://schemas.openxmlformats.org/officeDocument/2006/relationships/hyperlink" Target="http://www.legislation.act.gov.au/a/2006-40" TargetMode="External"/><Relationship Id="rId815" Type="http://schemas.openxmlformats.org/officeDocument/2006/relationships/hyperlink" Target="http://www.legislation.act.gov.au/a/2006-1" TargetMode="External"/><Relationship Id="rId1238" Type="http://schemas.openxmlformats.org/officeDocument/2006/relationships/hyperlink" Target="http://www.legislation.act.gov.au/a/2011-48" TargetMode="External"/><Relationship Id="rId1445" Type="http://schemas.openxmlformats.org/officeDocument/2006/relationships/hyperlink" Target="http://www.legislation.act.gov.au/a/2010-10" TargetMode="External"/><Relationship Id="rId247" Type="http://schemas.openxmlformats.org/officeDocument/2006/relationships/hyperlink" Target="http://www.legislation.act.gov.au/a/2008-7" TargetMode="External"/><Relationship Id="rId899" Type="http://schemas.openxmlformats.org/officeDocument/2006/relationships/hyperlink" Target="http://www.legislation.act.gov.au/a/2003-35" TargetMode="External"/><Relationship Id="rId1000" Type="http://schemas.openxmlformats.org/officeDocument/2006/relationships/hyperlink" Target="http://www.legislation.act.gov.au/a/2003-35" TargetMode="External"/><Relationship Id="rId1084" Type="http://schemas.openxmlformats.org/officeDocument/2006/relationships/hyperlink" Target="http://www.legislation.act.gov.au/a/2004-68" TargetMode="External"/><Relationship Id="rId1305" Type="http://schemas.openxmlformats.org/officeDocument/2006/relationships/hyperlink" Target="http://www.legislation.act.gov.au/a/2013-44" TargetMode="Externa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22-21/" TargetMode="External"/><Relationship Id="rId759" Type="http://schemas.openxmlformats.org/officeDocument/2006/relationships/hyperlink" Target="http://www.legislation.act.gov.au/a/2024-19/" TargetMode="External"/><Relationship Id="rId966" Type="http://schemas.openxmlformats.org/officeDocument/2006/relationships/hyperlink" Target="http://www.legislation.act.gov.au/a/2003-35" TargetMode="External"/><Relationship Id="rId1291" Type="http://schemas.openxmlformats.org/officeDocument/2006/relationships/hyperlink" Target="http://www.legislation.act.gov.au/a/2003-35" TargetMode="External"/><Relationship Id="rId1389" Type="http://schemas.openxmlformats.org/officeDocument/2006/relationships/hyperlink" Target="http://www.legislation.act.gov.au/a/2003-41" TargetMode="External"/><Relationship Id="rId1512" Type="http://schemas.openxmlformats.org/officeDocument/2006/relationships/footer" Target="footer2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12/default.asp"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619" Type="http://schemas.openxmlformats.org/officeDocument/2006/relationships/hyperlink" Target="http://www.legislation.act.gov.au/a/2008-1" TargetMode="External"/><Relationship Id="rId1151" Type="http://schemas.openxmlformats.org/officeDocument/2006/relationships/hyperlink" Target="http://www.legislation.act.gov.au/a/2004-68" TargetMode="External"/><Relationship Id="rId1249" Type="http://schemas.openxmlformats.org/officeDocument/2006/relationships/hyperlink" Target="http://www.legislation.act.gov.au/a/2021-15/"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5-59" TargetMode="External"/><Relationship Id="rId826" Type="http://schemas.openxmlformats.org/officeDocument/2006/relationships/hyperlink" Target="http://www.legislation.act.gov.au/a/2021-15/" TargetMode="External"/><Relationship Id="rId1011" Type="http://schemas.openxmlformats.org/officeDocument/2006/relationships/hyperlink" Target="http://www.legislation.act.gov.au/a/2004-68" TargetMode="External"/><Relationship Id="rId1109" Type="http://schemas.openxmlformats.org/officeDocument/2006/relationships/hyperlink" Target="http://www.legislation.act.gov.au/a/2004-68" TargetMode="External"/><Relationship Id="rId1456" Type="http://schemas.openxmlformats.org/officeDocument/2006/relationships/hyperlink" Target="http://www.legislation.act.gov.au/a/2012-48" TargetMode="External"/><Relationship Id="rId258" Type="http://schemas.openxmlformats.org/officeDocument/2006/relationships/hyperlink" Target="http://www.legislation.act.gov.au/a/2011-48"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22-21/" TargetMode="External"/><Relationship Id="rId1095" Type="http://schemas.openxmlformats.org/officeDocument/2006/relationships/hyperlink" Target="http://www.legislation.act.gov.au/a/2004-68" TargetMode="External"/><Relationship Id="rId1316" Type="http://schemas.openxmlformats.org/officeDocument/2006/relationships/hyperlink" Target="http://www.legislation.act.gov.au/a/2004-68" TargetMode="External"/><Relationship Id="rId22" Type="http://schemas.openxmlformats.org/officeDocument/2006/relationships/footer" Target="footer3.xml"/><Relationship Id="rId118" Type="http://schemas.openxmlformats.org/officeDocument/2006/relationships/hyperlink" Target="http://www.legislation.act.gov.au/a/1955-3" TargetMode="External"/><Relationship Id="rId325" Type="http://schemas.openxmlformats.org/officeDocument/2006/relationships/hyperlink" Target="http://www.legislation.act.gov.au/a/2008-1"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6-40" TargetMode="External"/><Relationship Id="rId1162" Type="http://schemas.openxmlformats.org/officeDocument/2006/relationships/hyperlink" Target="http://www.legislation.act.gov.au/a/2012-30" TargetMode="External"/><Relationship Id="rId171" Type="http://schemas.openxmlformats.org/officeDocument/2006/relationships/footer" Target="footer13.xml"/><Relationship Id="rId837" Type="http://schemas.openxmlformats.org/officeDocument/2006/relationships/hyperlink" Target="http://www.legislation.act.gov.au/a/2006-1" TargetMode="External"/><Relationship Id="rId1022" Type="http://schemas.openxmlformats.org/officeDocument/2006/relationships/hyperlink" Target="http://www.legislation.act.gov.au/sl/2003-20" TargetMode="External"/><Relationship Id="rId1467" Type="http://schemas.openxmlformats.org/officeDocument/2006/relationships/hyperlink" Target="http://www.legislation.act.gov.au/a/2015-10/default.asp" TargetMode="External"/><Relationship Id="rId269" Type="http://schemas.openxmlformats.org/officeDocument/2006/relationships/hyperlink" Target="http://www.legislation.act.gov.au/a/2015-52/default.asp"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3-35" TargetMode="External"/><Relationship Id="rId904" Type="http://schemas.openxmlformats.org/officeDocument/2006/relationships/hyperlink" Target="http://www.legislation.act.gov.au/a/2003-35" TargetMode="External"/><Relationship Id="rId1327" Type="http://schemas.openxmlformats.org/officeDocument/2006/relationships/hyperlink" Target="http://www.legislation.act.gov.au/a/2003-3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6-22" TargetMode="External"/><Relationship Id="rId543" Type="http://schemas.openxmlformats.org/officeDocument/2006/relationships/hyperlink" Target="http://www.legislation.act.gov.au/a/2011-48" TargetMode="External"/><Relationship Id="rId988" Type="http://schemas.openxmlformats.org/officeDocument/2006/relationships/hyperlink" Target="http://www.legislation.act.gov.au/a/2003-35" TargetMode="External"/><Relationship Id="rId1173" Type="http://schemas.openxmlformats.org/officeDocument/2006/relationships/hyperlink" Target="http://www.legislation.act.gov.au/a/2008-7" TargetMode="External"/><Relationship Id="rId1380" Type="http://schemas.openxmlformats.org/officeDocument/2006/relationships/hyperlink" Target="http://www.legislation.act.gov.au/a/2003-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7-4/default.asp"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24-19/" TargetMode="External"/><Relationship Id="rId1033" Type="http://schemas.openxmlformats.org/officeDocument/2006/relationships/hyperlink" Target="http://www.legislation.act.gov.au/a/2003-35" TargetMode="External"/><Relationship Id="rId1478" Type="http://schemas.openxmlformats.org/officeDocument/2006/relationships/hyperlink" Target="http://www.legislation.act.gov.au/a/2016-18/default.asp"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6-40" TargetMode="External"/><Relationship Id="rId694" Type="http://schemas.openxmlformats.org/officeDocument/2006/relationships/hyperlink" Target="http://www.legislation.act.gov.au/a/2006-1" TargetMode="External"/><Relationship Id="rId708" Type="http://schemas.openxmlformats.org/officeDocument/2006/relationships/hyperlink" Target="http://www.legislation.act.gov.au/a/2006-1" TargetMode="External"/><Relationship Id="rId915" Type="http://schemas.openxmlformats.org/officeDocument/2006/relationships/hyperlink" Target="http://www.legislation.act.gov.au/a/2003-35" TargetMode="External"/><Relationship Id="rId1240" Type="http://schemas.openxmlformats.org/officeDocument/2006/relationships/hyperlink" Target="http://www.legislation.act.gov.au/a/2007-22" TargetMode="External"/><Relationship Id="rId1338" Type="http://schemas.openxmlformats.org/officeDocument/2006/relationships/hyperlink" Target="http://www.legislation.act.gov.au/a/2006-1"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04-68" TargetMode="External"/><Relationship Id="rId1184" Type="http://schemas.openxmlformats.org/officeDocument/2006/relationships/hyperlink" Target="http://www.legislation.act.gov.au/a/2008-28" TargetMode="External"/><Relationship Id="rId1405" Type="http://schemas.openxmlformats.org/officeDocument/2006/relationships/hyperlink" Target="http://www.legislation.act.gov.au/a/2005-5" TargetMode="External"/><Relationship Id="rId44" Type="http://schemas.openxmlformats.org/officeDocument/2006/relationships/hyperlink" Target="https://www.legislation.act.gov.au/a/2019-12/"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24-19/" TargetMode="External"/><Relationship Id="rId859" Type="http://schemas.openxmlformats.org/officeDocument/2006/relationships/hyperlink" Target="http://www.legislation.act.gov.au/a/2017-4/default.asp" TargetMode="External"/><Relationship Id="rId1391" Type="http://schemas.openxmlformats.org/officeDocument/2006/relationships/hyperlink" Target="http://www.legislation.act.gov.au/a/2003-41" TargetMode="External"/><Relationship Id="rId1489" Type="http://schemas.openxmlformats.org/officeDocument/2006/relationships/hyperlink" Target="http://www.legislation.act.gov.au/a/2017-14/default.asp" TargetMode="External"/><Relationship Id="rId193" Type="http://schemas.openxmlformats.org/officeDocument/2006/relationships/header" Target="header13.xml"/><Relationship Id="rId207" Type="http://schemas.openxmlformats.org/officeDocument/2006/relationships/header" Target="header17.xm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19-12" TargetMode="External"/><Relationship Id="rId1044" Type="http://schemas.openxmlformats.org/officeDocument/2006/relationships/hyperlink" Target="http://www.legislation.act.gov.au/a/2024-19/" TargetMode="External"/><Relationship Id="rId1251" Type="http://schemas.openxmlformats.org/officeDocument/2006/relationships/hyperlink" Target="http://www.legislation.act.gov.au/a/2006-1" TargetMode="External"/><Relationship Id="rId1349" Type="http://schemas.openxmlformats.org/officeDocument/2006/relationships/hyperlink" Target="http://www.legislation.act.gov.au/a/2013-44" TargetMode="External"/><Relationship Id="rId260" Type="http://schemas.openxmlformats.org/officeDocument/2006/relationships/hyperlink" Target="http://www.legislation.act.gov.au/a/2012-40" TargetMode="External"/><Relationship Id="rId719" Type="http://schemas.openxmlformats.org/officeDocument/2006/relationships/hyperlink" Target="http://www.legislation.act.gov.au/a/2006-1" TargetMode="External"/><Relationship Id="rId926" Type="http://schemas.openxmlformats.org/officeDocument/2006/relationships/hyperlink" Target="http://www.legislation.act.gov.au/a/2003-35" TargetMode="External"/><Relationship Id="rId1111" Type="http://schemas.openxmlformats.org/officeDocument/2006/relationships/hyperlink" Target="http://www.legislation.act.gov.au/a/2008-7" TargetMode="External"/><Relationship Id="rId55" Type="http://schemas.openxmlformats.org/officeDocument/2006/relationships/hyperlink" Target="https://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72" Type="http://schemas.openxmlformats.org/officeDocument/2006/relationships/hyperlink" Target="http://www.legislation.act.gov.au/a/2021-15/" TargetMode="External"/><Relationship Id="rId1195" Type="http://schemas.openxmlformats.org/officeDocument/2006/relationships/hyperlink" Target="http://www.legislation.act.gov.au/a/2012-30" TargetMode="External"/><Relationship Id="rId1209" Type="http://schemas.openxmlformats.org/officeDocument/2006/relationships/hyperlink" Target="http://www.legislation.act.gov.au/a/2017-4/default.asp" TargetMode="External"/><Relationship Id="rId1416" Type="http://schemas.openxmlformats.org/officeDocument/2006/relationships/hyperlink" Target="http://www.legislation.act.gov.au/a/2006-25" TargetMode="External"/><Relationship Id="rId218" Type="http://schemas.openxmlformats.org/officeDocument/2006/relationships/hyperlink" Target="https://www.legislation.act.gov.au/sl/2004-8" TargetMode="External"/><Relationship Id="rId425" Type="http://schemas.openxmlformats.org/officeDocument/2006/relationships/hyperlink" Target="http://www.legislation.act.gov.au/a/2003-35" TargetMode="External"/><Relationship Id="rId632" Type="http://schemas.openxmlformats.org/officeDocument/2006/relationships/hyperlink" Target="http://www.legislation.act.gov.au/a/2004-68" TargetMode="External"/><Relationship Id="rId1055" Type="http://schemas.openxmlformats.org/officeDocument/2006/relationships/hyperlink" Target="http://www.legislation.act.gov.au/a/2024-19/" TargetMode="External"/><Relationship Id="rId1262" Type="http://schemas.openxmlformats.org/officeDocument/2006/relationships/hyperlink" Target="http://www.legislation.act.gov.au/a/2004-68" TargetMode="External"/><Relationship Id="rId271" Type="http://schemas.openxmlformats.org/officeDocument/2006/relationships/hyperlink" Target="http://www.legislation.act.gov.au/a/2016-12/default.asp" TargetMode="External"/><Relationship Id="rId937" Type="http://schemas.openxmlformats.org/officeDocument/2006/relationships/hyperlink" Target="http://www.legislation.act.gov.au/a/2003-35" TargetMode="External"/><Relationship Id="rId1122" Type="http://schemas.openxmlformats.org/officeDocument/2006/relationships/hyperlink" Target="http://www.legislation.act.gov.au/a/2012-3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4-19/" TargetMode="External"/><Relationship Id="rId369" Type="http://schemas.openxmlformats.org/officeDocument/2006/relationships/hyperlink" Target="http://www.legislation.act.gov.au/a/2003-6"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06-1" TargetMode="External"/><Relationship Id="rId990" Type="http://schemas.openxmlformats.org/officeDocument/2006/relationships/hyperlink" Target="http://www.legislation.act.gov.au/a/2003-35" TargetMode="External"/><Relationship Id="rId1427" Type="http://schemas.openxmlformats.org/officeDocument/2006/relationships/hyperlink" Target="http://www.legislation.act.gov.au/a/2008-7" TargetMode="External"/><Relationship Id="rId229" Type="http://schemas.openxmlformats.org/officeDocument/2006/relationships/hyperlink" Target="http://www.legislation.act.gov.au/sl/2003-20/default.asp"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03-35" TargetMode="External"/><Relationship Id="rId1066" Type="http://schemas.openxmlformats.org/officeDocument/2006/relationships/hyperlink" Target="http://www.legislation.act.gov.au/a/2024-19/" TargetMode="External"/><Relationship Id="rId1273" Type="http://schemas.openxmlformats.org/officeDocument/2006/relationships/hyperlink" Target="http://www.legislation.act.gov.au/a/2017-4/default.asp" TargetMode="External"/><Relationship Id="rId1480" Type="http://schemas.openxmlformats.org/officeDocument/2006/relationships/hyperlink" Target="http://www.legislation.act.gov.au/a/2016-37/default.asp" TargetMode="External"/><Relationship Id="rId850" Type="http://schemas.openxmlformats.org/officeDocument/2006/relationships/hyperlink" Target="http://www.legislation.act.gov.au/a/2003-35" TargetMode="External"/><Relationship Id="rId948" Type="http://schemas.openxmlformats.org/officeDocument/2006/relationships/hyperlink" Target="http://www.legislation.act.gov.au/a/2015-10" TargetMode="External"/><Relationship Id="rId1133" Type="http://schemas.openxmlformats.org/officeDocument/2006/relationships/hyperlink" Target="http://www.legislation.act.gov.au/a/2004-68" TargetMode="External"/><Relationship Id="rId77" Type="http://schemas.openxmlformats.org/officeDocument/2006/relationships/hyperlink" Target="http://www.legislation.act.gov.au/a/1951-2" TargetMode="External"/><Relationship Id="rId282" Type="http://schemas.openxmlformats.org/officeDocument/2006/relationships/hyperlink" Target="http://www.legislation.act.gov.au/a/2018-42/default.asp" TargetMode="External"/><Relationship Id="rId503" Type="http://schemas.openxmlformats.org/officeDocument/2006/relationships/hyperlink" Target="http://www.legislation.act.gov.au/a/2003-35" TargetMode="External"/><Relationship Id="rId587" Type="http://schemas.openxmlformats.org/officeDocument/2006/relationships/hyperlink" Target="http://www.legislation.act.gov.au/a/2019-12" TargetMode="External"/><Relationship Id="rId710" Type="http://schemas.openxmlformats.org/officeDocument/2006/relationships/hyperlink" Target="http://www.legislation.act.gov.au/a/2021-15/" TargetMode="External"/><Relationship Id="rId808" Type="http://schemas.openxmlformats.org/officeDocument/2006/relationships/hyperlink" Target="http://www.legislation.act.gov.au/a/2006-1" TargetMode="External"/><Relationship Id="rId1340" Type="http://schemas.openxmlformats.org/officeDocument/2006/relationships/hyperlink" Target="http://www.legislation.act.gov.au/a/2006-1" TargetMode="External"/><Relationship Id="rId1438" Type="http://schemas.openxmlformats.org/officeDocument/2006/relationships/hyperlink" Target="http://www.legislation.act.gov.au/a/2008-1" TargetMode="External"/><Relationship Id="rId8" Type="http://schemas.openxmlformats.org/officeDocument/2006/relationships/image" Target="media/image1.png"/><Relationship Id="rId142" Type="http://schemas.openxmlformats.org/officeDocument/2006/relationships/footer" Target="footer8.xml"/><Relationship Id="rId447"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77" Type="http://schemas.openxmlformats.org/officeDocument/2006/relationships/hyperlink" Target="http://www.legislation.act.gov.au/a/2008-7" TargetMode="External"/><Relationship Id="rId1200" Type="http://schemas.openxmlformats.org/officeDocument/2006/relationships/hyperlink" Target="http://www.legislation.act.gov.au/a/2004-68" TargetMode="External"/><Relationship Id="rId654" Type="http://schemas.openxmlformats.org/officeDocument/2006/relationships/hyperlink" Target="http://www.legislation.act.gov.au/a/2003-35" TargetMode="External"/><Relationship Id="rId861" Type="http://schemas.openxmlformats.org/officeDocument/2006/relationships/hyperlink" Target="http://www.legislation.act.gov.au/a/2003-35" TargetMode="External"/><Relationship Id="rId959" Type="http://schemas.openxmlformats.org/officeDocument/2006/relationships/hyperlink" Target="http://www.legislation.act.gov.au/a/2003-35" TargetMode="External"/><Relationship Id="rId1284" Type="http://schemas.openxmlformats.org/officeDocument/2006/relationships/hyperlink" Target="http://www.legislation.act.gov.au/a/2004-68" TargetMode="External"/><Relationship Id="rId1491" Type="http://schemas.openxmlformats.org/officeDocument/2006/relationships/hyperlink" Target="http://www.legislation.act.gov.au/a/2017-21/default.asp" TargetMode="External"/><Relationship Id="rId1505" Type="http://schemas.openxmlformats.org/officeDocument/2006/relationships/hyperlink" Target="http://www.legislation.act.gov.au/a/2022-21/" TargetMode="External"/><Relationship Id="rId293" Type="http://schemas.openxmlformats.org/officeDocument/2006/relationships/hyperlink" Target="http://www.legislation.act.gov.au/a/2006-40" TargetMode="External"/><Relationship Id="rId307" Type="http://schemas.openxmlformats.org/officeDocument/2006/relationships/hyperlink" Target="http://www.legislation.act.gov.au/a/2008-29" TargetMode="External"/><Relationship Id="rId514" Type="http://schemas.openxmlformats.org/officeDocument/2006/relationships/hyperlink" Target="http://www.legislation.act.gov.au/a/2003-35" TargetMode="External"/><Relationship Id="rId721" Type="http://schemas.openxmlformats.org/officeDocument/2006/relationships/hyperlink" Target="http://www.legislation.act.gov.au/a/2006-1" TargetMode="External"/><Relationship Id="rId1144" Type="http://schemas.openxmlformats.org/officeDocument/2006/relationships/hyperlink" Target="http://www.legislation.act.gov.au/a/2007-22" TargetMode="External"/><Relationship Id="rId1351" Type="http://schemas.openxmlformats.org/officeDocument/2006/relationships/hyperlink" Target="http://www.legislation.act.gov.au/a/2006-1" TargetMode="External"/><Relationship Id="rId1449" Type="http://schemas.openxmlformats.org/officeDocument/2006/relationships/hyperlink" Target="http://www.legislation.act.gov.au/a/2010-54" TargetMode="External"/><Relationship Id="rId88" Type="http://schemas.openxmlformats.org/officeDocument/2006/relationships/hyperlink" Target="http://www.legislation.act.gov.au/a/db_46262/default.asp" TargetMode="External"/><Relationship Id="rId153" Type="http://schemas.openxmlformats.org/officeDocument/2006/relationships/hyperlink" Target="http://www.legislation.act.gov.au/a/2006-25" TargetMode="External"/><Relationship Id="rId360" Type="http://schemas.openxmlformats.org/officeDocument/2006/relationships/hyperlink" Target="http://www.legislation.act.gov.au/a/2003-35" TargetMode="External"/><Relationship Id="rId598" Type="http://schemas.openxmlformats.org/officeDocument/2006/relationships/hyperlink" Target="http://www.legislation.act.gov.au/a/2019-12" TargetMode="External"/><Relationship Id="rId819" Type="http://schemas.openxmlformats.org/officeDocument/2006/relationships/hyperlink" Target="http://www.legislation.act.gov.au/a/2003-35" TargetMode="External"/><Relationship Id="rId1004" Type="http://schemas.openxmlformats.org/officeDocument/2006/relationships/hyperlink" Target="http://www.legislation.act.gov.au/a/2003-35" TargetMode="External"/><Relationship Id="rId1211" Type="http://schemas.openxmlformats.org/officeDocument/2006/relationships/hyperlink" Target="http://www.legislation.act.gov.au/a/2017-4/default.asp" TargetMode="External"/><Relationship Id="rId220" Type="http://schemas.openxmlformats.org/officeDocument/2006/relationships/hyperlink" Target="http://www.legislation.act.gov.au/a/2003-41" TargetMode="External"/><Relationship Id="rId458" Type="http://schemas.openxmlformats.org/officeDocument/2006/relationships/hyperlink" Target="http://www.legislation.act.gov.au/a/2019-12" TargetMode="External"/><Relationship Id="rId665" Type="http://schemas.openxmlformats.org/officeDocument/2006/relationships/hyperlink" Target="http://www.legislation.act.gov.au/a/2018-38/default.asp" TargetMode="External"/><Relationship Id="rId872" Type="http://schemas.openxmlformats.org/officeDocument/2006/relationships/hyperlink" Target="http://www.legislation.act.gov.au/a/2003-35" TargetMode="External"/><Relationship Id="rId1088" Type="http://schemas.openxmlformats.org/officeDocument/2006/relationships/hyperlink" Target="http://www.legislation.act.gov.au/a/2007-22" TargetMode="External"/><Relationship Id="rId1295" Type="http://schemas.openxmlformats.org/officeDocument/2006/relationships/hyperlink" Target="http://www.legislation.act.gov.au/a/2003-35" TargetMode="External"/><Relationship Id="rId1309" Type="http://schemas.openxmlformats.org/officeDocument/2006/relationships/hyperlink" Target="http://www.legislation.act.gov.au/a/2003-35" TargetMode="External"/><Relationship Id="rId1516" Type="http://schemas.openxmlformats.org/officeDocument/2006/relationships/footer" Target="footer23.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732" Type="http://schemas.openxmlformats.org/officeDocument/2006/relationships/hyperlink" Target="http://www.legislation.act.gov.au/a/2024-19/" TargetMode="External"/><Relationship Id="rId1155" Type="http://schemas.openxmlformats.org/officeDocument/2006/relationships/hyperlink" Target="http://www.legislation.act.gov.au/a/2018-12/default.asp" TargetMode="External"/><Relationship Id="rId1362" Type="http://schemas.openxmlformats.org/officeDocument/2006/relationships/hyperlink" Target="http://www.legislation.act.gov.au/a/2024-19/" TargetMode="External"/><Relationship Id="rId99" Type="http://schemas.openxmlformats.org/officeDocument/2006/relationships/hyperlink" Target="http://www.legislation.act.gov.au/a/2011-12" TargetMode="External"/><Relationship Id="rId164" Type="http://schemas.openxmlformats.org/officeDocument/2006/relationships/footer" Target="footer11.xml"/><Relationship Id="rId371" Type="http://schemas.openxmlformats.org/officeDocument/2006/relationships/hyperlink" Target="http://www.legislation.act.gov.au/a/2003-6" TargetMode="External"/><Relationship Id="rId1015" Type="http://schemas.openxmlformats.org/officeDocument/2006/relationships/hyperlink" Target="http://www.legislation.act.gov.au/a/2003-35" TargetMode="External"/><Relationship Id="rId1222" Type="http://schemas.openxmlformats.org/officeDocument/2006/relationships/hyperlink" Target="http://www.legislation.act.gov.au/a/2015-33" TargetMode="External"/><Relationship Id="rId469" Type="http://schemas.openxmlformats.org/officeDocument/2006/relationships/hyperlink" Target="http://www.legislation.act.gov.au/a/2003-35" TargetMode="External"/><Relationship Id="rId676" Type="http://schemas.openxmlformats.org/officeDocument/2006/relationships/hyperlink" Target="http://www.legislation.act.gov.au/a/2022-21/" TargetMode="External"/><Relationship Id="rId883" Type="http://schemas.openxmlformats.org/officeDocument/2006/relationships/hyperlink" Target="http://www.legislation.act.gov.au/a/2003-35" TargetMode="External"/><Relationship Id="rId1099" Type="http://schemas.openxmlformats.org/officeDocument/2006/relationships/hyperlink" Target="http://www.legislation.act.gov.au/a/2012-30" TargetMode="External"/><Relationship Id="rId26" Type="http://schemas.openxmlformats.org/officeDocument/2006/relationships/footer" Target="footer5.xml"/><Relationship Id="rId231" Type="http://schemas.openxmlformats.org/officeDocument/2006/relationships/hyperlink" Target="http://www.legislation.act.gov.au/a/2004-59" TargetMode="External"/><Relationship Id="rId329"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1166" Type="http://schemas.openxmlformats.org/officeDocument/2006/relationships/hyperlink" Target="http://www.legislation.act.gov.au/a/2016-18/default.asp" TargetMode="External"/><Relationship Id="rId1373" Type="http://schemas.openxmlformats.org/officeDocument/2006/relationships/hyperlink" Target="http://www.legislation.act.gov.au/a/2002-4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6-1" TargetMode="External"/><Relationship Id="rId950" Type="http://schemas.openxmlformats.org/officeDocument/2006/relationships/hyperlink" Target="http://www.legislation.act.gov.au/a/2006-40" TargetMode="External"/><Relationship Id="rId1026" Type="http://schemas.openxmlformats.org/officeDocument/2006/relationships/hyperlink" Target="http://www.legislation.act.gov.au/a/2004-32" TargetMode="External"/><Relationship Id="rId382"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6-1" TargetMode="External"/><Relationship Id="rId908" Type="http://schemas.openxmlformats.org/officeDocument/2006/relationships/hyperlink" Target="http://www.legislation.act.gov.au/a/2003-35" TargetMode="External"/><Relationship Id="rId1233" Type="http://schemas.openxmlformats.org/officeDocument/2006/relationships/hyperlink" Target="http://www.legislation.act.gov.au/a/2018-42/default.asp" TargetMode="External"/><Relationship Id="rId1440" Type="http://schemas.openxmlformats.org/officeDocument/2006/relationships/hyperlink" Target="http://www.legislation.act.gov.au/a/2008-39" TargetMode="External"/><Relationship Id="rId242" Type="http://schemas.openxmlformats.org/officeDocument/2006/relationships/hyperlink" Target="http://www.legislation.act.gov.au/a/2006-40" TargetMode="External"/><Relationship Id="rId894" Type="http://schemas.openxmlformats.org/officeDocument/2006/relationships/hyperlink" Target="http://www.legislation.act.gov.au/a/2003-35" TargetMode="External"/><Relationship Id="rId1177" Type="http://schemas.openxmlformats.org/officeDocument/2006/relationships/hyperlink" Target="http://www.legislation.act.gov.au/a/2004-68" TargetMode="External"/><Relationship Id="rId1300" Type="http://schemas.openxmlformats.org/officeDocument/2006/relationships/hyperlink" Target="http://www.legislation.act.gov.au/a/2021-15/" TargetMode="External"/><Relationship Id="rId37" Type="http://schemas.openxmlformats.org/officeDocument/2006/relationships/hyperlink" Target="http://www.legislation.act.gov.au/a/1991-81" TargetMode="External"/><Relationship Id="rId102" Type="http://schemas.openxmlformats.org/officeDocument/2006/relationships/hyperlink" Target="http://www.legislation.act.gov.au/a/2004-5" TargetMode="External"/><Relationship Id="rId547" Type="http://schemas.openxmlformats.org/officeDocument/2006/relationships/hyperlink" Target="http://www.legislation.act.gov.au/a/2011-48" TargetMode="External"/><Relationship Id="rId754" Type="http://schemas.openxmlformats.org/officeDocument/2006/relationships/hyperlink" Target="http://www.legislation.act.gov.au/a/2024-19/" TargetMode="External"/><Relationship Id="rId961" Type="http://schemas.openxmlformats.org/officeDocument/2006/relationships/hyperlink" Target="http://www.legislation.act.gov.au/a/2006-40" TargetMode="External"/><Relationship Id="rId1384" Type="http://schemas.openxmlformats.org/officeDocument/2006/relationships/hyperlink" Target="http://www.legislation.act.gov.au/a/2003-35"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614" Type="http://schemas.openxmlformats.org/officeDocument/2006/relationships/hyperlink" Target="http://www.legislation.act.gov.au/a/2004-68" TargetMode="External"/><Relationship Id="rId821" Type="http://schemas.openxmlformats.org/officeDocument/2006/relationships/hyperlink" Target="http://www.legislation.act.gov.au/a/2021-15/" TargetMode="External"/><Relationship Id="rId1037" Type="http://schemas.openxmlformats.org/officeDocument/2006/relationships/hyperlink" Target="http://www.legislation.act.gov.au/a/2003-35" TargetMode="External"/><Relationship Id="rId1244" Type="http://schemas.openxmlformats.org/officeDocument/2006/relationships/hyperlink" Target="http://www.legislation.act.gov.au/a/2022-21/" TargetMode="External"/><Relationship Id="rId1451" Type="http://schemas.openxmlformats.org/officeDocument/2006/relationships/hyperlink" Target="http://www.legislation.act.gov.au/a/2012-30" TargetMode="External"/><Relationship Id="rId253" Type="http://schemas.openxmlformats.org/officeDocument/2006/relationships/hyperlink" Target="http://www.legislation.act.gov.au/a/2008-1" TargetMode="External"/><Relationship Id="rId460"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3-35" TargetMode="External"/><Relationship Id="rId1090" Type="http://schemas.openxmlformats.org/officeDocument/2006/relationships/hyperlink" Target="http://www.legislation.act.gov.au/a/2008-7" TargetMode="External"/><Relationship Id="rId1104" Type="http://schemas.openxmlformats.org/officeDocument/2006/relationships/hyperlink" Target="http://www.legislation.act.gov.au/a/2015-33" TargetMode="External"/><Relationship Id="rId1311" Type="http://schemas.openxmlformats.org/officeDocument/2006/relationships/hyperlink" Target="http://www.legislation.act.gov.au/a/2013-44" TargetMode="External"/><Relationship Id="rId48" Type="http://schemas.openxmlformats.org/officeDocument/2006/relationships/hyperlink" Target="http://www.legislation.act.gov.au/a/1951-2"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11-48" TargetMode="External"/><Relationship Id="rId765" Type="http://schemas.openxmlformats.org/officeDocument/2006/relationships/hyperlink" Target="http://www.legislation.act.gov.au/a/2006-1" TargetMode="External"/><Relationship Id="rId972" Type="http://schemas.openxmlformats.org/officeDocument/2006/relationships/hyperlink" Target="http://www.legislation.act.gov.au/a/2003-35" TargetMode="External"/><Relationship Id="rId1188" Type="http://schemas.openxmlformats.org/officeDocument/2006/relationships/hyperlink" Target="http://www.legislation.act.gov.au/a/2004-68" TargetMode="External"/><Relationship Id="rId1395" Type="http://schemas.openxmlformats.org/officeDocument/2006/relationships/hyperlink" Target="http://www.legislation.act.gov.au/a/2004-32" TargetMode="External"/><Relationship Id="rId1409" Type="http://schemas.openxmlformats.org/officeDocument/2006/relationships/hyperlink" Target="http://www.legislation.act.gov.au/a/2005-43" TargetMode="External"/><Relationship Id="rId197" Type="http://schemas.openxmlformats.org/officeDocument/2006/relationships/header" Target="header14.xm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4-68" TargetMode="External"/><Relationship Id="rId832" Type="http://schemas.openxmlformats.org/officeDocument/2006/relationships/hyperlink" Target="http://www.legislation.act.gov.au/a/2006-1" TargetMode="External"/><Relationship Id="rId1048" Type="http://schemas.openxmlformats.org/officeDocument/2006/relationships/hyperlink" Target="http://www.legislation.act.gov.au/a/2024-19/" TargetMode="External"/><Relationship Id="rId1255" Type="http://schemas.openxmlformats.org/officeDocument/2006/relationships/hyperlink" Target="http://www.legislation.act.gov.au/a/2018-38/default.asp" TargetMode="External"/><Relationship Id="rId1462" Type="http://schemas.openxmlformats.org/officeDocument/2006/relationships/hyperlink" Target="http://www.legislation.act.gov.au/a/2013-44" TargetMode="External"/><Relationship Id="rId264" Type="http://schemas.openxmlformats.org/officeDocument/2006/relationships/hyperlink" Target="http://www.legislation.act.gov.au/a/2013-44" TargetMode="External"/><Relationship Id="rId471" Type="http://schemas.openxmlformats.org/officeDocument/2006/relationships/hyperlink" Target="http://www.legislation.act.gov.au/a/2003-35" TargetMode="External"/><Relationship Id="rId1115" Type="http://schemas.openxmlformats.org/officeDocument/2006/relationships/hyperlink" Target="http://www.legislation.act.gov.au/a/2008-7" TargetMode="External"/><Relationship Id="rId1322" Type="http://schemas.openxmlformats.org/officeDocument/2006/relationships/hyperlink" Target="http://www.legislation.act.gov.au/a/2003-35" TargetMode="External"/><Relationship Id="rId59" Type="http://schemas.openxmlformats.org/officeDocument/2006/relationships/hyperlink" Target="https://www.legislation.act.gov.au/a/2019-12/"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3-35" TargetMode="External"/><Relationship Id="rId776" Type="http://schemas.openxmlformats.org/officeDocument/2006/relationships/hyperlink" Target="http://www.legislation.act.gov.au/a/2021-15/" TargetMode="External"/><Relationship Id="rId983" Type="http://schemas.openxmlformats.org/officeDocument/2006/relationships/hyperlink" Target="http://www.legislation.act.gov.au/a/2003-35" TargetMode="External"/><Relationship Id="rId1199" Type="http://schemas.openxmlformats.org/officeDocument/2006/relationships/hyperlink" Target="http://www.legislation.act.gov.au/a/2004-68" TargetMode="External"/><Relationship Id="rId331"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636" Type="http://schemas.openxmlformats.org/officeDocument/2006/relationships/hyperlink" Target="http://www.legislation.act.gov.au/a/2003-35" TargetMode="External"/><Relationship Id="rId1059" Type="http://schemas.openxmlformats.org/officeDocument/2006/relationships/hyperlink" Target="http://www.legislation.act.gov.au/a/2024-19/" TargetMode="External"/><Relationship Id="rId1266" Type="http://schemas.openxmlformats.org/officeDocument/2006/relationships/hyperlink" Target="http://www.legislation.act.gov.au/a/2003-35" TargetMode="External"/><Relationship Id="rId1473" Type="http://schemas.openxmlformats.org/officeDocument/2006/relationships/hyperlink" Target="http://www.legislation.act.gov.au/a/2016-11" TargetMode="External"/><Relationship Id="rId843" Type="http://schemas.openxmlformats.org/officeDocument/2006/relationships/hyperlink" Target="http://www.legislation.act.gov.au/a/2006-1" TargetMode="External"/><Relationship Id="rId1126" Type="http://schemas.openxmlformats.org/officeDocument/2006/relationships/hyperlink" Target="http://www.legislation.act.gov.au/a/2008-7" TargetMode="External"/><Relationship Id="rId275" Type="http://schemas.openxmlformats.org/officeDocument/2006/relationships/hyperlink" Target="http://www.legislation.act.gov.au/a/2016-37" TargetMode="External"/><Relationship Id="rId482" Type="http://schemas.openxmlformats.org/officeDocument/2006/relationships/hyperlink" Target="http://www.legislation.act.gov.au/a/2003-35" TargetMode="External"/><Relationship Id="rId703" Type="http://schemas.openxmlformats.org/officeDocument/2006/relationships/hyperlink" Target="http://www.legislation.act.gov.au/a/2021-15/" TargetMode="External"/><Relationship Id="rId910" Type="http://schemas.openxmlformats.org/officeDocument/2006/relationships/hyperlink" Target="http://www.legislation.act.gov.au/a/2003-35" TargetMode="External"/><Relationship Id="rId1333" Type="http://schemas.openxmlformats.org/officeDocument/2006/relationships/hyperlink" Target="http://www.legislation.act.gov.au/a/2013-44" TargetMode="External"/><Relationship Id="rId135" Type="http://schemas.openxmlformats.org/officeDocument/2006/relationships/hyperlink" Target="http://www.legislation.act.gov.au/a/2024-19/" TargetMode="External"/><Relationship Id="rId342"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994" Type="http://schemas.openxmlformats.org/officeDocument/2006/relationships/hyperlink" Target="http://www.legislation.act.gov.au/a/2003-35" TargetMode="External"/><Relationship Id="rId1400" Type="http://schemas.openxmlformats.org/officeDocument/2006/relationships/hyperlink" Target="http://www.legislation.act.gov.au/a/2004-68"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3-35" TargetMode="External"/><Relationship Id="rId854" Type="http://schemas.openxmlformats.org/officeDocument/2006/relationships/hyperlink" Target="http://www.legislation.act.gov.au/a/2003-35" TargetMode="External"/><Relationship Id="rId1277" Type="http://schemas.openxmlformats.org/officeDocument/2006/relationships/hyperlink" Target="http://www.legislation.act.gov.au/a/2013-44" TargetMode="External"/><Relationship Id="rId1484" Type="http://schemas.openxmlformats.org/officeDocument/2006/relationships/hyperlink" Target="http://www.legislation.act.gov.au/a/2016-53/default.asp" TargetMode="External"/><Relationship Id="rId286" Type="http://schemas.openxmlformats.org/officeDocument/2006/relationships/hyperlink" Target="http://www.legislation.act.gov.au/a/2022-21/"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714" Type="http://schemas.openxmlformats.org/officeDocument/2006/relationships/hyperlink" Target="http://www.legislation.act.gov.au/a/2024-19/" TargetMode="External"/><Relationship Id="rId921" Type="http://schemas.openxmlformats.org/officeDocument/2006/relationships/hyperlink" Target="http://www.legislation.act.gov.au/a/2003-35" TargetMode="External"/><Relationship Id="rId1137" Type="http://schemas.openxmlformats.org/officeDocument/2006/relationships/hyperlink" Target="http://www.legislation.act.gov.au/a/2004-68" TargetMode="External"/><Relationship Id="rId1344" Type="http://schemas.openxmlformats.org/officeDocument/2006/relationships/hyperlink" Target="http://www.legislation.act.gov.au/a/2003-35" TargetMode="External"/><Relationship Id="rId50" Type="http://schemas.openxmlformats.org/officeDocument/2006/relationships/hyperlink" Target="https://www.legislation.act.gov.au/a/2019-12/" TargetMode="External"/><Relationship Id="rId146" Type="http://schemas.openxmlformats.org/officeDocument/2006/relationships/hyperlink" Target="http://www.legislation.act.gov.au/a/2006-25" TargetMode="External"/><Relationship Id="rId353"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6-1" TargetMode="External"/><Relationship Id="rId1190" Type="http://schemas.openxmlformats.org/officeDocument/2006/relationships/hyperlink" Target="http://www.legislation.act.gov.au/a/2004-68" TargetMode="External"/><Relationship Id="rId1204" Type="http://schemas.openxmlformats.org/officeDocument/2006/relationships/hyperlink" Target="http://www.legislation.act.gov.au/a/2004-68" TargetMode="External"/><Relationship Id="rId1411" Type="http://schemas.openxmlformats.org/officeDocument/2006/relationships/hyperlink" Target="http://www.legislation.act.gov.au/a/2005-60" TargetMode="External"/><Relationship Id="rId213" Type="http://schemas.openxmlformats.org/officeDocument/2006/relationships/hyperlink" Target="http://www.legislation.act.gov.au/sl/2002-41/default.asp" TargetMode="External"/><Relationship Id="rId420" Type="http://schemas.openxmlformats.org/officeDocument/2006/relationships/hyperlink" Target="http://www.legislation.act.gov.au/a/2003-35" TargetMode="External"/><Relationship Id="rId658" Type="http://schemas.openxmlformats.org/officeDocument/2006/relationships/hyperlink" Target="http://www.legislation.act.gov.au/a/2022-21/" TargetMode="External"/><Relationship Id="rId865" Type="http://schemas.openxmlformats.org/officeDocument/2006/relationships/hyperlink" Target="http://www.legislation.act.gov.au/a/2003-35" TargetMode="External"/><Relationship Id="rId1050" Type="http://schemas.openxmlformats.org/officeDocument/2006/relationships/hyperlink" Target="http://www.legislation.act.gov.au/a/2024-19/" TargetMode="External"/><Relationship Id="rId1288" Type="http://schemas.openxmlformats.org/officeDocument/2006/relationships/hyperlink" Target="http://www.legislation.act.gov.au/a/2024-19/" TargetMode="External"/><Relationship Id="rId1495" Type="http://schemas.openxmlformats.org/officeDocument/2006/relationships/hyperlink" Target="http://www.legislation.act.gov.au/a/2018-38/" TargetMode="External"/><Relationship Id="rId1509" Type="http://schemas.openxmlformats.org/officeDocument/2006/relationships/header" Target="header18.xml"/><Relationship Id="rId297" Type="http://schemas.openxmlformats.org/officeDocument/2006/relationships/hyperlink" Target="http://www.legislation.act.gov.au/a/2008-1"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6-1" TargetMode="External"/><Relationship Id="rId932" Type="http://schemas.openxmlformats.org/officeDocument/2006/relationships/hyperlink" Target="http://www.legislation.act.gov.au/a/2003-35" TargetMode="External"/><Relationship Id="rId1148" Type="http://schemas.openxmlformats.org/officeDocument/2006/relationships/hyperlink" Target="http://www.legislation.act.gov.au/a/2007-22" TargetMode="External"/><Relationship Id="rId1355" Type="http://schemas.openxmlformats.org/officeDocument/2006/relationships/hyperlink" Target="http://www.legislation.act.gov.au/a/2006-1" TargetMode="External"/><Relationship Id="rId157" Type="http://schemas.openxmlformats.org/officeDocument/2006/relationships/hyperlink" Target="http://www.legislation.act.gov.au/a/2012-33" TargetMode="External"/><Relationship Id="rId364" Type="http://schemas.openxmlformats.org/officeDocument/2006/relationships/hyperlink" Target="http://www.legislation.act.gov.au/a/2003-35" TargetMode="External"/><Relationship Id="rId1008" Type="http://schemas.openxmlformats.org/officeDocument/2006/relationships/hyperlink" Target="http://www.legislation.act.gov.au/a/2003-35" TargetMode="External"/><Relationship Id="rId1215" Type="http://schemas.openxmlformats.org/officeDocument/2006/relationships/hyperlink" Target="http://www.legislation.act.gov.au/a/2009-49" TargetMode="External"/><Relationship Id="rId1422" Type="http://schemas.openxmlformats.org/officeDocument/2006/relationships/hyperlink" Target="http://www.legislation.act.gov.au/a/2006-40" TargetMode="External"/><Relationship Id="rId61" Type="http://schemas.openxmlformats.org/officeDocument/2006/relationships/hyperlink" Target="https://www.legislation.act.gov.au/a/2019-12" TargetMode="External"/><Relationship Id="rId571" Type="http://schemas.openxmlformats.org/officeDocument/2006/relationships/hyperlink" Target="http://www.legislation.act.gov.au/a/2003-35" TargetMode="External"/><Relationship Id="rId669" Type="http://schemas.openxmlformats.org/officeDocument/2006/relationships/hyperlink" Target="http://www.legislation.act.gov.au/a/2022-21/" TargetMode="External"/><Relationship Id="rId876" Type="http://schemas.openxmlformats.org/officeDocument/2006/relationships/hyperlink" Target="http://www.legislation.act.gov.au/a/2003-35" TargetMode="External"/><Relationship Id="rId1299" Type="http://schemas.openxmlformats.org/officeDocument/2006/relationships/hyperlink" Target="http://www.legislation.act.gov.au/a/2011-48" TargetMode="External"/><Relationship Id="rId19" Type="http://schemas.openxmlformats.org/officeDocument/2006/relationships/footer" Target="footer1.xml"/><Relationship Id="rId224" Type="http://schemas.openxmlformats.org/officeDocument/2006/relationships/hyperlink" Target="http://www.legislation.act.gov.au/a/2004-12" TargetMode="External"/><Relationship Id="rId431" Type="http://schemas.openxmlformats.org/officeDocument/2006/relationships/hyperlink" Target="http://www.legislation.act.gov.au/a/2005-60" TargetMode="External"/><Relationship Id="rId529" Type="http://schemas.openxmlformats.org/officeDocument/2006/relationships/hyperlink" Target="http://www.legislation.act.gov.au/a/2011-48" TargetMode="External"/><Relationship Id="rId736" Type="http://schemas.openxmlformats.org/officeDocument/2006/relationships/hyperlink" Target="http://www.legislation.act.gov.au/a/2006-1" TargetMode="External"/><Relationship Id="rId1061" Type="http://schemas.openxmlformats.org/officeDocument/2006/relationships/hyperlink" Target="http://www.legislation.act.gov.au/a/2024-19/" TargetMode="External"/><Relationship Id="rId1159" Type="http://schemas.openxmlformats.org/officeDocument/2006/relationships/hyperlink" Target="http://www.legislation.act.gov.au/a/2004-68" TargetMode="External"/><Relationship Id="rId1366" Type="http://schemas.openxmlformats.org/officeDocument/2006/relationships/hyperlink" Target="http://www.legislation.act.gov.au/a/2006-1" TargetMode="External"/><Relationship Id="rId168" Type="http://schemas.openxmlformats.org/officeDocument/2006/relationships/header" Target="header10.xml"/><Relationship Id="rId943" Type="http://schemas.openxmlformats.org/officeDocument/2006/relationships/hyperlink" Target="http://www.legislation.act.gov.au/a/2003-35" TargetMode="External"/><Relationship Id="rId1019" Type="http://schemas.openxmlformats.org/officeDocument/2006/relationships/hyperlink" Target="http://www.legislation.act.gov.au/a/2003-35"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4-32" TargetMode="External"/><Relationship Id="rId582" Type="http://schemas.openxmlformats.org/officeDocument/2006/relationships/hyperlink" Target="http://www.legislation.act.gov.au/a/2003-35" TargetMode="External"/><Relationship Id="rId803" Type="http://schemas.openxmlformats.org/officeDocument/2006/relationships/hyperlink" Target="http://www.legislation.act.gov.au/a/2006-1" TargetMode="External"/><Relationship Id="rId1226" Type="http://schemas.openxmlformats.org/officeDocument/2006/relationships/hyperlink" Target="http://www.legislation.act.gov.au/a/2024-19/" TargetMode="External"/><Relationship Id="rId1433" Type="http://schemas.openxmlformats.org/officeDocument/2006/relationships/hyperlink" Target="http://www.legislation.act.gov.au/a/2008-39" TargetMode="External"/><Relationship Id="rId3" Type="http://schemas.openxmlformats.org/officeDocument/2006/relationships/styles" Target="styles.xml"/><Relationship Id="rId235" Type="http://schemas.openxmlformats.org/officeDocument/2006/relationships/hyperlink" Target="http://www.legislation.act.gov.au/a/2005-43" TargetMode="External"/><Relationship Id="rId442" Type="http://schemas.openxmlformats.org/officeDocument/2006/relationships/hyperlink" Target="http://www.legislation.act.gov.au/a/2019-12" TargetMode="External"/><Relationship Id="rId887" Type="http://schemas.openxmlformats.org/officeDocument/2006/relationships/hyperlink" Target="http://www.legislation.act.gov.au/a/2003-35" TargetMode="External"/><Relationship Id="rId1072" Type="http://schemas.openxmlformats.org/officeDocument/2006/relationships/hyperlink" Target="http://www.legislation.act.gov.au/a/2004-68" TargetMode="External"/><Relationship Id="rId1500" Type="http://schemas.openxmlformats.org/officeDocument/2006/relationships/hyperlink" Target="http://www.legislation.act.gov.au/a/2021-3/" TargetMode="External"/><Relationship Id="rId302" Type="http://schemas.openxmlformats.org/officeDocument/2006/relationships/hyperlink" Target="http://www.legislation.act.gov.au/a/2008-29" TargetMode="External"/><Relationship Id="rId747" Type="http://schemas.openxmlformats.org/officeDocument/2006/relationships/hyperlink" Target="http://www.legislation.act.gov.au/a/2003-35" TargetMode="External"/><Relationship Id="rId954" Type="http://schemas.openxmlformats.org/officeDocument/2006/relationships/hyperlink" Target="http://www.legislation.act.gov.au/a/2003-35" TargetMode="External"/><Relationship Id="rId1377" Type="http://schemas.openxmlformats.org/officeDocument/2006/relationships/hyperlink" Target="http://www.legislation.act.gov.au/a/2002-49"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35"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1237" Type="http://schemas.openxmlformats.org/officeDocument/2006/relationships/hyperlink" Target="http://www.legislation.act.gov.au/a/2003-35" TargetMode="External"/><Relationship Id="rId1444" Type="http://schemas.openxmlformats.org/officeDocument/2006/relationships/hyperlink" Target="http://www.legislation.act.gov.au/a/2009-49" TargetMode="External"/><Relationship Id="rId246" Type="http://schemas.openxmlformats.org/officeDocument/2006/relationships/hyperlink" Target="http://www.legislation.act.gov.au/a/2008-39" TargetMode="External"/><Relationship Id="rId453" Type="http://schemas.openxmlformats.org/officeDocument/2006/relationships/hyperlink" Target="http://www.legislation.act.gov.au/a/2003-35" TargetMode="External"/><Relationship Id="rId660" Type="http://schemas.openxmlformats.org/officeDocument/2006/relationships/hyperlink" Target="http://www.legislation.act.gov.au/a/2018-38/default.asp" TargetMode="External"/><Relationship Id="rId898" Type="http://schemas.openxmlformats.org/officeDocument/2006/relationships/hyperlink" Target="http://www.legislation.act.gov.au/a/2003-35" TargetMode="External"/><Relationship Id="rId1083" Type="http://schemas.openxmlformats.org/officeDocument/2006/relationships/hyperlink" Target="http://www.legislation.act.gov.au/a/2008-7" TargetMode="External"/><Relationship Id="rId1290" Type="http://schemas.openxmlformats.org/officeDocument/2006/relationships/hyperlink" Target="http://www.legislation.act.gov.au/a/2013-44" TargetMode="External"/><Relationship Id="rId1304" Type="http://schemas.openxmlformats.org/officeDocument/2006/relationships/hyperlink" Target="http://www.legislation.act.gov.au/a/2011-48" TargetMode="External"/><Relationship Id="rId1511" Type="http://schemas.openxmlformats.org/officeDocument/2006/relationships/footer" Target="footer20.xml"/><Relationship Id="rId106" Type="http://schemas.openxmlformats.org/officeDocument/2006/relationships/hyperlink" Target="http://www.legislation.act.gov.au/a/1985-66" TargetMode="External"/><Relationship Id="rId313" Type="http://schemas.openxmlformats.org/officeDocument/2006/relationships/hyperlink" Target="http://www.legislation.act.gov.au/a/2003-35" TargetMode="External"/><Relationship Id="rId758" Type="http://schemas.openxmlformats.org/officeDocument/2006/relationships/hyperlink" Target="http://www.legislation.act.gov.au/a/2024-19/" TargetMode="External"/><Relationship Id="rId965" Type="http://schemas.openxmlformats.org/officeDocument/2006/relationships/hyperlink" Target="http://www.legislation.act.gov.au/a/2015-10" TargetMode="External"/><Relationship Id="rId1150" Type="http://schemas.openxmlformats.org/officeDocument/2006/relationships/hyperlink" Target="http://www.legislation.act.gov.au/a/2004-68" TargetMode="External"/><Relationship Id="rId1388" Type="http://schemas.openxmlformats.org/officeDocument/2006/relationships/hyperlink" Target="http://www.legislation.act.gov.au/a/2003-41"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0818"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618" Type="http://schemas.openxmlformats.org/officeDocument/2006/relationships/hyperlink" Target="http://www.legislation.act.gov.au/a/2004-68" TargetMode="External"/><Relationship Id="rId825" Type="http://schemas.openxmlformats.org/officeDocument/2006/relationships/hyperlink" Target="http://www.legislation.act.gov.au/a/2006-1" TargetMode="External"/><Relationship Id="rId1248" Type="http://schemas.openxmlformats.org/officeDocument/2006/relationships/hyperlink" Target="http://www.legislation.act.gov.au/a/2008-7" TargetMode="External"/><Relationship Id="rId1455" Type="http://schemas.openxmlformats.org/officeDocument/2006/relationships/hyperlink" Target="http://www.legislation.act.gov.au/a/2011-48/default.asp" TargetMode="External"/><Relationship Id="rId257" Type="http://schemas.openxmlformats.org/officeDocument/2006/relationships/hyperlink" Target="http://www.legislation.act.gov.au/a/2010-54" TargetMode="External"/><Relationship Id="rId464" Type="http://schemas.openxmlformats.org/officeDocument/2006/relationships/hyperlink" Target="http://www.legislation.act.gov.au/a/2003-35" TargetMode="External"/><Relationship Id="rId1010" Type="http://schemas.openxmlformats.org/officeDocument/2006/relationships/hyperlink" Target="http://www.legislation.act.gov.au/a/2013-44" TargetMode="External"/><Relationship Id="rId1094" Type="http://schemas.openxmlformats.org/officeDocument/2006/relationships/hyperlink" Target="http://www.legislation.act.gov.au/a/2004-68" TargetMode="External"/><Relationship Id="rId1108" Type="http://schemas.openxmlformats.org/officeDocument/2006/relationships/hyperlink" Target="http://www.legislation.act.gov.au/a/2012-30" TargetMode="External"/><Relationship Id="rId1315" Type="http://schemas.openxmlformats.org/officeDocument/2006/relationships/hyperlink" Target="http://www.legislation.act.gov.au/a/2013-44" TargetMode="External"/><Relationship Id="rId117" Type="http://schemas.openxmlformats.org/officeDocument/2006/relationships/hyperlink" Target="http://www.legislation.act.gov.au/a/1996-1" TargetMode="External"/><Relationship Id="rId671" Type="http://schemas.openxmlformats.org/officeDocument/2006/relationships/hyperlink" Target="http://www.legislation.act.gov.au/a/2022-2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16-37/default.asp" TargetMode="External"/><Relationship Id="rId1399" Type="http://schemas.openxmlformats.org/officeDocument/2006/relationships/hyperlink" Target="http://www.legislation.act.gov.au/a/2004-68" TargetMode="Externa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11-48" TargetMode="External"/><Relationship Id="rId629" Type="http://schemas.openxmlformats.org/officeDocument/2006/relationships/hyperlink" Target="http://www.legislation.act.gov.au/a/2013-44" TargetMode="External"/><Relationship Id="rId1161" Type="http://schemas.openxmlformats.org/officeDocument/2006/relationships/hyperlink" Target="http://www.legislation.act.gov.au/a/2004-68" TargetMode="External"/><Relationship Id="rId1259" Type="http://schemas.openxmlformats.org/officeDocument/2006/relationships/hyperlink" Target="http://www.legislation.act.gov.au/a/2003-35" TargetMode="External"/><Relationship Id="rId1466" Type="http://schemas.openxmlformats.org/officeDocument/2006/relationships/hyperlink" Target="http://www.legislation.act.gov.au/a/2014-17/default.asp" TargetMode="External"/><Relationship Id="rId836" Type="http://schemas.openxmlformats.org/officeDocument/2006/relationships/hyperlink" Target="http://www.legislation.act.gov.au/a/2006-1"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12-30" TargetMode="External"/><Relationship Id="rId903" Type="http://schemas.openxmlformats.org/officeDocument/2006/relationships/hyperlink" Target="http://www.legislation.act.gov.au/a/2003-35" TargetMode="External"/><Relationship Id="rId1326" Type="http://schemas.openxmlformats.org/officeDocument/2006/relationships/hyperlink" Target="http://www.legislation.act.gov.au/a/2003-35" TargetMode="External"/><Relationship Id="rId32" Type="http://schemas.openxmlformats.org/officeDocument/2006/relationships/hyperlink" Target="https://www.legislation.act.gov.au/a/2019-12/"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17-21/default.asp"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6-1" TargetMode="External"/><Relationship Id="rId139" Type="http://schemas.openxmlformats.org/officeDocument/2006/relationships/header" Target="header6.xml"/><Relationship Id="rId346" Type="http://schemas.openxmlformats.org/officeDocument/2006/relationships/hyperlink" Target="http://www.legislation.act.gov.au/a/2006-40"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24-19/" TargetMode="External"/><Relationship Id="rId998" Type="http://schemas.openxmlformats.org/officeDocument/2006/relationships/hyperlink" Target="http://www.legislation.act.gov.au/a/2003-35" TargetMode="External"/><Relationship Id="rId1183" Type="http://schemas.openxmlformats.org/officeDocument/2006/relationships/hyperlink" Target="http://www.legislation.act.gov.au/a/2004-68" TargetMode="External"/><Relationship Id="rId1390" Type="http://schemas.openxmlformats.org/officeDocument/2006/relationships/hyperlink" Target="http://www.legislation.act.gov.au/sl/2004-8" TargetMode="External"/><Relationship Id="rId206" Type="http://schemas.openxmlformats.org/officeDocument/2006/relationships/header" Target="header16.xm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21-15/" TargetMode="External"/><Relationship Id="rId1488" Type="http://schemas.openxmlformats.org/officeDocument/2006/relationships/hyperlink" Target="http://www.legislation.act.gov.au/a/2017-14/default.asp" TargetMode="External"/><Relationship Id="rId620" Type="http://schemas.openxmlformats.org/officeDocument/2006/relationships/hyperlink" Target="http://www.legislation.act.gov.au/a/2010-54" TargetMode="External"/><Relationship Id="rId718" Type="http://schemas.openxmlformats.org/officeDocument/2006/relationships/hyperlink" Target="http://www.legislation.act.gov.au/a/2021-15/" TargetMode="External"/><Relationship Id="rId925" Type="http://schemas.openxmlformats.org/officeDocument/2006/relationships/hyperlink" Target="http://www.legislation.act.gov.au/a/2003-35" TargetMode="External"/><Relationship Id="rId1250" Type="http://schemas.openxmlformats.org/officeDocument/2006/relationships/hyperlink" Target="http://www.legislation.act.gov.au/a/2006-1" TargetMode="External"/><Relationship Id="rId1348" Type="http://schemas.openxmlformats.org/officeDocument/2006/relationships/hyperlink" Target="http://www.legislation.act.gov.au/a/2003-35" TargetMode="External"/><Relationship Id="rId1110" Type="http://schemas.openxmlformats.org/officeDocument/2006/relationships/hyperlink" Target="http://www.legislation.act.gov.au/a/2004-68" TargetMode="External"/><Relationship Id="rId1208" Type="http://schemas.openxmlformats.org/officeDocument/2006/relationships/hyperlink" Target="http://www.legislation.act.gov.au/a/2004-68" TargetMode="External"/><Relationship Id="rId1415" Type="http://schemas.openxmlformats.org/officeDocument/2006/relationships/hyperlink" Target="http://www.legislation.act.gov.au/a/2006-25" TargetMode="External"/><Relationship Id="rId54" Type="http://schemas.openxmlformats.org/officeDocument/2006/relationships/hyperlink" Target="http://www.legislation.act.gov.au/a/1985-66" TargetMode="External"/><Relationship Id="rId270" Type="http://schemas.openxmlformats.org/officeDocument/2006/relationships/hyperlink" Target="http://www.legislation.act.gov.au/a/2016-11/default.asp" TargetMode="External"/><Relationship Id="rId130" Type="http://schemas.openxmlformats.org/officeDocument/2006/relationships/hyperlink" Target="http://www.legislation.act.gov.au/a/2024-19/"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4-32"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3-35" TargetMode="External"/><Relationship Id="rId1065" Type="http://schemas.openxmlformats.org/officeDocument/2006/relationships/hyperlink" Target="http://www.legislation.act.gov.au/a/2024-19/" TargetMode="External"/><Relationship Id="rId1272"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6-40" TargetMode="External"/><Relationship Id="rId1132" Type="http://schemas.openxmlformats.org/officeDocument/2006/relationships/hyperlink" Target="http://www.legislation.act.gov.au/a/2004-68" TargetMode="External"/><Relationship Id="rId76" Type="http://schemas.openxmlformats.org/officeDocument/2006/relationships/hyperlink" Target="https://www.legislation.act.gov.au/a/2019-12/" TargetMode="External"/><Relationship Id="rId807" Type="http://schemas.openxmlformats.org/officeDocument/2006/relationships/hyperlink" Target="http://www.legislation.act.gov.au/a/2003-35" TargetMode="External"/><Relationship Id="rId1437" Type="http://schemas.openxmlformats.org/officeDocument/2006/relationships/hyperlink" Target="http://www.legislation.act.gov.au/a/2008-39" TargetMode="External"/><Relationship Id="rId1504" Type="http://schemas.openxmlformats.org/officeDocument/2006/relationships/hyperlink" Target="http://www.legislation.act.gov.au/a/2022-21/" TargetMode="External"/><Relationship Id="rId292" Type="http://schemas.openxmlformats.org/officeDocument/2006/relationships/hyperlink" Target="http://www.legislation.act.gov.au/a/2003-35" TargetMode="External"/><Relationship Id="rId597" Type="http://schemas.openxmlformats.org/officeDocument/2006/relationships/hyperlink" Target="http://www.legislation.act.gov.au/a/2012-48/" TargetMode="External"/><Relationship Id="rId152" Type="http://schemas.openxmlformats.org/officeDocument/2006/relationships/hyperlink" Target="http://www.legislation.act.gov.au/a/2006-25" TargetMode="External"/><Relationship Id="rId457" Type="http://schemas.openxmlformats.org/officeDocument/2006/relationships/hyperlink" Target="http://www.legislation.act.gov.au/a/2003-35" TargetMode="External"/><Relationship Id="rId1087" Type="http://schemas.openxmlformats.org/officeDocument/2006/relationships/hyperlink" Target="http://www.legislation.act.gov.au/a/2004-68" TargetMode="External"/><Relationship Id="rId1294" Type="http://schemas.openxmlformats.org/officeDocument/2006/relationships/hyperlink" Target="http://www.legislation.act.gov.au/a/2003-35" TargetMode="External"/><Relationship Id="rId664" Type="http://schemas.openxmlformats.org/officeDocument/2006/relationships/hyperlink" Target="http://www.legislation.act.gov.au/a/2022-21/"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03-35"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24-19/" TargetMode="External"/><Relationship Id="rId1154" Type="http://schemas.openxmlformats.org/officeDocument/2006/relationships/hyperlink" Target="http://www.legislation.act.gov.au/a/2013-44" TargetMode="External"/><Relationship Id="rId1361" Type="http://schemas.openxmlformats.org/officeDocument/2006/relationships/hyperlink" Target="http://www.legislation.act.gov.au/a/2024-19/" TargetMode="External"/><Relationship Id="rId1459" Type="http://schemas.openxmlformats.org/officeDocument/2006/relationships/hyperlink" Target="http://www.legislation.act.gov.au/a/2013-39/default.asp" TargetMode="External"/><Relationship Id="rId98" Type="http://schemas.openxmlformats.org/officeDocument/2006/relationships/hyperlink" Target="http://www.legislation.act.gov.au/a/1985-66" TargetMode="External"/><Relationship Id="rId829" Type="http://schemas.openxmlformats.org/officeDocument/2006/relationships/hyperlink" Target="http://www.legislation.act.gov.au/a/2006-1" TargetMode="External"/><Relationship Id="rId1014" Type="http://schemas.openxmlformats.org/officeDocument/2006/relationships/hyperlink" Target="http://www.legislation.act.gov.au/a/2004-68" TargetMode="External"/><Relationship Id="rId1221" Type="http://schemas.openxmlformats.org/officeDocument/2006/relationships/hyperlink" Target="http://www.legislation.act.gov.au/a/2015-10" TargetMode="External"/><Relationship Id="rId1319" Type="http://schemas.openxmlformats.org/officeDocument/2006/relationships/hyperlink" Target="http://www.legislation.act.gov.au/a/2021-15/"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35" TargetMode="External"/><Relationship Id="rId241" Type="http://schemas.openxmlformats.org/officeDocument/2006/relationships/hyperlink" Target="http://www.legislation.act.gov.au/a/2006-38" TargetMode="External"/><Relationship Id="rId479" Type="http://schemas.openxmlformats.org/officeDocument/2006/relationships/hyperlink" Target="http://www.legislation.act.gov.au/a/2019-12"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3-35" TargetMode="External"/><Relationship Id="rId339" Type="http://schemas.openxmlformats.org/officeDocument/2006/relationships/hyperlink" Target="http://www.legislation.act.gov.au/a/2012-40" TargetMode="External"/><Relationship Id="rId546" Type="http://schemas.openxmlformats.org/officeDocument/2006/relationships/hyperlink" Target="http://www.legislation.act.gov.au/a/2008-1" TargetMode="External"/><Relationship Id="rId753" Type="http://schemas.openxmlformats.org/officeDocument/2006/relationships/hyperlink" Target="http://www.legislation.act.gov.au/a/2021-15/" TargetMode="External"/><Relationship Id="rId1176" Type="http://schemas.openxmlformats.org/officeDocument/2006/relationships/hyperlink" Target="http://www.legislation.act.gov.au/a/2021-3/" TargetMode="External"/><Relationship Id="rId1383" Type="http://schemas.openxmlformats.org/officeDocument/2006/relationships/hyperlink" Target="http://www.legislation.act.gov.au/a/2003-14" TargetMode="External"/><Relationship Id="rId101" Type="http://schemas.openxmlformats.org/officeDocument/2006/relationships/hyperlink" Target="http://www.legislation.act.gov.au/a/2004-5" TargetMode="External"/><Relationship Id="rId406" Type="http://schemas.openxmlformats.org/officeDocument/2006/relationships/hyperlink" Target="http://www.legislation.act.gov.au/a/2019-12" TargetMode="External"/><Relationship Id="rId960" Type="http://schemas.openxmlformats.org/officeDocument/2006/relationships/hyperlink" Target="http://www.legislation.act.gov.au/a/2003-35" TargetMode="External"/><Relationship Id="rId1036" Type="http://schemas.openxmlformats.org/officeDocument/2006/relationships/hyperlink" Target="http://www.legislation.act.gov.au/a/2003-35" TargetMode="External"/><Relationship Id="rId1243" Type="http://schemas.openxmlformats.org/officeDocument/2006/relationships/hyperlink" Target="http://www.legislation.act.gov.au/a/2021-15/" TargetMode="External"/><Relationship Id="rId613" Type="http://schemas.openxmlformats.org/officeDocument/2006/relationships/hyperlink" Target="http://www.legislation.act.gov.au/a/2004-68" TargetMode="External"/><Relationship Id="rId820" Type="http://schemas.openxmlformats.org/officeDocument/2006/relationships/hyperlink" Target="http://www.legislation.act.gov.au/a/2006-1" TargetMode="External"/><Relationship Id="rId918" Type="http://schemas.openxmlformats.org/officeDocument/2006/relationships/hyperlink" Target="http://www.legislation.act.gov.au/a/2003-35" TargetMode="External"/><Relationship Id="rId1450" Type="http://schemas.openxmlformats.org/officeDocument/2006/relationships/hyperlink" Target="http://www.legislation.act.gov.au/a/2012-30" TargetMode="External"/><Relationship Id="rId1103" Type="http://schemas.openxmlformats.org/officeDocument/2006/relationships/hyperlink" Target="http://www.legislation.act.gov.au/a/2012-30" TargetMode="External"/><Relationship Id="rId1310" Type="http://schemas.openxmlformats.org/officeDocument/2006/relationships/hyperlink" Target="http://www.legislation.act.gov.au/a/2003-35" TargetMode="External"/><Relationship Id="rId1408" Type="http://schemas.openxmlformats.org/officeDocument/2006/relationships/hyperlink" Target="http://www.legislation.act.gov.au/a/2005-43" TargetMode="External"/><Relationship Id="rId47" Type="http://schemas.openxmlformats.org/officeDocument/2006/relationships/hyperlink" Target="http://www.legislation.act.gov.au/a/1985-66"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cn/2013-11" TargetMode="External"/><Relationship Id="rId470" Type="http://schemas.openxmlformats.org/officeDocument/2006/relationships/hyperlink" Target="http://www.legislation.act.gov.au/a/2003-3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21-15/" TargetMode="External"/><Relationship Id="rId982" Type="http://schemas.openxmlformats.org/officeDocument/2006/relationships/hyperlink" Target="http://www.legislation.act.gov.au/a/2016-37/default.asp" TargetMode="External"/><Relationship Id="rId1198" Type="http://schemas.openxmlformats.org/officeDocument/2006/relationships/hyperlink" Target="http://www.legislation.act.gov.au/a/2004-68"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6-1" TargetMode="External"/><Relationship Id="rId1058" Type="http://schemas.openxmlformats.org/officeDocument/2006/relationships/hyperlink" Target="http://www.legislation.act.gov.au/a/2024-19/" TargetMode="External"/><Relationship Id="rId1265" Type="http://schemas.openxmlformats.org/officeDocument/2006/relationships/hyperlink" Target="http://www.legislation.act.gov.au/a/2013-44" TargetMode="External"/><Relationship Id="rId1472" Type="http://schemas.openxmlformats.org/officeDocument/2006/relationships/hyperlink" Target="http://www.legislation.act.gov.au/a/2015-52" TargetMode="External"/><Relationship Id="rId702" Type="http://schemas.openxmlformats.org/officeDocument/2006/relationships/hyperlink" Target="http://www.legislation.act.gov.au/a/2021-15/" TargetMode="External"/><Relationship Id="rId1125" Type="http://schemas.openxmlformats.org/officeDocument/2006/relationships/hyperlink" Target="http://www.legislation.act.gov.au/a/2004-68" TargetMode="External"/><Relationship Id="rId1332" Type="http://schemas.openxmlformats.org/officeDocument/2006/relationships/hyperlink" Target="http://www.legislation.act.gov.au/a/2003-35" TargetMode="External"/><Relationship Id="rId69" Type="http://schemas.openxmlformats.org/officeDocument/2006/relationships/hyperlink" Target="http://www.legislation.act.gov.au/a/2002-51" TargetMode="External"/><Relationship Id="rId285" Type="http://schemas.openxmlformats.org/officeDocument/2006/relationships/hyperlink" Target="http://www.legislation.act.gov.au/a/2021-15/" TargetMode="External"/><Relationship Id="rId492"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145" Type="http://schemas.openxmlformats.org/officeDocument/2006/relationships/hyperlink" Target="http://www.legislation.act.gov.au/a/2006-25" TargetMode="External"/><Relationship Id="rId352" Type="http://schemas.openxmlformats.org/officeDocument/2006/relationships/hyperlink" Target="http://www.legislation.act.gov.au/a/2006-40" TargetMode="External"/><Relationship Id="rId1287" Type="http://schemas.openxmlformats.org/officeDocument/2006/relationships/hyperlink" Target="http://www.legislation.act.gov.au/a/2024-19/" TargetMode="External"/><Relationship Id="rId212" Type="http://schemas.openxmlformats.org/officeDocument/2006/relationships/hyperlink" Target="http://www.legislation.act.gov.au/cn/2002-13/default.asp" TargetMode="External"/><Relationship Id="rId657" Type="http://schemas.openxmlformats.org/officeDocument/2006/relationships/hyperlink" Target="http://www.legislation.act.gov.au/a/2018-38/default.asp" TargetMode="External"/><Relationship Id="rId864" Type="http://schemas.openxmlformats.org/officeDocument/2006/relationships/hyperlink" Target="http://www.legislation.act.gov.au/a/2003-35" TargetMode="External"/><Relationship Id="rId1494" Type="http://schemas.openxmlformats.org/officeDocument/2006/relationships/hyperlink" Target="http://www.legislation.act.gov.au/a/2018-38/"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24-19/" TargetMode="External"/><Relationship Id="rId931" Type="http://schemas.openxmlformats.org/officeDocument/2006/relationships/hyperlink" Target="http://www.legislation.act.gov.au/a/2006-25" TargetMode="External"/><Relationship Id="rId1147" Type="http://schemas.openxmlformats.org/officeDocument/2006/relationships/hyperlink" Target="http://www.legislation.act.gov.au/a/2004-68" TargetMode="External"/><Relationship Id="rId1354" Type="http://schemas.openxmlformats.org/officeDocument/2006/relationships/hyperlink" Target="http://www.legislation.act.gov.au/a/2003-35" TargetMode="External"/><Relationship Id="rId60" Type="http://schemas.openxmlformats.org/officeDocument/2006/relationships/hyperlink" Target="https://www.legislation.act.gov.au/a/2019-12/" TargetMode="External"/><Relationship Id="rId1007" Type="http://schemas.openxmlformats.org/officeDocument/2006/relationships/hyperlink" Target="http://www.legislation.act.gov.au/a/2006-38" TargetMode="External"/><Relationship Id="rId1214" Type="http://schemas.openxmlformats.org/officeDocument/2006/relationships/hyperlink" Target="http://www.legislation.act.gov.au/a/2009-20" TargetMode="External"/><Relationship Id="rId1421" Type="http://schemas.openxmlformats.org/officeDocument/2006/relationships/hyperlink" Target="http://www.legislation.act.gov.au/a/2006-40" TargetMode="External"/><Relationship Id="rId1519" Type="http://schemas.openxmlformats.org/officeDocument/2006/relationships/fontTable" Target="fontTable.xml"/><Relationship Id="rId18" Type="http://schemas.openxmlformats.org/officeDocument/2006/relationships/header" Target="header2.xml"/><Relationship Id="rId167" Type="http://schemas.openxmlformats.org/officeDocument/2006/relationships/hyperlink" Target="http://www.legislation.act.gov.au/a/1951-2"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3-35" TargetMode="External"/><Relationship Id="rId234" Type="http://schemas.openxmlformats.org/officeDocument/2006/relationships/hyperlink" Target="http://www.legislation.act.gov.au/a/2005-5" TargetMode="External"/><Relationship Id="rId679" Type="http://schemas.openxmlformats.org/officeDocument/2006/relationships/hyperlink" Target="http://www.legislation.act.gov.au/a/2003-35" TargetMode="External"/><Relationship Id="rId886" Type="http://schemas.openxmlformats.org/officeDocument/2006/relationships/hyperlink" Target="http://www.legislation.act.gov.au/a/2003-35" TargetMode="External"/><Relationship Id="rId2" Type="http://schemas.openxmlformats.org/officeDocument/2006/relationships/numbering" Target="numbering.xml"/><Relationship Id="rId441" Type="http://schemas.openxmlformats.org/officeDocument/2006/relationships/hyperlink" Target="http://www.legislation.act.gov.au/a/2017-14/default.asp" TargetMode="External"/><Relationship Id="rId539" Type="http://schemas.openxmlformats.org/officeDocument/2006/relationships/hyperlink" Target="http://www.legislation.act.gov.au/a/2011-48" TargetMode="External"/><Relationship Id="rId746" Type="http://schemas.openxmlformats.org/officeDocument/2006/relationships/hyperlink" Target="http://www.legislation.act.gov.au/a/2006-1" TargetMode="External"/><Relationship Id="rId1071" Type="http://schemas.openxmlformats.org/officeDocument/2006/relationships/hyperlink" Target="http://www.legislation.act.gov.au/a/2004-68" TargetMode="External"/><Relationship Id="rId1169" Type="http://schemas.openxmlformats.org/officeDocument/2006/relationships/hyperlink" Target="http://www.legislation.act.gov.au/a/2004-68" TargetMode="External"/><Relationship Id="rId1376" Type="http://schemas.openxmlformats.org/officeDocument/2006/relationships/hyperlink" Target="http://www.legislation.act.gov.au/a/2002-49" TargetMode="External"/><Relationship Id="rId301" Type="http://schemas.openxmlformats.org/officeDocument/2006/relationships/hyperlink" Target="http://www.legislation.act.gov.au/a/2017-4/default.asp" TargetMode="External"/><Relationship Id="rId953" Type="http://schemas.openxmlformats.org/officeDocument/2006/relationships/hyperlink" Target="http://www.legislation.act.gov.au/a/2003-35" TargetMode="External"/><Relationship Id="rId1029" Type="http://schemas.openxmlformats.org/officeDocument/2006/relationships/hyperlink" Target="http://www.legislation.act.gov.au/a/2003-35" TargetMode="External"/><Relationship Id="rId1236" Type="http://schemas.openxmlformats.org/officeDocument/2006/relationships/hyperlink" Target="http://www.legislation.act.gov.au/a/2021-15/" TargetMode="External"/><Relationship Id="rId82" Type="http://schemas.openxmlformats.org/officeDocument/2006/relationships/hyperlink" Target="https://www.legislation.act.gov.au/a/2019-12/" TargetMode="External"/><Relationship Id="rId606" Type="http://schemas.openxmlformats.org/officeDocument/2006/relationships/hyperlink" Target="http://www.legislation.act.gov.au/a/2003-35" TargetMode="External"/><Relationship Id="rId813" Type="http://schemas.openxmlformats.org/officeDocument/2006/relationships/hyperlink" Target="http://www.legislation.act.gov.au/a/2021-15/" TargetMode="External"/><Relationship Id="rId1443" Type="http://schemas.openxmlformats.org/officeDocument/2006/relationships/hyperlink" Target="http://www.legislation.act.gov.au/a/2009-49" TargetMode="External"/><Relationship Id="rId1303" Type="http://schemas.openxmlformats.org/officeDocument/2006/relationships/hyperlink" Target="http://www.legislation.act.gov.au/a/2003-35" TargetMode="External"/><Relationship Id="rId1510" Type="http://schemas.openxmlformats.org/officeDocument/2006/relationships/header" Target="header19.xm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3-35" TargetMode="External"/><Relationship Id="rId256" Type="http://schemas.openxmlformats.org/officeDocument/2006/relationships/hyperlink" Target="http://www.legislation.act.gov.au/a/2010-10"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18-38/default.asp" TargetMode="External"/><Relationship Id="rId1093" Type="http://schemas.openxmlformats.org/officeDocument/2006/relationships/hyperlink" Target="http://www.legislation.act.gov.au/a/2004-68" TargetMode="External"/><Relationship Id="rId116" Type="http://schemas.openxmlformats.org/officeDocument/2006/relationships/hyperlink" Target="https://www.legislation.act.gov.au/a/2019-12/" TargetMode="Externa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6-40" TargetMode="External"/><Relationship Id="rId975" Type="http://schemas.openxmlformats.org/officeDocument/2006/relationships/hyperlink" Target="http://www.legislation.act.gov.au/a/2006-40" TargetMode="External"/><Relationship Id="rId1160" Type="http://schemas.openxmlformats.org/officeDocument/2006/relationships/hyperlink" Target="http://www.legislation.act.gov.au/a/2004-68" TargetMode="External"/><Relationship Id="rId1398" Type="http://schemas.openxmlformats.org/officeDocument/2006/relationships/hyperlink" Target="http://www.legislation.act.gov.au/a/2004-13" TargetMode="External"/><Relationship Id="rId628" Type="http://schemas.openxmlformats.org/officeDocument/2006/relationships/hyperlink" Target="http://www.legislation.act.gov.au/a/2004-68" TargetMode="External"/><Relationship Id="rId835" Type="http://schemas.openxmlformats.org/officeDocument/2006/relationships/hyperlink" Target="http://www.legislation.act.gov.au/a/2021-15/" TargetMode="External"/><Relationship Id="rId1258" Type="http://schemas.openxmlformats.org/officeDocument/2006/relationships/hyperlink" Target="http://www.legislation.act.gov.au/a/2022-21/" TargetMode="External"/><Relationship Id="rId1465" Type="http://schemas.openxmlformats.org/officeDocument/2006/relationships/hyperlink" Target="http://www.legislation.act.gov.au/a/2013-39/default.asp"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8-7" TargetMode="External"/><Relationship Id="rId1325" Type="http://schemas.openxmlformats.org/officeDocument/2006/relationships/hyperlink" Target="http://www.legislation.act.gov.au/a/2011-48" TargetMode="External"/><Relationship Id="rId902" Type="http://schemas.openxmlformats.org/officeDocument/2006/relationships/hyperlink" Target="http://www.legislation.act.gov.au/a/2003-35"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7-14/default.asp"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6-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11-48" TargetMode="External"/><Relationship Id="rId997" Type="http://schemas.openxmlformats.org/officeDocument/2006/relationships/hyperlink" Target="http://www.legislation.act.gov.au/a/2003-35" TargetMode="External"/><Relationship Id="rId1182" Type="http://schemas.openxmlformats.org/officeDocument/2006/relationships/hyperlink" Target="http://www.legislation.act.gov.au/a/2004-68" TargetMode="External"/><Relationship Id="rId205" Type="http://schemas.openxmlformats.org/officeDocument/2006/relationships/hyperlink" Target="http://www.legislation.act.gov.au/a/1999-77"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21-15/" TargetMode="External"/><Relationship Id="rId1487" Type="http://schemas.openxmlformats.org/officeDocument/2006/relationships/hyperlink" Target="http://www.legislation.act.gov.au/a/2017-4/default.asp" TargetMode="External"/><Relationship Id="rId717" Type="http://schemas.openxmlformats.org/officeDocument/2006/relationships/hyperlink" Target="http://www.legislation.act.gov.au/a/2021-15/" TargetMode="External"/><Relationship Id="rId924" Type="http://schemas.openxmlformats.org/officeDocument/2006/relationships/hyperlink" Target="http://www.legislation.act.gov.au/a/2003-35" TargetMode="External"/><Relationship Id="rId1347" Type="http://schemas.openxmlformats.org/officeDocument/2006/relationships/hyperlink" Target="http://www.legislation.act.gov.au/a/2024-19/" TargetMode="External"/><Relationship Id="rId53" Type="http://schemas.openxmlformats.org/officeDocument/2006/relationships/hyperlink" Target="http://www.legislation.act.gov.au/a/1985-66" TargetMode="External"/><Relationship Id="rId1207" Type="http://schemas.openxmlformats.org/officeDocument/2006/relationships/hyperlink" Target="http://www.legislation.act.gov.au/a/2004-68" TargetMode="External"/><Relationship Id="rId1414" Type="http://schemas.openxmlformats.org/officeDocument/2006/relationships/hyperlink" Target="http://www.legislation.act.gov.au/a/2016-12/default.asp"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3-35" TargetMode="External"/><Relationship Id="rId227" Type="http://schemas.openxmlformats.org/officeDocument/2006/relationships/hyperlink" Target="http://www.legislation.act.gov.au/cn/2004-11/default.asp" TargetMode="External"/><Relationship Id="rId781" Type="http://schemas.openxmlformats.org/officeDocument/2006/relationships/hyperlink" Target="http://www.legislation.act.gov.au/a/2021-15/" TargetMode="External"/><Relationship Id="rId87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6-1" TargetMode="External"/><Relationship Id="rId1064" Type="http://schemas.openxmlformats.org/officeDocument/2006/relationships/hyperlink" Target="http://www.legislation.act.gov.au/a/2024-19/" TargetMode="External"/><Relationship Id="rId1271" Type="http://schemas.openxmlformats.org/officeDocument/2006/relationships/hyperlink" Target="http://www.legislation.act.gov.au/a/2004-68" TargetMode="External"/><Relationship Id="rId1369" Type="http://schemas.openxmlformats.org/officeDocument/2006/relationships/hyperlink" Target="http://www.legislation.act.gov.au/a/2013-44"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3-35" TargetMode="External"/><Relationship Id="rId1131" Type="http://schemas.openxmlformats.org/officeDocument/2006/relationships/hyperlink" Target="http://www.legislation.act.gov.au/a/2012-30" TargetMode="External"/><Relationship Id="rId1229" Type="http://schemas.openxmlformats.org/officeDocument/2006/relationships/hyperlink" Target="http://www.legislation.act.gov.au/a/2003-35"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6-1" TargetMode="External"/><Relationship Id="rId1436" Type="http://schemas.openxmlformats.org/officeDocument/2006/relationships/hyperlink" Target="http://www.legislation.act.gov.au/a/2008-29" TargetMode="External"/><Relationship Id="rId1503" Type="http://schemas.openxmlformats.org/officeDocument/2006/relationships/hyperlink" Target="http://www.legislation.act.gov.au/a/2021-15/" TargetMode="External"/><Relationship Id="rId291" Type="http://schemas.openxmlformats.org/officeDocument/2006/relationships/hyperlink" Target="http://www.legislation.act.gov.au/a/2003-35" TargetMode="External"/><Relationship Id="rId151" Type="http://schemas.openxmlformats.org/officeDocument/2006/relationships/hyperlink" Target="http://www.legislation.act.gov.au/a/2017-47"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3-35" TargetMode="External"/><Relationship Id="rId249" Type="http://schemas.openxmlformats.org/officeDocument/2006/relationships/hyperlink" Target="http://www.legislation.act.gov.au/cn/2008-8/default.asp"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18-38/default.asp" TargetMode="External"/><Relationship Id="rId870" Type="http://schemas.openxmlformats.org/officeDocument/2006/relationships/hyperlink" Target="http://www.legislation.act.gov.au/a/2003-35" TargetMode="External"/><Relationship Id="rId1086" Type="http://schemas.openxmlformats.org/officeDocument/2006/relationships/hyperlink" Target="http://www.legislation.act.gov.au/a/2004-68" TargetMode="External"/><Relationship Id="rId1293" Type="http://schemas.openxmlformats.org/officeDocument/2006/relationships/hyperlink" Target="http://www.legislation.act.gov.au/a/2003-35"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11-48" TargetMode="External"/><Relationship Id="rId968" Type="http://schemas.openxmlformats.org/officeDocument/2006/relationships/hyperlink" Target="http://www.legislation.act.gov.au/a/2003-35" TargetMode="External"/><Relationship Id="rId1153" Type="http://schemas.openxmlformats.org/officeDocument/2006/relationships/hyperlink" Target="http://www.legislation.act.gov.au/a/2008-7" TargetMode="External"/><Relationship Id="rId97" Type="http://schemas.openxmlformats.org/officeDocument/2006/relationships/hyperlink" Target="http://www.legislation.act.gov.au/a/1985-66" TargetMode="External"/><Relationship Id="rId730" Type="http://schemas.openxmlformats.org/officeDocument/2006/relationships/hyperlink" Target="http://www.legislation.act.gov.au/a/2024-19/" TargetMode="External"/><Relationship Id="rId828" Type="http://schemas.openxmlformats.org/officeDocument/2006/relationships/hyperlink" Target="http://www.legislation.act.gov.au/a/2006-1" TargetMode="External"/><Relationship Id="rId1013" Type="http://schemas.openxmlformats.org/officeDocument/2006/relationships/hyperlink" Target="http://www.legislation.act.gov.au/a/2003-35" TargetMode="External"/><Relationship Id="rId1360" Type="http://schemas.openxmlformats.org/officeDocument/2006/relationships/hyperlink" Target="http://www.legislation.act.gov.au/a/2004-68" TargetMode="External"/><Relationship Id="rId1458" Type="http://schemas.openxmlformats.org/officeDocument/2006/relationships/hyperlink" Target="http://www.legislation.act.gov.au/a/2013-39/default.asp" TargetMode="External"/><Relationship Id="rId1220" Type="http://schemas.openxmlformats.org/officeDocument/2006/relationships/hyperlink" Target="http://www.legislation.act.gov.au/a/2013-44" TargetMode="External"/><Relationship Id="rId1318" Type="http://schemas.openxmlformats.org/officeDocument/2006/relationships/hyperlink" Target="http://www.legislation.act.gov.au/a/2006-1"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4-32" TargetMode="External"/><Relationship Id="rId240" Type="http://schemas.openxmlformats.org/officeDocument/2006/relationships/hyperlink" Target="http://www.legislation.act.gov.au/a/2006-25" TargetMode="External"/><Relationship Id="rId478" Type="http://schemas.openxmlformats.org/officeDocument/2006/relationships/hyperlink" Target="http://www.legislation.act.gov.au/a/2016-18/default.asp"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3-35" TargetMode="External"/><Relationship Id="rId100" Type="http://schemas.openxmlformats.org/officeDocument/2006/relationships/hyperlink" Target="https://www.legislation.gov.au/Series/C2018A00045" TargetMode="External"/><Relationship Id="rId338" Type="http://schemas.openxmlformats.org/officeDocument/2006/relationships/hyperlink" Target="http://www.legislation.act.gov.au/a/2008-14" TargetMode="External"/><Relationship Id="rId545" Type="http://schemas.openxmlformats.org/officeDocument/2006/relationships/hyperlink" Target="http://www.legislation.act.gov.au/a/2003-35" TargetMode="External"/><Relationship Id="rId752" Type="http://schemas.openxmlformats.org/officeDocument/2006/relationships/hyperlink" Target="http://www.legislation.act.gov.au/a/2021-15/" TargetMode="External"/><Relationship Id="rId1175" Type="http://schemas.openxmlformats.org/officeDocument/2006/relationships/hyperlink" Target="http://www.legislation.act.gov.au/a/2004-68" TargetMode="External"/><Relationship Id="rId1382" Type="http://schemas.openxmlformats.org/officeDocument/2006/relationships/hyperlink" Target="http://www.legislation.act.gov.au/a/2003-14" TargetMode="External"/><Relationship Id="rId405" Type="http://schemas.openxmlformats.org/officeDocument/2006/relationships/hyperlink" Target="http://www.legislation.act.gov.au/a/2003-35" TargetMode="External"/><Relationship Id="rId612" Type="http://schemas.openxmlformats.org/officeDocument/2006/relationships/hyperlink" Target="http://www.legislation.act.gov.au/a/2006-40" TargetMode="External"/><Relationship Id="rId1035" Type="http://schemas.openxmlformats.org/officeDocument/2006/relationships/hyperlink" Target="http://www.legislation.act.gov.au/a/2006-1" TargetMode="External"/><Relationship Id="rId1242" Type="http://schemas.openxmlformats.org/officeDocument/2006/relationships/hyperlink" Target="http://www.legislation.act.gov.au/a/2003-35" TargetMode="External"/><Relationship Id="rId917" Type="http://schemas.openxmlformats.org/officeDocument/2006/relationships/hyperlink" Target="http://www.legislation.act.gov.au/a/2003-35" TargetMode="External"/><Relationship Id="rId1102" Type="http://schemas.openxmlformats.org/officeDocument/2006/relationships/hyperlink" Target="http://www.legislation.act.gov.au/a/2009-20" TargetMode="External"/><Relationship Id="rId46" Type="http://schemas.openxmlformats.org/officeDocument/2006/relationships/hyperlink" Target="http://www.legislation.act.gov.au/a/1951-2" TargetMode="External"/><Relationship Id="rId1407" Type="http://schemas.openxmlformats.org/officeDocument/2006/relationships/hyperlink" Target="http://www.legislation.act.gov.au/a/2005-43" TargetMode="External"/><Relationship Id="rId195" Type="http://schemas.openxmlformats.org/officeDocument/2006/relationships/footer" Target="footer15.xml"/><Relationship Id="rId262" Type="http://schemas.openxmlformats.org/officeDocument/2006/relationships/hyperlink" Target="http://www.legislation.act.gov.au/a/2013-39" TargetMode="External"/><Relationship Id="rId567" Type="http://schemas.openxmlformats.org/officeDocument/2006/relationships/hyperlink" Target="http://www.legislation.act.gov.au/a/2011-48" TargetMode="External"/><Relationship Id="rId1197" Type="http://schemas.openxmlformats.org/officeDocument/2006/relationships/hyperlink" Target="http://www.legislation.act.gov.au/a/2004-68"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6-1" TargetMode="External"/><Relationship Id="rId981" Type="http://schemas.openxmlformats.org/officeDocument/2006/relationships/hyperlink" Target="http://www.legislation.act.gov.au/a/2003-35" TargetMode="External"/><Relationship Id="rId1057" Type="http://schemas.openxmlformats.org/officeDocument/2006/relationships/hyperlink" Target="http://www.legislation.act.gov.au/a/2024-19/" TargetMode="External"/><Relationship Id="rId427" Type="http://schemas.openxmlformats.org/officeDocument/2006/relationships/hyperlink" Target="http://www.legislation.act.gov.au/a/2003-35" TargetMode="External"/><Relationship Id="rId634" Type="http://schemas.openxmlformats.org/officeDocument/2006/relationships/hyperlink" Target="http://www.legislation.act.gov.au/a/2004-68" TargetMode="External"/><Relationship Id="rId841" Type="http://schemas.openxmlformats.org/officeDocument/2006/relationships/hyperlink" Target="http://www.legislation.act.gov.au/a/2006-1" TargetMode="External"/><Relationship Id="rId1264" Type="http://schemas.openxmlformats.org/officeDocument/2006/relationships/hyperlink" Target="http://www.legislation.act.gov.au/a/2013-44" TargetMode="External"/><Relationship Id="rId1471" Type="http://schemas.openxmlformats.org/officeDocument/2006/relationships/hyperlink" Target="http://www.legislation.act.gov.au/a/2015-52" TargetMode="External"/><Relationship Id="rId701" Type="http://schemas.openxmlformats.org/officeDocument/2006/relationships/hyperlink" Target="http://www.legislation.act.gov.au/a/2006-1" TargetMode="External"/><Relationship Id="rId939" Type="http://schemas.openxmlformats.org/officeDocument/2006/relationships/hyperlink" Target="http://www.legislation.act.gov.au/a/2003-35" TargetMode="External"/><Relationship Id="rId1124" Type="http://schemas.openxmlformats.org/officeDocument/2006/relationships/hyperlink" Target="http://www.legislation.act.gov.au/a/2008-7" TargetMode="External"/><Relationship Id="rId1331" Type="http://schemas.openxmlformats.org/officeDocument/2006/relationships/hyperlink" Target="http://www.legislation.act.gov.au/a/2017-21/default.asp"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8-14" TargetMode="External"/><Relationship Id="rId284" Type="http://schemas.openxmlformats.org/officeDocument/2006/relationships/hyperlink" Target="http://www.legislation.act.gov.au/a/2021-3/" TargetMode="External"/><Relationship Id="rId491" Type="http://schemas.openxmlformats.org/officeDocument/2006/relationships/hyperlink" Target="http://www.legislation.act.gov.au/a/2019-12" TargetMode="External"/><Relationship Id="rId144" Type="http://schemas.openxmlformats.org/officeDocument/2006/relationships/hyperlink" Target="http://www.legislation.act.gov.au/a/2006-25" TargetMode="External"/><Relationship Id="rId589" Type="http://schemas.openxmlformats.org/officeDocument/2006/relationships/hyperlink" Target="http://www.legislation.act.gov.au/a/2003-35" TargetMode="External"/><Relationship Id="rId796" Type="http://schemas.openxmlformats.org/officeDocument/2006/relationships/hyperlink" Target="http://www.legislation.act.gov.au/a/2006-1" TargetMode="External"/><Relationship Id="rId351"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56" Type="http://schemas.openxmlformats.org/officeDocument/2006/relationships/hyperlink" Target="http://www.legislation.act.gov.au/a/2022-21/" TargetMode="External"/><Relationship Id="rId863"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1286" Type="http://schemas.openxmlformats.org/officeDocument/2006/relationships/hyperlink" Target="http://www.legislation.act.gov.au/a/2004-68" TargetMode="External"/><Relationship Id="rId1493" Type="http://schemas.openxmlformats.org/officeDocument/2006/relationships/hyperlink" Target="http://www.legislation.act.gov.au/a/2018-12/default.asp" TargetMode="External"/><Relationship Id="rId211" Type="http://schemas.openxmlformats.org/officeDocument/2006/relationships/hyperlink" Target="http://www.legislation.act.gov.au/cn/2002-13/default.asp" TargetMode="External"/><Relationship Id="rId309" Type="http://schemas.openxmlformats.org/officeDocument/2006/relationships/hyperlink" Target="http://www.legislation.act.gov.au/a/2008-29" TargetMode="External"/><Relationship Id="rId516" Type="http://schemas.openxmlformats.org/officeDocument/2006/relationships/hyperlink" Target="http://www.legislation.act.gov.au/a/2003-35" TargetMode="External"/><Relationship Id="rId1146" Type="http://schemas.openxmlformats.org/officeDocument/2006/relationships/hyperlink" Target="http://www.legislation.act.gov.au/a/2004-68" TargetMode="External"/><Relationship Id="rId723" Type="http://schemas.openxmlformats.org/officeDocument/2006/relationships/hyperlink" Target="http://www.legislation.act.gov.au/a/2006-1" TargetMode="External"/><Relationship Id="rId930" Type="http://schemas.openxmlformats.org/officeDocument/2006/relationships/hyperlink" Target="http://www.legislation.act.gov.au/a/2005-5" TargetMode="External"/><Relationship Id="rId1006" Type="http://schemas.openxmlformats.org/officeDocument/2006/relationships/hyperlink" Target="http://www.legislation.act.gov.au/a/2003-35" TargetMode="External"/><Relationship Id="rId1353" Type="http://schemas.openxmlformats.org/officeDocument/2006/relationships/hyperlink" Target="http://www.legislation.act.gov.au/a/2021-15/" TargetMode="External"/><Relationship Id="rId1213" Type="http://schemas.openxmlformats.org/officeDocument/2006/relationships/hyperlink" Target="http://www.legislation.act.gov.au/a/2008-14" TargetMode="External"/><Relationship Id="rId1420" Type="http://schemas.openxmlformats.org/officeDocument/2006/relationships/hyperlink" Target="http://www.legislation.act.gov.au/a/2006-40" TargetMode="External"/><Relationship Id="rId1518" Type="http://schemas.openxmlformats.org/officeDocument/2006/relationships/footer" Target="footer24.xml"/><Relationship Id="rId17" Type="http://schemas.openxmlformats.org/officeDocument/2006/relationships/header" Target="header1.xml"/><Relationship Id="rId166" Type="http://schemas.openxmlformats.org/officeDocument/2006/relationships/hyperlink" Target="http://www.legislation.act.gov.au/a/db_46262/default.asp" TargetMode="External"/><Relationship Id="rId373" Type="http://schemas.openxmlformats.org/officeDocument/2006/relationships/hyperlink" Target="http://www.legislation.act.gov.au/a/2003-6" TargetMode="External"/><Relationship Id="rId580" Type="http://schemas.openxmlformats.org/officeDocument/2006/relationships/hyperlink" Target="http://www.legislation.act.gov.au/a/2003-35" TargetMode="External"/><Relationship Id="rId1" Type="http://schemas.openxmlformats.org/officeDocument/2006/relationships/customXml" Target="../customXml/item1.xml"/><Relationship Id="rId233" Type="http://schemas.openxmlformats.org/officeDocument/2006/relationships/hyperlink" Target="http://www.legislation.act.gov.au/a/2004-68" TargetMode="External"/><Relationship Id="rId440" Type="http://schemas.openxmlformats.org/officeDocument/2006/relationships/hyperlink" Target="http://www.legislation.act.gov.au/a/2016-53/default.asp" TargetMode="External"/><Relationship Id="rId678" Type="http://schemas.openxmlformats.org/officeDocument/2006/relationships/hyperlink" Target="http://www.legislation.act.gov.au/a/2022-21/" TargetMode="External"/><Relationship Id="rId885" Type="http://schemas.openxmlformats.org/officeDocument/2006/relationships/hyperlink" Target="http://www.legislation.act.gov.au/a/2003-35" TargetMode="External"/><Relationship Id="rId1070" Type="http://schemas.openxmlformats.org/officeDocument/2006/relationships/hyperlink" Target="http://www.legislation.act.gov.au/a/2004-68" TargetMode="External"/><Relationship Id="rId300" Type="http://schemas.openxmlformats.org/officeDocument/2006/relationships/hyperlink" Target="http://www.legislation.act.gov.au/a/2017-4/default.asp" TargetMode="External"/><Relationship Id="rId538"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52" Type="http://schemas.openxmlformats.org/officeDocument/2006/relationships/hyperlink" Target="http://www.legislation.act.gov.au/a/2006-40" TargetMode="External"/><Relationship Id="rId1168" Type="http://schemas.openxmlformats.org/officeDocument/2006/relationships/hyperlink" Target="http://www.legislation.act.gov.au/a/2004-68" TargetMode="External"/><Relationship Id="rId1375" Type="http://schemas.openxmlformats.org/officeDocument/2006/relationships/hyperlink" Target="http://www.legislation.act.gov.au/a/2002-49" TargetMode="External"/><Relationship Id="rId81" Type="http://schemas.openxmlformats.org/officeDocument/2006/relationships/hyperlink" Target="https://www.legislation.act.gov.au/a/2019-12/" TargetMode="External"/><Relationship Id="rId605" Type="http://schemas.openxmlformats.org/officeDocument/2006/relationships/hyperlink" Target="http://www.legislation.act.gov.au/a/2003-35" TargetMode="External"/><Relationship Id="rId812" Type="http://schemas.openxmlformats.org/officeDocument/2006/relationships/hyperlink" Target="http://www.legislation.act.gov.au/a/2006-1" TargetMode="External"/><Relationship Id="rId1028" Type="http://schemas.openxmlformats.org/officeDocument/2006/relationships/hyperlink" Target="http://www.legislation.act.gov.au/a/2005-43" TargetMode="External"/><Relationship Id="rId1235" Type="http://schemas.openxmlformats.org/officeDocument/2006/relationships/hyperlink" Target="http://www.legislation.act.gov.au/a/2006-1" TargetMode="External"/><Relationship Id="rId1442" Type="http://schemas.openxmlformats.org/officeDocument/2006/relationships/hyperlink" Target="http://www.legislation.act.gov.au/a/2009-20" TargetMode="External"/><Relationship Id="rId1302" Type="http://schemas.openxmlformats.org/officeDocument/2006/relationships/hyperlink" Target="http://www.legislation.act.gov.au/a/2011-48" TargetMode="External"/><Relationship Id="rId39" Type="http://schemas.openxmlformats.org/officeDocument/2006/relationships/hyperlink" Target="https://www.legislation.act.gov.au/a/2019-12/"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3-35" TargetMode="External"/><Relationship Id="rId255" Type="http://schemas.openxmlformats.org/officeDocument/2006/relationships/hyperlink" Target="http://www.legislation.act.gov.au/a/2009-49" TargetMode="External"/><Relationship Id="rId462" Type="http://schemas.openxmlformats.org/officeDocument/2006/relationships/hyperlink" Target="http://www.legislation.act.gov.au/a/2016-18/default.asp" TargetMode="External"/><Relationship Id="rId1092" Type="http://schemas.openxmlformats.org/officeDocument/2006/relationships/hyperlink" Target="http://www.legislation.act.gov.au/a/2007-22" TargetMode="External"/><Relationship Id="rId1397" Type="http://schemas.openxmlformats.org/officeDocument/2006/relationships/hyperlink" Target="http://www.legislation.act.gov.au/a/2004-32" TargetMode="External"/><Relationship Id="rId115" Type="http://schemas.openxmlformats.org/officeDocument/2006/relationships/hyperlink" Target="http://www.legislation.act.gov.au/a/1951-2" TargetMode="External"/><Relationship Id="rId322" Type="http://schemas.openxmlformats.org/officeDocument/2006/relationships/hyperlink" Target="http://www.legislation.act.gov.au/a/2007-22" TargetMode="External"/><Relationship Id="rId767" Type="http://schemas.openxmlformats.org/officeDocument/2006/relationships/hyperlink" Target="http://www.legislation.act.gov.au/a/2006-1" TargetMode="External"/><Relationship Id="rId974" Type="http://schemas.openxmlformats.org/officeDocument/2006/relationships/hyperlink" Target="http://www.legislation.act.gov.au/a/2003-35" TargetMode="External"/><Relationship Id="rId627" Type="http://schemas.openxmlformats.org/officeDocument/2006/relationships/hyperlink" Target="http://www.legislation.act.gov.au/a/2004-68" TargetMode="External"/><Relationship Id="rId834" Type="http://schemas.openxmlformats.org/officeDocument/2006/relationships/hyperlink" Target="http://www.legislation.act.gov.au/a/2013-44" TargetMode="External"/><Relationship Id="rId1257" Type="http://schemas.openxmlformats.org/officeDocument/2006/relationships/hyperlink" Target="http://www.legislation.act.gov.au/a/2018-38/default.asp" TargetMode="External"/><Relationship Id="rId1464" Type="http://schemas.openxmlformats.org/officeDocument/2006/relationships/hyperlink" Target="http://www.legislation.act.gov.au/a/2013-44" TargetMode="External"/><Relationship Id="rId901" Type="http://schemas.openxmlformats.org/officeDocument/2006/relationships/hyperlink" Target="http://www.legislation.act.gov.au/a/2003-35" TargetMode="External"/><Relationship Id="rId1117" Type="http://schemas.openxmlformats.org/officeDocument/2006/relationships/hyperlink" Target="http://www.legislation.act.gov.au/a/2004-68" TargetMode="External"/><Relationship Id="rId1324" Type="http://schemas.openxmlformats.org/officeDocument/2006/relationships/hyperlink" Target="http://www.legislation.act.gov.au/a/2003-35" TargetMode="External"/><Relationship Id="rId30" Type="http://schemas.openxmlformats.org/officeDocument/2006/relationships/hyperlink" Target="http://www.legislation.act.gov.au/a/2002-51" TargetMode="External"/><Relationship Id="rId277" Type="http://schemas.openxmlformats.org/officeDocument/2006/relationships/hyperlink" Target="http://www.legislation.act.gov.au/a/2017-4/default.asp" TargetMode="External"/><Relationship Id="rId484" Type="http://schemas.openxmlformats.org/officeDocument/2006/relationships/hyperlink" Target="http://www.legislation.act.gov.au/a/2003-35" TargetMode="External"/><Relationship Id="rId137" Type="http://schemas.openxmlformats.org/officeDocument/2006/relationships/hyperlink" Target="http://www.legislation.act.gov.au/a/2024-19/" TargetMode="External"/><Relationship Id="rId344" Type="http://schemas.openxmlformats.org/officeDocument/2006/relationships/hyperlink" Target="http://www.legislation.act.gov.au/a/2006-40" TargetMode="External"/><Relationship Id="rId691" Type="http://schemas.openxmlformats.org/officeDocument/2006/relationships/hyperlink" Target="http://www.legislation.act.gov.au/a/2006-1" TargetMode="External"/><Relationship Id="rId789" Type="http://schemas.openxmlformats.org/officeDocument/2006/relationships/hyperlink" Target="http://www.legislation.act.gov.au/a/2003-35" TargetMode="External"/><Relationship Id="rId996" Type="http://schemas.openxmlformats.org/officeDocument/2006/relationships/hyperlink" Target="http://www.legislation.act.gov.au/a/2003-35" TargetMode="External"/><Relationship Id="rId551" Type="http://schemas.openxmlformats.org/officeDocument/2006/relationships/hyperlink" Target="http://www.legislation.act.gov.au/a/2010-10" TargetMode="External"/><Relationship Id="rId649"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4-68" TargetMode="External"/><Relationship Id="rId1279" Type="http://schemas.openxmlformats.org/officeDocument/2006/relationships/hyperlink" Target="http://www.legislation.act.gov.au/a/2006-1" TargetMode="External"/><Relationship Id="rId1486"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367</Pages>
  <Words>77973</Words>
  <Characters>371690</Characters>
  <Application>Microsoft Office Word</Application>
  <DocSecurity>0</DocSecurity>
  <Lines>10177</Lines>
  <Paragraphs>6450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446220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R72</cp:keywords>
  <dc:description/>
  <cp:lastModifiedBy>PCODCS</cp:lastModifiedBy>
  <cp:revision>4</cp:revision>
  <cp:lastPrinted>2021-06-29T02:17:00Z</cp:lastPrinted>
  <dcterms:created xsi:type="dcterms:W3CDTF">2024-06-30T23:29:00Z</dcterms:created>
  <dcterms:modified xsi:type="dcterms:W3CDTF">2024-06-30T23:29:00Z</dcterms:modified>
  <cp:category>R72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01/07/24</vt:lpwstr>
  </property>
  <property fmtid="{D5CDD505-2E9C-101B-9397-08002B2CF9AE}" pid="5" name="Eff">
    <vt:lpwstr>Effective:  </vt:lpwstr>
  </property>
  <property fmtid="{D5CDD505-2E9C-101B-9397-08002B2CF9AE}" pid="6" name="StartDt">
    <vt:lpwstr>01/07/24</vt:lpwstr>
  </property>
  <property fmtid="{D5CDD505-2E9C-101B-9397-08002B2CF9AE}" pid="7" name="EndDt">
    <vt:lpwstr>-01/07/24</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12869366</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2024-06-20T07:23:01Z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f70f208a-7fca-4a14-983e-e63fbab2aa53</vt:lpwstr>
  </property>
  <property fmtid="{D5CDD505-2E9C-101B-9397-08002B2CF9AE}" pid="24" name="MSIP_Label_69af8531-eb46-4968-8cb3-105d2f5ea87e_ContentBits">
    <vt:lpwstr>0</vt:lpwstr>
  </property>
</Properties>
</file>