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1B17E" w14:textId="77777777" w:rsidR="000E3087" w:rsidRDefault="000E3087" w:rsidP="000E3087">
      <w:pPr>
        <w:jc w:val="center"/>
      </w:pPr>
      <w:r>
        <w:rPr>
          <w:noProof/>
          <w:lang w:eastAsia="en-AU"/>
        </w:rPr>
        <w:drawing>
          <wp:inline distT="0" distB="0" distL="0" distR="0" wp14:anchorId="1C9D83F3" wp14:editId="61DBCD8D">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62F488" w14:textId="77777777" w:rsidR="000E3087" w:rsidRDefault="000E3087" w:rsidP="000E3087">
      <w:pPr>
        <w:jc w:val="center"/>
        <w:rPr>
          <w:rFonts w:ascii="Arial" w:hAnsi="Arial"/>
        </w:rPr>
      </w:pPr>
      <w:r>
        <w:rPr>
          <w:rFonts w:ascii="Arial" w:hAnsi="Arial"/>
        </w:rPr>
        <w:t>Australian Capital Territory</w:t>
      </w:r>
    </w:p>
    <w:p w14:paraId="5E4BE35D" w14:textId="45B729AE" w:rsidR="000E3087" w:rsidRDefault="00560ACD" w:rsidP="000E3087">
      <w:pPr>
        <w:pStyle w:val="Billname1"/>
      </w:pPr>
      <w:r>
        <w:fldChar w:fldCharType="begin"/>
      </w:r>
      <w:r>
        <w:instrText xml:space="preserve"> REF Citation \*charformat </w:instrText>
      </w:r>
      <w:r>
        <w:fldChar w:fldCharType="separate"/>
      </w:r>
      <w:r w:rsidR="00C53DF3">
        <w:t>Parentage Act 2004</w:t>
      </w:r>
      <w:r>
        <w:fldChar w:fldCharType="end"/>
      </w:r>
      <w:r w:rsidR="000E3087">
        <w:t xml:space="preserve">    </w:t>
      </w:r>
    </w:p>
    <w:p w14:paraId="205E5E73" w14:textId="319DC02F" w:rsidR="000E3087" w:rsidRDefault="00D0496F" w:rsidP="000E3087">
      <w:pPr>
        <w:pStyle w:val="ActNo"/>
      </w:pPr>
      <w:bookmarkStart w:id="0" w:name="LawNo"/>
      <w:r>
        <w:t>A2004-1</w:t>
      </w:r>
      <w:bookmarkEnd w:id="0"/>
    </w:p>
    <w:p w14:paraId="5F5A1853" w14:textId="195E6E34" w:rsidR="000E3087" w:rsidRDefault="000E3087" w:rsidP="000E3087">
      <w:pPr>
        <w:pStyle w:val="RepubNo"/>
      </w:pPr>
      <w:r>
        <w:t xml:space="preserve">Republication No </w:t>
      </w:r>
      <w:bookmarkStart w:id="1" w:name="RepubNo"/>
      <w:r w:rsidR="00D0496F">
        <w:t>10</w:t>
      </w:r>
      <w:bookmarkEnd w:id="1"/>
    </w:p>
    <w:p w14:paraId="1E640AFC" w14:textId="3E8823F4" w:rsidR="000E3087" w:rsidRDefault="000E3087" w:rsidP="000E3087">
      <w:pPr>
        <w:pStyle w:val="EffectiveDate"/>
      </w:pPr>
      <w:r>
        <w:t xml:space="preserve">Effective:  </w:t>
      </w:r>
      <w:bookmarkStart w:id="2" w:name="EffectiveDate"/>
      <w:r w:rsidR="00D0496F">
        <w:t>29 August 2016</w:t>
      </w:r>
      <w:bookmarkEnd w:id="2"/>
      <w:r w:rsidR="00D0496F">
        <w:t xml:space="preserve"> – </w:t>
      </w:r>
      <w:bookmarkStart w:id="3" w:name="EndEffDate"/>
      <w:r w:rsidR="00D0496F">
        <w:t>9 July 2024</w:t>
      </w:r>
      <w:bookmarkEnd w:id="3"/>
    </w:p>
    <w:p w14:paraId="7F062F6C" w14:textId="0CF523B0" w:rsidR="000E3087" w:rsidRDefault="000E3087" w:rsidP="000E3087">
      <w:pPr>
        <w:pStyle w:val="CoverInForce"/>
      </w:pPr>
      <w:r>
        <w:t xml:space="preserve">Republication date: </w:t>
      </w:r>
      <w:bookmarkStart w:id="4" w:name="InForceDate"/>
      <w:r w:rsidR="00D0496F">
        <w:t>29 August 2016</w:t>
      </w:r>
      <w:bookmarkEnd w:id="4"/>
    </w:p>
    <w:p w14:paraId="2B56462F" w14:textId="4EE7B233" w:rsidR="000E3087" w:rsidRDefault="000E3087" w:rsidP="000E3087">
      <w:pPr>
        <w:pStyle w:val="CoverInForce"/>
      </w:pPr>
      <w:r>
        <w:t xml:space="preserve">Last amendment made by </w:t>
      </w:r>
      <w:bookmarkStart w:id="5" w:name="LastAmdt"/>
      <w:r w:rsidR="003424CC" w:rsidRPr="000E3087">
        <w:rPr>
          <w:rStyle w:val="charCitHyperlinkAbbrev"/>
        </w:rPr>
        <w:fldChar w:fldCharType="begin"/>
      </w:r>
      <w:r w:rsidR="00D0496F">
        <w:rPr>
          <w:rStyle w:val="charCitHyperlinkAbbrev"/>
        </w:rPr>
        <w:instrText>HYPERLINK "http://www.legislation.act.gov.au/a/2016-7" \o "Justice Legislation Amendment Act 2016"</w:instrText>
      </w:r>
      <w:r w:rsidR="003424CC" w:rsidRPr="000E3087">
        <w:rPr>
          <w:rStyle w:val="charCitHyperlinkAbbrev"/>
        </w:rPr>
      </w:r>
      <w:r w:rsidR="003424CC" w:rsidRPr="000E3087">
        <w:rPr>
          <w:rStyle w:val="charCitHyperlinkAbbrev"/>
        </w:rPr>
        <w:fldChar w:fldCharType="separate"/>
      </w:r>
      <w:r w:rsidR="00D0496F">
        <w:rPr>
          <w:rStyle w:val="charCitHyperlinkAbbrev"/>
        </w:rPr>
        <w:t>A2016</w:t>
      </w:r>
      <w:r w:rsidR="00D0496F">
        <w:rPr>
          <w:rStyle w:val="charCitHyperlinkAbbrev"/>
        </w:rPr>
        <w:noBreakHyphen/>
        <w:t>7</w:t>
      </w:r>
      <w:r w:rsidR="003424CC" w:rsidRPr="000E3087">
        <w:rPr>
          <w:rStyle w:val="charCitHyperlinkAbbrev"/>
        </w:rPr>
        <w:fldChar w:fldCharType="end"/>
      </w:r>
      <w:bookmarkEnd w:id="5"/>
    </w:p>
    <w:p w14:paraId="27CF4DF8" w14:textId="77777777" w:rsidR="000E3087" w:rsidRDefault="000E3087" w:rsidP="000E3087"/>
    <w:p w14:paraId="56EEF537" w14:textId="77777777" w:rsidR="000E3087" w:rsidRDefault="000E3087" w:rsidP="000E3087"/>
    <w:p w14:paraId="28421BD2" w14:textId="77777777" w:rsidR="000E3087" w:rsidRDefault="000E3087" w:rsidP="000E3087"/>
    <w:p w14:paraId="0B31FCCB" w14:textId="77777777" w:rsidR="000E3087" w:rsidRDefault="000E3087" w:rsidP="000E3087"/>
    <w:p w14:paraId="17BB9F63" w14:textId="77777777" w:rsidR="000E3087" w:rsidRDefault="000E3087" w:rsidP="000E3087"/>
    <w:p w14:paraId="13DE4FD1" w14:textId="0AAE7FDA" w:rsidR="000E3087" w:rsidRDefault="000E3087" w:rsidP="000E3087">
      <w:pPr>
        <w:spacing w:after="240"/>
        <w:rPr>
          <w:rFonts w:ascii="Arial" w:hAnsi="Arial"/>
        </w:rPr>
      </w:pPr>
    </w:p>
    <w:p w14:paraId="52A8B6E7" w14:textId="77777777" w:rsidR="000E3087" w:rsidRPr="00101B4C" w:rsidRDefault="000E3087" w:rsidP="000E3087">
      <w:pPr>
        <w:pStyle w:val="PageBreak"/>
      </w:pPr>
      <w:r w:rsidRPr="00101B4C">
        <w:br w:type="page"/>
      </w:r>
    </w:p>
    <w:p w14:paraId="2D7D9BAE" w14:textId="77777777" w:rsidR="000E3087" w:rsidRDefault="000E3087" w:rsidP="000E3087">
      <w:pPr>
        <w:pStyle w:val="CoverHeading"/>
      </w:pPr>
      <w:r>
        <w:lastRenderedPageBreak/>
        <w:t>About this republication</w:t>
      </w:r>
    </w:p>
    <w:p w14:paraId="46CA1AEE" w14:textId="77777777" w:rsidR="000E3087" w:rsidRDefault="000E3087" w:rsidP="000E3087">
      <w:pPr>
        <w:pStyle w:val="CoverSubHdg"/>
      </w:pPr>
      <w:r>
        <w:t>The republished law</w:t>
      </w:r>
    </w:p>
    <w:p w14:paraId="5278098E" w14:textId="7132ED3A" w:rsidR="000E3087" w:rsidRDefault="000E3087" w:rsidP="000E3087">
      <w:pPr>
        <w:pStyle w:val="CoverText"/>
      </w:pPr>
      <w:r>
        <w:t xml:space="preserve">This is a republication of the </w:t>
      </w:r>
      <w:r w:rsidR="00560ACD" w:rsidRPr="00D0496F">
        <w:rPr>
          <w:i/>
        </w:rPr>
        <w:fldChar w:fldCharType="begin"/>
      </w:r>
      <w:r w:rsidR="00560ACD" w:rsidRPr="00D0496F">
        <w:rPr>
          <w:i/>
        </w:rPr>
        <w:instrText xml:space="preserve"> REF citation *\charformat  \* MERGEFORMAT </w:instrText>
      </w:r>
      <w:r w:rsidR="00560ACD" w:rsidRPr="00D0496F">
        <w:rPr>
          <w:i/>
        </w:rPr>
        <w:fldChar w:fldCharType="separate"/>
      </w:r>
      <w:r w:rsidR="00C53DF3" w:rsidRPr="00C53DF3">
        <w:rPr>
          <w:i/>
        </w:rPr>
        <w:t>Parentage Act 2004</w:t>
      </w:r>
      <w:r w:rsidR="00560ACD" w:rsidRPr="00D0496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60ACD">
        <w:fldChar w:fldCharType="begin"/>
      </w:r>
      <w:r w:rsidR="00560ACD">
        <w:instrText xml:space="preserve"> REF InForceDate *\charformat </w:instrText>
      </w:r>
      <w:r w:rsidR="00560ACD">
        <w:fldChar w:fldCharType="separate"/>
      </w:r>
      <w:r w:rsidR="00C53DF3">
        <w:t>29 August 2016</w:t>
      </w:r>
      <w:r w:rsidR="00560ACD">
        <w:fldChar w:fldCharType="end"/>
      </w:r>
      <w:r w:rsidRPr="0074598E">
        <w:rPr>
          <w:rStyle w:val="charItals"/>
        </w:rPr>
        <w:t xml:space="preserve">.  </w:t>
      </w:r>
      <w:r>
        <w:t xml:space="preserve">It also includes any commencement, amendment, repeal or expiry affecting this republished law to </w:t>
      </w:r>
      <w:r w:rsidR="00560ACD">
        <w:fldChar w:fldCharType="begin"/>
      </w:r>
      <w:r w:rsidR="00560ACD">
        <w:instrText xml:space="preserve"> REF EffectiveDate *\charformat </w:instrText>
      </w:r>
      <w:r w:rsidR="00560ACD">
        <w:fldChar w:fldCharType="separate"/>
      </w:r>
      <w:r w:rsidR="00C53DF3">
        <w:t>29 August 2016</w:t>
      </w:r>
      <w:r w:rsidR="00560ACD">
        <w:fldChar w:fldCharType="end"/>
      </w:r>
      <w:r>
        <w:t xml:space="preserve">.  </w:t>
      </w:r>
    </w:p>
    <w:p w14:paraId="62137868" w14:textId="77777777" w:rsidR="000E3087" w:rsidRDefault="000E3087" w:rsidP="000E3087">
      <w:pPr>
        <w:pStyle w:val="CoverText"/>
      </w:pPr>
      <w:r>
        <w:t xml:space="preserve">The legislation history and amendment history of the republished law are set out in endnotes 3 and 4. </w:t>
      </w:r>
    </w:p>
    <w:p w14:paraId="1FFF163C" w14:textId="77777777" w:rsidR="000E3087" w:rsidRDefault="000E3087" w:rsidP="000E3087">
      <w:pPr>
        <w:pStyle w:val="CoverSubHdg"/>
      </w:pPr>
      <w:r>
        <w:t>Kinds of republications</w:t>
      </w:r>
    </w:p>
    <w:p w14:paraId="1804B738" w14:textId="7387BB63" w:rsidR="000E3087" w:rsidRDefault="000E3087" w:rsidP="000E308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7F59466" w14:textId="063E6CD1" w:rsidR="000E3087" w:rsidRDefault="000E3087" w:rsidP="000E308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34AB13E" w14:textId="77777777" w:rsidR="000E3087" w:rsidRDefault="000E3087" w:rsidP="000E3087">
      <w:pPr>
        <w:pStyle w:val="CoverTextBullet"/>
        <w:tabs>
          <w:tab w:val="clear" w:pos="0"/>
        </w:tabs>
        <w:ind w:left="357" w:hanging="357"/>
      </w:pPr>
      <w:r>
        <w:t>unauthorised republications.</w:t>
      </w:r>
    </w:p>
    <w:p w14:paraId="137E8D77" w14:textId="77777777" w:rsidR="000E3087" w:rsidRDefault="000E3087" w:rsidP="000E3087">
      <w:pPr>
        <w:pStyle w:val="CoverText"/>
      </w:pPr>
      <w:r>
        <w:t>The status of this republication appears on the bottom of each page.</w:t>
      </w:r>
    </w:p>
    <w:p w14:paraId="7905BE1B" w14:textId="77777777" w:rsidR="000E3087" w:rsidRDefault="000E3087" w:rsidP="000E3087">
      <w:pPr>
        <w:pStyle w:val="CoverSubHdg"/>
      </w:pPr>
      <w:r>
        <w:t>Editorial changes</w:t>
      </w:r>
    </w:p>
    <w:p w14:paraId="6C5B14A2" w14:textId="57A72C08" w:rsidR="000E3087" w:rsidRDefault="000E3087" w:rsidP="000E308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D336A62" w14:textId="77777777" w:rsidR="000E3087" w:rsidRPr="00336326" w:rsidRDefault="000E3087" w:rsidP="000E3087">
      <w:pPr>
        <w:pStyle w:val="CoverText"/>
      </w:pPr>
      <w:r w:rsidRPr="00336326">
        <w:t>This republication does not include amendments made under part 11.3 (see endnote 1).</w:t>
      </w:r>
    </w:p>
    <w:p w14:paraId="38852238" w14:textId="77777777" w:rsidR="000E3087" w:rsidRDefault="000E3087" w:rsidP="000E3087">
      <w:pPr>
        <w:pStyle w:val="CoverSubHdg"/>
      </w:pPr>
      <w:r>
        <w:t>Uncommenced provisions and amendments</w:t>
      </w:r>
    </w:p>
    <w:p w14:paraId="667E987B" w14:textId="16BAF9B5" w:rsidR="000E3087" w:rsidRDefault="000E3087" w:rsidP="000E30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AC943B" w14:textId="77777777" w:rsidR="000E3087" w:rsidRDefault="000E3087" w:rsidP="000E3087">
      <w:pPr>
        <w:pStyle w:val="CoverSubHdg"/>
      </w:pPr>
      <w:r>
        <w:t>Modifications</w:t>
      </w:r>
    </w:p>
    <w:p w14:paraId="74BF6456" w14:textId="0E870E52" w:rsidR="000E3087" w:rsidRDefault="000E3087" w:rsidP="000E30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6D792D54" w14:textId="77777777" w:rsidR="000E3087" w:rsidRDefault="000E3087" w:rsidP="000E3087">
      <w:pPr>
        <w:pStyle w:val="CoverSubHdg"/>
      </w:pPr>
      <w:r>
        <w:t>Penalties</w:t>
      </w:r>
    </w:p>
    <w:p w14:paraId="5CCCD38B" w14:textId="38A0034C" w:rsidR="000E3087" w:rsidRPr="003765DF" w:rsidRDefault="000E3087" w:rsidP="000E308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38DC6838" w14:textId="77777777" w:rsidR="000E3087" w:rsidRDefault="000E3087" w:rsidP="000E3087">
      <w:pPr>
        <w:pStyle w:val="00SigningPage"/>
        <w:sectPr w:rsidR="000E3087" w:rsidSect="000E308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A96F552" w14:textId="77777777" w:rsidR="000E3087" w:rsidRDefault="000E3087" w:rsidP="000E3087">
      <w:pPr>
        <w:jc w:val="center"/>
      </w:pPr>
      <w:r>
        <w:rPr>
          <w:noProof/>
          <w:lang w:eastAsia="en-AU"/>
        </w:rPr>
        <w:lastRenderedPageBreak/>
        <w:drawing>
          <wp:inline distT="0" distB="0" distL="0" distR="0" wp14:anchorId="486996FA" wp14:editId="15D1DF39">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4E47D9" w14:textId="77777777" w:rsidR="000E3087" w:rsidRDefault="000E3087" w:rsidP="000E3087">
      <w:pPr>
        <w:jc w:val="center"/>
        <w:rPr>
          <w:rFonts w:ascii="Arial" w:hAnsi="Arial"/>
        </w:rPr>
      </w:pPr>
      <w:r>
        <w:rPr>
          <w:rFonts w:ascii="Arial" w:hAnsi="Arial"/>
        </w:rPr>
        <w:t>Australian Capital Territory</w:t>
      </w:r>
    </w:p>
    <w:p w14:paraId="32270974" w14:textId="705753C3" w:rsidR="000E3087" w:rsidRDefault="00560ACD" w:rsidP="000E3087">
      <w:pPr>
        <w:pStyle w:val="Billname"/>
      </w:pPr>
      <w:r>
        <w:fldChar w:fldCharType="begin"/>
      </w:r>
      <w:r>
        <w:instrText xml:space="preserve"> REF Citation \*charformat  \* MERGEFORMAT </w:instrText>
      </w:r>
      <w:r>
        <w:fldChar w:fldCharType="separate"/>
      </w:r>
      <w:r w:rsidR="00C53DF3">
        <w:t>Parentage Act 2004</w:t>
      </w:r>
      <w:r>
        <w:fldChar w:fldCharType="end"/>
      </w:r>
    </w:p>
    <w:p w14:paraId="1EA274C5" w14:textId="77777777" w:rsidR="000E3087" w:rsidRDefault="000E3087" w:rsidP="000E3087">
      <w:pPr>
        <w:pStyle w:val="ActNo"/>
      </w:pPr>
    </w:p>
    <w:p w14:paraId="596663EF" w14:textId="77777777" w:rsidR="000E3087" w:rsidRDefault="000E3087" w:rsidP="000E3087">
      <w:pPr>
        <w:pStyle w:val="Placeholder"/>
      </w:pPr>
      <w:r>
        <w:rPr>
          <w:rStyle w:val="charContents"/>
          <w:sz w:val="16"/>
        </w:rPr>
        <w:t xml:space="preserve">  </w:t>
      </w:r>
      <w:r>
        <w:rPr>
          <w:rStyle w:val="charPage"/>
        </w:rPr>
        <w:t xml:space="preserve">  </w:t>
      </w:r>
    </w:p>
    <w:p w14:paraId="4814B4C5" w14:textId="77777777" w:rsidR="000E3087" w:rsidRDefault="000E3087" w:rsidP="000E3087">
      <w:pPr>
        <w:pStyle w:val="N-TOCheading"/>
      </w:pPr>
      <w:r>
        <w:rPr>
          <w:rStyle w:val="charContents"/>
        </w:rPr>
        <w:t>Contents</w:t>
      </w:r>
    </w:p>
    <w:p w14:paraId="5D67C773" w14:textId="77777777" w:rsidR="000E3087" w:rsidRDefault="000E3087" w:rsidP="000E3087">
      <w:pPr>
        <w:pStyle w:val="N-9pt"/>
      </w:pPr>
      <w:r>
        <w:tab/>
      </w:r>
      <w:r>
        <w:rPr>
          <w:rStyle w:val="charPage"/>
        </w:rPr>
        <w:t>Page</w:t>
      </w:r>
    </w:p>
    <w:p w14:paraId="598D85F0" w14:textId="542BC05A" w:rsidR="006872F8" w:rsidRDefault="006872F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904401" w:history="1">
        <w:r w:rsidRPr="003C3D59">
          <w:t>Part 1</w:t>
        </w:r>
        <w:r>
          <w:rPr>
            <w:rFonts w:asciiTheme="minorHAnsi" w:eastAsiaTheme="minorEastAsia" w:hAnsiTheme="minorHAnsi" w:cstheme="minorBidi"/>
            <w:b w:val="0"/>
            <w:kern w:val="2"/>
            <w:sz w:val="22"/>
            <w:szCs w:val="22"/>
            <w:lang w:eastAsia="en-AU"/>
            <w14:ligatures w14:val="standardContextual"/>
          </w:rPr>
          <w:tab/>
        </w:r>
        <w:r w:rsidRPr="003C3D59">
          <w:t>Preliminary</w:t>
        </w:r>
        <w:r w:rsidRPr="006872F8">
          <w:rPr>
            <w:vanish/>
          </w:rPr>
          <w:tab/>
        </w:r>
        <w:r w:rsidRPr="006872F8">
          <w:rPr>
            <w:vanish/>
          </w:rPr>
          <w:fldChar w:fldCharType="begin"/>
        </w:r>
        <w:r w:rsidRPr="006872F8">
          <w:rPr>
            <w:vanish/>
          </w:rPr>
          <w:instrText xml:space="preserve"> PAGEREF _Toc170904401 \h </w:instrText>
        </w:r>
        <w:r w:rsidRPr="006872F8">
          <w:rPr>
            <w:vanish/>
          </w:rPr>
        </w:r>
        <w:r w:rsidRPr="006872F8">
          <w:rPr>
            <w:vanish/>
          </w:rPr>
          <w:fldChar w:fldCharType="separate"/>
        </w:r>
        <w:r w:rsidR="00C53DF3">
          <w:rPr>
            <w:vanish/>
          </w:rPr>
          <w:t>2</w:t>
        </w:r>
        <w:r w:rsidRPr="006872F8">
          <w:rPr>
            <w:vanish/>
          </w:rPr>
          <w:fldChar w:fldCharType="end"/>
        </w:r>
      </w:hyperlink>
    </w:p>
    <w:p w14:paraId="25581D3C" w14:textId="7EFDBE09"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02" w:history="1">
        <w:r w:rsidRPr="003C3D59">
          <w:t>1</w:t>
        </w:r>
        <w:r>
          <w:rPr>
            <w:rFonts w:asciiTheme="minorHAnsi" w:eastAsiaTheme="minorEastAsia" w:hAnsiTheme="minorHAnsi" w:cstheme="minorBidi"/>
            <w:kern w:val="2"/>
            <w:sz w:val="22"/>
            <w:szCs w:val="22"/>
            <w:lang w:eastAsia="en-AU"/>
            <w14:ligatures w14:val="standardContextual"/>
          </w:rPr>
          <w:tab/>
        </w:r>
        <w:r w:rsidRPr="003C3D59">
          <w:t>Name of Act</w:t>
        </w:r>
        <w:r>
          <w:tab/>
        </w:r>
        <w:r>
          <w:fldChar w:fldCharType="begin"/>
        </w:r>
        <w:r>
          <w:instrText xml:space="preserve"> PAGEREF _Toc170904402 \h </w:instrText>
        </w:r>
        <w:r>
          <w:fldChar w:fldCharType="separate"/>
        </w:r>
        <w:r w:rsidR="00C53DF3">
          <w:t>2</w:t>
        </w:r>
        <w:r>
          <w:fldChar w:fldCharType="end"/>
        </w:r>
      </w:hyperlink>
    </w:p>
    <w:p w14:paraId="4066407E" w14:textId="59FABA15"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03" w:history="1">
        <w:r w:rsidRPr="003C3D59">
          <w:t>3</w:t>
        </w:r>
        <w:r>
          <w:rPr>
            <w:rFonts w:asciiTheme="minorHAnsi" w:eastAsiaTheme="minorEastAsia" w:hAnsiTheme="minorHAnsi" w:cstheme="minorBidi"/>
            <w:kern w:val="2"/>
            <w:sz w:val="22"/>
            <w:szCs w:val="22"/>
            <w:lang w:eastAsia="en-AU"/>
            <w14:ligatures w14:val="standardContextual"/>
          </w:rPr>
          <w:tab/>
        </w:r>
        <w:r w:rsidRPr="003C3D59">
          <w:t>Dictionary</w:t>
        </w:r>
        <w:r>
          <w:tab/>
        </w:r>
        <w:r>
          <w:fldChar w:fldCharType="begin"/>
        </w:r>
        <w:r>
          <w:instrText xml:space="preserve"> PAGEREF _Toc170904403 \h </w:instrText>
        </w:r>
        <w:r>
          <w:fldChar w:fldCharType="separate"/>
        </w:r>
        <w:r w:rsidR="00C53DF3">
          <w:t>2</w:t>
        </w:r>
        <w:r>
          <w:fldChar w:fldCharType="end"/>
        </w:r>
      </w:hyperlink>
    </w:p>
    <w:p w14:paraId="2DC4F65E" w14:textId="5ADBED63"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04" w:history="1">
        <w:r w:rsidRPr="003C3D59">
          <w:t>4</w:t>
        </w:r>
        <w:r>
          <w:rPr>
            <w:rFonts w:asciiTheme="minorHAnsi" w:eastAsiaTheme="minorEastAsia" w:hAnsiTheme="minorHAnsi" w:cstheme="minorBidi"/>
            <w:kern w:val="2"/>
            <w:sz w:val="22"/>
            <w:szCs w:val="22"/>
            <w:lang w:eastAsia="en-AU"/>
            <w14:ligatures w14:val="standardContextual"/>
          </w:rPr>
          <w:tab/>
        </w:r>
        <w:r w:rsidRPr="003C3D59">
          <w:t>Notes</w:t>
        </w:r>
        <w:r>
          <w:tab/>
        </w:r>
        <w:r>
          <w:fldChar w:fldCharType="begin"/>
        </w:r>
        <w:r>
          <w:instrText xml:space="preserve"> PAGEREF _Toc170904404 \h </w:instrText>
        </w:r>
        <w:r>
          <w:fldChar w:fldCharType="separate"/>
        </w:r>
        <w:r w:rsidR="00C53DF3">
          <w:t>2</w:t>
        </w:r>
        <w:r>
          <w:fldChar w:fldCharType="end"/>
        </w:r>
      </w:hyperlink>
    </w:p>
    <w:p w14:paraId="782C50C2" w14:textId="1BF3A04F"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05" w:history="1">
        <w:r w:rsidRPr="003C3D59">
          <w:t>5</w:t>
        </w:r>
        <w:r>
          <w:rPr>
            <w:rFonts w:asciiTheme="minorHAnsi" w:eastAsiaTheme="minorEastAsia" w:hAnsiTheme="minorHAnsi" w:cstheme="minorBidi"/>
            <w:kern w:val="2"/>
            <w:sz w:val="22"/>
            <w:szCs w:val="22"/>
            <w:lang w:eastAsia="en-AU"/>
            <w14:ligatures w14:val="standardContextual"/>
          </w:rPr>
          <w:tab/>
        </w:r>
        <w:r w:rsidRPr="003C3D59">
          <w:t>Offences against Act—application of Criminal Code etc</w:t>
        </w:r>
        <w:r>
          <w:tab/>
        </w:r>
        <w:r>
          <w:fldChar w:fldCharType="begin"/>
        </w:r>
        <w:r>
          <w:instrText xml:space="preserve"> PAGEREF _Toc170904405 \h </w:instrText>
        </w:r>
        <w:r>
          <w:fldChar w:fldCharType="separate"/>
        </w:r>
        <w:r w:rsidR="00C53DF3">
          <w:t>3</w:t>
        </w:r>
        <w:r>
          <w:fldChar w:fldCharType="end"/>
        </w:r>
      </w:hyperlink>
    </w:p>
    <w:p w14:paraId="57230FCC" w14:textId="4A016E11" w:rsidR="006872F8" w:rsidRDefault="00560ACD">
      <w:pPr>
        <w:pStyle w:val="TOC2"/>
        <w:rPr>
          <w:rFonts w:asciiTheme="minorHAnsi" w:eastAsiaTheme="minorEastAsia" w:hAnsiTheme="minorHAnsi" w:cstheme="minorBidi"/>
          <w:b w:val="0"/>
          <w:kern w:val="2"/>
          <w:sz w:val="22"/>
          <w:szCs w:val="22"/>
          <w:lang w:eastAsia="en-AU"/>
          <w14:ligatures w14:val="standardContextual"/>
        </w:rPr>
      </w:pPr>
      <w:hyperlink w:anchor="_Toc170904406" w:history="1">
        <w:r w:rsidR="006872F8" w:rsidRPr="003C3D59">
          <w:t>Part 2</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Establishing parentage</w:t>
        </w:r>
        <w:r w:rsidR="006872F8" w:rsidRPr="006872F8">
          <w:rPr>
            <w:vanish/>
          </w:rPr>
          <w:tab/>
        </w:r>
        <w:r w:rsidR="006872F8" w:rsidRPr="006872F8">
          <w:rPr>
            <w:vanish/>
          </w:rPr>
          <w:fldChar w:fldCharType="begin"/>
        </w:r>
        <w:r w:rsidR="006872F8" w:rsidRPr="006872F8">
          <w:rPr>
            <w:vanish/>
          </w:rPr>
          <w:instrText xml:space="preserve"> PAGEREF _Toc170904406 \h </w:instrText>
        </w:r>
        <w:r w:rsidR="006872F8" w:rsidRPr="006872F8">
          <w:rPr>
            <w:vanish/>
          </w:rPr>
        </w:r>
        <w:r w:rsidR="006872F8" w:rsidRPr="006872F8">
          <w:rPr>
            <w:vanish/>
          </w:rPr>
          <w:fldChar w:fldCharType="separate"/>
        </w:r>
        <w:r w:rsidR="00C53DF3">
          <w:rPr>
            <w:vanish/>
          </w:rPr>
          <w:t>4</w:t>
        </w:r>
        <w:r w:rsidR="006872F8" w:rsidRPr="006872F8">
          <w:rPr>
            <w:vanish/>
          </w:rPr>
          <w:fldChar w:fldCharType="end"/>
        </w:r>
      </w:hyperlink>
    </w:p>
    <w:p w14:paraId="7721DF8B" w14:textId="74D6CED8" w:rsidR="006872F8" w:rsidRDefault="00560ACD">
      <w:pPr>
        <w:pStyle w:val="TOC3"/>
        <w:rPr>
          <w:rFonts w:asciiTheme="minorHAnsi" w:eastAsiaTheme="minorEastAsia" w:hAnsiTheme="minorHAnsi" w:cstheme="minorBidi"/>
          <w:b w:val="0"/>
          <w:kern w:val="2"/>
          <w:sz w:val="22"/>
          <w:szCs w:val="22"/>
          <w:lang w:eastAsia="en-AU"/>
          <w14:ligatures w14:val="standardContextual"/>
        </w:rPr>
      </w:pPr>
      <w:hyperlink w:anchor="_Toc170904407" w:history="1">
        <w:r w:rsidR="006872F8" w:rsidRPr="003C3D59">
          <w:t>Division 2.1</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General</w:t>
        </w:r>
        <w:r w:rsidR="006872F8" w:rsidRPr="006872F8">
          <w:rPr>
            <w:vanish/>
          </w:rPr>
          <w:tab/>
        </w:r>
        <w:r w:rsidR="006872F8" w:rsidRPr="006872F8">
          <w:rPr>
            <w:vanish/>
          </w:rPr>
          <w:fldChar w:fldCharType="begin"/>
        </w:r>
        <w:r w:rsidR="006872F8" w:rsidRPr="006872F8">
          <w:rPr>
            <w:vanish/>
          </w:rPr>
          <w:instrText xml:space="preserve"> PAGEREF _Toc170904407 \h </w:instrText>
        </w:r>
        <w:r w:rsidR="006872F8" w:rsidRPr="006872F8">
          <w:rPr>
            <w:vanish/>
          </w:rPr>
        </w:r>
        <w:r w:rsidR="006872F8" w:rsidRPr="006872F8">
          <w:rPr>
            <w:vanish/>
          </w:rPr>
          <w:fldChar w:fldCharType="separate"/>
        </w:r>
        <w:r w:rsidR="00C53DF3">
          <w:rPr>
            <w:vanish/>
          </w:rPr>
          <w:t>4</w:t>
        </w:r>
        <w:r w:rsidR="006872F8" w:rsidRPr="006872F8">
          <w:rPr>
            <w:vanish/>
          </w:rPr>
          <w:fldChar w:fldCharType="end"/>
        </w:r>
      </w:hyperlink>
    </w:p>
    <w:p w14:paraId="6989E0EA" w14:textId="3BFA34BB"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08" w:history="1">
        <w:r w:rsidRPr="003C3D59">
          <w:t>6</w:t>
        </w:r>
        <w:r>
          <w:rPr>
            <w:rFonts w:asciiTheme="minorHAnsi" w:eastAsiaTheme="minorEastAsia" w:hAnsiTheme="minorHAnsi" w:cstheme="minorBidi"/>
            <w:kern w:val="2"/>
            <w:sz w:val="22"/>
            <w:szCs w:val="22"/>
            <w:lang w:eastAsia="en-AU"/>
            <w14:ligatures w14:val="standardContextual"/>
          </w:rPr>
          <w:tab/>
        </w:r>
        <w:r w:rsidRPr="003C3D59">
          <w:t>Purpose of pt 2</w:t>
        </w:r>
        <w:r>
          <w:tab/>
        </w:r>
        <w:r>
          <w:fldChar w:fldCharType="begin"/>
        </w:r>
        <w:r>
          <w:instrText xml:space="preserve"> PAGEREF _Toc170904408 \h </w:instrText>
        </w:r>
        <w:r>
          <w:fldChar w:fldCharType="separate"/>
        </w:r>
        <w:r w:rsidR="00C53DF3">
          <w:t>4</w:t>
        </w:r>
        <w:r>
          <w:fldChar w:fldCharType="end"/>
        </w:r>
      </w:hyperlink>
    </w:p>
    <w:p w14:paraId="69864FF1" w14:textId="259E187C" w:rsidR="006872F8" w:rsidRDefault="00560ACD">
      <w:pPr>
        <w:pStyle w:val="TOC3"/>
        <w:rPr>
          <w:rFonts w:asciiTheme="minorHAnsi" w:eastAsiaTheme="minorEastAsia" w:hAnsiTheme="minorHAnsi" w:cstheme="minorBidi"/>
          <w:b w:val="0"/>
          <w:kern w:val="2"/>
          <w:sz w:val="22"/>
          <w:szCs w:val="22"/>
          <w:lang w:eastAsia="en-AU"/>
          <w14:ligatures w14:val="standardContextual"/>
        </w:rPr>
      </w:pPr>
      <w:hyperlink w:anchor="_Toc170904409" w:history="1">
        <w:r w:rsidR="006872F8" w:rsidRPr="003C3D59">
          <w:t>Division 2.2</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Presumptions about parentage</w:t>
        </w:r>
        <w:r w:rsidR="006872F8" w:rsidRPr="006872F8">
          <w:rPr>
            <w:vanish/>
          </w:rPr>
          <w:tab/>
        </w:r>
        <w:r w:rsidR="006872F8" w:rsidRPr="006872F8">
          <w:rPr>
            <w:vanish/>
          </w:rPr>
          <w:fldChar w:fldCharType="begin"/>
        </w:r>
        <w:r w:rsidR="006872F8" w:rsidRPr="006872F8">
          <w:rPr>
            <w:vanish/>
          </w:rPr>
          <w:instrText xml:space="preserve"> PAGEREF _Toc170904409 \h </w:instrText>
        </w:r>
        <w:r w:rsidR="006872F8" w:rsidRPr="006872F8">
          <w:rPr>
            <w:vanish/>
          </w:rPr>
        </w:r>
        <w:r w:rsidR="006872F8" w:rsidRPr="006872F8">
          <w:rPr>
            <w:vanish/>
          </w:rPr>
          <w:fldChar w:fldCharType="separate"/>
        </w:r>
        <w:r w:rsidR="00C53DF3">
          <w:rPr>
            <w:vanish/>
          </w:rPr>
          <w:t>4</w:t>
        </w:r>
        <w:r w:rsidR="006872F8" w:rsidRPr="006872F8">
          <w:rPr>
            <w:vanish/>
          </w:rPr>
          <w:fldChar w:fldCharType="end"/>
        </w:r>
      </w:hyperlink>
    </w:p>
    <w:p w14:paraId="60B5AFB5" w14:textId="443D586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0" w:history="1">
        <w:r w:rsidRPr="003C3D59">
          <w:t>7</w:t>
        </w:r>
        <w:r>
          <w:rPr>
            <w:rFonts w:asciiTheme="minorHAnsi" w:eastAsiaTheme="minorEastAsia" w:hAnsiTheme="minorHAnsi" w:cstheme="minorBidi"/>
            <w:kern w:val="2"/>
            <w:sz w:val="22"/>
            <w:szCs w:val="22"/>
            <w:lang w:eastAsia="en-AU"/>
            <w14:ligatures w14:val="standardContextual"/>
          </w:rPr>
          <w:tab/>
        </w:r>
        <w:r w:rsidRPr="003C3D59">
          <w:t>Presumptions arising from marriage, civil union or civil partnership</w:t>
        </w:r>
        <w:r>
          <w:tab/>
        </w:r>
        <w:r>
          <w:fldChar w:fldCharType="begin"/>
        </w:r>
        <w:r>
          <w:instrText xml:space="preserve"> PAGEREF _Toc170904410 \h </w:instrText>
        </w:r>
        <w:r>
          <w:fldChar w:fldCharType="separate"/>
        </w:r>
        <w:r w:rsidR="00C53DF3">
          <w:t>4</w:t>
        </w:r>
        <w:r>
          <w:fldChar w:fldCharType="end"/>
        </w:r>
      </w:hyperlink>
    </w:p>
    <w:p w14:paraId="3522A6D2" w14:textId="12CFC41F"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1" w:history="1">
        <w:r w:rsidRPr="003C3D59">
          <w:t>8</w:t>
        </w:r>
        <w:r>
          <w:rPr>
            <w:rFonts w:asciiTheme="minorHAnsi" w:eastAsiaTheme="minorEastAsia" w:hAnsiTheme="minorHAnsi" w:cstheme="minorBidi"/>
            <w:kern w:val="2"/>
            <w:sz w:val="22"/>
            <w:szCs w:val="22"/>
            <w:lang w:eastAsia="en-AU"/>
            <w14:ligatures w14:val="standardContextual"/>
          </w:rPr>
          <w:tab/>
        </w:r>
        <w:r w:rsidRPr="003C3D59">
          <w:t>Presumption arising from domestic partnership</w:t>
        </w:r>
        <w:r>
          <w:tab/>
        </w:r>
        <w:r>
          <w:fldChar w:fldCharType="begin"/>
        </w:r>
        <w:r>
          <w:instrText xml:space="preserve"> PAGEREF _Toc170904411 \h </w:instrText>
        </w:r>
        <w:r>
          <w:fldChar w:fldCharType="separate"/>
        </w:r>
        <w:r w:rsidR="00C53DF3">
          <w:t>5</w:t>
        </w:r>
        <w:r>
          <w:fldChar w:fldCharType="end"/>
        </w:r>
      </w:hyperlink>
    </w:p>
    <w:p w14:paraId="0D6687A1" w14:textId="66BD1E74"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2" w:history="1">
        <w:r w:rsidRPr="003C3D59">
          <w:t>9</w:t>
        </w:r>
        <w:r>
          <w:rPr>
            <w:rFonts w:asciiTheme="minorHAnsi" w:eastAsiaTheme="minorEastAsia" w:hAnsiTheme="minorHAnsi" w:cstheme="minorBidi"/>
            <w:kern w:val="2"/>
            <w:sz w:val="22"/>
            <w:szCs w:val="22"/>
            <w:lang w:eastAsia="en-AU"/>
            <w14:ligatures w14:val="standardContextual"/>
          </w:rPr>
          <w:tab/>
        </w:r>
        <w:r w:rsidRPr="003C3D59">
          <w:t>Presumptions arising from registered information</w:t>
        </w:r>
        <w:r>
          <w:tab/>
        </w:r>
        <w:r>
          <w:fldChar w:fldCharType="begin"/>
        </w:r>
        <w:r>
          <w:instrText xml:space="preserve"> PAGEREF _Toc170904412 \h </w:instrText>
        </w:r>
        <w:r>
          <w:fldChar w:fldCharType="separate"/>
        </w:r>
        <w:r w:rsidR="00C53DF3">
          <w:t>5</w:t>
        </w:r>
        <w:r>
          <w:fldChar w:fldCharType="end"/>
        </w:r>
      </w:hyperlink>
    </w:p>
    <w:p w14:paraId="316DEDF3" w14:textId="22639460"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3" w:history="1">
        <w:r w:rsidRPr="003C3D59">
          <w:t>10</w:t>
        </w:r>
        <w:r>
          <w:rPr>
            <w:rFonts w:asciiTheme="minorHAnsi" w:eastAsiaTheme="minorEastAsia" w:hAnsiTheme="minorHAnsi" w:cstheme="minorBidi"/>
            <w:kern w:val="2"/>
            <w:sz w:val="22"/>
            <w:szCs w:val="22"/>
            <w:lang w:eastAsia="en-AU"/>
            <w14:ligatures w14:val="standardContextual"/>
          </w:rPr>
          <w:tab/>
        </w:r>
        <w:r w:rsidRPr="003C3D59">
          <w:t>Presumptions arising from findings of courts</w:t>
        </w:r>
        <w:r>
          <w:tab/>
        </w:r>
        <w:r>
          <w:fldChar w:fldCharType="begin"/>
        </w:r>
        <w:r>
          <w:instrText xml:space="preserve"> PAGEREF _Toc170904413 \h </w:instrText>
        </w:r>
        <w:r>
          <w:fldChar w:fldCharType="separate"/>
        </w:r>
        <w:r w:rsidR="00C53DF3">
          <w:t>6</w:t>
        </w:r>
        <w:r>
          <w:fldChar w:fldCharType="end"/>
        </w:r>
      </w:hyperlink>
    </w:p>
    <w:p w14:paraId="614E6189" w14:textId="6EDB72DF" w:rsidR="006872F8" w:rsidRDefault="006872F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04414" w:history="1">
        <w:r w:rsidRPr="003C3D59">
          <w:t>11</w:t>
        </w:r>
        <w:r>
          <w:rPr>
            <w:rFonts w:asciiTheme="minorHAnsi" w:eastAsiaTheme="minorEastAsia" w:hAnsiTheme="minorHAnsi" w:cstheme="minorBidi"/>
            <w:kern w:val="2"/>
            <w:sz w:val="22"/>
            <w:szCs w:val="22"/>
            <w:lang w:eastAsia="en-AU"/>
            <w14:ligatures w14:val="standardContextual"/>
          </w:rPr>
          <w:tab/>
        </w:r>
        <w:r w:rsidRPr="003C3D59">
          <w:t>Presumptions arising from procedure</w:t>
        </w:r>
        <w:r>
          <w:tab/>
        </w:r>
        <w:r>
          <w:fldChar w:fldCharType="begin"/>
        </w:r>
        <w:r>
          <w:instrText xml:space="preserve"> PAGEREF _Toc170904414 \h </w:instrText>
        </w:r>
        <w:r>
          <w:fldChar w:fldCharType="separate"/>
        </w:r>
        <w:r w:rsidR="00C53DF3">
          <w:t>6</w:t>
        </w:r>
        <w:r>
          <w:fldChar w:fldCharType="end"/>
        </w:r>
      </w:hyperlink>
    </w:p>
    <w:p w14:paraId="1700B1F1" w14:textId="7B05483E" w:rsidR="006872F8" w:rsidRDefault="00560ACD">
      <w:pPr>
        <w:pStyle w:val="TOC3"/>
        <w:rPr>
          <w:rFonts w:asciiTheme="minorHAnsi" w:eastAsiaTheme="minorEastAsia" w:hAnsiTheme="minorHAnsi" w:cstheme="minorBidi"/>
          <w:b w:val="0"/>
          <w:kern w:val="2"/>
          <w:sz w:val="22"/>
          <w:szCs w:val="22"/>
          <w:lang w:eastAsia="en-AU"/>
          <w14:ligatures w14:val="standardContextual"/>
        </w:rPr>
      </w:pPr>
      <w:hyperlink w:anchor="_Toc170904415" w:history="1">
        <w:r w:rsidR="006872F8" w:rsidRPr="003C3D59">
          <w:t>Division 2.3</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Effect of presumptions</w:t>
        </w:r>
        <w:r w:rsidR="006872F8" w:rsidRPr="006872F8">
          <w:rPr>
            <w:vanish/>
          </w:rPr>
          <w:tab/>
        </w:r>
        <w:r w:rsidR="006872F8" w:rsidRPr="006872F8">
          <w:rPr>
            <w:vanish/>
          </w:rPr>
          <w:fldChar w:fldCharType="begin"/>
        </w:r>
        <w:r w:rsidR="006872F8" w:rsidRPr="006872F8">
          <w:rPr>
            <w:vanish/>
          </w:rPr>
          <w:instrText xml:space="preserve"> PAGEREF _Toc170904415 \h </w:instrText>
        </w:r>
        <w:r w:rsidR="006872F8" w:rsidRPr="006872F8">
          <w:rPr>
            <w:vanish/>
          </w:rPr>
        </w:r>
        <w:r w:rsidR="006872F8" w:rsidRPr="006872F8">
          <w:rPr>
            <w:vanish/>
          </w:rPr>
          <w:fldChar w:fldCharType="separate"/>
        </w:r>
        <w:r w:rsidR="00C53DF3">
          <w:rPr>
            <w:vanish/>
          </w:rPr>
          <w:t>8</w:t>
        </w:r>
        <w:r w:rsidR="006872F8" w:rsidRPr="006872F8">
          <w:rPr>
            <w:vanish/>
          </w:rPr>
          <w:fldChar w:fldCharType="end"/>
        </w:r>
      </w:hyperlink>
    </w:p>
    <w:p w14:paraId="10B736FB" w14:textId="76969ACC"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6" w:history="1">
        <w:r w:rsidRPr="003C3D59">
          <w:t>12</w:t>
        </w:r>
        <w:r>
          <w:rPr>
            <w:rFonts w:asciiTheme="minorHAnsi" w:eastAsiaTheme="minorEastAsia" w:hAnsiTheme="minorHAnsi" w:cstheme="minorBidi"/>
            <w:kern w:val="2"/>
            <w:sz w:val="22"/>
            <w:szCs w:val="22"/>
            <w:lang w:eastAsia="en-AU"/>
            <w14:ligatures w14:val="standardContextual"/>
          </w:rPr>
          <w:tab/>
        </w:r>
        <w:r w:rsidRPr="003C3D59">
          <w:t>Whether presumptions conclusive or rebuttable</w:t>
        </w:r>
        <w:r>
          <w:tab/>
        </w:r>
        <w:r>
          <w:fldChar w:fldCharType="begin"/>
        </w:r>
        <w:r>
          <w:instrText xml:space="preserve"> PAGEREF _Toc170904416 \h </w:instrText>
        </w:r>
        <w:r>
          <w:fldChar w:fldCharType="separate"/>
        </w:r>
        <w:r w:rsidR="00C53DF3">
          <w:t>8</w:t>
        </w:r>
        <w:r>
          <w:fldChar w:fldCharType="end"/>
        </w:r>
      </w:hyperlink>
    </w:p>
    <w:p w14:paraId="5FC4F926" w14:textId="220B7416"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7" w:history="1">
        <w:r w:rsidRPr="003C3D59">
          <w:t>13</w:t>
        </w:r>
        <w:r>
          <w:rPr>
            <w:rFonts w:asciiTheme="minorHAnsi" w:eastAsiaTheme="minorEastAsia" w:hAnsiTheme="minorHAnsi" w:cstheme="minorBidi"/>
            <w:kern w:val="2"/>
            <w:sz w:val="22"/>
            <w:szCs w:val="22"/>
            <w:lang w:eastAsia="en-AU"/>
            <w14:ligatures w14:val="standardContextual"/>
          </w:rPr>
          <w:tab/>
        </w:r>
        <w:r w:rsidRPr="003C3D59">
          <w:t>Conflicting presumptions</w:t>
        </w:r>
        <w:r>
          <w:tab/>
        </w:r>
        <w:r>
          <w:fldChar w:fldCharType="begin"/>
        </w:r>
        <w:r>
          <w:instrText xml:space="preserve"> PAGEREF _Toc170904417 \h </w:instrText>
        </w:r>
        <w:r>
          <w:fldChar w:fldCharType="separate"/>
        </w:r>
        <w:r w:rsidR="00C53DF3">
          <w:t>8</w:t>
        </w:r>
        <w:r>
          <w:fldChar w:fldCharType="end"/>
        </w:r>
      </w:hyperlink>
    </w:p>
    <w:p w14:paraId="229708F6" w14:textId="0F1679FB"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18" w:history="1">
        <w:r w:rsidRPr="003C3D59">
          <w:t>14</w:t>
        </w:r>
        <w:r>
          <w:rPr>
            <w:rFonts w:asciiTheme="minorHAnsi" w:eastAsiaTheme="minorEastAsia" w:hAnsiTheme="minorHAnsi" w:cstheme="minorBidi"/>
            <w:kern w:val="2"/>
            <w:sz w:val="22"/>
            <w:szCs w:val="22"/>
            <w:lang w:eastAsia="en-AU"/>
            <w14:ligatures w14:val="standardContextual"/>
          </w:rPr>
          <w:tab/>
        </w:r>
        <w:r w:rsidRPr="003C3D59">
          <w:t>Presumptions not to allow more than 2 parents</w:t>
        </w:r>
        <w:r>
          <w:tab/>
        </w:r>
        <w:r>
          <w:fldChar w:fldCharType="begin"/>
        </w:r>
        <w:r>
          <w:instrText xml:space="preserve"> PAGEREF _Toc170904418 \h </w:instrText>
        </w:r>
        <w:r>
          <w:fldChar w:fldCharType="separate"/>
        </w:r>
        <w:r w:rsidR="00C53DF3">
          <w:t>9</w:t>
        </w:r>
        <w:r>
          <w:fldChar w:fldCharType="end"/>
        </w:r>
      </w:hyperlink>
    </w:p>
    <w:p w14:paraId="173F9D43" w14:textId="2A7B1F40" w:rsidR="006872F8" w:rsidRDefault="00560ACD">
      <w:pPr>
        <w:pStyle w:val="TOC3"/>
        <w:rPr>
          <w:rFonts w:asciiTheme="minorHAnsi" w:eastAsiaTheme="minorEastAsia" w:hAnsiTheme="minorHAnsi" w:cstheme="minorBidi"/>
          <w:b w:val="0"/>
          <w:kern w:val="2"/>
          <w:sz w:val="22"/>
          <w:szCs w:val="22"/>
          <w:lang w:eastAsia="en-AU"/>
          <w14:ligatures w14:val="standardContextual"/>
        </w:rPr>
      </w:pPr>
      <w:hyperlink w:anchor="_Toc170904419" w:history="1">
        <w:r w:rsidR="006872F8" w:rsidRPr="003C3D59">
          <w:t>Division 2.4</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Parentage declarations</w:t>
        </w:r>
        <w:r w:rsidR="006872F8" w:rsidRPr="006872F8">
          <w:rPr>
            <w:vanish/>
          </w:rPr>
          <w:tab/>
        </w:r>
        <w:r w:rsidR="006872F8" w:rsidRPr="006872F8">
          <w:rPr>
            <w:vanish/>
          </w:rPr>
          <w:fldChar w:fldCharType="begin"/>
        </w:r>
        <w:r w:rsidR="006872F8" w:rsidRPr="006872F8">
          <w:rPr>
            <w:vanish/>
          </w:rPr>
          <w:instrText xml:space="preserve"> PAGEREF _Toc170904419 \h </w:instrText>
        </w:r>
        <w:r w:rsidR="006872F8" w:rsidRPr="006872F8">
          <w:rPr>
            <w:vanish/>
          </w:rPr>
        </w:r>
        <w:r w:rsidR="006872F8" w:rsidRPr="006872F8">
          <w:rPr>
            <w:vanish/>
          </w:rPr>
          <w:fldChar w:fldCharType="separate"/>
        </w:r>
        <w:r w:rsidR="00C53DF3">
          <w:rPr>
            <w:vanish/>
          </w:rPr>
          <w:t>9</w:t>
        </w:r>
        <w:r w:rsidR="006872F8" w:rsidRPr="006872F8">
          <w:rPr>
            <w:vanish/>
          </w:rPr>
          <w:fldChar w:fldCharType="end"/>
        </w:r>
      </w:hyperlink>
    </w:p>
    <w:p w14:paraId="7E80C949" w14:textId="26584161"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0" w:history="1">
        <w:r w:rsidRPr="003C3D59">
          <w:t>15</w:t>
        </w:r>
        <w:r>
          <w:rPr>
            <w:rFonts w:asciiTheme="minorHAnsi" w:eastAsiaTheme="minorEastAsia" w:hAnsiTheme="minorHAnsi" w:cstheme="minorBidi"/>
            <w:kern w:val="2"/>
            <w:sz w:val="22"/>
            <w:szCs w:val="22"/>
            <w:lang w:eastAsia="en-AU"/>
            <w14:ligatures w14:val="standardContextual"/>
          </w:rPr>
          <w:tab/>
        </w:r>
        <w:r w:rsidRPr="003C3D59">
          <w:t>Application for parentage declaration</w:t>
        </w:r>
        <w:r>
          <w:tab/>
        </w:r>
        <w:r>
          <w:fldChar w:fldCharType="begin"/>
        </w:r>
        <w:r>
          <w:instrText xml:space="preserve"> PAGEREF _Toc170904420 \h </w:instrText>
        </w:r>
        <w:r>
          <w:fldChar w:fldCharType="separate"/>
        </w:r>
        <w:r w:rsidR="00C53DF3">
          <w:t>9</w:t>
        </w:r>
        <w:r>
          <w:fldChar w:fldCharType="end"/>
        </w:r>
      </w:hyperlink>
    </w:p>
    <w:p w14:paraId="2DB6ED55" w14:textId="417C504F"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1" w:history="1">
        <w:r w:rsidRPr="003C3D59">
          <w:t>16</w:t>
        </w:r>
        <w:r>
          <w:rPr>
            <w:rFonts w:asciiTheme="minorHAnsi" w:eastAsiaTheme="minorEastAsia" w:hAnsiTheme="minorHAnsi" w:cstheme="minorBidi"/>
            <w:kern w:val="2"/>
            <w:sz w:val="22"/>
            <w:szCs w:val="22"/>
            <w:lang w:eastAsia="en-AU"/>
            <w14:ligatures w14:val="standardContextual"/>
          </w:rPr>
          <w:tab/>
        </w:r>
        <w:r w:rsidRPr="003C3D59">
          <w:t>Further application for parentage declaration</w:t>
        </w:r>
        <w:r>
          <w:tab/>
        </w:r>
        <w:r>
          <w:fldChar w:fldCharType="begin"/>
        </w:r>
        <w:r>
          <w:instrText xml:space="preserve"> PAGEREF _Toc170904421 \h </w:instrText>
        </w:r>
        <w:r>
          <w:fldChar w:fldCharType="separate"/>
        </w:r>
        <w:r w:rsidR="00C53DF3">
          <w:t>9</w:t>
        </w:r>
        <w:r>
          <w:fldChar w:fldCharType="end"/>
        </w:r>
      </w:hyperlink>
    </w:p>
    <w:p w14:paraId="5DBB9A70" w14:textId="7CBC58A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2" w:history="1">
        <w:r w:rsidRPr="003C3D59">
          <w:t>17</w:t>
        </w:r>
        <w:r>
          <w:rPr>
            <w:rFonts w:asciiTheme="minorHAnsi" w:eastAsiaTheme="minorEastAsia" w:hAnsiTheme="minorHAnsi" w:cstheme="minorBidi"/>
            <w:kern w:val="2"/>
            <w:sz w:val="22"/>
            <w:szCs w:val="22"/>
            <w:lang w:eastAsia="en-AU"/>
            <w14:ligatures w14:val="standardContextual"/>
          </w:rPr>
          <w:tab/>
        </w:r>
        <w:r w:rsidRPr="003C3D59">
          <w:t>Refusal to hear application</w:t>
        </w:r>
        <w:r>
          <w:tab/>
        </w:r>
        <w:r>
          <w:fldChar w:fldCharType="begin"/>
        </w:r>
        <w:r>
          <w:instrText xml:space="preserve"> PAGEREF _Toc170904422 \h </w:instrText>
        </w:r>
        <w:r>
          <w:fldChar w:fldCharType="separate"/>
        </w:r>
        <w:r w:rsidR="00C53DF3">
          <w:t>10</w:t>
        </w:r>
        <w:r>
          <w:fldChar w:fldCharType="end"/>
        </w:r>
      </w:hyperlink>
    </w:p>
    <w:p w14:paraId="01209C40" w14:textId="22C3A771"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3" w:history="1">
        <w:r w:rsidRPr="003C3D59">
          <w:t>18</w:t>
        </w:r>
        <w:r>
          <w:rPr>
            <w:rFonts w:asciiTheme="minorHAnsi" w:eastAsiaTheme="minorEastAsia" w:hAnsiTheme="minorHAnsi" w:cstheme="minorBidi"/>
            <w:kern w:val="2"/>
            <w:sz w:val="22"/>
            <w:szCs w:val="22"/>
            <w:lang w:eastAsia="en-AU"/>
            <w14:ligatures w14:val="standardContextual"/>
          </w:rPr>
          <w:tab/>
        </w:r>
        <w:r w:rsidRPr="003C3D59">
          <w:t>Adjournment of hearing</w:t>
        </w:r>
        <w:r>
          <w:tab/>
        </w:r>
        <w:r>
          <w:fldChar w:fldCharType="begin"/>
        </w:r>
        <w:r>
          <w:instrText xml:space="preserve"> PAGEREF _Toc170904423 \h </w:instrText>
        </w:r>
        <w:r>
          <w:fldChar w:fldCharType="separate"/>
        </w:r>
        <w:r w:rsidR="00C53DF3">
          <w:t>10</w:t>
        </w:r>
        <w:r>
          <w:fldChar w:fldCharType="end"/>
        </w:r>
      </w:hyperlink>
    </w:p>
    <w:p w14:paraId="5B16E365" w14:textId="3460C89E"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4" w:history="1">
        <w:r w:rsidRPr="003C3D59">
          <w:t>19</w:t>
        </w:r>
        <w:r>
          <w:rPr>
            <w:rFonts w:asciiTheme="minorHAnsi" w:eastAsiaTheme="minorEastAsia" w:hAnsiTheme="minorHAnsi" w:cstheme="minorBidi"/>
            <w:kern w:val="2"/>
            <w:sz w:val="22"/>
            <w:szCs w:val="22"/>
            <w:lang w:eastAsia="en-AU"/>
            <w14:ligatures w14:val="standardContextual"/>
          </w:rPr>
          <w:tab/>
        </w:r>
        <w:r w:rsidRPr="003C3D59">
          <w:t>Parentage declaration</w:t>
        </w:r>
        <w:r>
          <w:tab/>
        </w:r>
        <w:r>
          <w:fldChar w:fldCharType="begin"/>
        </w:r>
        <w:r>
          <w:instrText xml:space="preserve"> PAGEREF _Toc170904424 \h </w:instrText>
        </w:r>
        <w:r>
          <w:fldChar w:fldCharType="separate"/>
        </w:r>
        <w:r w:rsidR="00C53DF3">
          <w:t>11</w:t>
        </w:r>
        <w:r>
          <w:fldChar w:fldCharType="end"/>
        </w:r>
      </w:hyperlink>
    </w:p>
    <w:p w14:paraId="181E709D" w14:textId="2DFEB4DC"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5" w:history="1">
        <w:r w:rsidRPr="003C3D59">
          <w:t>20</w:t>
        </w:r>
        <w:r>
          <w:rPr>
            <w:rFonts w:asciiTheme="minorHAnsi" w:eastAsiaTheme="minorEastAsia" w:hAnsiTheme="minorHAnsi" w:cstheme="minorBidi"/>
            <w:kern w:val="2"/>
            <w:sz w:val="22"/>
            <w:szCs w:val="22"/>
            <w:lang w:eastAsia="en-AU"/>
            <w14:ligatures w14:val="standardContextual"/>
          </w:rPr>
          <w:tab/>
        </w:r>
        <w:r w:rsidRPr="003C3D59">
          <w:t>Application for annulment of parentage declaration</w:t>
        </w:r>
        <w:r>
          <w:tab/>
        </w:r>
        <w:r>
          <w:fldChar w:fldCharType="begin"/>
        </w:r>
        <w:r>
          <w:instrText xml:space="preserve"> PAGEREF _Toc170904425 \h </w:instrText>
        </w:r>
        <w:r>
          <w:fldChar w:fldCharType="separate"/>
        </w:r>
        <w:r w:rsidR="00C53DF3">
          <w:t>11</w:t>
        </w:r>
        <w:r>
          <w:fldChar w:fldCharType="end"/>
        </w:r>
      </w:hyperlink>
    </w:p>
    <w:p w14:paraId="62D2EA96" w14:textId="3B978CCE"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6" w:history="1">
        <w:r w:rsidRPr="003C3D59">
          <w:t>21</w:t>
        </w:r>
        <w:r>
          <w:rPr>
            <w:rFonts w:asciiTheme="minorHAnsi" w:eastAsiaTheme="minorEastAsia" w:hAnsiTheme="minorHAnsi" w:cstheme="minorBidi"/>
            <w:kern w:val="2"/>
            <w:sz w:val="22"/>
            <w:szCs w:val="22"/>
            <w:lang w:eastAsia="en-AU"/>
            <w14:ligatures w14:val="standardContextual"/>
          </w:rPr>
          <w:tab/>
        </w:r>
        <w:r w:rsidRPr="003C3D59">
          <w:t>Adjournment of hearing</w:t>
        </w:r>
        <w:r>
          <w:tab/>
        </w:r>
        <w:r>
          <w:fldChar w:fldCharType="begin"/>
        </w:r>
        <w:r>
          <w:instrText xml:space="preserve"> PAGEREF _Toc170904426 \h </w:instrText>
        </w:r>
        <w:r>
          <w:fldChar w:fldCharType="separate"/>
        </w:r>
        <w:r w:rsidR="00C53DF3">
          <w:t>11</w:t>
        </w:r>
        <w:r>
          <w:fldChar w:fldCharType="end"/>
        </w:r>
      </w:hyperlink>
    </w:p>
    <w:p w14:paraId="507E5522" w14:textId="180D7E6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7" w:history="1">
        <w:r w:rsidRPr="003C3D59">
          <w:t>22</w:t>
        </w:r>
        <w:r>
          <w:rPr>
            <w:rFonts w:asciiTheme="minorHAnsi" w:eastAsiaTheme="minorEastAsia" w:hAnsiTheme="minorHAnsi" w:cstheme="minorBidi"/>
            <w:kern w:val="2"/>
            <w:sz w:val="22"/>
            <w:szCs w:val="22"/>
            <w:lang w:eastAsia="en-AU"/>
            <w14:ligatures w14:val="standardContextual"/>
          </w:rPr>
          <w:tab/>
        </w:r>
        <w:r w:rsidRPr="003C3D59">
          <w:t>Annulment of parentage declaration</w:t>
        </w:r>
        <w:r>
          <w:tab/>
        </w:r>
        <w:r>
          <w:fldChar w:fldCharType="begin"/>
        </w:r>
        <w:r>
          <w:instrText xml:space="preserve"> PAGEREF _Toc170904427 \h </w:instrText>
        </w:r>
        <w:r>
          <w:fldChar w:fldCharType="separate"/>
        </w:r>
        <w:r w:rsidR="00C53DF3">
          <w:t>12</w:t>
        </w:r>
        <w:r>
          <w:fldChar w:fldCharType="end"/>
        </w:r>
      </w:hyperlink>
    </w:p>
    <w:p w14:paraId="1994CE9F" w14:textId="627D5177" w:rsidR="006872F8" w:rsidRDefault="00560ACD">
      <w:pPr>
        <w:pStyle w:val="TOC3"/>
        <w:rPr>
          <w:rFonts w:asciiTheme="minorHAnsi" w:eastAsiaTheme="minorEastAsia" w:hAnsiTheme="minorHAnsi" w:cstheme="minorBidi"/>
          <w:b w:val="0"/>
          <w:kern w:val="2"/>
          <w:sz w:val="22"/>
          <w:szCs w:val="22"/>
          <w:lang w:eastAsia="en-AU"/>
          <w14:ligatures w14:val="standardContextual"/>
        </w:rPr>
      </w:pPr>
      <w:hyperlink w:anchor="_Toc170904428" w:history="1">
        <w:r w:rsidR="006872F8" w:rsidRPr="003C3D59">
          <w:t>Division 2.5</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Parentage orders</w:t>
        </w:r>
        <w:r w:rsidR="006872F8" w:rsidRPr="006872F8">
          <w:rPr>
            <w:vanish/>
          </w:rPr>
          <w:tab/>
        </w:r>
        <w:r w:rsidR="006872F8" w:rsidRPr="006872F8">
          <w:rPr>
            <w:vanish/>
          </w:rPr>
          <w:fldChar w:fldCharType="begin"/>
        </w:r>
        <w:r w:rsidR="006872F8" w:rsidRPr="006872F8">
          <w:rPr>
            <w:vanish/>
          </w:rPr>
          <w:instrText xml:space="preserve"> PAGEREF _Toc170904428 \h </w:instrText>
        </w:r>
        <w:r w:rsidR="006872F8" w:rsidRPr="006872F8">
          <w:rPr>
            <w:vanish/>
          </w:rPr>
        </w:r>
        <w:r w:rsidR="006872F8" w:rsidRPr="006872F8">
          <w:rPr>
            <w:vanish/>
          </w:rPr>
          <w:fldChar w:fldCharType="separate"/>
        </w:r>
        <w:r w:rsidR="00C53DF3">
          <w:rPr>
            <w:vanish/>
          </w:rPr>
          <w:t>13</w:t>
        </w:r>
        <w:r w:rsidR="006872F8" w:rsidRPr="006872F8">
          <w:rPr>
            <w:vanish/>
          </w:rPr>
          <w:fldChar w:fldCharType="end"/>
        </w:r>
      </w:hyperlink>
    </w:p>
    <w:p w14:paraId="7CC7785C" w14:textId="4F60022C"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29" w:history="1">
        <w:r w:rsidRPr="003C3D59">
          <w:t>23</w:t>
        </w:r>
        <w:r>
          <w:rPr>
            <w:rFonts w:asciiTheme="minorHAnsi" w:eastAsiaTheme="minorEastAsia" w:hAnsiTheme="minorHAnsi" w:cstheme="minorBidi"/>
            <w:kern w:val="2"/>
            <w:sz w:val="22"/>
            <w:szCs w:val="22"/>
            <w:lang w:eastAsia="en-AU"/>
            <w14:ligatures w14:val="standardContextual"/>
          </w:rPr>
          <w:tab/>
        </w:r>
        <w:r w:rsidRPr="003C3D59">
          <w:t>Definitions for div 2.5</w:t>
        </w:r>
        <w:r>
          <w:tab/>
        </w:r>
        <w:r>
          <w:fldChar w:fldCharType="begin"/>
        </w:r>
        <w:r>
          <w:instrText xml:space="preserve"> PAGEREF _Toc170904429 \h </w:instrText>
        </w:r>
        <w:r>
          <w:fldChar w:fldCharType="separate"/>
        </w:r>
        <w:r w:rsidR="00C53DF3">
          <w:t>13</w:t>
        </w:r>
        <w:r>
          <w:fldChar w:fldCharType="end"/>
        </w:r>
      </w:hyperlink>
    </w:p>
    <w:p w14:paraId="0B615005" w14:textId="046E1FE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0" w:history="1">
        <w:r w:rsidRPr="003C3D59">
          <w:t>24</w:t>
        </w:r>
        <w:r>
          <w:rPr>
            <w:rFonts w:asciiTheme="minorHAnsi" w:eastAsiaTheme="minorEastAsia" w:hAnsiTheme="minorHAnsi" w:cstheme="minorBidi"/>
            <w:kern w:val="2"/>
            <w:sz w:val="22"/>
            <w:szCs w:val="22"/>
            <w:lang w:eastAsia="en-AU"/>
            <w14:ligatures w14:val="standardContextual"/>
          </w:rPr>
          <w:tab/>
        </w:r>
        <w:r w:rsidRPr="003C3D59">
          <w:t>Application of div 2.5</w:t>
        </w:r>
        <w:r>
          <w:tab/>
        </w:r>
        <w:r>
          <w:fldChar w:fldCharType="begin"/>
        </w:r>
        <w:r>
          <w:instrText xml:space="preserve"> PAGEREF _Toc170904430 \h </w:instrText>
        </w:r>
        <w:r>
          <w:fldChar w:fldCharType="separate"/>
        </w:r>
        <w:r w:rsidR="00C53DF3">
          <w:t>14</w:t>
        </w:r>
        <w:r>
          <w:fldChar w:fldCharType="end"/>
        </w:r>
      </w:hyperlink>
    </w:p>
    <w:p w14:paraId="2F478731" w14:textId="4B6BD4C4"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1" w:history="1">
        <w:r w:rsidRPr="003C3D59">
          <w:t>25</w:t>
        </w:r>
        <w:r>
          <w:rPr>
            <w:rFonts w:asciiTheme="minorHAnsi" w:eastAsiaTheme="minorEastAsia" w:hAnsiTheme="minorHAnsi" w:cstheme="minorBidi"/>
            <w:kern w:val="2"/>
            <w:sz w:val="22"/>
            <w:szCs w:val="22"/>
            <w:lang w:eastAsia="en-AU"/>
            <w14:ligatures w14:val="standardContextual"/>
          </w:rPr>
          <w:tab/>
        </w:r>
        <w:r w:rsidRPr="003C3D59">
          <w:t>Application for parentage order</w:t>
        </w:r>
        <w:r>
          <w:tab/>
        </w:r>
        <w:r>
          <w:fldChar w:fldCharType="begin"/>
        </w:r>
        <w:r>
          <w:instrText xml:space="preserve"> PAGEREF _Toc170904431 \h </w:instrText>
        </w:r>
        <w:r>
          <w:fldChar w:fldCharType="separate"/>
        </w:r>
        <w:r w:rsidR="00C53DF3">
          <w:t>14</w:t>
        </w:r>
        <w:r>
          <w:fldChar w:fldCharType="end"/>
        </w:r>
      </w:hyperlink>
    </w:p>
    <w:p w14:paraId="661A1F31" w14:textId="3F3C075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2" w:history="1">
        <w:r w:rsidRPr="003C3D59">
          <w:t>26</w:t>
        </w:r>
        <w:r>
          <w:rPr>
            <w:rFonts w:asciiTheme="minorHAnsi" w:eastAsiaTheme="minorEastAsia" w:hAnsiTheme="minorHAnsi" w:cstheme="minorBidi"/>
            <w:kern w:val="2"/>
            <w:sz w:val="22"/>
            <w:szCs w:val="22"/>
            <w:lang w:eastAsia="en-AU"/>
            <w14:ligatures w14:val="standardContextual"/>
          </w:rPr>
          <w:tab/>
        </w:r>
        <w:r w:rsidRPr="003C3D59">
          <w:t>Parentage order</w:t>
        </w:r>
        <w:r>
          <w:tab/>
        </w:r>
        <w:r>
          <w:fldChar w:fldCharType="begin"/>
        </w:r>
        <w:r>
          <w:instrText xml:space="preserve"> PAGEREF _Toc170904432 \h </w:instrText>
        </w:r>
        <w:r>
          <w:fldChar w:fldCharType="separate"/>
        </w:r>
        <w:r w:rsidR="00C53DF3">
          <w:t>15</w:t>
        </w:r>
        <w:r>
          <w:fldChar w:fldCharType="end"/>
        </w:r>
      </w:hyperlink>
    </w:p>
    <w:p w14:paraId="132B8414" w14:textId="5E63838F"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3" w:history="1">
        <w:r w:rsidRPr="003C3D59">
          <w:t>27</w:t>
        </w:r>
        <w:r>
          <w:rPr>
            <w:rFonts w:asciiTheme="minorHAnsi" w:eastAsiaTheme="minorEastAsia" w:hAnsiTheme="minorHAnsi" w:cstheme="minorBidi"/>
            <w:kern w:val="2"/>
            <w:sz w:val="22"/>
            <w:szCs w:val="22"/>
            <w:lang w:eastAsia="en-AU"/>
            <w14:ligatures w14:val="standardContextual"/>
          </w:rPr>
          <w:tab/>
        </w:r>
        <w:r w:rsidRPr="003C3D59">
          <w:t>Multiple births</w:t>
        </w:r>
        <w:r>
          <w:tab/>
        </w:r>
        <w:r>
          <w:fldChar w:fldCharType="begin"/>
        </w:r>
        <w:r>
          <w:instrText xml:space="preserve"> PAGEREF _Toc170904433 \h </w:instrText>
        </w:r>
        <w:r>
          <w:fldChar w:fldCharType="separate"/>
        </w:r>
        <w:r w:rsidR="00C53DF3">
          <w:t>17</w:t>
        </w:r>
        <w:r>
          <w:fldChar w:fldCharType="end"/>
        </w:r>
      </w:hyperlink>
    </w:p>
    <w:p w14:paraId="0776AE9D" w14:textId="6057A227"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4" w:history="1">
        <w:r w:rsidRPr="003C3D59">
          <w:t>28</w:t>
        </w:r>
        <w:r>
          <w:rPr>
            <w:rFonts w:asciiTheme="minorHAnsi" w:eastAsiaTheme="minorEastAsia" w:hAnsiTheme="minorHAnsi" w:cstheme="minorBidi"/>
            <w:kern w:val="2"/>
            <w:sz w:val="22"/>
            <w:szCs w:val="22"/>
            <w:lang w:eastAsia="en-AU"/>
            <w14:ligatures w14:val="standardContextual"/>
          </w:rPr>
          <w:tab/>
        </w:r>
        <w:r w:rsidRPr="003C3D59">
          <w:t>Name of child</w:t>
        </w:r>
        <w:r>
          <w:tab/>
        </w:r>
        <w:r>
          <w:fldChar w:fldCharType="begin"/>
        </w:r>
        <w:r>
          <w:instrText xml:space="preserve"> PAGEREF _Toc170904434 \h </w:instrText>
        </w:r>
        <w:r>
          <w:fldChar w:fldCharType="separate"/>
        </w:r>
        <w:r w:rsidR="00C53DF3">
          <w:t>17</w:t>
        </w:r>
        <w:r>
          <w:fldChar w:fldCharType="end"/>
        </w:r>
      </w:hyperlink>
    </w:p>
    <w:p w14:paraId="6F156B1D" w14:textId="70608FB8"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5" w:history="1">
        <w:r w:rsidRPr="003C3D59">
          <w:t>29</w:t>
        </w:r>
        <w:r>
          <w:rPr>
            <w:rFonts w:asciiTheme="minorHAnsi" w:eastAsiaTheme="minorEastAsia" w:hAnsiTheme="minorHAnsi" w:cstheme="minorBidi"/>
            <w:kern w:val="2"/>
            <w:sz w:val="22"/>
            <w:szCs w:val="22"/>
            <w:lang w:eastAsia="en-AU"/>
            <w14:ligatures w14:val="standardContextual"/>
          </w:rPr>
          <w:tab/>
        </w:r>
        <w:r w:rsidRPr="003C3D59">
          <w:t>Effect of parentage order and access to information</w:t>
        </w:r>
        <w:r>
          <w:tab/>
        </w:r>
        <w:r>
          <w:fldChar w:fldCharType="begin"/>
        </w:r>
        <w:r>
          <w:instrText xml:space="preserve"> PAGEREF _Toc170904435 \h </w:instrText>
        </w:r>
        <w:r>
          <w:fldChar w:fldCharType="separate"/>
        </w:r>
        <w:r w:rsidR="00C53DF3">
          <w:t>18</w:t>
        </w:r>
        <w:r>
          <w:fldChar w:fldCharType="end"/>
        </w:r>
      </w:hyperlink>
    </w:p>
    <w:p w14:paraId="23BB2C93" w14:textId="325AEAA1"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6" w:history="1">
        <w:r w:rsidRPr="003C3D59">
          <w:t>30</w:t>
        </w:r>
        <w:r>
          <w:rPr>
            <w:rFonts w:asciiTheme="minorHAnsi" w:eastAsiaTheme="minorEastAsia" w:hAnsiTheme="minorHAnsi" w:cstheme="minorBidi"/>
            <w:kern w:val="2"/>
            <w:sz w:val="22"/>
            <w:szCs w:val="22"/>
            <w:lang w:eastAsia="en-AU"/>
            <w14:ligatures w14:val="standardContextual"/>
          </w:rPr>
          <w:tab/>
        </w:r>
        <w:r w:rsidRPr="003C3D59">
          <w:t>Medical information</w:t>
        </w:r>
        <w:r>
          <w:tab/>
        </w:r>
        <w:r>
          <w:fldChar w:fldCharType="begin"/>
        </w:r>
        <w:r>
          <w:instrText xml:space="preserve"> PAGEREF _Toc170904436 \h </w:instrText>
        </w:r>
        <w:r>
          <w:fldChar w:fldCharType="separate"/>
        </w:r>
        <w:r w:rsidR="00C53DF3">
          <w:t>19</w:t>
        </w:r>
        <w:r>
          <w:fldChar w:fldCharType="end"/>
        </w:r>
      </w:hyperlink>
    </w:p>
    <w:p w14:paraId="5EA9D2C0" w14:textId="3007B3E0"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7" w:history="1">
        <w:r w:rsidRPr="003C3D59">
          <w:t>31</w:t>
        </w:r>
        <w:r>
          <w:rPr>
            <w:rFonts w:asciiTheme="minorHAnsi" w:eastAsiaTheme="minorEastAsia" w:hAnsiTheme="minorHAnsi" w:cstheme="minorBidi"/>
            <w:kern w:val="2"/>
            <w:sz w:val="22"/>
            <w:szCs w:val="22"/>
            <w:lang w:eastAsia="en-AU"/>
            <w14:ligatures w14:val="standardContextual"/>
          </w:rPr>
          <w:tab/>
        </w:r>
        <w:r w:rsidRPr="003C3D59">
          <w:t>Effect of substitute parent agreements</w:t>
        </w:r>
        <w:r>
          <w:tab/>
        </w:r>
        <w:r>
          <w:fldChar w:fldCharType="begin"/>
        </w:r>
        <w:r>
          <w:instrText xml:space="preserve"> PAGEREF _Toc170904437 \h </w:instrText>
        </w:r>
        <w:r>
          <w:fldChar w:fldCharType="separate"/>
        </w:r>
        <w:r w:rsidR="00C53DF3">
          <w:t>20</w:t>
        </w:r>
        <w:r>
          <w:fldChar w:fldCharType="end"/>
        </w:r>
      </w:hyperlink>
    </w:p>
    <w:p w14:paraId="3406F74D" w14:textId="4D0A0790" w:rsidR="006872F8" w:rsidRDefault="00560ACD">
      <w:pPr>
        <w:pStyle w:val="TOC3"/>
        <w:rPr>
          <w:rFonts w:asciiTheme="minorHAnsi" w:eastAsiaTheme="minorEastAsia" w:hAnsiTheme="minorHAnsi" w:cstheme="minorBidi"/>
          <w:b w:val="0"/>
          <w:kern w:val="2"/>
          <w:sz w:val="22"/>
          <w:szCs w:val="22"/>
          <w:lang w:eastAsia="en-AU"/>
          <w14:ligatures w14:val="standardContextual"/>
        </w:rPr>
      </w:pPr>
      <w:hyperlink w:anchor="_Toc170904438" w:history="1">
        <w:r w:rsidR="006872F8" w:rsidRPr="003C3D59">
          <w:t>Division 2.6</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Use of medical tests in establishing parentage</w:t>
        </w:r>
        <w:r w:rsidR="006872F8" w:rsidRPr="006872F8">
          <w:rPr>
            <w:vanish/>
          </w:rPr>
          <w:tab/>
        </w:r>
        <w:r w:rsidR="006872F8" w:rsidRPr="006872F8">
          <w:rPr>
            <w:vanish/>
          </w:rPr>
          <w:fldChar w:fldCharType="begin"/>
        </w:r>
        <w:r w:rsidR="006872F8" w:rsidRPr="006872F8">
          <w:rPr>
            <w:vanish/>
          </w:rPr>
          <w:instrText xml:space="preserve"> PAGEREF _Toc170904438 \h </w:instrText>
        </w:r>
        <w:r w:rsidR="006872F8" w:rsidRPr="006872F8">
          <w:rPr>
            <w:vanish/>
          </w:rPr>
        </w:r>
        <w:r w:rsidR="006872F8" w:rsidRPr="006872F8">
          <w:rPr>
            <w:vanish/>
          </w:rPr>
          <w:fldChar w:fldCharType="separate"/>
        </w:r>
        <w:r w:rsidR="00C53DF3">
          <w:rPr>
            <w:vanish/>
          </w:rPr>
          <w:t>20</w:t>
        </w:r>
        <w:r w:rsidR="006872F8" w:rsidRPr="006872F8">
          <w:rPr>
            <w:vanish/>
          </w:rPr>
          <w:fldChar w:fldCharType="end"/>
        </w:r>
      </w:hyperlink>
    </w:p>
    <w:p w14:paraId="0A4A1FDD" w14:textId="30A836B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39" w:history="1">
        <w:r w:rsidRPr="003C3D59">
          <w:t>32</w:t>
        </w:r>
        <w:r>
          <w:rPr>
            <w:rFonts w:asciiTheme="minorHAnsi" w:eastAsiaTheme="minorEastAsia" w:hAnsiTheme="minorHAnsi" w:cstheme="minorBidi"/>
            <w:kern w:val="2"/>
            <w:sz w:val="22"/>
            <w:szCs w:val="22"/>
            <w:lang w:eastAsia="en-AU"/>
            <w14:ligatures w14:val="standardContextual"/>
          </w:rPr>
          <w:tab/>
        </w:r>
        <w:r w:rsidRPr="003C3D59">
          <w:t>Definition for div 2.6</w:t>
        </w:r>
        <w:r>
          <w:tab/>
        </w:r>
        <w:r>
          <w:fldChar w:fldCharType="begin"/>
        </w:r>
        <w:r>
          <w:instrText xml:space="preserve"> PAGEREF _Toc170904439 \h </w:instrText>
        </w:r>
        <w:r>
          <w:fldChar w:fldCharType="separate"/>
        </w:r>
        <w:r w:rsidR="00C53DF3">
          <w:t>20</w:t>
        </w:r>
        <w:r>
          <w:fldChar w:fldCharType="end"/>
        </w:r>
      </w:hyperlink>
    </w:p>
    <w:p w14:paraId="58B5216C" w14:textId="7FD54E22"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0" w:history="1">
        <w:r w:rsidRPr="003C3D59">
          <w:t>33</w:t>
        </w:r>
        <w:r>
          <w:rPr>
            <w:rFonts w:asciiTheme="minorHAnsi" w:eastAsiaTheme="minorEastAsia" w:hAnsiTheme="minorHAnsi" w:cstheme="minorBidi"/>
            <w:kern w:val="2"/>
            <w:sz w:val="22"/>
            <w:szCs w:val="22"/>
            <w:lang w:eastAsia="en-AU"/>
            <w14:ligatures w14:val="standardContextual"/>
          </w:rPr>
          <w:tab/>
        </w:r>
        <w:r w:rsidRPr="003C3D59">
          <w:t>Application of div 2.6</w:t>
        </w:r>
        <w:r>
          <w:tab/>
        </w:r>
        <w:r>
          <w:fldChar w:fldCharType="begin"/>
        </w:r>
        <w:r>
          <w:instrText xml:space="preserve"> PAGEREF _Toc170904440 \h </w:instrText>
        </w:r>
        <w:r>
          <w:fldChar w:fldCharType="separate"/>
        </w:r>
        <w:r w:rsidR="00C53DF3">
          <w:t>20</w:t>
        </w:r>
        <w:r>
          <w:fldChar w:fldCharType="end"/>
        </w:r>
      </w:hyperlink>
    </w:p>
    <w:p w14:paraId="37D018A8" w14:textId="2A77B95E"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1" w:history="1">
        <w:r w:rsidRPr="003C3D59">
          <w:t>34</w:t>
        </w:r>
        <w:r>
          <w:rPr>
            <w:rFonts w:asciiTheme="minorHAnsi" w:eastAsiaTheme="minorEastAsia" w:hAnsiTheme="minorHAnsi" w:cstheme="minorBidi"/>
            <w:kern w:val="2"/>
            <w:sz w:val="22"/>
            <w:szCs w:val="22"/>
            <w:lang w:eastAsia="en-AU"/>
            <w14:ligatures w14:val="standardContextual"/>
          </w:rPr>
          <w:tab/>
        </w:r>
        <w:r w:rsidRPr="003C3D59">
          <w:t>Order to carry out medical tests</w:t>
        </w:r>
        <w:r>
          <w:tab/>
        </w:r>
        <w:r>
          <w:fldChar w:fldCharType="begin"/>
        </w:r>
        <w:r>
          <w:instrText xml:space="preserve"> PAGEREF _Toc170904441 \h </w:instrText>
        </w:r>
        <w:r>
          <w:fldChar w:fldCharType="separate"/>
        </w:r>
        <w:r w:rsidR="00C53DF3">
          <w:t>20</w:t>
        </w:r>
        <w:r>
          <w:fldChar w:fldCharType="end"/>
        </w:r>
      </w:hyperlink>
    </w:p>
    <w:p w14:paraId="454EB880" w14:textId="33E0088B"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2" w:history="1">
        <w:r w:rsidRPr="003C3D59">
          <w:t>35</w:t>
        </w:r>
        <w:r>
          <w:rPr>
            <w:rFonts w:asciiTheme="minorHAnsi" w:eastAsiaTheme="minorEastAsia" w:hAnsiTheme="minorHAnsi" w:cstheme="minorBidi"/>
            <w:kern w:val="2"/>
            <w:sz w:val="22"/>
            <w:szCs w:val="22"/>
            <w:lang w:eastAsia="en-AU"/>
            <w14:ligatures w14:val="standardContextual"/>
          </w:rPr>
          <w:tab/>
        </w:r>
        <w:r w:rsidRPr="003C3D59">
          <w:t>Effect of failure to comply with parentage testing order</w:t>
        </w:r>
        <w:r>
          <w:tab/>
        </w:r>
        <w:r>
          <w:fldChar w:fldCharType="begin"/>
        </w:r>
        <w:r>
          <w:instrText xml:space="preserve"> PAGEREF _Toc170904442 \h </w:instrText>
        </w:r>
        <w:r>
          <w:fldChar w:fldCharType="separate"/>
        </w:r>
        <w:r w:rsidR="00C53DF3">
          <w:t>21</w:t>
        </w:r>
        <w:r>
          <w:fldChar w:fldCharType="end"/>
        </w:r>
      </w:hyperlink>
    </w:p>
    <w:p w14:paraId="7808EDAC" w14:textId="0D5D2569"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3" w:history="1">
        <w:r w:rsidRPr="003C3D59">
          <w:t>36</w:t>
        </w:r>
        <w:r>
          <w:rPr>
            <w:rFonts w:asciiTheme="minorHAnsi" w:eastAsiaTheme="minorEastAsia" w:hAnsiTheme="minorHAnsi" w:cstheme="minorBidi"/>
            <w:kern w:val="2"/>
            <w:sz w:val="22"/>
            <w:szCs w:val="22"/>
            <w:lang w:eastAsia="en-AU"/>
            <w14:ligatures w14:val="standardContextual"/>
          </w:rPr>
          <w:tab/>
        </w:r>
        <w:r w:rsidRPr="003C3D59">
          <w:t>Reports of medical tests</w:t>
        </w:r>
        <w:r>
          <w:tab/>
        </w:r>
        <w:r>
          <w:fldChar w:fldCharType="begin"/>
        </w:r>
        <w:r>
          <w:instrText xml:space="preserve"> PAGEREF _Toc170904443 \h </w:instrText>
        </w:r>
        <w:r>
          <w:fldChar w:fldCharType="separate"/>
        </w:r>
        <w:r w:rsidR="00C53DF3">
          <w:t>22</w:t>
        </w:r>
        <w:r>
          <w:fldChar w:fldCharType="end"/>
        </w:r>
      </w:hyperlink>
    </w:p>
    <w:p w14:paraId="0992E443" w14:textId="0C688E4A"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4" w:history="1">
        <w:r w:rsidRPr="003C3D59">
          <w:t>37</w:t>
        </w:r>
        <w:r>
          <w:rPr>
            <w:rFonts w:asciiTheme="minorHAnsi" w:eastAsiaTheme="minorEastAsia" w:hAnsiTheme="minorHAnsi" w:cstheme="minorBidi"/>
            <w:kern w:val="2"/>
            <w:sz w:val="22"/>
            <w:szCs w:val="22"/>
            <w:lang w:eastAsia="en-AU"/>
            <w14:ligatures w14:val="standardContextual"/>
          </w:rPr>
          <w:tab/>
        </w:r>
        <w:r w:rsidRPr="003C3D59">
          <w:t>Offences related to medical tests</w:t>
        </w:r>
        <w:r>
          <w:tab/>
        </w:r>
        <w:r>
          <w:fldChar w:fldCharType="begin"/>
        </w:r>
        <w:r>
          <w:instrText xml:space="preserve"> PAGEREF _Toc170904444 \h </w:instrText>
        </w:r>
        <w:r>
          <w:fldChar w:fldCharType="separate"/>
        </w:r>
        <w:r w:rsidR="00C53DF3">
          <w:t>23</w:t>
        </w:r>
        <w:r>
          <w:fldChar w:fldCharType="end"/>
        </w:r>
      </w:hyperlink>
    </w:p>
    <w:p w14:paraId="634B8CB8" w14:textId="5A46EB00" w:rsidR="006872F8" w:rsidRDefault="00560ACD">
      <w:pPr>
        <w:pStyle w:val="TOC2"/>
        <w:rPr>
          <w:rFonts w:asciiTheme="minorHAnsi" w:eastAsiaTheme="minorEastAsia" w:hAnsiTheme="minorHAnsi" w:cstheme="minorBidi"/>
          <w:b w:val="0"/>
          <w:kern w:val="2"/>
          <w:sz w:val="22"/>
          <w:szCs w:val="22"/>
          <w:lang w:eastAsia="en-AU"/>
          <w14:ligatures w14:val="standardContextual"/>
        </w:rPr>
      </w:pPr>
      <w:hyperlink w:anchor="_Toc170904445" w:history="1">
        <w:r w:rsidR="006872F8" w:rsidRPr="003C3D59">
          <w:t>Part 3</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Status of children</w:t>
        </w:r>
        <w:r w:rsidR="006872F8" w:rsidRPr="006872F8">
          <w:rPr>
            <w:vanish/>
          </w:rPr>
          <w:tab/>
        </w:r>
        <w:r w:rsidR="006872F8" w:rsidRPr="006872F8">
          <w:rPr>
            <w:vanish/>
          </w:rPr>
          <w:fldChar w:fldCharType="begin"/>
        </w:r>
        <w:r w:rsidR="006872F8" w:rsidRPr="006872F8">
          <w:rPr>
            <w:vanish/>
          </w:rPr>
          <w:instrText xml:space="preserve"> PAGEREF _Toc170904445 \h </w:instrText>
        </w:r>
        <w:r w:rsidR="006872F8" w:rsidRPr="006872F8">
          <w:rPr>
            <w:vanish/>
          </w:rPr>
        </w:r>
        <w:r w:rsidR="006872F8" w:rsidRPr="006872F8">
          <w:rPr>
            <w:vanish/>
          </w:rPr>
          <w:fldChar w:fldCharType="separate"/>
        </w:r>
        <w:r w:rsidR="00C53DF3">
          <w:rPr>
            <w:vanish/>
          </w:rPr>
          <w:t>24</w:t>
        </w:r>
        <w:r w:rsidR="006872F8" w:rsidRPr="006872F8">
          <w:rPr>
            <w:vanish/>
          </w:rPr>
          <w:fldChar w:fldCharType="end"/>
        </w:r>
      </w:hyperlink>
    </w:p>
    <w:p w14:paraId="64625964" w14:textId="6A637474"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6" w:history="1">
        <w:r w:rsidRPr="003C3D59">
          <w:t>38</w:t>
        </w:r>
        <w:r>
          <w:rPr>
            <w:rFonts w:asciiTheme="minorHAnsi" w:eastAsiaTheme="minorEastAsia" w:hAnsiTheme="minorHAnsi" w:cstheme="minorBidi"/>
            <w:kern w:val="2"/>
            <w:sz w:val="22"/>
            <w:szCs w:val="22"/>
            <w:lang w:eastAsia="en-AU"/>
            <w14:ligatures w14:val="standardContextual"/>
          </w:rPr>
          <w:tab/>
        </w:r>
        <w:r w:rsidRPr="003C3D59">
          <w:t>Children all of equal status</w:t>
        </w:r>
        <w:r>
          <w:tab/>
        </w:r>
        <w:r>
          <w:fldChar w:fldCharType="begin"/>
        </w:r>
        <w:r>
          <w:instrText xml:space="preserve"> PAGEREF _Toc170904446 \h </w:instrText>
        </w:r>
        <w:r>
          <w:fldChar w:fldCharType="separate"/>
        </w:r>
        <w:r w:rsidR="00C53DF3">
          <w:t>24</w:t>
        </w:r>
        <w:r>
          <w:fldChar w:fldCharType="end"/>
        </w:r>
      </w:hyperlink>
    </w:p>
    <w:p w14:paraId="2C0C3668" w14:textId="77FC748D" w:rsidR="006872F8" w:rsidRDefault="006872F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04447" w:history="1">
        <w:r w:rsidRPr="003C3D59">
          <w:t>39</w:t>
        </w:r>
        <w:r>
          <w:rPr>
            <w:rFonts w:asciiTheme="minorHAnsi" w:eastAsiaTheme="minorEastAsia" w:hAnsiTheme="minorHAnsi" w:cstheme="minorBidi"/>
            <w:kern w:val="2"/>
            <w:sz w:val="22"/>
            <w:szCs w:val="22"/>
            <w:lang w:eastAsia="en-AU"/>
            <w14:ligatures w14:val="standardContextual"/>
          </w:rPr>
          <w:tab/>
        </w:r>
        <w:r w:rsidRPr="003C3D59">
          <w:t>Construction of instruments</w:t>
        </w:r>
        <w:r>
          <w:tab/>
        </w:r>
        <w:r>
          <w:fldChar w:fldCharType="begin"/>
        </w:r>
        <w:r>
          <w:instrText xml:space="preserve"> PAGEREF _Toc170904447 \h </w:instrText>
        </w:r>
        <w:r>
          <w:fldChar w:fldCharType="separate"/>
        </w:r>
        <w:r w:rsidR="00C53DF3">
          <w:t>24</w:t>
        </w:r>
        <w:r>
          <w:fldChar w:fldCharType="end"/>
        </w:r>
      </w:hyperlink>
    </w:p>
    <w:p w14:paraId="6B900EE4" w14:textId="2AABB3B1" w:rsidR="006872F8" w:rsidRDefault="00560ACD">
      <w:pPr>
        <w:pStyle w:val="TOC2"/>
        <w:rPr>
          <w:rFonts w:asciiTheme="minorHAnsi" w:eastAsiaTheme="minorEastAsia" w:hAnsiTheme="minorHAnsi" w:cstheme="minorBidi"/>
          <w:b w:val="0"/>
          <w:kern w:val="2"/>
          <w:sz w:val="22"/>
          <w:szCs w:val="22"/>
          <w:lang w:eastAsia="en-AU"/>
          <w14:ligatures w14:val="standardContextual"/>
        </w:rPr>
      </w:pPr>
      <w:hyperlink w:anchor="_Toc170904448" w:history="1">
        <w:r w:rsidR="006872F8" w:rsidRPr="003C3D59">
          <w:t>Part 4</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Offences relating to substitute parent agreements</w:t>
        </w:r>
        <w:r w:rsidR="006872F8" w:rsidRPr="006872F8">
          <w:rPr>
            <w:vanish/>
          </w:rPr>
          <w:tab/>
        </w:r>
        <w:r w:rsidR="006872F8" w:rsidRPr="006872F8">
          <w:rPr>
            <w:vanish/>
          </w:rPr>
          <w:fldChar w:fldCharType="begin"/>
        </w:r>
        <w:r w:rsidR="006872F8" w:rsidRPr="006872F8">
          <w:rPr>
            <w:vanish/>
          </w:rPr>
          <w:instrText xml:space="preserve"> PAGEREF _Toc170904448 \h </w:instrText>
        </w:r>
        <w:r w:rsidR="006872F8" w:rsidRPr="006872F8">
          <w:rPr>
            <w:vanish/>
          </w:rPr>
        </w:r>
        <w:r w:rsidR="006872F8" w:rsidRPr="006872F8">
          <w:rPr>
            <w:vanish/>
          </w:rPr>
          <w:fldChar w:fldCharType="separate"/>
        </w:r>
        <w:r w:rsidR="00C53DF3">
          <w:rPr>
            <w:vanish/>
          </w:rPr>
          <w:t>26</w:t>
        </w:r>
        <w:r w:rsidR="006872F8" w:rsidRPr="006872F8">
          <w:rPr>
            <w:vanish/>
          </w:rPr>
          <w:fldChar w:fldCharType="end"/>
        </w:r>
      </w:hyperlink>
    </w:p>
    <w:p w14:paraId="10983C3D" w14:textId="1D946FEC"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49" w:history="1">
        <w:r w:rsidRPr="003C3D59">
          <w:t>40</w:t>
        </w:r>
        <w:r>
          <w:rPr>
            <w:rFonts w:asciiTheme="minorHAnsi" w:eastAsiaTheme="minorEastAsia" w:hAnsiTheme="minorHAnsi" w:cstheme="minorBidi"/>
            <w:kern w:val="2"/>
            <w:sz w:val="22"/>
            <w:szCs w:val="22"/>
            <w:lang w:eastAsia="en-AU"/>
            <w14:ligatures w14:val="standardContextual"/>
          </w:rPr>
          <w:tab/>
        </w:r>
        <w:r w:rsidRPr="003C3D59">
          <w:t xml:space="preserve">Meaning of </w:t>
        </w:r>
        <w:r w:rsidRPr="003C3D59">
          <w:rPr>
            <w:i/>
          </w:rPr>
          <w:t>commercial substitute parent agreement</w:t>
        </w:r>
        <w:r>
          <w:tab/>
        </w:r>
        <w:r>
          <w:fldChar w:fldCharType="begin"/>
        </w:r>
        <w:r>
          <w:instrText xml:space="preserve"> PAGEREF _Toc170904449 \h </w:instrText>
        </w:r>
        <w:r>
          <w:fldChar w:fldCharType="separate"/>
        </w:r>
        <w:r w:rsidR="00C53DF3">
          <w:t>26</w:t>
        </w:r>
        <w:r>
          <w:fldChar w:fldCharType="end"/>
        </w:r>
      </w:hyperlink>
    </w:p>
    <w:p w14:paraId="3B4BA9EE" w14:textId="408086EA"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0" w:history="1">
        <w:r w:rsidRPr="003C3D59">
          <w:t>41</w:t>
        </w:r>
        <w:r>
          <w:rPr>
            <w:rFonts w:asciiTheme="minorHAnsi" w:eastAsiaTheme="minorEastAsia" w:hAnsiTheme="minorHAnsi" w:cstheme="minorBidi"/>
            <w:kern w:val="2"/>
            <w:sz w:val="22"/>
            <w:szCs w:val="22"/>
            <w:lang w:eastAsia="en-AU"/>
            <w14:ligatures w14:val="standardContextual"/>
          </w:rPr>
          <w:tab/>
        </w:r>
        <w:r w:rsidRPr="003C3D59">
          <w:t>Commercial substitute parent agreements prohibited</w:t>
        </w:r>
        <w:r>
          <w:tab/>
        </w:r>
        <w:r>
          <w:fldChar w:fldCharType="begin"/>
        </w:r>
        <w:r>
          <w:instrText xml:space="preserve"> PAGEREF _Toc170904450 \h </w:instrText>
        </w:r>
        <w:r>
          <w:fldChar w:fldCharType="separate"/>
        </w:r>
        <w:r w:rsidR="00C53DF3">
          <w:t>26</w:t>
        </w:r>
        <w:r>
          <w:fldChar w:fldCharType="end"/>
        </w:r>
      </w:hyperlink>
    </w:p>
    <w:p w14:paraId="60C2EB06" w14:textId="1C7B93BC"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1" w:history="1">
        <w:r w:rsidRPr="003C3D59">
          <w:t>42</w:t>
        </w:r>
        <w:r>
          <w:rPr>
            <w:rFonts w:asciiTheme="minorHAnsi" w:eastAsiaTheme="minorEastAsia" w:hAnsiTheme="minorHAnsi" w:cstheme="minorBidi"/>
            <w:kern w:val="2"/>
            <w:sz w:val="22"/>
            <w:szCs w:val="22"/>
            <w:lang w:eastAsia="en-AU"/>
            <w14:ligatures w14:val="standardContextual"/>
          </w:rPr>
          <w:tab/>
        </w:r>
        <w:r w:rsidRPr="003C3D59">
          <w:t>Procuration of substitute parent agreements</w:t>
        </w:r>
        <w:r>
          <w:tab/>
        </w:r>
        <w:r>
          <w:fldChar w:fldCharType="begin"/>
        </w:r>
        <w:r>
          <w:instrText xml:space="preserve"> PAGEREF _Toc170904451 \h </w:instrText>
        </w:r>
        <w:r>
          <w:fldChar w:fldCharType="separate"/>
        </w:r>
        <w:r w:rsidR="00C53DF3">
          <w:t>26</w:t>
        </w:r>
        <w:r>
          <w:fldChar w:fldCharType="end"/>
        </w:r>
      </w:hyperlink>
    </w:p>
    <w:p w14:paraId="30BF1DAC" w14:textId="53FD99CF"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2" w:history="1">
        <w:r w:rsidRPr="003C3D59">
          <w:t>43</w:t>
        </w:r>
        <w:r>
          <w:rPr>
            <w:rFonts w:asciiTheme="minorHAnsi" w:eastAsiaTheme="minorEastAsia" w:hAnsiTheme="minorHAnsi" w:cstheme="minorBidi"/>
            <w:kern w:val="2"/>
            <w:sz w:val="22"/>
            <w:szCs w:val="22"/>
            <w:lang w:eastAsia="en-AU"/>
            <w14:ligatures w14:val="standardContextual"/>
          </w:rPr>
          <w:tab/>
        </w:r>
        <w:r w:rsidRPr="003C3D59">
          <w:t>Advertising in relation to substitute parent agreements</w:t>
        </w:r>
        <w:r>
          <w:tab/>
        </w:r>
        <w:r>
          <w:fldChar w:fldCharType="begin"/>
        </w:r>
        <w:r>
          <w:instrText xml:space="preserve"> PAGEREF _Toc170904452 \h </w:instrText>
        </w:r>
        <w:r>
          <w:fldChar w:fldCharType="separate"/>
        </w:r>
        <w:r w:rsidR="00C53DF3">
          <w:t>27</w:t>
        </w:r>
        <w:r>
          <w:fldChar w:fldCharType="end"/>
        </w:r>
      </w:hyperlink>
    </w:p>
    <w:p w14:paraId="2EE216D1" w14:textId="53CAEB88"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3" w:history="1">
        <w:r w:rsidRPr="003C3D59">
          <w:t>44</w:t>
        </w:r>
        <w:r>
          <w:rPr>
            <w:rFonts w:asciiTheme="minorHAnsi" w:eastAsiaTheme="minorEastAsia" w:hAnsiTheme="minorHAnsi" w:cstheme="minorBidi"/>
            <w:kern w:val="2"/>
            <w:sz w:val="22"/>
            <w:szCs w:val="22"/>
            <w:lang w:eastAsia="en-AU"/>
            <w14:ligatures w14:val="standardContextual"/>
          </w:rPr>
          <w:tab/>
        </w:r>
        <w:r w:rsidRPr="003C3D59">
          <w:t>Facilitating pregnancy</w:t>
        </w:r>
        <w:r>
          <w:tab/>
        </w:r>
        <w:r>
          <w:fldChar w:fldCharType="begin"/>
        </w:r>
        <w:r>
          <w:instrText xml:space="preserve"> PAGEREF _Toc170904453 \h </w:instrText>
        </w:r>
        <w:r>
          <w:fldChar w:fldCharType="separate"/>
        </w:r>
        <w:r w:rsidR="00C53DF3">
          <w:t>28</w:t>
        </w:r>
        <w:r>
          <w:fldChar w:fldCharType="end"/>
        </w:r>
      </w:hyperlink>
    </w:p>
    <w:p w14:paraId="329226C5" w14:textId="5568814A"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4" w:history="1">
        <w:r w:rsidRPr="003C3D59">
          <w:t>45</w:t>
        </w:r>
        <w:r>
          <w:rPr>
            <w:rFonts w:asciiTheme="minorHAnsi" w:eastAsiaTheme="minorEastAsia" w:hAnsiTheme="minorHAnsi" w:cstheme="minorBidi"/>
            <w:kern w:val="2"/>
            <w:sz w:val="22"/>
            <w:szCs w:val="22"/>
            <w:lang w:eastAsia="en-AU"/>
            <w14:ligatures w14:val="standardContextual"/>
          </w:rPr>
          <w:tab/>
        </w:r>
        <w:r w:rsidRPr="003C3D59">
          <w:t>Geographical nexus for offences</w:t>
        </w:r>
        <w:r>
          <w:tab/>
        </w:r>
        <w:r>
          <w:fldChar w:fldCharType="begin"/>
        </w:r>
        <w:r>
          <w:instrText xml:space="preserve"> PAGEREF _Toc170904454 \h </w:instrText>
        </w:r>
        <w:r>
          <w:fldChar w:fldCharType="separate"/>
        </w:r>
        <w:r w:rsidR="00C53DF3">
          <w:t>28</w:t>
        </w:r>
        <w:r>
          <w:fldChar w:fldCharType="end"/>
        </w:r>
      </w:hyperlink>
    </w:p>
    <w:p w14:paraId="2BE61B0D" w14:textId="75AB250A" w:rsidR="006872F8" w:rsidRDefault="00560ACD">
      <w:pPr>
        <w:pStyle w:val="TOC2"/>
        <w:rPr>
          <w:rFonts w:asciiTheme="minorHAnsi" w:eastAsiaTheme="minorEastAsia" w:hAnsiTheme="minorHAnsi" w:cstheme="minorBidi"/>
          <w:b w:val="0"/>
          <w:kern w:val="2"/>
          <w:sz w:val="22"/>
          <w:szCs w:val="22"/>
          <w:lang w:eastAsia="en-AU"/>
          <w14:ligatures w14:val="standardContextual"/>
        </w:rPr>
      </w:pPr>
      <w:hyperlink w:anchor="_Toc170904455" w:history="1">
        <w:r w:rsidR="006872F8" w:rsidRPr="003C3D59">
          <w:t>Part 5</w:t>
        </w:r>
        <w:r w:rsidR="006872F8">
          <w:rPr>
            <w:rFonts w:asciiTheme="minorHAnsi" w:eastAsiaTheme="minorEastAsia" w:hAnsiTheme="minorHAnsi" w:cstheme="minorBidi"/>
            <w:b w:val="0"/>
            <w:kern w:val="2"/>
            <w:sz w:val="22"/>
            <w:szCs w:val="22"/>
            <w:lang w:eastAsia="en-AU"/>
            <w14:ligatures w14:val="standardContextual"/>
          </w:rPr>
          <w:tab/>
        </w:r>
        <w:r w:rsidR="006872F8" w:rsidRPr="003C3D59">
          <w:t>Miscellaneous</w:t>
        </w:r>
        <w:r w:rsidR="006872F8" w:rsidRPr="006872F8">
          <w:rPr>
            <w:vanish/>
          </w:rPr>
          <w:tab/>
        </w:r>
        <w:r w:rsidR="006872F8" w:rsidRPr="006872F8">
          <w:rPr>
            <w:vanish/>
          </w:rPr>
          <w:fldChar w:fldCharType="begin"/>
        </w:r>
        <w:r w:rsidR="006872F8" w:rsidRPr="006872F8">
          <w:rPr>
            <w:vanish/>
          </w:rPr>
          <w:instrText xml:space="preserve"> PAGEREF _Toc170904455 \h </w:instrText>
        </w:r>
        <w:r w:rsidR="006872F8" w:rsidRPr="006872F8">
          <w:rPr>
            <w:vanish/>
          </w:rPr>
        </w:r>
        <w:r w:rsidR="006872F8" w:rsidRPr="006872F8">
          <w:rPr>
            <w:vanish/>
          </w:rPr>
          <w:fldChar w:fldCharType="separate"/>
        </w:r>
        <w:r w:rsidR="00C53DF3">
          <w:rPr>
            <w:vanish/>
          </w:rPr>
          <w:t>29</w:t>
        </w:r>
        <w:r w:rsidR="006872F8" w:rsidRPr="006872F8">
          <w:rPr>
            <w:vanish/>
          </w:rPr>
          <w:fldChar w:fldCharType="end"/>
        </w:r>
      </w:hyperlink>
    </w:p>
    <w:p w14:paraId="35A88024" w14:textId="6EB9F663"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6" w:history="1">
        <w:r w:rsidRPr="003C3D59">
          <w:t>46</w:t>
        </w:r>
        <w:r>
          <w:rPr>
            <w:rFonts w:asciiTheme="minorHAnsi" w:eastAsiaTheme="minorEastAsia" w:hAnsiTheme="minorHAnsi" w:cstheme="minorBidi"/>
            <w:kern w:val="2"/>
            <w:sz w:val="22"/>
            <w:szCs w:val="22"/>
            <w:lang w:eastAsia="en-AU"/>
            <w14:ligatures w14:val="standardContextual"/>
          </w:rPr>
          <w:tab/>
        </w:r>
        <w:r w:rsidRPr="003C3D59">
          <w:t>Joinder of parties</w:t>
        </w:r>
        <w:r>
          <w:tab/>
        </w:r>
        <w:r>
          <w:fldChar w:fldCharType="begin"/>
        </w:r>
        <w:r>
          <w:instrText xml:space="preserve"> PAGEREF _Toc170904456 \h </w:instrText>
        </w:r>
        <w:r>
          <w:fldChar w:fldCharType="separate"/>
        </w:r>
        <w:r w:rsidR="00C53DF3">
          <w:t>29</w:t>
        </w:r>
        <w:r>
          <w:fldChar w:fldCharType="end"/>
        </w:r>
      </w:hyperlink>
    </w:p>
    <w:p w14:paraId="1C48A452" w14:textId="5777EB44"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7" w:history="1">
        <w:r w:rsidRPr="003C3D59">
          <w:t>47</w:t>
        </w:r>
        <w:r>
          <w:rPr>
            <w:rFonts w:asciiTheme="minorHAnsi" w:eastAsiaTheme="minorEastAsia" w:hAnsiTheme="minorHAnsi" w:cstheme="minorBidi"/>
            <w:kern w:val="2"/>
            <w:sz w:val="22"/>
            <w:szCs w:val="22"/>
            <w:lang w:eastAsia="en-AU"/>
            <w14:ligatures w14:val="standardContextual"/>
          </w:rPr>
          <w:tab/>
        </w:r>
        <w:r w:rsidRPr="003C3D59">
          <w:t>Notification of court orders to registrar-general</w:t>
        </w:r>
        <w:r>
          <w:tab/>
        </w:r>
        <w:r>
          <w:fldChar w:fldCharType="begin"/>
        </w:r>
        <w:r>
          <w:instrText xml:space="preserve"> PAGEREF _Toc170904457 \h </w:instrText>
        </w:r>
        <w:r>
          <w:fldChar w:fldCharType="separate"/>
        </w:r>
        <w:r w:rsidR="00C53DF3">
          <w:t>29</w:t>
        </w:r>
        <w:r>
          <w:fldChar w:fldCharType="end"/>
        </w:r>
      </w:hyperlink>
    </w:p>
    <w:p w14:paraId="29D49CF5" w14:textId="6943C3EC"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8" w:history="1">
        <w:r w:rsidRPr="003C3D59">
          <w:t>48</w:t>
        </w:r>
        <w:r>
          <w:rPr>
            <w:rFonts w:asciiTheme="minorHAnsi" w:eastAsiaTheme="minorEastAsia" w:hAnsiTheme="minorHAnsi" w:cstheme="minorBidi"/>
            <w:kern w:val="2"/>
            <w:sz w:val="22"/>
            <w:szCs w:val="22"/>
            <w:lang w:eastAsia="en-AU"/>
            <w14:ligatures w14:val="standardContextual"/>
          </w:rPr>
          <w:tab/>
        </w:r>
        <w:r w:rsidRPr="003C3D59">
          <w:t>Proof of orders etc about parentage</w:t>
        </w:r>
        <w:r>
          <w:tab/>
        </w:r>
        <w:r>
          <w:fldChar w:fldCharType="begin"/>
        </w:r>
        <w:r>
          <w:instrText xml:space="preserve"> PAGEREF _Toc170904458 \h </w:instrText>
        </w:r>
        <w:r>
          <w:fldChar w:fldCharType="separate"/>
        </w:r>
        <w:r w:rsidR="00C53DF3">
          <w:t>29</w:t>
        </w:r>
        <w:r>
          <w:fldChar w:fldCharType="end"/>
        </w:r>
      </w:hyperlink>
    </w:p>
    <w:p w14:paraId="5C961B33" w14:textId="53936EAB"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59" w:history="1">
        <w:r w:rsidRPr="003C3D59">
          <w:t>49</w:t>
        </w:r>
        <w:r>
          <w:rPr>
            <w:rFonts w:asciiTheme="minorHAnsi" w:eastAsiaTheme="minorEastAsia" w:hAnsiTheme="minorHAnsi" w:cstheme="minorBidi"/>
            <w:kern w:val="2"/>
            <w:sz w:val="22"/>
            <w:szCs w:val="22"/>
            <w:lang w:eastAsia="en-AU"/>
            <w14:ligatures w14:val="standardContextual"/>
          </w:rPr>
          <w:tab/>
        </w:r>
        <w:r w:rsidRPr="003C3D59">
          <w:t>Approved forms</w:t>
        </w:r>
        <w:r>
          <w:tab/>
        </w:r>
        <w:r>
          <w:fldChar w:fldCharType="begin"/>
        </w:r>
        <w:r>
          <w:instrText xml:space="preserve"> PAGEREF _Toc170904459 \h </w:instrText>
        </w:r>
        <w:r>
          <w:fldChar w:fldCharType="separate"/>
        </w:r>
        <w:r w:rsidR="00C53DF3">
          <w:t>30</w:t>
        </w:r>
        <w:r>
          <w:fldChar w:fldCharType="end"/>
        </w:r>
      </w:hyperlink>
    </w:p>
    <w:p w14:paraId="059E5636" w14:textId="39ED6173"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60" w:history="1">
        <w:r w:rsidRPr="003C3D59">
          <w:t>50</w:t>
        </w:r>
        <w:r>
          <w:rPr>
            <w:rFonts w:asciiTheme="minorHAnsi" w:eastAsiaTheme="minorEastAsia" w:hAnsiTheme="minorHAnsi" w:cstheme="minorBidi"/>
            <w:kern w:val="2"/>
            <w:sz w:val="22"/>
            <w:szCs w:val="22"/>
            <w:lang w:eastAsia="en-AU"/>
            <w14:ligatures w14:val="standardContextual"/>
          </w:rPr>
          <w:tab/>
        </w:r>
        <w:r w:rsidRPr="003C3D59">
          <w:t>Regulation-making power</w:t>
        </w:r>
        <w:r>
          <w:tab/>
        </w:r>
        <w:r>
          <w:fldChar w:fldCharType="begin"/>
        </w:r>
        <w:r>
          <w:instrText xml:space="preserve"> PAGEREF _Toc170904460 \h </w:instrText>
        </w:r>
        <w:r>
          <w:fldChar w:fldCharType="separate"/>
        </w:r>
        <w:r w:rsidR="00C53DF3">
          <w:t>30</w:t>
        </w:r>
        <w:r>
          <w:fldChar w:fldCharType="end"/>
        </w:r>
      </w:hyperlink>
    </w:p>
    <w:p w14:paraId="265E1190" w14:textId="06B58E81" w:rsidR="006872F8" w:rsidRDefault="00560ACD">
      <w:pPr>
        <w:pStyle w:val="TOC6"/>
        <w:rPr>
          <w:rFonts w:asciiTheme="minorHAnsi" w:eastAsiaTheme="minorEastAsia" w:hAnsiTheme="minorHAnsi" w:cstheme="minorBidi"/>
          <w:b w:val="0"/>
          <w:kern w:val="2"/>
          <w:sz w:val="22"/>
          <w:szCs w:val="22"/>
          <w:lang w:eastAsia="en-AU"/>
          <w14:ligatures w14:val="standardContextual"/>
        </w:rPr>
      </w:pPr>
      <w:hyperlink w:anchor="_Toc170904461" w:history="1">
        <w:r w:rsidR="006872F8" w:rsidRPr="003C3D59">
          <w:t>Dictionary</w:t>
        </w:r>
        <w:r w:rsidR="006872F8">
          <w:tab/>
        </w:r>
        <w:r w:rsidR="006872F8">
          <w:tab/>
        </w:r>
        <w:r w:rsidR="006872F8" w:rsidRPr="006872F8">
          <w:rPr>
            <w:b w:val="0"/>
            <w:sz w:val="20"/>
          </w:rPr>
          <w:fldChar w:fldCharType="begin"/>
        </w:r>
        <w:r w:rsidR="006872F8" w:rsidRPr="006872F8">
          <w:rPr>
            <w:b w:val="0"/>
            <w:sz w:val="20"/>
          </w:rPr>
          <w:instrText xml:space="preserve"> PAGEREF _Toc170904461 \h </w:instrText>
        </w:r>
        <w:r w:rsidR="006872F8" w:rsidRPr="006872F8">
          <w:rPr>
            <w:b w:val="0"/>
            <w:sz w:val="20"/>
          </w:rPr>
        </w:r>
        <w:r w:rsidR="006872F8" w:rsidRPr="006872F8">
          <w:rPr>
            <w:b w:val="0"/>
            <w:sz w:val="20"/>
          </w:rPr>
          <w:fldChar w:fldCharType="separate"/>
        </w:r>
        <w:r w:rsidR="00C53DF3">
          <w:rPr>
            <w:b w:val="0"/>
            <w:sz w:val="20"/>
          </w:rPr>
          <w:t>31</w:t>
        </w:r>
        <w:r w:rsidR="006872F8" w:rsidRPr="006872F8">
          <w:rPr>
            <w:b w:val="0"/>
            <w:sz w:val="20"/>
          </w:rPr>
          <w:fldChar w:fldCharType="end"/>
        </w:r>
      </w:hyperlink>
    </w:p>
    <w:p w14:paraId="01D480C8" w14:textId="7A2F202B" w:rsidR="006872F8" w:rsidRDefault="00560ACD" w:rsidP="006872F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904462" w:history="1">
        <w:r w:rsidR="006872F8">
          <w:t>Endnotes</w:t>
        </w:r>
        <w:r w:rsidR="006872F8" w:rsidRPr="006872F8">
          <w:rPr>
            <w:vanish/>
          </w:rPr>
          <w:tab/>
        </w:r>
        <w:r w:rsidR="006872F8">
          <w:rPr>
            <w:vanish/>
          </w:rPr>
          <w:tab/>
        </w:r>
        <w:r w:rsidR="006872F8" w:rsidRPr="006872F8">
          <w:rPr>
            <w:b w:val="0"/>
            <w:vanish/>
          </w:rPr>
          <w:fldChar w:fldCharType="begin"/>
        </w:r>
        <w:r w:rsidR="006872F8" w:rsidRPr="006872F8">
          <w:rPr>
            <w:b w:val="0"/>
            <w:vanish/>
          </w:rPr>
          <w:instrText xml:space="preserve"> PAGEREF _Toc170904462 \h </w:instrText>
        </w:r>
        <w:r w:rsidR="006872F8" w:rsidRPr="006872F8">
          <w:rPr>
            <w:b w:val="0"/>
            <w:vanish/>
          </w:rPr>
        </w:r>
        <w:r w:rsidR="006872F8" w:rsidRPr="006872F8">
          <w:rPr>
            <w:b w:val="0"/>
            <w:vanish/>
          </w:rPr>
          <w:fldChar w:fldCharType="separate"/>
        </w:r>
        <w:r w:rsidR="00C53DF3">
          <w:rPr>
            <w:b w:val="0"/>
            <w:vanish/>
          </w:rPr>
          <w:t>33</w:t>
        </w:r>
        <w:r w:rsidR="006872F8" w:rsidRPr="006872F8">
          <w:rPr>
            <w:b w:val="0"/>
            <w:vanish/>
          </w:rPr>
          <w:fldChar w:fldCharType="end"/>
        </w:r>
      </w:hyperlink>
    </w:p>
    <w:p w14:paraId="505D265D" w14:textId="6AB73F06"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63" w:history="1">
        <w:r w:rsidRPr="003C3D59">
          <w:t>1</w:t>
        </w:r>
        <w:r>
          <w:rPr>
            <w:rFonts w:asciiTheme="minorHAnsi" w:eastAsiaTheme="minorEastAsia" w:hAnsiTheme="minorHAnsi" w:cstheme="minorBidi"/>
            <w:kern w:val="2"/>
            <w:sz w:val="22"/>
            <w:szCs w:val="22"/>
            <w:lang w:eastAsia="en-AU"/>
            <w14:ligatures w14:val="standardContextual"/>
          </w:rPr>
          <w:tab/>
        </w:r>
        <w:r w:rsidRPr="003C3D59">
          <w:t>About the endnotes</w:t>
        </w:r>
        <w:r>
          <w:tab/>
        </w:r>
        <w:r>
          <w:fldChar w:fldCharType="begin"/>
        </w:r>
        <w:r>
          <w:instrText xml:space="preserve"> PAGEREF _Toc170904463 \h </w:instrText>
        </w:r>
        <w:r>
          <w:fldChar w:fldCharType="separate"/>
        </w:r>
        <w:r w:rsidR="00C53DF3">
          <w:t>33</w:t>
        </w:r>
        <w:r>
          <w:fldChar w:fldCharType="end"/>
        </w:r>
      </w:hyperlink>
    </w:p>
    <w:p w14:paraId="20958FFC" w14:textId="0E8541C4"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64" w:history="1">
        <w:r w:rsidRPr="003C3D59">
          <w:t>2</w:t>
        </w:r>
        <w:r>
          <w:rPr>
            <w:rFonts w:asciiTheme="minorHAnsi" w:eastAsiaTheme="minorEastAsia" w:hAnsiTheme="minorHAnsi" w:cstheme="minorBidi"/>
            <w:kern w:val="2"/>
            <w:sz w:val="22"/>
            <w:szCs w:val="22"/>
            <w:lang w:eastAsia="en-AU"/>
            <w14:ligatures w14:val="standardContextual"/>
          </w:rPr>
          <w:tab/>
        </w:r>
        <w:r w:rsidRPr="003C3D59">
          <w:t>Abbreviation key</w:t>
        </w:r>
        <w:r>
          <w:tab/>
        </w:r>
        <w:r>
          <w:fldChar w:fldCharType="begin"/>
        </w:r>
        <w:r>
          <w:instrText xml:space="preserve"> PAGEREF _Toc170904464 \h </w:instrText>
        </w:r>
        <w:r>
          <w:fldChar w:fldCharType="separate"/>
        </w:r>
        <w:r w:rsidR="00C53DF3">
          <w:t>33</w:t>
        </w:r>
        <w:r>
          <w:fldChar w:fldCharType="end"/>
        </w:r>
      </w:hyperlink>
    </w:p>
    <w:p w14:paraId="24C18AFE" w14:textId="01089D3F"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65" w:history="1">
        <w:r w:rsidRPr="003C3D59">
          <w:t>3</w:t>
        </w:r>
        <w:r>
          <w:rPr>
            <w:rFonts w:asciiTheme="minorHAnsi" w:eastAsiaTheme="minorEastAsia" w:hAnsiTheme="minorHAnsi" w:cstheme="minorBidi"/>
            <w:kern w:val="2"/>
            <w:sz w:val="22"/>
            <w:szCs w:val="22"/>
            <w:lang w:eastAsia="en-AU"/>
            <w14:ligatures w14:val="standardContextual"/>
          </w:rPr>
          <w:tab/>
        </w:r>
        <w:r w:rsidRPr="003C3D59">
          <w:t>Legislation history</w:t>
        </w:r>
        <w:r>
          <w:tab/>
        </w:r>
        <w:r>
          <w:fldChar w:fldCharType="begin"/>
        </w:r>
        <w:r>
          <w:instrText xml:space="preserve"> PAGEREF _Toc170904465 \h </w:instrText>
        </w:r>
        <w:r>
          <w:fldChar w:fldCharType="separate"/>
        </w:r>
        <w:r w:rsidR="00C53DF3">
          <w:t>34</w:t>
        </w:r>
        <w:r>
          <w:fldChar w:fldCharType="end"/>
        </w:r>
      </w:hyperlink>
    </w:p>
    <w:p w14:paraId="2FFE00F3" w14:textId="095B23C6"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66" w:history="1">
        <w:r w:rsidRPr="003C3D59">
          <w:t>4</w:t>
        </w:r>
        <w:r>
          <w:rPr>
            <w:rFonts w:asciiTheme="minorHAnsi" w:eastAsiaTheme="minorEastAsia" w:hAnsiTheme="minorHAnsi" w:cstheme="minorBidi"/>
            <w:kern w:val="2"/>
            <w:sz w:val="22"/>
            <w:szCs w:val="22"/>
            <w:lang w:eastAsia="en-AU"/>
            <w14:ligatures w14:val="standardContextual"/>
          </w:rPr>
          <w:tab/>
        </w:r>
        <w:r w:rsidRPr="003C3D59">
          <w:t>Amendment history</w:t>
        </w:r>
        <w:r>
          <w:tab/>
        </w:r>
        <w:r>
          <w:fldChar w:fldCharType="begin"/>
        </w:r>
        <w:r>
          <w:instrText xml:space="preserve"> PAGEREF _Toc170904466 \h </w:instrText>
        </w:r>
        <w:r>
          <w:fldChar w:fldCharType="separate"/>
        </w:r>
        <w:r w:rsidR="00C53DF3">
          <w:t>36</w:t>
        </w:r>
        <w:r>
          <w:fldChar w:fldCharType="end"/>
        </w:r>
      </w:hyperlink>
    </w:p>
    <w:p w14:paraId="3E77397A" w14:textId="02200409" w:rsidR="006872F8" w:rsidRDefault="006872F8">
      <w:pPr>
        <w:pStyle w:val="TOC5"/>
        <w:rPr>
          <w:rFonts w:asciiTheme="minorHAnsi" w:eastAsiaTheme="minorEastAsia" w:hAnsiTheme="minorHAnsi" w:cstheme="minorBidi"/>
          <w:kern w:val="2"/>
          <w:sz w:val="22"/>
          <w:szCs w:val="22"/>
          <w:lang w:eastAsia="en-AU"/>
          <w14:ligatures w14:val="standardContextual"/>
        </w:rPr>
      </w:pPr>
      <w:r>
        <w:tab/>
      </w:r>
      <w:hyperlink w:anchor="_Toc170904467" w:history="1">
        <w:r w:rsidRPr="003C3D59">
          <w:t>5</w:t>
        </w:r>
        <w:r>
          <w:rPr>
            <w:rFonts w:asciiTheme="minorHAnsi" w:eastAsiaTheme="minorEastAsia" w:hAnsiTheme="minorHAnsi" w:cstheme="minorBidi"/>
            <w:kern w:val="2"/>
            <w:sz w:val="22"/>
            <w:szCs w:val="22"/>
            <w:lang w:eastAsia="en-AU"/>
            <w14:ligatures w14:val="standardContextual"/>
          </w:rPr>
          <w:tab/>
        </w:r>
        <w:r w:rsidRPr="003C3D59">
          <w:t>Earlier republications</w:t>
        </w:r>
        <w:r>
          <w:tab/>
        </w:r>
        <w:r>
          <w:fldChar w:fldCharType="begin"/>
        </w:r>
        <w:r>
          <w:instrText xml:space="preserve"> PAGEREF _Toc170904467 \h </w:instrText>
        </w:r>
        <w:r>
          <w:fldChar w:fldCharType="separate"/>
        </w:r>
        <w:r w:rsidR="00C53DF3">
          <w:t>38</w:t>
        </w:r>
        <w:r>
          <w:fldChar w:fldCharType="end"/>
        </w:r>
      </w:hyperlink>
    </w:p>
    <w:p w14:paraId="302BB86E" w14:textId="7EE4D6EE" w:rsidR="000E3087" w:rsidRDefault="006872F8" w:rsidP="000E3087">
      <w:pPr>
        <w:pStyle w:val="BillBasic"/>
      </w:pPr>
      <w:r>
        <w:fldChar w:fldCharType="end"/>
      </w:r>
    </w:p>
    <w:p w14:paraId="184F1B5F" w14:textId="77777777" w:rsidR="000E3087" w:rsidRDefault="000E3087" w:rsidP="000E3087">
      <w:pPr>
        <w:pStyle w:val="01Contents"/>
        <w:sectPr w:rsidR="000E308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DD9C2F6" w14:textId="77777777" w:rsidR="000E3087" w:rsidRDefault="000E3087" w:rsidP="000E3087">
      <w:pPr>
        <w:jc w:val="center"/>
      </w:pPr>
      <w:r>
        <w:rPr>
          <w:noProof/>
          <w:lang w:eastAsia="en-AU"/>
        </w:rPr>
        <w:lastRenderedPageBreak/>
        <w:drawing>
          <wp:inline distT="0" distB="0" distL="0" distR="0" wp14:anchorId="2F6D3E7D" wp14:editId="0D02FE68">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191ABB" w14:textId="77777777" w:rsidR="000E3087" w:rsidRDefault="000E3087" w:rsidP="000E3087">
      <w:pPr>
        <w:jc w:val="center"/>
        <w:rPr>
          <w:rFonts w:ascii="Arial" w:hAnsi="Arial"/>
        </w:rPr>
      </w:pPr>
      <w:r>
        <w:rPr>
          <w:rFonts w:ascii="Arial" w:hAnsi="Arial"/>
        </w:rPr>
        <w:t>Australian Capital Territory</w:t>
      </w:r>
    </w:p>
    <w:p w14:paraId="5C2336B9" w14:textId="46986663" w:rsidR="000E3087" w:rsidRDefault="00D0496F" w:rsidP="000E3087">
      <w:pPr>
        <w:pStyle w:val="Billname"/>
      </w:pPr>
      <w:bookmarkStart w:id="6" w:name="Citation"/>
      <w:r>
        <w:t>Parentage Act 2004</w:t>
      </w:r>
      <w:bookmarkEnd w:id="6"/>
    </w:p>
    <w:p w14:paraId="4DF7394A" w14:textId="77777777" w:rsidR="000E3087" w:rsidRDefault="000E3087" w:rsidP="000E3087">
      <w:pPr>
        <w:pStyle w:val="ActNo"/>
      </w:pPr>
    </w:p>
    <w:p w14:paraId="205D9CCF" w14:textId="77777777" w:rsidR="000E3087" w:rsidRDefault="000E3087" w:rsidP="000E3087">
      <w:pPr>
        <w:pStyle w:val="N-line3"/>
      </w:pPr>
    </w:p>
    <w:p w14:paraId="42556B45" w14:textId="77777777" w:rsidR="000E3087" w:rsidRDefault="000E3087" w:rsidP="000E3087">
      <w:pPr>
        <w:pStyle w:val="LongTitle"/>
      </w:pPr>
      <w:r>
        <w:t>An Act relating to parentage, and for other purposes</w:t>
      </w:r>
    </w:p>
    <w:p w14:paraId="62010723" w14:textId="77777777" w:rsidR="000E3087" w:rsidRDefault="000E3087" w:rsidP="000E3087">
      <w:pPr>
        <w:pStyle w:val="N-line3"/>
      </w:pPr>
    </w:p>
    <w:p w14:paraId="5C7BB815" w14:textId="77777777" w:rsidR="000E3087" w:rsidRDefault="000E3087" w:rsidP="000E3087">
      <w:pPr>
        <w:pStyle w:val="Placeholder"/>
      </w:pPr>
      <w:r>
        <w:rPr>
          <w:rStyle w:val="charContents"/>
          <w:sz w:val="16"/>
        </w:rPr>
        <w:t xml:space="preserve">  </w:t>
      </w:r>
      <w:r>
        <w:rPr>
          <w:rStyle w:val="charPage"/>
        </w:rPr>
        <w:t xml:space="preserve">  </w:t>
      </w:r>
    </w:p>
    <w:p w14:paraId="1151ECD3" w14:textId="77777777" w:rsidR="000E3087" w:rsidRDefault="000E3087" w:rsidP="000E3087">
      <w:pPr>
        <w:pStyle w:val="Placeholder"/>
      </w:pPr>
      <w:r>
        <w:rPr>
          <w:rStyle w:val="CharChapNo"/>
        </w:rPr>
        <w:t xml:space="preserve">  </w:t>
      </w:r>
      <w:r>
        <w:rPr>
          <w:rStyle w:val="CharChapText"/>
        </w:rPr>
        <w:t xml:space="preserve">  </w:t>
      </w:r>
    </w:p>
    <w:p w14:paraId="0EF72369" w14:textId="77777777" w:rsidR="000E3087" w:rsidRDefault="000E3087" w:rsidP="000E3087">
      <w:pPr>
        <w:pStyle w:val="Placeholder"/>
      </w:pPr>
      <w:r>
        <w:rPr>
          <w:rStyle w:val="CharPartNo"/>
        </w:rPr>
        <w:t xml:space="preserve">  </w:t>
      </w:r>
      <w:r>
        <w:rPr>
          <w:rStyle w:val="CharPartText"/>
        </w:rPr>
        <w:t xml:space="preserve">  </w:t>
      </w:r>
    </w:p>
    <w:p w14:paraId="3A1634EF" w14:textId="77777777" w:rsidR="000E3087" w:rsidRDefault="000E3087" w:rsidP="000E3087">
      <w:pPr>
        <w:pStyle w:val="Placeholder"/>
      </w:pPr>
      <w:r>
        <w:rPr>
          <w:rStyle w:val="CharDivNo"/>
        </w:rPr>
        <w:t xml:space="preserve">  </w:t>
      </w:r>
      <w:r>
        <w:rPr>
          <w:rStyle w:val="CharDivText"/>
        </w:rPr>
        <w:t xml:space="preserve">  </w:t>
      </w:r>
    </w:p>
    <w:p w14:paraId="00F97ABD" w14:textId="77777777" w:rsidR="000E3087" w:rsidRPr="00CA74E4" w:rsidRDefault="000E3087" w:rsidP="000E3087">
      <w:pPr>
        <w:pStyle w:val="PageBreak"/>
      </w:pPr>
      <w:r w:rsidRPr="00CA74E4">
        <w:br w:type="page"/>
      </w:r>
    </w:p>
    <w:p w14:paraId="7DE643D4" w14:textId="77777777" w:rsidR="00111B73" w:rsidRPr="00336326" w:rsidRDefault="00111B73">
      <w:pPr>
        <w:pStyle w:val="AH2Part"/>
      </w:pPr>
      <w:bookmarkStart w:id="7" w:name="_Toc170904401"/>
      <w:r w:rsidRPr="00336326">
        <w:rPr>
          <w:rStyle w:val="CharPartNo"/>
        </w:rPr>
        <w:lastRenderedPageBreak/>
        <w:t>Part 1</w:t>
      </w:r>
      <w:r>
        <w:tab/>
      </w:r>
      <w:r w:rsidRPr="00336326">
        <w:rPr>
          <w:rStyle w:val="CharPartText"/>
        </w:rPr>
        <w:t>Preliminary</w:t>
      </w:r>
      <w:bookmarkEnd w:id="7"/>
    </w:p>
    <w:p w14:paraId="05C50B70" w14:textId="77777777" w:rsidR="00111B73" w:rsidRDefault="00111B73">
      <w:pPr>
        <w:pStyle w:val="AH5Sec"/>
      </w:pPr>
      <w:bookmarkStart w:id="8" w:name="_Toc170904402"/>
      <w:r w:rsidRPr="00336326">
        <w:rPr>
          <w:rStyle w:val="CharSectNo"/>
        </w:rPr>
        <w:t>1</w:t>
      </w:r>
      <w:r>
        <w:tab/>
        <w:t>Name of Act</w:t>
      </w:r>
      <w:bookmarkEnd w:id="8"/>
    </w:p>
    <w:p w14:paraId="73548A98" w14:textId="77777777" w:rsidR="00111B73" w:rsidRDefault="00111B73">
      <w:pPr>
        <w:pStyle w:val="Amainreturn"/>
      </w:pPr>
      <w:r>
        <w:t xml:space="preserve">This Act is the </w:t>
      </w:r>
      <w:r>
        <w:rPr>
          <w:rStyle w:val="charItals"/>
        </w:rPr>
        <w:t>Parentage Act 2004</w:t>
      </w:r>
      <w:r>
        <w:t>.</w:t>
      </w:r>
    </w:p>
    <w:p w14:paraId="0D55F14B" w14:textId="77777777" w:rsidR="00111B73" w:rsidRDefault="00111B73">
      <w:pPr>
        <w:pStyle w:val="AH5Sec"/>
      </w:pPr>
      <w:bookmarkStart w:id="9" w:name="_Toc170904403"/>
      <w:r w:rsidRPr="00336326">
        <w:rPr>
          <w:rStyle w:val="CharSectNo"/>
        </w:rPr>
        <w:t>3</w:t>
      </w:r>
      <w:r>
        <w:tab/>
        <w:t>Dictionary</w:t>
      </w:r>
      <w:bookmarkEnd w:id="9"/>
    </w:p>
    <w:p w14:paraId="35167854" w14:textId="77777777" w:rsidR="00111B73" w:rsidRDefault="00111B73">
      <w:pPr>
        <w:pStyle w:val="Amainreturn"/>
        <w:keepNext/>
      </w:pPr>
      <w:r>
        <w:t>The dictionary at the end of this Act is part of this Act.</w:t>
      </w:r>
    </w:p>
    <w:p w14:paraId="3A12FD31" w14:textId="77777777" w:rsidR="00111B73" w:rsidRDefault="00111B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05881001" w14:textId="77777777" w:rsidR="00111B73" w:rsidRDefault="00111B73">
      <w:pPr>
        <w:pStyle w:val="aNote"/>
        <w:keepNext/>
      </w:pPr>
      <w:r>
        <w:tab/>
        <w:t>For example, the signpost definition ‘</w:t>
      </w:r>
      <w:r>
        <w:rPr>
          <w:rStyle w:val="charBoldItals"/>
        </w:rPr>
        <w:t>parentage order</w:t>
      </w:r>
      <w:r>
        <w:rPr>
          <w:bCs/>
          <w:iCs/>
        </w:rPr>
        <w:t>, for division 2.5 (Parentage orders)</w:t>
      </w:r>
      <w:r>
        <w:t>—see section 23.’ means that the term ‘parentage order’ is defined in that section.</w:t>
      </w:r>
    </w:p>
    <w:p w14:paraId="4FDAA99D" w14:textId="4E065DDD" w:rsidR="00111B73" w:rsidRDefault="00111B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C0454" w:rsidRPr="00FC0454">
          <w:rPr>
            <w:rStyle w:val="charCitHyperlinkAbbrev"/>
          </w:rPr>
          <w:t>Legislation Act</w:t>
        </w:r>
      </w:hyperlink>
      <w:r>
        <w:t>, s 155 and s 156 (1)).</w:t>
      </w:r>
    </w:p>
    <w:p w14:paraId="12A9CF2B" w14:textId="77777777" w:rsidR="00111B73" w:rsidRDefault="00111B73">
      <w:pPr>
        <w:pStyle w:val="AH5Sec"/>
      </w:pPr>
      <w:bookmarkStart w:id="10" w:name="_Toc170904404"/>
      <w:r w:rsidRPr="00336326">
        <w:rPr>
          <w:rStyle w:val="CharSectNo"/>
        </w:rPr>
        <w:t>4</w:t>
      </w:r>
      <w:r>
        <w:tab/>
        <w:t>Notes</w:t>
      </w:r>
      <w:bookmarkEnd w:id="10"/>
    </w:p>
    <w:p w14:paraId="177D6403" w14:textId="77777777" w:rsidR="00111B73" w:rsidRDefault="00111B73">
      <w:pPr>
        <w:pStyle w:val="Amainreturn"/>
        <w:keepNext/>
      </w:pPr>
      <w:r>
        <w:t>A note included in this Act is explanatory and is not part of this Act.</w:t>
      </w:r>
    </w:p>
    <w:p w14:paraId="40729431" w14:textId="27846B8E" w:rsidR="00111B73" w:rsidRDefault="00111B73">
      <w:pPr>
        <w:pStyle w:val="aNote"/>
      </w:pPr>
      <w:r>
        <w:rPr>
          <w:rStyle w:val="charItals"/>
        </w:rPr>
        <w:t>Note</w:t>
      </w:r>
      <w:r>
        <w:rPr>
          <w:rStyle w:val="charItals"/>
        </w:rPr>
        <w:tab/>
      </w:r>
      <w:r>
        <w:t xml:space="preserve">See </w:t>
      </w:r>
      <w:hyperlink r:id="rId28" w:tooltip="A2001-14" w:history="1">
        <w:r w:rsidR="00FC0454" w:rsidRPr="00FC0454">
          <w:rPr>
            <w:rStyle w:val="charCitHyperlinkAbbrev"/>
          </w:rPr>
          <w:t>Legislation Act</w:t>
        </w:r>
      </w:hyperlink>
      <w:r>
        <w:t>, s 127 (1), (4) and (5) for the legal status of notes.</w:t>
      </w:r>
    </w:p>
    <w:p w14:paraId="06ABF21F" w14:textId="77777777" w:rsidR="00111B73" w:rsidRDefault="00111B73">
      <w:pPr>
        <w:pStyle w:val="PageBreak"/>
      </w:pPr>
      <w:r>
        <w:br w:type="page"/>
      </w:r>
    </w:p>
    <w:p w14:paraId="0D744C55" w14:textId="77777777" w:rsidR="00111B73" w:rsidRDefault="00111B73">
      <w:pPr>
        <w:pStyle w:val="AH5Sec"/>
      </w:pPr>
      <w:bookmarkStart w:id="11" w:name="_Toc170904405"/>
      <w:r w:rsidRPr="00336326">
        <w:rPr>
          <w:rStyle w:val="CharSectNo"/>
        </w:rPr>
        <w:lastRenderedPageBreak/>
        <w:t>5</w:t>
      </w:r>
      <w:r>
        <w:tab/>
        <w:t>Offences against Act—application of Criminal Code etc</w:t>
      </w:r>
      <w:bookmarkEnd w:id="11"/>
    </w:p>
    <w:p w14:paraId="41A10DC7" w14:textId="77777777" w:rsidR="00111B73" w:rsidRDefault="00111B73">
      <w:pPr>
        <w:pStyle w:val="Amainreturn"/>
        <w:keepNext/>
      </w:pPr>
      <w:r>
        <w:t xml:space="preserve">Other legislation applies in relation to offences against this Act. </w:t>
      </w:r>
    </w:p>
    <w:p w14:paraId="5A9A6E46" w14:textId="77777777" w:rsidR="00111B73" w:rsidRDefault="00111B73">
      <w:pPr>
        <w:pStyle w:val="aNote"/>
        <w:keepNext/>
      </w:pPr>
      <w:r>
        <w:rPr>
          <w:rStyle w:val="charItals"/>
        </w:rPr>
        <w:t>Note 1</w:t>
      </w:r>
      <w:r>
        <w:tab/>
      </w:r>
      <w:r>
        <w:rPr>
          <w:rStyle w:val="charItals"/>
        </w:rPr>
        <w:t>Criminal Code</w:t>
      </w:r>
    </w:p>
    <w:p w14:paraId="71854B3E" w14:textId="24E4B858" w:rsidR="00111B73" w:rsidRDefault="00111B73">
      <w:pPr>
        <w:pStyle w:val="aNote"/>
        <w:spacing w:before="20"/>
        <w:ind w:firstLine="0"/>
      </w:pPr>
      <w:r>
        <w:t xml:space="preserve">The </w:t>
      </w:r>
      <w:hyperlink r:id="rId29" w:tooltip="A2002-51" w:history="1">
        <w:r w:rsidR="00FC0454" w:rsidRPr="00FC0454">
          <w:rPr>
            <w:rStyle w:val="charCitHyperlinkAbbrev"/>
          </w:rPr>
          <w:t>Criminal Code</w:t>
        </w:r>
      </w:hyperlink>
      <w:r>
        <w:t xml:space="preserve">, ch 2 applies to all offences against this Act (see Code, pt 2.1).  </w:t>
      </w:r>
    </w:p>
    <w:p w14:paraId="21A4853B" w14:textId="77777777" w:rsidR="00111B73" w:rsidRDefault="00111B73">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F97FE14" w14:textId="77777777" w:rsidR="00111B73" w:rsidRDefault="00111B73">
      <w:pPr>
        <w:pStyle w:val="aNote"/>
        <w:keepNext/>
        <w:rPr>
          <w:rStyle w:val="charItals"/>
        </w:rPr>
      </w:pPr>
      <w:r>
        <w:rPr>
          <w:rStyle w:val="charItals"/>
        </w:rPr>
        <w:t>Note 2</w:t>
      </w:r>
      <w:r>
        <w:rPr>
          <w:rStyle w:val="charItals"/>
        </w:rPr>
        <w:tab/>
        <w:t>Penalty units</w:t>
      </w:r>
    </w:p>
    <w:p w14:paraId="44FB1058" w14:textId="679B0AF6" w:rsidR="00111B73" w:rsidRDefault="00111B73">
      <w:pPr>
        <w:pStyle w:val="aNoteText"/>
      </w:pPr>
      <w:r>
        <w:t xml:space="preserve">The </w:t>
      </w:r>
      <w:hyperlink r:id="rId30" w:tooltip="A2001-14" w:history="1">
        <w:r w:rsidR="00FC0454" w:rsidRPr="00FC0454">
          <w:rPr>
            <w:rStyle w:val="charCitHyperlinkAbbrev"/>
          </w:rPr>
          <w:t>Legislation Act</w:t>
        </w:r>
      </w:hyperlink>
      <w:r>
        <w:t>, s 133 deals with the meaning of offence penalties that are expressed in penalty units.</w:t>
      </w:r>
    </w:p>
    <w:p w14:paraId="6EAED9F5" w14:textId="77777777" w:rsidR="00111B73" w:rsidRDefault="00111B73">
      <w:pPr>
        <w:pStyle w:val="PageBreak"/>
      </w:pPr>
      <w:r>
        <w:br w:type="page"/>
      </w:r>
    </w:p>
    <w:p w14:paraId="44EC6B9D" w14:textId="77777777" w:rsidR="00111B73" w:rsidRPr="00336326" w:rsidRDefault="00111B73">
      <w:pPr>
        <w:pStyle w:val="AH2Part"/>
      </w:pPr>
      <w:bookmarkStart w:id="12" w:name="_Toc170904406"/>
      <w:r w:rsidRPr="00336326">
        <w:rPr>
          <w:rStyle w:val="CharPartNo"/>
        </w:rPr>
        <w:lastRenderedPageBreak/>
        <w:t>Part 2</w:t>
      </w:r>
      <w:r>
        <w:tab/>
      </w:r>
      <w:r w:rsidRPr="00336326">
        <w:rPr>
          <w:rStyle w:val="CharPartText"/>
        </w:rPr>
        <w:t>Establishing parentage</w:t>
      </w:r>
      <w:bookmarkEnd w:id="12"/>
    </w:p>
    <w:p w14:paraId="3CE9372F" w14:textId="77777777" w:rsidR="00111B73" w:rsidRPr="00336326" w:rsidRDefault="00111B73">
      <w:pPr>
        <w:pStyle w:val="AH3Div"/>
      </w:pPr>
      <w:bookmarkStart w:id="13" w:name="_Toc170904407"/>
      <w:r w:rsidRPr="00336326">
        <w:rPr>
          <w:rStyle w:val="CharDivNo"/>
        </w:rPr>
        <w:t>Division 2.1</w:t>
      </w:r>
      <w:r>
        <w:tab/>
      </w:r>
      <w:r w:rsidRPr="00336326">
        <w:rPr>
          <w:rStyle w:val="CharDivText"/>
        </w:rPr>
        <w:t>General</w:t>
      </w:r>
      <w:bookmarkEnd w:id="13"/>
    </w:p>
    <w:p w14:paraId="59F6D50C" w14:textId="77777777" w:rsidR="00111B73" w:rsidRDefault="00111B73">
      <w:pPr>
        <w:pStyle w:val="AH5Sec"/>
      </w:pPr>
      <w:bookmarkStart w:id="14" w:name="_Toc170904408"/>
      <w:r w:rsidRPr="00336326">
        <w:rPr>
          <w:rStyle w:val="CharSectNo"/>
        </w:rPr>
        <w:t>6</w:t>
      </w:r>
      <w:r>
        <w:tab/>
        <w:t>Purpose of pt 2</w:t>
      </w:r>
      <w:bookmarkEnd w:id="14"/>
    </w:p>
    <w:p w14:paraId="6D58186E" w14:textId="77777777" w:rsidR="00111B73" w:rsidRDefault="00111B73">
      <w:pPr>
        <w:pStyle w:val="Amainreturn"/>
        <w:keepNext/>
      </w:pPr>
      <w:r>
        <w:t>This part sets out presumptions about parentage and provides for the Supreme Court to make a parentage declaration that establishes who is a parent of a child.</w:t>
      </w:r>
    </w:p>
    <w:p w14:paraId="67AE2374" w14:textId="26BAE644" w:rsidR="00111B73" w:rsidRDefault="00111B73">
      <w:pPr>
        <w:pStyle w:val="aNote"/>
        <w:keepNext/>
      </w:pPr>
      <w:r>
        <w:rPr>
          <w:rStyle w:val="charItals"/>
        </w:rPr>
        <w:t>Note</w:t>
      </w:r>
      <w:r>
        <w:rPr>
          <w:rStyle w:val="charItals"/>
        </w:rPr>
        <w:tab/>
      </w:r>
      <w:r>
        <w:rPr>
          <w:rStyle w:val="charBoldItals"/>
        </w:rPr>
        <w:t>Parent</w:t>
      </w:r>
      <w:r>
        <w:t xml:space="preserve"> is defined in the </w:t>
      </w:r>
      <w:hyperlink r:id="rId31" w:tooltip="A2001-14" w:history="1">
        <w:r w:rsidR="00FC0454" w:rsidRPr="00FC0454">
          <w:rPr>
            <w:rStyle w:val="charCitHyperlinkAbbrev"/>
          </w:rPr>
          <w:t>Legislation Act</w:t>
        </w:r>
      </w:hyperlink>
      <w:r>
        <w:t>, dict, pt 1 as follows:</w:t>
      </w:r>
    </w:p>
    <w:p w14:paraId="1E92FDC6" w14:textId="77777777" w:rsidR="00111B73" w:rsidRDefault="00111B73">
      <w:pPr>
        <w:pStyle w:val="aExam"/>
      </w:pPr>
      <w:r>
        <w:rPr>
          <w:rStyle w:val="charBoldItals"/>
        </w:rPr>
        <w:t>parent</w:t>
      </w:r>
      <w:r>
        <w:t>, of a child, means—</w:t>
      </w:r>
    </w:p>
    <w:p w14:paraId="081E463C" w14:textId="77777777" w:rsidR="00111B73" w:rsidRDefault="00111B73">
      <w:pPr>
        <w:pStyle w:val="aExamNum"/>
      </w:pPr>
      <w:r>
        <w:t>(a)</w:t>
      </w:r>
      <w:r>
        <w:tab/>
        <w:t>the child’s mother; or</w:t>
      </w:r>
    </w:p>
    <w:p w14:paraId="0C793335" w14:textId="77777777" w:rsidR="00111B73" w:rsidRDefault="00111B73">
      <w:pPr>
        <w:pStyle w:val="aExamNum"/>
      </w:pPr>
      <w:r>
        <w:t>(b)</w:t>
      </w:r>
      <w:r>
        <w:tab/>
        <w:t>the child’s father; or</w:t>
      </w:r>
    </w:p>
    <w:p w14:paraId="20AE2FB4" w14:textId="77777777" w:rsidR="00111B73" w:rsidRDefault="00111B73">
      <w:pPr>
        <w:pStyle w:val="aExamNum"/>
      </w:pPr>
      <w:r>
        <w:t>(c)</w:t>
      </w:r>
      <w:r>
        <w:tab/>
        <w:t>someone else who is presumed under the Parentage Act 2004, part 2 to be a parent of the child.</w:t>
      </w:r>
    </w:p>
    <w:p w14:paraId="5568CFC0" w14:textId="77777777" w:rsidR="00111B73" w:rsidRPr="00336326" w:rsidRDefault="00111B73">
      <w:pPr>
        <w:pStyle w:val="AH3Div"/>
      </w:pPr>
      <w:bookmarkStart w:id="15" w:name="_Toc170904409"/>
      <w:r w:rsidRPr="00336326">
        <w:rPr>
          <w:rStyle w:val="CharDivNo"/>
        </w:rPr>
        <w:t>Division 2.2</w:t>
      </w:r>
      <w:r>
        <w:tab/>
      </w:r>
      <w:r w:rsidRPr="00336326">
        <w:rPr>
          <w:rStyle w:val="CharDivText"/>
        </w:rPr>
        <w:t>Presumptions about parentage</w:t>
      </w:r>
      <w:bookmarkEnd w:id="15"/>
    </w:p>
    <w:p w14:paraId="30F6DDE8" w14:textId="77777777" w:rsidR="00EF7628" w:rsidRPr="00134C68" w:rsidRDefault="00EF7628" w:rsidP="00EF7628">
      <w:pPr>
        <w:pStyle w:val="AH5Sec"/>
      </w:pPr>
      <w:bookmarkStart w:id="16" w:name="_Toc170904410"/>
      <w:r w:rsidRPr="00336326">
        <w:rPr>
          <w:rStyle w:val="CharSectNo"/>
        </w:rPr>
        <w:t>7</w:t>
      </w:r>
      <w:r w:rsidRPr="00134C68">
        <w:tab/>
        <w:t>Presumptions arising from marriage, civil union or civil partnership</w:t>
      </w:r>
      <w:bookmarkEnd w:id="16"/>
    </w:p>
    <w:p w14:paraId="09ABC901" w14:textId="77777777" w:rsidR="00EF7628" w:rsidRPr="00134C68" w:rsidRDefault="00EF7628" w:rsidP="00EF7628">
      <w:pPr>
        <w:pStyle w:val="Amain"/>
      </w:pPr>
      <w:r w:rsidRPr="00134C68">
        <w:tab/>
        <w:t>(1)</w:t>
      </w:r>
      <w:r w:rsidRPr="00134C68">
        <w:tab/>
        <w:t>A child born to a person while the person is married or in a civil union or civil partnership is presumed to be a child of the person and the person’s spouse, civil union partner or civil partner.</w:t>
      </w:r>
    </w:p>
    <w:p w14:paraId="1E4AD5ED" w14:textId="77777777" w:rsidR="00EF7628" w:rsidRPr="00134C68" w:rsidRDefault="00EF7628" w:rsidP="00EF7628">
      <w:pPr>
        <w:pStyle w:val="Amain"/>
      </w:pPr>
      <w:r w:rsidRPr="00134C68">
        <w:tab/>
        <w:t>(2)</w:t>
      </w:r>
      <w:r w:rsidRPr="00134C68">
        <w:tab/>
        <w:t>A child born to a person within 44 weeks after the death of the person’s spouse, civil union partner or civil partner is presumed to be the child of the person and the person’s spouse, civil union partner or civil partner who died.</w:t>
      </w:r>
    </w:p>
    <w:p w14:paraId="37FD9F2B" w14:textId="77777777" w:rsidR="00EF7628" w:rsidRPr="00134C68" w:rsidRDefault="00EF7628" w:rsidP="00EF7628">
      <w:pPr>
        <w:pStyle w:val="Amain"/>
      </w:pPr>
      <w:r w:rsidRPr="00134C68">
        <w:tab/>
        <w:t>(3)</w:t>
      </w:r>
      <w:r w:rsidRPr="00134C68">
        <w:tab/>
        <w:t>A child born to a person within 44 weeks after the annulment of the person’s purported marriage is presumed to be the child of the person and the person’s purported spouse.</w:t>
      </w:r>
    </w:p>
    <w:p w14:paraId="17D005B2" w14:textId="77777777" w:rsidR="00EF7628" w:rsidRPr="00134C68" w:rsidRDefault="00EF7628" w:rsidP="00C23191">
      <w:pPr>
        <w:pStyle w:val="Amain"/>
        <w:keepLines/>
      </w:pPr>
      <w:r w:rsidRPr="00134C68">
        <w:lastRenderedPageBreak/>
        <w:tab/>
        <w:t>(4)</w:t>
      </w:r>
      <w:r w:rsidRPr="00134C68">
        <w:tab/>
        <w:t>A child born to a person after the end of the person’s marriage, civil union or civil partnership, but within 44 weeks after the person last separated from the person’s spouse or partner in that marriage, civil union or civil partnership, is presumed to be the child of the person and the person’s spouse or partner in that marriage, civil union or civil partnership.</w:t>
      </w:r>
    </w:p>
    <w:p w14:paraId="227745AC" w14:textId="77777777" w:rsidR="00111B73" w:rsidRDefault="00111B73">
      <w:pPr>
        <w:pStyle w:val="AH5Sec"/>
      </w:pPr>
      <w:bookmarkStart w:id="17" w:name="_Toc170904411"/>
      <w:r w:rsidRPr="00336326">
        <w:rPr>
          <w:rStyle w:val="CharSectNo"/>
        </w:rPr>
        <w:t>8</w:t>
      </w:r>
      <w:r>
        <w:tab/>
        <w:t>Presumption arising from domestic partnership</w:t>
      </w:r>
      <w:bookmarkEnd w:id="17"/>
      <w:r>
        <w:t xml:space="preserve"> </w:t>
      </w:r>
    </w:p>
    <w:p w14:paraId="54B8A050" w14:textId="77777777" w:rsidR="00111B73" w:rsidRDefault="00111B73">
      <w:pPr>
        <w:pStyle w:val="Amain"/>
      </w:pPr>
      <w:r>
        <w:tab/>
        <w:t>(1)</w:t>
      </w:r>
      <w:r>
        <w:tab/>
        <w:t xml:space="preserve">A person is presumed to be a parent of a child if the person was in a domestic partnership with </w:t>
      </w:r>
      <w:r w:rsidR="00EF7628" w:rsidRPr="00134C68">
        <w:t>another person</w:t>
      </w:r>
      <w:r>
        <w:t xml:space="preserve"> who gave birth to the child at any time during the period beginning not earlier than 44 weeks, and ending not later than 20 weeks, before the birth of the child.</w:t>
      </w:r>
    </w:p>
    <w:p w14:paraId="49EB0C2E" w14:textId="77777777" w:rsidR="00111B73" w:rsidRDefault="00111B73">
      <w:pPr>
        <w:pStyle w:val="Amain"/>
      </w:pPr>
      <w:r>
        <w:tab/>
        <w:t>(2)</w:t>
      </w:r>
      <w:r>
        <w:tab/>
        <w:t>This presumption applies whether the child was born before or after the commencement of this Act.</w:t>
      </w:r>
    </w:p>
    <w:p w14:paraId="593F28DC" w14:textId="77777777" w:rsidR="00111B73" w:rsidRDefault="00111B73">
      <w:pPr>
        <w:pStyle w:val="Amain"/>
      </w:pPr>
      <w:r>
        <w:tab/>
        <w:t>(3)</w:t>
      </w:r>
      <w:r>
        <w:tab/>
        <w:t>However, this section does not affect the vesting in possession or in interest of any property that happened before the commencement of this Act.</w:t>
      </w:r>
    </w:p>
    <w:p w14:paraId="670F6C31" w14:textId="77777777" w:rsidR="00111B73" w:rsidRDefault="00111B73">
      <w:pPr>
        <w:pStyle w:val="AH5Sec"/>
      </w:pPr>
      <w:bookmarkStart w:id="18" w:name="_Toc170904412"/>
      <w:r w:rsidRPr="00336326">
        <w:rPr>
          <w:rStyle w:val="CharSectNo"/>
        </w:rPr>
        <w:t>9</w:t>
      </w:r>
      <w:r>
        <w:tab/>
        <w:t>Presumptions arising from registered information</w:t>
      </w:r>
      <w:bookmarkEnd w:id="18"/>
    </w:p>
    <w:p w14:paraId="55B67FB2" w14:textId="77777777" w:rsidR="00111B73" w:rsidRDefault="00111B73">
      <w:pPr>
        <w:pStyle w:val="Amain"/>
      </w:pPr>
      <w:r>
        <w:tab/>
        <w:t>(1)</w:t>
      </w:r>
      <w:r>
        <w:tab/>
        <w:t>A person whose name is entered in a register as the name of a parent of a child is presumed to be a parent of the child.</w:t>
      </w:r>
    </w:p>
    <w:p w14:paraId="554DBF15" w14:textId="77777777" w:rsidR="00111B73" w:rsidRDefault="00111B73">
      <w:pPr>
        <w:pStyle w:val="Amain"/>
      </w:pPr>
      <w:r>
        <w:tab/>
        <w:t>(2)</w:t>
      </w:r>
      <w:r>
        <w:tab/>
        <w:t>This section applies to an entry in a register whether the entry was made before or after the commencement of this Act.</w:t>
      </w:r>
    </w:p>
    <w:p w14:paraId="22A8664B" w14:textId="77777777" w:rsidR="00111B73" w:rsidRDefault="00111B73">
      <w:pPr>
        <w:pStyle w:val="Amain"/>
        <w:keepNext/>
      </w:pPr>
      <w:r>
        <w:tab/>
        <w:t>(3)</w:t>
      </w:r>
      <w:r>
        <w:tab/>
        <w:t>In this section:</w:t>
      </w:r>
    </w:p>
    <w:p w14:paraId="316900AC" w14:textId="77777777" w:rsidR="00111B73" w:rsidRDefault="00111B73">
      <w:pPr>
        <w:pStyle w:val="aDef"/>
      </w:pPr>
      <w:r>
        <w:rPr>
          <w:rStyle w:val="charBoldItals"/>
        </w:rPr>
        <w:t>register</w:t>
      </w:r>
      <w:r>
        <w:t xml:space="preserve"> means—</w:t>
      </w:r>
    </w:p>
    <w:p w14:paraId="244B8D85" w14:textId="5B07AF7F" w:rsidR="00111B73" w:rsidRDefault="00111B73">
      <w:pPr>
        <w:pStyle w:val="Apara"/>
      </w:pPr>
      <w:r>
        <w:tab/>
        <w:t>(a)</w:t>
      </w:r>
      <w:r>
        <w:tab/>
        <w:t xml:space="preserve">the register under the </w:t>
      </w:r>
      <w:hyperlink r:id="rId32" w:tooltip="A1997-112" w:history="1">
        <w:r w:rsidR="00FC0454" w:rsidRPr="00FC0454">
          <w:rPr>
            <w:rStyle w:val="charCitHyperlinkItal"/>
          </w:rPr>
          <w:t>Births, Deaths and Marriages Registration Act 1997</w:t>
        </w:r>
      </w:hyperlink>
      <w:r>
        <w:t>; or</w:t>
      </w:r>
    </w:p>
    <w:p w14:paraId="0180E24A" w14:textId="77777777" w:rsidR="00111B73" w:rsidRDefault="00111B73">
      <w:pPr>
        <w:pStyle w:val="Apara"/>
      </w:pPr>
      <w:r>
        <w:tab/>
        <w:t>(b)</w:t>
      </w:r>
      <w:r>
        <w:tab/>
        <w:t>a register in which births are recorded under the law of—</w:t>
      </w:r>
    </w:p>
    <w:p w14:paraId="4875E27C" w14:textId="77777777" w:rsidR="00111B73" w:rsidRDefault="00111B73">
      <w:pPr>
        <w:pStyle w:val="Asubpara"/>
      </w:pPr>
      <w:r>
        <w:tab/>
        <w:t>(i)</w:t>
      </w:r>
      <w:r>
        <w:tab/>
        <w:t>the Commonwealth, a State or another Territory; or</w:t>
      </w:r>
    </w:p>
    <w:p w14:paraId="6D7E9253" w14:textId="77777777" w:rsidR="00111B73" w:rsidRDefault="00111B73">
      <w:pPr>
        <w:pStyle w:val="Asubpara"/>
      </w:pPr>
      <w:r>
        <w:tab/>
        <w:t>(ii)</w:t>
      </w:r>
      <w:r>
        <w:tab/>
        <w:t>a foreign jurisdiction prescribed under the regulations; or</w:t>
      </w:r>
    </w:p>
    <w:p w14:paraId="2BC0794F" w14:textId="77777777" w:rsidR="00111B73" w:rsidRDefault="00111B73">
      <w:pPr>
        <w:pStyle w:val="Apara"/>
      </w:pPr>
      <w:r>
        <w:lastRenderedPageBreak/>
        <w:tab/>
        <w:t>(c)</w:t>
      </w:r>
      <w:r>
        <w:tab/>
        <w:t>another register in which information about parentage is recorded under the law of—</w:t>
      </w:r>
    </w:p>
    <w:p w14:paraId="11FA889E" w14:textId="77777777" w:rsidR="00111B73" w:rsidRDefault="00111B73">
      <w:pPr>
        <w:pStyle w:val="Asubpara"/>
      </w:pPr>
      <w:r>
        <w:tab/>
        <w:t>(i)</w:t>
      </w:r>
      <w:r>
        <w:tab/>
        <w:t>the Commonwealth, a State or another Territory; or</w:t>
      </w:r>
    </w:p>
    <w:p w14:paraId="5357E2B9" w14:textId="77777777" w:rsidR="00111B73" w:rsidRDefault="00111B73">
      <w:pPr>
        <w:pStyle w:val="Asubpara"/>
      </w:pPr>
      <w:r>
        <w:tab/>
        <w:t>(ii)</w:t>
      </w:r>
      <w:r>
        <w:tab/>
        <w:t>a foreign jurisdiction prescribed under the regulations.</w:t>
      </w:r>
    </w:p>
    <w:p w14:paraId="6DA1BE6D" w14:textId="77777777" w:rsidR="00111B73" w:rsidRDefault="00111B73">
      <w:pPr>
        <w:pStyle w:val="AH5Sec"/>
      </w:pPr>
      <w:bookmarkStart w:id="19" w:name="_Toc170904413"/>
      <w:r w:rsidRPr="00336326">
        <w:rPr>
          <w:rStyle w:val="CharSectNo"/>
        </w:rPr>
        <w:t>10</w:t>
      </w:r>
      <w:r>
        <w:tab/>
        <w:t>Presumptions arising from findings of courts</w:t>
      </w:r>
      <w:bookmarkEnd w:id="19"/>
      <w:r>
        <w:t xml:space="preserve">  </w:t>
      </w:r>
    </w:p>
    <w:p w14:paraId="71135906" w14:textId="77777777" w:rsidR="00111B73" w:rsidRDefault="00111B73">
      <w:pPr>
        <w:pStyle w:val="Amain"/>
      </w:pPr>
      <w:r>
        <w:tab/>
        <w:t>(1)</w:t>
      </w:r>
      <w:r>
        <w:tab/>
        <w:t>A person is conclusively presumed to be a parent of a child if—</w:t>
      </w:r>
    </w:p>
    <w:p w14:paraId="0E4B3E15" w14:textId="77777777" w:rsidR="00111B73" w:rsidRDefault="00111B73">
      <w:pPr>
        <w:pStyle w:val="Apara"/>
      </w:pPr>
      <w:r>
        <w:tab/>
        <w:t>(a)</w:t>
      </w:r>
      <w:r>
        <w:tab/>
        <w:t>during the person’s life, a court of the Territory, the Commonwealth, a State or another Territory has—</w:t>
      </w:r>
    </w:p>
    <w:p w14:paraId="77996BB1" w14:textId="77777777" w:rsidR="00111B73" w:rsidRDefault="00111B73">
      <w:pPr>
        <w:pStyle w:val="Asubpara"/>
      </w:pPr>
      <w:r>
        <w:tab/>
        <w:t>(i)</w:t>
      </w:r>
      <w:r>
        <w:tab/>
        <w:t>found expressly that the person is a parent of the child; or</w:t>
      </w:r>
    </w:p>
    <w:p w14:paraId="53C54AC1" w14:textId="77777777" w:rsidR="00111B73" w:rsidRDefault="00111B73">
      <w:pPr>
        <w:pStyle w:val="Asubpara"/>
      </w:pPr>
      <w:r>
        <w:tab/>
        <w:t>(ii)</w:t>
      </w:r>
      <w:r>
        <w:tab/>
        <w:t>made a finding that it could not have made unless the person was a parent of the child; and</w:t>
      </w:r>
    </w:p>
    <w:p w14:paraId="52D1A5DA" w14:textId="77777777" w:rsidR="00111B73" w:rsidRDefault="00111B73">
      <w:pPr>
        <w:pStyle w:val="Apara"/>
      </w:pPr>
      <w:r>
        <w:tab/>
        <w:t>(b)</w:t>
      </w:r>
      <w:r>
        <w:tab/>
        <w:t>the finding has not been changed, set aside or reversed.</w:t>
      </w:r>
    </w:p>
    <w:p w14:paraId="4FD490EF" w14:textId="77777777" w:rsidR="00111B73" w:rsidRDefault="00111B73">
      <w:pPr>
        <w:pStyle w:val="Amain"/>
      </w:pPr>
      <w:r>
        <w:tab/>
        <w:t>(2)</w:t>
      </w:r>
      <w:r>
        <w:tab/>
        <w:t>A person is presumed to have been a parent of a child if—</w:t>
      </w:r>
    </w:p>
    <w:p w14:paraId="28C8FA84" w14:textId="77777777" w:rsidR="00111B73" w:rsidRDefault="00111B73">
      <w:pPr>
        <w:pStyle w:val="Apara"/>
      </w:pPr>
      <w:r>
        <w:tab/>
        <w:t>(a)</w:t>
      </w:r>
      <w:r>
        <w:tab/>
        <w:t>after the death of the person, a court of the Territory, the Commonwealth, a State or another Territory has—</w:t>
      </w:r>
    </w:p>
    <w:p w14:paraId="413F5DB0" w14:textId="77777777" w:rsidR="00111B73" w:rsidRDefault="00111B73">
      <w:pPr>
        <w:pStyle w:val="Asubpara"/>
      </w:pPr>
      <w:r>
        <w:tab/>
        <w:t>(i)</w:t>
      </w:r>
      <w:r>
        <w:tab/>
        <w:t>found expressly that the person was a parent of the child; or</w:t>
      </w:r>
    </w:p>
    <w:p w14:paraId="36FA0A92" w14:textId="77777777" w:rsidR="00111B73" w:rsidRDefault="00111B73">
      <w:pPr>
        <w:pStyle w:val="Asubpara"/>
      </w:pPr>
      <w:r>
        <w:tab/>
        <w:t>(ii)</w:t>
      </w:r>
      <w:r>
        <w:tab/>
        <w:t>made a finding that it could not have made unless the person was a parent of the child; and</w:t>
      </w:r>
    </w:p>
    <w:p w14:paraId="31745084" w14:textId="77777777" w:rsidR="00111B73" w:rsidRDefault="00111B73">
      <w:pPr>
        <w:pStyle w:val="Apara"/>
      </w:pPr>
      <w:r>
        <w:tab/>
        <w:t>(b)</w:t>
      </w:r>
      <w:r>
        <w:tab/>
        <w:t>the finding has not been changed, set aside or reversed.</w:t>
      </w:r>
    </w:p>
    <w:p w14:paraId="5641AABF" w14:textId="77777777" w:rsidR="00111B73" w:rsidRDefault="00111B73">
      <w:pPr>
        <w:pStyle w:val="Amain"/>
        <w:keepNext/>
      </w:pPr>
      <w:r>
        <w:tab/>
        <w:t>(3)</w:t>
      </w:r>
      <w:r>
        <w:tab/>
        <w:t>In this section:</w:t>
      </w:r>
    </w:p>
    <w:p w14:paraId="30405693" w14:textId="77777777" w:rsidR="00111B73" w:rsidRDefault="00111B73">
      <w:pPr>
        <w:pStyle w:val="aDef"/>
      </w:pPr>
      <w:r>
        <w:rPr>
          <w:rStyle w:val="charBoldItals"/>
        </w:rPr>
        <w:t>finding</w:t>
      </w:r>
      <w:r>
        <w:t>, of a court, includes an order or direction of the court.</w:t>
      </w:r>
    </w:p>
    <w:p w14:paraId="2F46228A" w14:textId="77777777" w:rsidR="00EF7628" w:rsidRPr="00134C68" w:rsidRDefault="00EF7628" w:rsidP="00EF7628">
      <w:pPr>
        <w:pStyle w:val="AH5Sec"/>
      </w:pPr>
      <w:bookmarkStart w:id="20" w:name="_Toc170904414"/>
      <w:r w:rsidRPr="00336326">
        <w:rPr>
          <w:rStyle w:val="CharSectNo"/>
        </w:rPr>
        <w:t>11</w:t>
      </w:r>
      <w:r w:rsidRPr="00134C68">
        <w:tab/>
        <w:t>Presumptions arising from procedure</w:t>
      </w:r>
      <w:bookmarkEnd w:id="20"/>
    </w:p>
    <w:p w14:paraId="30A7D982" w14:textId="77777777" w:rsidR="00EF7628" w:rsidRPr="00134C68" w:rsidRDefault="00EF7628" w:rsidP="00EF7628">
      <w:pPr>
        <w:pStyle w:val="Amain"/>
      </w:pPr>
      <w:r w:rsidRPr="00134C68">
        <w:tab/>
        <w:t>(1)</w:t>
      </w:r>
      <w:r w:rsidRPr="00134C68">
        <w:tab/>
        <w:t>This section sets out presumptions that arise if a person undergoes a procedure as a result of which the person becomes pregnant.</w:t>
      </w:r>
    </w:p>
    <w:p w14:paraId="32500DBE" w14:textId="77777777" w:rsidR="00EF7628" w:rsidRPr="00134C68" w:rsidRDefault="00EF7628" w:rsidP="00EF7628">
      <w:pPr>
        <w:pStyle w:val="Amain"/>
      </w:pPr>
      <w:r w:rsidRPr="00134C68">
        <w:lastRenderedPageBreak/>
        <w:tab/>
        <w:t>(2)</w:t>
      </w:r>
      <w:r w:rsidRPr="00134C68">
        <w:tab/>
        <w:t>The person is conclusively presumed to be a parent of any child born as a result of the pregnancy.</w:t>
      </w:r>
    </w:p>
    <w:p w14:paraId="442C10BC" w14:textId="77777777" w:rsidR="00EF7628" w:rsidRPr="000D0A96" w:rsidRDefault="00EF7628" w:rsidP="00EF7628">
      <w:pPr>
        <w:pStyle w:val="Amain"/>
      </w:pPr>
      <w:r w:rsidRPr="000D0A96">
        <w:tab/>
        <w:t>(3)</w:t>
      </w:r>
      <w:r w:rsidRPr="000D0A96">
        <w:tab/>
        <w:t xml:space="preserve">If the ovum used in the procedure was produced by another person other than the person’s domestic partner at the time of the procedure, the person who produced the ovum is conclusively presumed not to be a parent of any child born as a result of the pregnancy. </w:t>
      </w:r>
    </w:p>
    <w:p w14:paraId="698AC68C" w14:textId="77777777" w:rsidR="00EF7628" w:rsidRPr="000D0A96" w:rsidRDefault="00EF7628" w:rsidP="00EF7628">
      <w:pPr>
        <w:pStyle w:val="Amain"/>
      </w:pPr>
      <w:r w:rsidRPr="000D0A96">
        <w:tab/>
        <w:t>(4)</w:t>
      </w:r>
      <w:r w:rsidRPr="000D0A96">
        <w:tab/>
        <w:t>If semen used in the procedure was produced by another person other than the person’s domestic partner at the time of the procedure, the person who produced the semen is conclusively presumed not to be a parent of any child born as a result of the pregnancy.</w:t>
      </w:r>
    </w:p>
    <w:p w14:paraId="0BEFE94A" w14:textId="77777777" w:rsidR="00EF7628" w:rsidRPr="000D0A96" w:rsidRDefault="00EF7628" w:rsidP="00EF7628">
      <w:pPr>
        <w:pStyle w:val="Amain"/>
      </w:pPr>
      <w:r w:rsidRPr="000D0A96">
        <w:tab/>
        <w:t>(5)</w:t>
      </w:r>
      <w:r w:rsidRPr="000D0A96">
        <w:tab/>
        <w:t>If the person undergoes the procedure with the consent of the person’s domestic partner at the time of the procedure, the domestic partner is conclusively presumed to be a parent of any child born as a result of the pregnancy.</w:t>
      </w:r>
    </w:p>
    <w:p w14:paraId="0DD57C1A" w14:textId="77777777" w:rsidR="00EF7628" w:rsidRPr="000D0A96" w:rsidRDefault="00EF7628" w:rsidP="00EF7628">
      <w:pPr>
        <w:pStyle w:val="Amain"/>
      </w:pPr>
      <w:r w:rsidRPr="000D0A96">
        <w:tab/>
        <w:t>(6)</w:t>
      </w:r>
      <w:r w:rsidRPr="000D0A96">
        <w:tab/>
        <w:t>For subsection (5), a person is presumed to consent to the carrying out of a procedure in relation to the person’s domestic partner, but the presumption is rebuttable.</w:t>
      </w:r>
    </w:p>
    <w:p w14:paraId="5206981C" w14:textId="77777777" w:rsidR="00EF7628" w:rsidRPr="00134C68" w:rsidRDefault="00EF7628" w:rsidP="00EF7628">
      <w:pPr>
        <w:pStyle w:val="Amain"/>
      </w:pPr>
      <w:r w:rsidRPr="00134C68">
        <w:tab/>
        <w:t>(7)</w:t>
      </w:r>
      <w:r w:rsidRPr="00134C68">
        <w:tab/>
        <w:t>The presumptions set out in this section apply—</w:t>
      </w:r>
    </w:p>
    <w:p w14:paraId="62063985" w14:textId="77777777" w:rsidR="00EF7628" w:rsidRPr="00134C68" w:rsidRDefault="00EF7628" w:rsidP="00EF7628">
      <w:pPr>
        <w:pStyle w:val="Apara"/>
      </w:pPr>
      <w:r w:rsidRPr="00134C68">
        <w:tab/>
        <w:t>(a)</w:t>
      </w:r>
      <w:r w:rsidRPr="00134C68">
        <w:tab/>
        <w:t>whenever the pregnancy happened and whether or not it resulted from a procedure carried out in the ACT; and</w:t>
      </w:r>
    </w:p>
    <w:p w14:paraId="23D98ADF" w14:textId="77777777" w:rsidR="00EF7628" w:rsidRPr="00134C68" w:rsidRDefault="00EF7628" w:rsidP="00EF7628">
      <w:pPr>
        <w:pStyle w:val="Apara"/>
      </w:pPr>
      <w:r w:rsidRPr="00134C68">
        <w:tab/>
        <w:t>(b)</w:t>
      </w:r>
      <w:r w:rsidRPr="00134C68">
        <w:tab/>
        <w:t xml:space="preserve">in relation to any child born as a result of the pregnancy, whether or not the child was born in the ACT. </w:t>
      </w:r>
    </w:p>
    <w:p w14:paraId="6BB14189" w14:textId="77777777" w:rsidR="00EF7628" w:rsidRPr="00134C68" w:rsidRDefault="00EF7628" w:rsidP="00EF7628">
      <w:pPr>
        <w:pStyle w:val="Amain"/>
      </w:pPr>
      <w:r w:rsidRPr="00134C68">
        <w:tab/>
        <w:t>(8)</w:t>
      </w:r>
      <w:r w:rsidRPr="00134C68">
        <w:tab/>
        <w:t>However, this section does not affect the vesting in possession or in interest of any property that happened before the commencement of this Act.</w:t>
      </w:r>
    </w:p>
    <w:p w14:paraId="0A2C0B46" w14:textId="77777777" w:rsidR="00EF7628" w:rsidRPr="00134C68" w:rsidRDefault="00EF7628" w:rsidP="00C23191">
      <w:pPr>
        <w:pStyle w:val="Amain"/>
        <w:keepNext/>
      </w:pPr>
      <w:r w:rsidRPr="00134C68">
        <w:tab/>
        <w:t>(9)</w:t>
      </w:r>
      <w:r w:rsidRPr="00134C68">
        <w:tab/>
        <w:t>In this section:</w:t>
      </w:r>
    </w:p>
    <w:p w14:paraId="56B9427D" w14:textId="77777777" w:rsidR="00EF7628" w:rsidRPr="00134C68" w:rsidRDefault="00EF7628" w:rsidP="00EF7628">
      <w:pPr>
        <w:pStyle w:val="aDef"/>
        <w:keepNext/>
      </w:pPr>
      <w:r w:rsidRPr="00134C68">
        <w:rPr>
          <w:rStyle w:val="charBoldItals"/>
        </w:rPr>
        <w:t>procedure</w:t>
      </w:r>
      <w:r w:rsidRPr="00134C68">
        <w:t xml:space="preserve"> means—</w:t>
      </w:r>
    </w:p>
    <w:p w14:paraId="1C3888E2" w14:textId="77777777" w:rsidR="00EF7628" w:rsidRPr="00134C68" w:rsidRDefault="00EF7628" w:rsidP="00EF7628">
      <w:pPr>
        <w:pStyle w:val="Apara"/>
      </w:pPr>
      <w:r w:rsidRPr="00134C68">
        <w:tab/>
        <w:t>(a)</w:t>
      </w:r>
      <w:r w:rsidRPr="00134C68">
        <w:tab/>
        <w:t xml:space="preserve">artificial insemination; or </w:t>
      </w:r>
    </w:p>
    <w:p w14:paraId="3FE806EA" w14:textId="77777777" w:rsidR="00EF7628" w:rsidRPr="00134C68" w:rsidRDefault="00EF7628" w:rsidP="00EF7628">
      <w:pPr>
        <w:pStyle w:val="Apara"/>
      </w:pPr>
      <w:r w:rsidRPr="00134C68">
        <w:lastRenderedPageBreak/>
        <w:tab/>
        <w:t>(b)</w:t>
      </w:r>
      <w:r w:rsidRPr="00134C68">
        <w:tab/>
        <w:t>the procedure of transferring into the uterus of a person an embryo derived from an ovum fertilised outside the person’s body; or</w:t>
      </w:r>
    </w:p>
    <w:p w14:paraId="435E1D6B" w14:textId="77777777" w:rsidR="00EF7628" w:rsidRPr="00134C68" w:rsidRDefault="00EF7628" w:rsidP="00EF7628">
      <w:pPr>
        <w:pStyle w:val="Apara"/>
      </w:pPr>
      <w:r w:rsidRPr="00134C68">
        <w:tab/>
        <w:t>(c)</w:t>
      </w:r>
      <w:r w:rsidRPr="00134C68">
        <w:tab/>
        <w:t>any other way (whether medically assisted or not) by which a person can become pregnant other than by having sexual intercourse with a person.</w:t>
      </w:r>
    </w:p>
    <w:p w14:paraId="0C9B669E" w14:textId="77777777" w:rsidR="00111B73" w:rsidRPr="00336326" w:rsidRDefault="00111B73">
      <w:pPr>
        <w:pStyle w:val="AH3Div"/>
      </w:pPr>
      <w:bookmarkStart w:id="21" w:name="_Toc170904415"/>
      <w:r w:rsidRPr="00336326">
        <w:rPr>
          <w:rStyle w:val="CharDivNo"/>
        </w:rPr>
        <w:t>Division 2.3</w:t>
      </w:r>
      <w:r>
        <w:tab/>
      </w:r>
      <w:r w:rsidRPr="00336326">
        <w:rPr>
          <w:rStyle w:val="CharDivText"/>
        </w:rPr>
        <w:t>Effect of presumptions</w:t>
      </w:r>
      <w:bookmarkEnd w:id="21"/>
    </w:p>
    <w:p w14:paraId="40BC7F95" w14:textId="77777777" w:rsidR="00111B73" w:rsidRDefault="00111B73">
      <w:pPr>
        <w:pStyle w:val="AH5Sec"/>
      </w:pPr>
      <w:bookmarkStart w:id="22" w:name="_Toc170904416"/>
      <w:r w:rsidRPr="00336326">
        <w:rPr>
          <w:rStyle w:val="CharSectNo"/>
        </w:rPr>
        <w:t>12</w:t>
      </w:r>
      <w:r>
        <w:tab/>
        <w:t>Whether presumptions conclusive or rebuttable</w:t>
      </w:r>
      <w:bookmarkEnd w:id="22"/>
      <w:r>
        <w:t xml:space="preserve"> </w:t>
      </w:r>
    </w:p>
    <w:p w14:paraId="1A775C36" w14:textId="77777777" w:rsidR="00111B73" w:rsidRDefault="00111B73">
      <w:pPr>
        <w:pStyle w:val="Amainreturn"/>
      </w:pPr>
      <w:r>
        <w:t>In a proceeding—</w:t>
      </w:r>
    </w:p>
    <w:p w14:paraId="7019385D" w14:textId="77777777" w:rsidR="00111B73" w:rsidRDefault="00111B73">
      <w:pPr>
        <w:pStyle w:val="Apara"/>
      </w:pPr>
      <w:r>
        <w:tab/>
        <w:t>(a)</w:t>
      </w:r>
      <w:r>
        <w:tab/>
        <w:t>a conclusive presumption under division 2.2 is not rebuttable; and</w:t>
      </w:r>
    </w:p>
    <w:p w14:paraId="12944332" w14:textId="77777777" w:rsidR="00111B73" w:rsidRDefault="00111B73">
      <w:pPr>
        <w:pStyle w:val="Apara"/>
        <w:keepNext/>
      </w:pPr>
      <w:r>
        <w:tab/>
        <w:t>(b)</w:t>
      </w:r>
      <w:r>
        <w:tab/>
        <w:t>a presumption that is not conclusive under that division is rebuttable by proof on the balance of probabilities.</w:t>
      </w:r>
    </w:p>
    <w:p w14:paraId="5CE28EEF" w14:textId="77777777" w:rsidR="00111B73" w:rsidRDefault="00111B73">
      <w:pPr>
        <w:pStyle w:val="aNote"/>
      </w:pPr>
      <w:r>
        <w:rPr>
          <w:rStyle w:val="charItals"/>
        </w:rPr>
        <w:t>Note</w:t>
      </w:r>
      <w:r>
        <w:rPr>
          <w:rStyle w:val="charItals"/>
        </w:rPr>
        <w:tab/>
      </w:r>
      <w:r>
        <w:t>The presumptions arising under s 10 (1) (Presumptions arising from findings of courts) and s 11 (Presumptions arising from procedure) are conclusive. The other presumptions arising under div 2.2 are not conclusive.</w:t>
      </w:r>
    </w:p>
    <w:p w14:paraId="7A924262" w14:textId="77777777" w:rsidR="00111B73" w:rsidRDefault="00111B73">
      <w:pPr>
        <w:pStyle w:val="AH5Sec"/>
      </w:pPr>
      <w:bookmarkStart w:id="23" w:name="_Toc170904417"/>
      <w:r w:rsidRPr="00336326">
        <w:rPr>
          <w:rStyle w:val="CharSectNo"/>
        </w:rPr>
        <w:t>13</w:t>
      </w:r>
      <w:r>
        <w:tab/>
        <w:t>Conflicting presumptions</w:t>
      </w:r>
      <w:bookmarkEnd w:id="23"/>
    </w:p>
    <w:p w14:paraId="5809A874" w14:textId="77777777" w:rsidR="00111B73" w:rsidRDefault="00111B73">
      <w:pPr>
        <w:pStyle w:val="Amain"/>
      </w:pPr>
      <w:r>
        <w:tab/>
        <w:t>(1)</w:t>
      </w:r>
      <w:r>
        <w:tab/>
        <w:t>This section applies if—</w:t>
      </w:r>
    </w:p>
    <w:p w14:paraId="059057EA" w14:textId="77777777" w:rsidR="00111B73" w:rsidRDefault="00111B73">
      <w:pPr>
        <w:pStyle w:val="Apara"/>
      </w:pPr>
      <w:r>
        <w:tab/>
        <w:t>(a)</w:t>
      </w:r>
      <w:r>
        <w:tab/>
        <w:t>2 or more presumptions about the parentage of a child are relevant in a proceeding; and</w:t>
      </w:r>
    </w:p>
    <w:p w14:paraId="0D896375" w14:textId="77777777" w:rsidR="00111B73" w:rsidRDefault="00111B73">
      <w:pPr>
        <w:pStyle w:val="Apara"/>
      </w:pPr>
      <w:r>
        <w:tab/>
        <w:t>(b)</w:t>
      </w:r>
      <w:r>
        <w:tab/>
        <w:t>the presumptions conflict with each other.</w:t>
      </w:r>
    </w:p>
    <w:p w14:paraId="6AB942DD" w14:textId="77777777" w:rsidR="00111B73" w:rsidRDefault="00111B73">
      <w:pPr>
        <w:pStyle w:val="Amain"/>
      </w:pPr>
      <w:r>
        <w:tab/>
        <w:t>(2)</w:t>
      </w:r>
      <w:r>
        <w:tab/>
        <w:t>If 1 of the presumptions arises under section 10 (1) (Presumptions arising from findings of courts), that presumption prevails over any other presumption.</w:t>
      </w:r>
    </w:p>
    <w:p w14:paraId="6046FD70" w14:textId="77777777" w:rsidR="00111B73" w:rsidRDefault="00111B73">
      <w:pPr>
        <w:pStyle w:val="Amain"/>
      </w:pPr>
      <w:r>
        <w:tab/>
        <w:t>(3)</w:t>
      </w:r>
      <w:r>
        <w:tab/>
        <w:t>If 1 of the presumptions arises under section 11 (Presumptions arising from procedure), that presumption prevails over any presumption other than a presumption that arises under section 10 (1).</w:t>
      </w:r>
    </w:p>
    <w:p w14:paraId="1E7593C5" w14:textId="77777777" w:rsidR="00111B73" w:rsidRDefault="00111B73">
      <w:pPr>
        <w:pStyle w:val="Amain"/>
      </w:pPr>
      <w:r>
        <w:lastRenderedPageBreak/>
        <w:tab/>
        <w:t>(4)</w:t>
      </w:r>
      <w:r>
        <w:tab/>
        <w:t>If no presumption arises under section 10 (1) or section 11, the court must decide which presumption prevails having regard to the interests of justice and the best interests of the child.</w:t>
      </w:r>
    </w:p>
    <w:p w14:paraId="1FB2BD7E" w14:textId="77777777" w:rsidR="00111B73" w:rsidRDefault="00111B73">
      <w:pPr>
        <w:pStyle w:val="AH5Sec"/>
      </w:pPr>
      <w:bookmarkStart w:id="24" w:name="_Toc170904418"/>
      <w:r w:rsidRPr="00336326">
        <w:rPr>
          <w:rStyle w:val="CharSectNo"/>
        </w:rPr>
        <w:t>14</w:t>
      </w:r>
      <w:r>
        <w:tab/>
        <w:t>Presumptions not to allow more than 2 parents</w:t>
      </w:r>
      <w:bookmarkEnd w:id="24"/>
    </w:p>
    <w:p w14:paraId="271C44D8" w14:textId="77777777" w:rsidR="00111B73" w:rsidRDefault="00111B73">
      <w:pPr>
        <w:pStyle w:val="Amainreturn"/>
      </w:pPr>
      <w:r>
        <w:t>Despite anything in this Act or in any other Territory law, a child cannot have more than 2 parents at any one time.</w:t>
      </w:r>
    </w:p>
    <w:p w14:paraId="0289E38C" w14:textId="77777777" w:rsidR="00111B73" w:rsidRPr="00336326" w:rsidRDefault="00111B73">
      <w:pPr>
        <w:pStyle w:val="AH3Div"/>
      </w:pPr>
      <w:bookmarkStart w:id="25" w:name="_Toc170904419"/>
      <w:r w:rsidRPr="00336326">
        <w:rPr>
          <w:rStyle w:val="CharDivNo"/>
        </w:rPr>
        <w:t>Division 2.4</w:t>
      </w:r>
      <w:r>
        <w:tab/>
      </w:r>
      <w:r w:rsidRPr="00336326">
        <w:rPr>
          <w:rStyle w:val="CharDivText"/>
        </w:rPr>
        <w:t>Parentage declarations</w:t>
      </w:r>
      <w:bookmarkEnd w:id="25"/>
    </w:p>
    <w:p w14:paraId="7EEB1380" w14:textId="77777777" w:rsidR="00111B73" w:rsidRDefault="00111B73">
      <w:pPr>
        <w:pStyle w:val="AH5Sec"/>
      </w:pPr>
      <w:bookmarkStart w:id="26" w:name="_Toc170904420"/>
      <w:r w:rsidRPr="00336326">
        <w:rPr>
          <w:rStyle w:val="CharSectNo"/>
        </w:rPr>
        <w:t>15</w:t>
      </w:r>
      <w:r>
        <w:tab/>
        <w:t>Application for parentage declaration</w:t>
      </w:r>
      <w:bookmarkEnd w:id="26"/>
      <w:r>
        <w:t xml:space="preserve"> </w:t>
      </w:r>
    </w:p>
    <w:p w14:paraId="1B5804B3" w14:textId="77777777" w:rsidR="00111B73" w:rsidRDefault="00111B73">
      <w:pPr>
        <w:pStyle w:val="Amain"/>
      </w:pPr>
      <w:r>
        <w:tab/>
        <w:t>(1)</w:t>
      </w:r>
      <w:r>
        <w:tab/>
        <w:t>An application for a parentage declaration may be made to the Supreme Court by—</w:t>
      </w:r>
    </w:p>
    <w:p w14:paraId="1AB90080" w14:textId="77777777" w:rsidR="00111B73" w:rsidRDefault="00111B73">
      <w:pPr>
        <w:pStyle w:val="Apara"/>
      </w:pPr>
      <w:r>
        <w:tab/>
        <w:t>(a)</w:t>
      </w:r>
      <w:r>
        <w:tab/>
        <w:t>a parent of a child who claims that another particular person is also a parent of the child; or</w:t>
      </w:r>
    </w:p>
    <w:p w14:paraId="4654EE30" w14:textId="77777777" w:rsidR="00111B73" w:rsidRDefault="00111B73">
      <w:pPr>
        <w:pStyle w:val="Apara"/>
      </w:pPr>
      <w:r>
        <w:tab/>
        <w:t>(b)</w:t>
      </w:r>
      <w:r>
        <w:tab/>
        <w:t xml:space="preserve">a person who claims </w:t>
      </w:r>
      <w:r w:rsidR="00EF7628" w:rsidRPr="00134C68">
        <w:t>to be</w:t>
      </w:r>
      <w:r>
        <w:t xml:space="preserve"> a parent of a particular child; or</w:t>
      </w:r>
    </w:p>
    <w:p w14:paraId="4342906A" w14:textId="77777777" w:rsidR="00111B73" w:rsidRDefault="00111B73">
      <w:pPr>
        <w:pStyle w:val="Apara"/>
      </w:pPr>
      <w:r>
        <w:tab/>
        <w:t>(c)</w:t>
      </w:r>
      <w:r>
        <w:tab/>
        <w:t xml:space="preserve">a person who claims that a particular person is </w:t>
      </w:r>
      <w:r w:rsidR="00EF7628" w:rsidRPr="00134C68">
        <w:t>their</w:t>
      </w:r>
      <w:r>
        <w:t xml:space="preserve"> parent; or</w:t>
      </w:r>
    </w:p>
    <w:p w14:paraId="6BAAF857" w14:textId="77777777" w:rsidR="00111B73" w:rsidRDefault="00111B73">
      <w:pPr>
        <w:pStyle w:val="Apara"/>
      </w:pPr>
      <w:r>
        <w:tab/>
        <w:t>(d)</w:t>
      </w:r>
      <w:r>
        <w:tab/>
        <w:t>the registrar-general, or someone else having a proper interest in the matter, if a decision is sought about whether a particular person is a parent of a particular child.</w:t>
      </w:r>
    </w:p>
    <w:p w14:paraId="19060689" w14:textId="77777777" w:rsidR="00111B73" w:rsidRDefault="00111B73">
      <w:pPr>
        <w:pStyle w:val="AH5Sec"/>
      </w:pPr>
      <w:bookmarkStart w:id="27" w:name="_Toc170904421"/>
      <w:r w:rsidRPr="00336326">
        <w:rPr>
          <w:rStyle w:val="CharSectNo"/>
        </w:rPr>
        <w:t>16</w:t>
      </w:r>
      <w:r>
        <w:tab/>
        <w:t>Further application for parentage declaration</w:t>
      </w:r>
      <w:bookmarkEnd w:id="27"/>
    </w:p>
    <w:p w14:paraId="17358306" w14:textId="77777777" w:rsidR="00111B73" w:rsidRDefault="00111B73" w:rsidP="00C23191">
      <w:pPr>
        <w:pStyle w:val="Amain"/>
        <w:keepNext/>
      </w:pPr>
      <w:r>
        <w:tab/>
        <w:t>(1)</w:t>
      </w:r>
      <w:r>
        <w:tab/>
        <w:t>This section applies if—</w:t>
      </w:r>
    </w:p>
    <w:p w14:paraId="7AF03B11" w14:textId="77777777" w:rsidR="00111B73" w:rsidRDefault="00111B73">
      <w:pPr>
        <w:pStyle w:val="Apara"/>
      </w:pPr>
      <w:r>
        <w:tab/>
        <w:t>(a)</w:t>
      </w:r>
      <w:r>
        <w:tab/>
        <w:t>an application for a parentage declaration (or an appeal against an order dismissing an application) has been dismissed because the relationship claimed in the application has not been established; or</w:t>
      </w:r>
    </w:p>
    <w:p w14:paraId="6D16FCB9" w14:textId="77777777" w:rsidR="00111B73" w:rsidRDefault="00111B73">
      <w:pPr>
        <w:pStyle w:val="Apara"/>
      </w:pPr>
      <w:r>
        <w:tab/>
        <w:t>(b)</w:t>
      </w:r>
      <w:r>
        <w:tab/>
        <w:t>a parentage declaration has been set aside on appeal because the relationship stated in the declaration has not been established.</w:t>
      </w:r>
    </w:p>
    <w:p w14:paraId="25EA47A9" w14:textId="77777777" w:rsidR="00111B73" w:rsidRDefault="00111B73">
      <w:pPr>
        <w:pStyle w:val="Amain"/>
        <w:keepNext/>
      </w:pPr>
      <w:r>
        <w:lastRenderedPageBreak/>
        <w:tab/>
        <w:t>(2)</w:t>
      </w:r>
      <w:r>
        <w:tab/>
        <w:t>The applicant may make another application to the Supreme Court for the declaration sought in the original application if—</w:t>
      </w:r>
    </w:p>
    <w:p w14:paraId="27CBDB03" w14:textId="77777777" w:rsidR="00111B73" w:rsidRDefault="00111B73">
      <w:pPr>
        <w:pStyle w:val="Apara"/>
      </w:pPr>
      <w:r>
        <w:tab/>
        <w:t>(a)</w:t>
      </w:r>
      <w:r>
        <w:tab/>
        <w:t>facts or circumstances that existed when the original application was heard were not disclosed to the court; and</w:t>
      </w:r>
    </w:p>
    <w:p w14:paraId="529DD9E8" w14:textId="77777777" w:rsidR="00111B73" w:rsidRDefault="00111B73">
      <w:pPr>
        <w:pStyle w:val="Apara"/>
      </w:pPr>
      <w:r>
        <w:tab/>
        <w:t>(b)</w:t>
      </w:r>
      <w:r>
        <w:tab/>
        <w:t>the applicant—</w:t>
      </w:r>
    </w:p>
    <w:p w14:paraId="0CBD6EA1" w14:textId="77777777" w:rsidR="00111B73" w:rsidRDefault="00111B73">
      <w:pPr>
        <w:pStyle w:val="Asubpara"/>
      </w:pPr>
      <w:r>
        <w:tab/>
        <w:t>(i)</w:t>
      </w:r>
      <w:r>
        <w:tab/>
        <w:t xml:space="preserve">did not know of those facts or circumstances at that time or </w:t>
      </w:r>
    </w:p>
    <w:p w14:paraId="5A49C5B1" w14:textId="77777777" w:rsidR="00111B73" w:rsidRDefault="00111B73">
      <w:pPr>
        <w:pStyle w:val="Asubpara"/>
      </w:pPr>
      <w:r>
        <w:tab/>
        <w:t>(ii)</w:t>
      </w:r>
      <w:r>
        <w:tab/>
        <w:t>could not, by the exercise of reasonable diligence, have discovered those facts or circumstances before that time.</w:t>
      </w:r>
    </w:p>
    <w:p w14:paraId="5B3201C6" w14:textId="77777777" w:rsidR="00111B73" w:rsidRDefault="00111B73">
      <w:pPr>
        <w:pStyle w:val="Amain"/>
      </w:pPr>
      <w:r>
        <w:tab/>
        <w:t>(3)</w:t>
      </w:r>
      <w:r>
        <w:tab/>
        <w:t>On an application under this section, the court must receive the evidence given at the hearing of the original application as well as any evidence relating to facts or circumstances mentioned in subsection (2) (a).</w:t>
      </w:r>
    </w:p>
    <w:p w14:paraId="287AE70B" w14:textId="77777777" w:rsidR="00111B73" w:rsidRDefault="00111B73">
      <w:pPr>
        <w:pStyle w:val="Amain"/>
      </w:pPr>
      <w:r>
        <w:tab/>
        <w:t>(4)</w:t>
      </w:r>
      <w:r>
        <w:tab/>
        <w:t>The court must dismiss an application under this section if, at the end of the evidence presented by the applicant, the court finds that the evidence relating to the facts and circumstances mentioned in subsection (2) (a) is not material to establishing the existence of the relationship that the applicant claims to exist or wishes to be decided.</w:t>
      </w:r>
    </w:p>
    <w:p w14:paraId="0DFE49DF" w14:textId="77777777" w:rsidR="00111B73" w:rsidRDefault="00111B73">
      <w:pPr>
        <w:pStyle w:val="AH5Sec"/>
      </w:pPr>
      <w:bookmarkStart w:id="28" w:name="_Toc170904422"/>
      <w:r w:rsidRPr="00336326">
        <w:rPr>
          <w:rStyle w:val="CharSectNo"/>
        </w:rPr>
        <w:t>17</w:t>
      </w:r>
      <w:r>
        <w:tab/>
        <w:t>Refusal to hear application</w:t>
      </w:r>
      <w:bookmarkEnd w:id="28"/>
      <w:r>
        <w:t xml:space="preserve"> </w:t>
      </w:r>
    </w:p>
    <w:p w14:paraId="6F649E51" w14:textId="77777777" w:rsidR="00111B73" w:rsidRDefault="00111B73">
      <w:pPr>
        <w:pStyle w:val="Amainreturn"/>
      </w:pPr>
      <w:r>
        <w:t>The Supreme Court may refuse to hear an application under section 15 or section 16 in relation to a child if the court considers it would not be in the best interests of the child to hear the application.</w:t>
      </w:r>
    </w:p>
    <w:p w14:paraId="021A6D02" w14:textId="77777777" w:rsidR="00111B73" w:rsidRDefault="00111B73">
      <w:pPr>
        <w:pStyle w:val="AH5Sec"/>
      </w:pPr>
      <w:bookmarkStart w:id="29" w:name="_Toc170904423"/>
      <w:r w:rsidRPr="00336326">
        <w:rPr>
          <w:rStyle w:val="CharSectNo"/>
        </w:rPr>
        <w:t>18</w:t>
      </w:r>
      <w:r>
        <w:tab/>
        <w:t>Adjournment of hearing</w:t>
      </w:r>
      <w:bookmarkEnd w:id="29"/>
      <w:r>
        <w:t xml:space="preserve">  </w:t>
      </w:r>
    </w:p>
    <w:p w14:paraId="4AD4A8A3" w14:textId="77777777" w:rsidR="00111B73" w:rsidRDefault="00111B73">
      <w:pPr>
        <w:pStyle w:val="Amain"/>
        <w:keepNext/>
      </w:pPr>
      <w:r>
        <w:tab/>
        <w:t>(1)</w:t>
      </w:r>
      <w:r>
        <w:tab/>
        <w:t>This section applies if—</w:t>
      </w:r>
    </w:p>
    <w:p w14:paraId="5B5656EC" w14:textId="77777777" w:rsidR="00111B73" w:rsidRDefault="00111B73">
      <w:pPr>
        <w:pStyle w:val="Apara"/>
        <w:keepNext/>
      </w:pPr>
      <w:r>
        <w:tab/>
        <w:t>(a)</w:t>
      </w:r>
      <w:r>
        <w:tab/>
        <w:t>a person whose interests would, in the Supreme Court’s opinion, be affected by making a parentage declaration—</w:t>
      </w:r>
    </w:p>
    <w:p w14:paraId="1A51872F" w14:textId="77777777" w:rsidR="00111B73" w:rsidRDefault="00111B73">
      <w:pPr>
        <w:pStyle w:val="Asubpara"/>
      </w:pPr>
      <w:r>
        <w:tab/>
        <w:t>(i)</w:t>
      </w:r>
      <w:r>
        <w:tab/>
        <w:t xml:space="preserve">is not present or represented at the hearing of the application; and </w:t>
      </w:r>
    </w:p>
    <w:p w14:paraId="44BBDBAF" w14:textId="77777777" w:rsidR="00111B73" w:rsidRDefault="00111B73">
      <w:pPr>
        <w:pStyle w:val="Asubpara"/>
      </w:pPr>
      <w:r>
        <w:lastRenderedPageBreak/>
        <w:tab/>
        <w:t>(ii)</w:t>
      </w:r>
      <w:r>
        <w:tab/>
        <w:t>has not been given an opportunity to be present or represented; and</w:t>
      </w:r>
    </w:p>
    <w:p w14:paraId="75E79898" w14:textId="77777777" w:rsidR="00111B73" w:rsidRDefault="00111B73">
      <w:pPr>
        <w:pStyle w:val="Apara"/>
      </w:pPr>
      <w:r>
        <w:tab/>
        <w:t>(b)</w:t>
      </w:r>
      <w:r>
        <w:tab/>
        <w:t>the court considers the person ought to be given the opportunity to be present or represented.</w:t>
      </w:r>
    </w:p>
    <w:p w14:paraId="50D5FF1F" w14:textId="77777777" w:rsidR="00111B73" w:rsidRDefault="00111B73">
      <w:pPr>
        <w:pStyle w:val="Amain"/>
      </w:pPr>
      <w:r>
        <w:tab/>
        <w:t>(2)</w:t>
      </w:r>
      <w:r>
        <w:tab/>
        <w:t>The Supreme Court may adjourn the hearing so the person can be given the opportunity.</w:t>
      </w:r>
    </w:p>
    <w:p w14:paraId="3CA92480" w14:textId="77777777" w:rsidR="00111B73" w:rsidRDefault="00111B73">
      <w:pPr>
        <w:pStyle w:val="AH5Sec"/>
      </w:pPr>
      <w:bookmarkStart w:id="30" w:name="_Toc170904424"/>
      <w:r w:rsidRPr="00336326">
        <w:rPr>
          <w:rStyle w:val="CharSectNo"/>
        </w:rPr>
        <w:t>19</w:t>
      </w:r>
      <w:r>
        <w:tab/>
        <w:t>Parentage declaration</w:t>
      </w:r>
      <w:bookmarkEnd w:id="30"/>
      <w:r>
        <w:t xml:space="preserve"> </w:t>
      </w:r>
    </w:p>
    <w:p w14:paraId="3FEA0CFB" w14:textId="77777777" w:rsidR="00111B73" w:rsidRDefault="00111B73">
      <w:pPr>
        <w:pStyle w:val="Amain"/>
      </w:pPr>
      <w:r>
        <w:tab/>
        <w:t>(1)</w:t>
      </w:r>
      <w:r>
        <w:tab/>
        <w:t>On an application under section 15 or section 16, the Supreme Court may declare that a particular person is a parent of a particular child.</w:t>
      </w:r>
    </w:p>
    <w:p w14:paraId="1100C1CB" w14:textId="77777777" w:rsidR="00111B73" w:rsidRDefault="00111B73">
      <w:pPr>
        <w:pStyle w:val="Amain"/>
      </w:pPr>
      <w:r>
        <w:tab/>
        <w:t>(2)</w:t>
      </w:r>
      <w:r>
        <w:tab/>
        <w:t>A parentage declaration may be made about a child whether or not—</w:t>
      </w:r>
    </w:p>
    <w:p w14:paraId="65173C98" w14:textId="77777777" w:rsidR="00111B73" w:rsidRDefault="00111B73">
      <w:pPr>
        <w:pStyle w:val="Apara"/>
      </w:pPr>
      <w:r>
        <w:tab/>
        <w:t>(a)</w:t>
      </w:r>
      <w:r>
        <w:tab/>
        <w:t>the child is born; or</w:t>
      </w:r>
    </w:p>
    <w:p w14:paraId="477C87BB" w14:textId="77777777" w:rsidR="00111B73" w:rsidRDefault="00111B73">
      <w:pPr>
        <w:pStyle w:val="Apara"/>
      </w:pPr>
      <w:r>
        <w:tab/>
        <w:t>(b)</w:t>
      </w:r>
      <w:r>
        <w:tab/>
        <w:t>the parent or child is alive.</w:t>
      </w:r>
    </w:p>
    <w:p w14:paraId="0F6FFC16" w14:textId="77777777" w:rsidR="00111B73" w:rsidRDefault="00111B73">
      <w:pPr>
        <w:pStyle w:val="AH5Sec"/>
      </w:pPr>
      <w:bookmarkStart w:id="31" w:name="_Toc170904425"/>
      <w:r w:rsidRPr="00336326">
        <w:rPr>
          <w:rStyle w:val="CharSectNo"/>
        </w:rPr>
        <w:t>20</w:t>
      </w:r>
      <w:r>
        <w:tab/>
        <w:t>Application for annulment of parentage declaration</w:t>
      </w:r>
      <w:bookmarkEnd w:id="31"/>
      <w:r>
        <w:t xml:space="preserve">  </w:t>
      </w:r>
    </w:p>
    <w:p w14:paraId="562681BA" w14:textId="77777777" w:rsidR="00111B73" w:rsidRDefault="00111B73" w:rsidP="00C23191">
      <w:pPr>
        <w:pStyle w:val="Amainreturn"/>
        <w:keepNext/>
      </w:pPr>
      <w:r>
        <w:t>An application for an order annulling a parentage declaration may be made to the Supreme Court by—</w:t>
      </w:r>
    </w:p>
    <w:p w14:paraId="1E4B9D15" w14:textId="77777777" w:rsidR="00111B73" w:rsidRDefault="00111B73">
      <w:pPr>
        <w:pStyle w:val="Apara"/>
      </w:pPr>
      <w:r>
        <w:tab/>
        <w:t>(a)</w:t>
      </w:r>
      <w:r>
        <w:tab/>
        <w:t>the applicant for the declaration; or</w:t>
      </w:r>
    </w:p>
    <w:p w14:paraId="55D5E04E" w14:textId="77777777" w:rsidR="00111B73" w:rsidRDefault="00111B73">
      <w:pPr>
        <w:pStyle w:val="Apara"/>
      </w:pPr>
      <w:r>
        <w:tab/>
        <w:t>(b)</w:t>
      </w:r>
      <w:r>
        <w:tab/>
        <w:t>a person named in the declaration; or</w:t>
      </w:r>
    </w:p>
    <w:p w14:paraId="090AFA97" w14:textId="77777777" w:rsidR="00111B73" w:rsidRDefault="00111B73">
      <w:pPr>
        <w:pStyle w:val="Apara"/>
      </w:pPr>
      <w:r>
        <w:tab/>
        <w:t>(c)</w:t>
      </w:r>
      <w:r>
        <w:tab/>
        <w:t>a person who would, before the declaration was made, have been entitled to apply for a parentage declaration about a person named in the declaration.</w:t>
      </w:r>
    </w:p>
    <w:p w14:paraId="053C15B3" w14:textId="77777777" w:rsidR="00111B73" w:rsidRDefault="00111B73">
      <w:pPr>
        <w:pStyle w:val="AH5Sec"/>
      </w:pPr>
      <w:bookmarkStart w:id="32" w:name="_Toc170904426"/>
      <w:r w:rsidRPr="00336326">
        <w:rPr>
          <w:rStyle w:val="CharSectNo"/>
        </w:rPr>
        <w:t>21</w:t>
      </w:r>
      <w:r>
        <w:tab/>
        <w:t>Adjournment of hearing</w:t>
      </w:r>
      <w:bookmarkEnd w:id="32"/>
      <w:r>
        <w:t xml:space="preserve"> </w:t>
      </w:r>
    </w:p>
    <w:p w14:paraId="6D193942" w14:textId="77777777" w:rsidR="00111B73" w:rsidRDefault="00111B73">
      <w:pPr>
        <w:pStyle w:val="Amain"/>
      </w:pPr>
      <w:r>
        <w:tab/>
        <w:t>(1)</w:t>
      </w:r>
      <w:r>
        <w:tab/>
        <w:t>This section applies if—</w:t>
      </w:r>
    </w:p>
    <w:p w14:paraId="7BB692E2" w14:textId="77777777" w:rsidR="00111B73" w:rsidRDefault="00111B73">
      <w:pPr>
        <w:pStyle w:val="Apara"/>
      </w:pPr>
      <w:r>
        <w:tab/>
        <w:t>(a)</w:t>
      </w:r>
      <w:r>
        <w:tab/>
        <w:t>a person whose interests would, in the Supreme Court’s opinion, be affected by making an order annulling a parentage declaration—</w:t>
      </w:r>
    </w:p>
    <w:p w14:paraId="262DD653" w14:textId="77777777" w:rsidR="00111B73" w:rsidRDefault="00111B73">
      <w:pPr>
        <w:pStyle w:val="Asubpara"/>
      </w:pPr>
      <w:r>
        <w:lastRenderedPageBreak/>
        <w:tab/>
        <w:t>(i)</w:t>
      </w:r>
      <w:r>
        <w:tab/>
        <w:t xml:space="preserve">is not present or represented at the hearing of the application for the order; and </w:t>
      </w:r>
    </w:p>
    <w:p w14:paraId="4783E91F" w14:textId="77777777" w:rsidR="00111B73" w:rsidRDefault="00111B73">
      <w:pPr>
        <w:pStyle w:val="Asubpara"/>
      </w:pPr>
      <w:r>
        <w:tab/>
        <w:t>(ii)</w:t>
      </w:r>
      <w:r>
        <w:tab/>
        <w:t>has not been given an opportunity to be present or represented; and</w:t>
      </w:r>
    </w:p>
    <w:p w14:paraId="2A93223B" w14:textId="77777777" w:rsidR="00111B73" w:rsidRDefault="00111B73">
      <w:pPr>
        <w:pStyle w:val="Apara"/>
      </w:pPr>
      <w:r>
        <w:tab/>
        <w:t>(b)</w:t>
      </w:r>
      <w:r>
        <w:tab/>
        <w:t>the court considers the person ought to be given the opportunity to be present or represented.</w:t>
      </w:r>
    </w:p>
    <w:p w14:paraId="6994EE59" w14:textId="77777777" w:rsidR="00111B73" w:rsidRDefault="00111B73">
      <w:pPr>
        <w:pStyle w:val="Amain"/>
      </w:pPr>
      <w:r>
        <w:tab/>
        <w:t>(2)</w:t>
      </w:r>
      <w:r>
        <w:tab/>
        <w:t>The Supreme Court may adjourn the hearing so the person can be given the opportunity.</w:t>
      </w:r>
    </w:p>
    <w:p w14:paraId="1188C006" w14:textId="77777777" w:rsidR="00111B73" w:rsidRDefault="00111B73">
      <w:pPr>
        <w:pStyle w:val="AH5Sec"/>
      </w:pPr>
      <w:bookmarkStart w:id="33" w:name="_Toc170904427"/>
      <w:r w:rsidRPr="00336326">
        <w:rPr>
          <w:rStyle w:val="CharSectNo"/>
        </w:rPr>
        <w:t>22</w:t>
      </w:r>
      <w:r>
        <w:tab/>
        <w:t>Annulment of parentage declaration</w:t>
      </w:r>
      <w:bookmarkEnd w:id="33"/>
      <w:r>
        <w:t xml:space="preserve"> </w:t>
      </w:r>
    </w:p>
    <w:p w14:paraId="463B6B0A" w14:textId="77777777" w:rsidR="00111B73" w:rsidRDefault="00111B73" w:rsidP="00C23191">
      <w:pPr>
        <w:pStyle w:val="Amain"/>
        <w:keepNext/>
      </w:pPr>
      <w:r>
        <w:tab/>
        <w:t>(1)</w:t>
      </w:r>
      <w:r>
        <w:tab/>
        <w:t>The Supreme Court may, by order, annul a parentage declaration if—</w:t>
      </w:r>
    </w:p>
    <w:p w14:paraId="708635B2" w14:textId="77777777" w:rsidR="00111B73" w:rsidRDefault="00111B73" w:rsidP="00C23191">
      <w:pPr>
        <w:pStyle w:val="Apara"/>
        <w:keepNext/>
      </w:pPr>
      <w:r>
        <w:tab/>
        <w:t>(a)</w:t>
      </w:r>
      <w:r>
        <w:tab/>
        <w:t>the court considers that facts exist, or circumstances have arisen, that—</w:t>
      </w:r>
    </w:p>
    <w:p w14:paraId="67C6F069" w14:textId="77777777" w:rsidR="00111B73" w:rsidRDefault="00111B73">
      <w:pPr>
        <w:pStyle w:val="Asubpara"/>
      </w:pPr>
      <w:r>
        <w:tab/>
        <w:t>(i)</w:t>
      </w:r>
      <w:r>
        <w:tab/>
        <w:t>were not disclosed to the court before the declaration was made; and</w:t>
      </w:r>
    </w:p>
    <w:p w14:paraId="5601EAFF" w14:textId="77777777" w:rsidR="00111B73" w:rsidRDefault="00111B73">
      <w:pPr>
        <w:pStyle w:val="Asubpara"/>
      </w:pPr>
      <w:r>
        <w:tab/>
        <w:t>(ii)</w:t>
      </w:r>
      <w:r>
        <w:tab/>
        <w:t>could not, by the exercise of reasonable diligence, have been disclosed to the court by the applicant when the application for the declaration was heard; and</w:t>
      </w:r>
    </w:p>
    <w:p w14:paraId="22A12655" w14:textId="77777777" w:rsidR="00111B73" w:rsidRDefault="00111B73">
      <w:pPr>
        <w:pStyle w:val="Asubpara"/>
      </w:pPr>
      <w:r>
        <w:tab/>
        <w:t>(iii)</w:t>
      </w:r>
      <w:r>
        <w:tab/>
        <w:t>are material to the question whether the relationship stated in the declaration exists; and</w:t>
      </w:r>
    </w:p>
    <w:p w14:paraId="1B4861B9" w14:textId="77777777" w:rsidR="00111B73" w:rsidRDefault="00111B73">
      <w:pPr>
        <w:pStyle w:val="Apara"/>
      </w:pPr>
      <w:r>
        <w:tab/>
        <w:t>(b)</w:t>
      </w:r>
      <w:r>
        <w:tab/>
        <w:t>after considering those facts or circumstances the court is not satisfied that the relationship is established.</w:t>
      </w:r>
    </w:p>
    <w:p w14:paraId="42D9BDB0" w14:textId="77777777" w:rsidR="00111B73" w:rsidRDefault="00111B73">
      <w:pPr>
        <w:pStyle w:val="Amain"/>
      </w:pPr>
      <w:r>
        <w:tab/>
        <w:t>(2)</w:t>
      </w:r>
      <w:r>
        <w:tab/>
        <w:t>However, subsection (1) (a) (ii) does not apply if the applicant for the order is—</w:t>
      </w:r>
    </w:p>
    <w:p w14:paraId="364EEDB8" w14:textId="77777777" w:rsidR="00111B73" w:rsidRDefault="00111B73">
      <w:pPr>
        <w:pStyle w:val="Apara"/>
      </w:pPr>
      <w:r>
        <w:tab/>
        <w:t>(a)</w:t>
      </w:r>
      <w:r>
        <w:tab/>
        <w:t>a person who was a child when the declaration was made; or</w:t>
      </w:r>
    </w:p>
    <w:p w14:paraId="0D026B16" w14:textId="77777777" w:rsidR="00111B73" w:rsidRDefault="00111B73">
      <w:pPr>
        <w:pStyle w:val="Apara"/>
      </w:pPr>
      <w:r>
        <w:tab/>
        <w:t>(b)</w:t>
      </w:r>
      <w:r>
        <w:tab/>
        <w:t>the registrar-general.</w:t>
      </w:r>
    </w:p>
    <w:p w14:paraId="30D2EA28" w14:textId="77777777" w:rsidR="00111B73" w:rsidRDefault="00111B73">
      <w:pPr>
        <w:pStyle w:val="Amain"/>
      </w:pPr>
      <w:r>
        <w:tab/>
        <w:t>(3)</w:t>
      </w:r>
      <w:r>
        <w:tab/>
        <w:t>If the Supreme Court makes an order annulling a declaration—</w:t>
      </w:r>
    </w:p>
    <w:p w14:paraId="266DDF18" w14:textId="77777777" w:rsidR="00111B73" w:rsidRDefault="00111B73">
      <w:pPr>
        <w:pStyle w:val="Apara"/>
      </w:pPr>
      <w:r>
        <w:tab/>
        <w:t>(a)</w:t>
      </w:r>
      <w:r>
        <w:tab/>
        <w:t>the declaration ceases to have effect; and</w:t>
      </w:r>
    </w:p>
    <w:p w14:paraId="60145809" w14:textId="77777777" w:rsidR="00111B73" w:rsidRDefault="00111B73">
      <w:pPr>
        <w:pStyle w:val="Apara"/>
      </w:pPr>
      <w:r>
        <w:lastRenderedPageBreak/>
        <w:tab/>
        <w:t>(b)</w:t>
      </w:r>
      <w:r>
        <w:tab/>
        <w:t>the annulment does not affect anything done relying on the declaration before the order was made.</w:t>
      </w:r>
    </w:p>
    <w:p w14:paraId="07823394" w14:textId="77777777" w:rsidR="00111B73" w:rsidRDefault="00111B73">
      <w:pPr>
        <w:pStyle w:val="Amain"/>
      </w:pPr>
      <w:r>
        <w:tab/>
        <w:t>(4)</w:t>
      </w:r>
      <w:r>
        <w:tab/>
        <w:t xml:space="preserve">If the Supreme Court makes an order annulling a declaration, it may make the ancillary orders (including orders varying property rights) that it considers just and equitable to place everyone affected by the annulment as far as practicable in the position </w:t>
      </w:r>
      <w:r w:rsidR="004C5AF2" w:rsidRPr="00134C68">
        <w:t>each person</w:t>
      </w:r>
      <w:r>
        <w:t xml:space="preserve"> would have been in if the declaration had not been made.</w:t>
      </w:r>
    </w:p>
    <w:p w14:paraId="2901743B" w14:textId="77777777" w:rsidR="00111B73" w:rsidRPr="00336326" w:rsidRDefault="00111B73">
      <w:pPr>
        <w:pStyle w:val="AH3Div"/>
      </w:pPr>
      <w:bookmarkStart w:id="34" w:name="_Toc170904428"/>
      <w:r w:rsidRPr="00336326">
        <w:rPr>
          <w:rStyle w:val="CharDivNo"/>
        </w:rPr>
        <w:t>Division 2.5</w:t>
      </w:r>
      <w:r>
        <w:tab/>
      </w:r>
      <w:r w:rsidRPr="00336326">
        <w:rPr>
          <w:rStyle w:val="CharDivText"/>
        </w:rPr>
        <w:t>Parentage orders</w:t>
      </w:r>
      <w:bookmarkEnd w:id="34"/>
    </w:p>
    <w:p w14:paraId="37D4CF81" w14:textId="77777777" w:rsidR="00111B73" w:rsidRDefault="00111B73">
      <w:pPr>
        <w:pStyle w:val="AH5Sec"/>
      </w:pPr>
      <w:bookmarkStart w:id="35" w:name="_Toc170904429"/>
      <w:r w:rsidRPr="00336326">
        <w:rPr>
          <w:rStyle w:val="CharSectNo"/>
        </w:rPr>
        <w:t>23</w:t>
      </w:r>
      <w:r>
        <w:tab/>
        <w:t>Definitions for div 2.5</w:t>
      </w:r>
      <w:bookmarkEnd w:id="35"/>
    </w:p>
    <w:p w14:paraId="7A295A0E" w14:textId="77777777" w:rsidR="00111B73" w:rsidRDefault="00111B73">
      <w:pPr>
        <w:pStyle w:val="Amainreturn"/>
        <w:keepNext/>
      </w:pPr>
      <w:r>
        <w:t>In this division:</w:t>
      </w:r>
    </w:p>
    <w:p w14:paraId="1F70D542" w14:textId="77777777" w:rsidR="00111B73" w:rsidRDefault="00111B73">
      <w:pPr>
        <w:pStyle w:val="aDef"/>
        <w:keepNext/>
      </w:pPr>
      <w:r>
        <w:rPr>
          <w:rStyle w:val="charBoldItals"/>
        </w:rPr>
        <w:t>birth parent</w:t>
      </w:r>
      <w:r>
        <w:t>, of a child, means—</w:t>
      </w:r>
    </w:p>
    <w:p w14:paraId="46B1F65B" w14:textId="77777777" w:rsidR="00111B73" w:rsidRDefault="00111B73">
      <w:pPr>
        <w:pStyle w:val="aDefpara"/>
      </w:pPr>
      <w:r>
        <w:tab/>
        <w:t>(a)</w:t>
      </w:r>
      <w:r>
        <w:tab/>
        <w:t xml:space="preserve">the </w:t>
      </w:r>
      <w:r w:rsidR="004C5AF2" w:rsidRPr="00134C68">
        <w:t>person</w:t>
      </w:r>
      <w:r w:rsidR="004C5AF2">
        <w:t xml:space="preserve"> </w:t>
      </w:r>
      <w:r>
        <w:t>who gave birth to the child; or</w:t>
      </w:r>
    </w:p>
    <w:p w14:paraId="3444CF6F" w14:textId="77777777" w:rsidR="00111B73" w:rsidRDefault="00111B73">
      <w:pPr>
        <w:pStyle w:val="aDefpara"/>
      </w:pPr>
      <w:r>
        <w:tab/>
        <w:t>(b)</w:t>
      </w:r>
      <w:r>
        <w:tab/>
        <w:t>the other person (if any) presumed under division 2.2 to be a parent of the child.</w:t>
      </w:r>
    </w:p>
    <w:p w14:paraId="4ED6AF03" w14:textId="77777777" w:rsidR="004C5AF2" w:rsidRPr="00134C68" w:rsidRDefault="004C5AF2" w:rsidP="004C5AF2">
      <w:pPr>
        <w:pStyle w:val="aDef"/>
      </w:pPr>
      <w:r w:rsidRPr="00134C68">
        <w:rPr>
          <w:rStyle w:val="charBoldItals"/>
        </w:rPr>
        <w:t>birth sibling</w:t>
      </w:r>
      <w:r w:rsidRPr="00134C68">
        <w:t>, of a child, means any other child who is born as a result of the same pregnancy as the child.</w:t>
      </w:r>
    </w:p>
    <w:p w14:paraId="1D04F031" w14:textId="77777777" w:rsidR="00111B73" w:rsidRPr="00FC0454" w:rsidRDefault="00111B73">
      <w:pPr>
        <w:pStyle w:val="aDef"/>
      </w:pPr>
      <w:r>
        <w:rPr>
          <w:rStyle w:val="charBoldItals"/>
        </w:rPr>
        <w:t>commercial substitute parent agreement</w:t>
      </w:r>
      <w:r w:rsidRPr="00FC0454">
        <w:t>—see section 40.</w:t>
      </w:r>
    </w:p>
    <w:p w14:paraId="617F4311" w14:textId="77777777" w:rsidR="00111B73" w:rsidRDefault="00111B73">
      <w:pPr>
        <w:pStyle w:val="aDef"/>
      </w:pPr>
      <w:r>
        <w:rPr>
          <w:rStyle w:val="charBoldItals"/>
        </w:rPr>
        <w:t xml:space="preserve">parentage order </w:t>
      </w:r>
      <w:r>
        <w:t>means an order under section 26.</w:t>
      </w:r>
    </w:p>
    <w:p w14:paraId="6A3CD703" w14:textId="77777777" w:rsidR="004C5AF2" w:rsidRPr="00134C68" w:rsidRDefault="004C5AF2" w:rsidP="004C5AF2">
      <w:pPr>
        <w:pStyle w:val="aDef"/>
      </w:pPr>
      <w:r w:rsidRPr="00134C68">
        <w:rPr>
          <w:rStyle w:val="charBoldItals"/>
        </w:rPr>
        <w:t>procedure</w:t>
      </w:r>
      <w:r w:rsidRPr="00134C68">
        <w:t xml:space="preserve"> means the procedure of transferring into the uterus of a person an embryo derived from an ovum fertilised outside the person’s body.</w:t>
      </w:r>
    </w:p>
    <w:p w14:paraId="3B118740" w14:textId="77777777" w:rsidR="00111B73" w:rsidRDefault="00111B73">
      <w:pPr>
        <w:pStyle w:val="aDef"/>
      </w:pPr>
      <w:r>
        <w:rPr>
          <w:rStyle w:val="charBoldItals"/>
        </w:rPr>
        <w:t>substitute parent</w:t>
      </w:r>
      <w:r>
        <w:t>, of a child—see section 24 (1) (c).</w:t>
      </w:r>
    </w:p>
    <w:p w14:paraId="2A7E7114" w14:textId="77777777" w:rsidR="00111B73" w:rsidRDefault="00111B73">
      <w:pPr>
        <w:pStyle w:val="aDef"/>
        <w:keepNext/>
      </w:pPr>
      <w:r>
        <w:rPr>
          <w:rStyle w:val="charBoldItals"/>
        </w:rPr>
        <w:t>substitute parent agreement</w:t>
      </w:r>
      <w:r>
        <w:t xml:space="preserve"> means a contract, agreement, arrangement or understanding under which—</w:t>
      </w:r>
    </w:p>
    <w:p w14:paraId="4FC4C30A" w14:textId="77777777" w:rsidR="00111B73" w:rsidRDefault="00111B73">
      <w:pPr>
        <w:pStyle w:val="aDefpara"/>
      </w:pPr>
      <w:r>
        <w:tab/>
        <w:t>(a)</w:t>
      </w:r>
      <w:r>
        <w:tab/>
        <w:t xml:space="preserve">a </w:t>
      </w:r>
      <w:r w:rsidR="004C5AF2" w:rsidRPr="00134C68">
        <w:t>person</w:t>
      </w:r>
      <w:r w:rsidR="004C5AF2">
        <w:t xml:space="preserve"> </w:t>
      </w:r>
      <w:r>
        <w:t>agrees—</w:t>
      </w:r>
    </w:p>
    <w:p w14:paraId="4A7B2801" w14:textId="77777777" w:rsidR="00111B73" w:rsidRDefault="00111B73">
      <w:pPr>
        <w:pStyle w:val="Asubpara"/>
      </w:pPr>
      <w:r>
        <w:tab/>
        <w:t>(i)</w:t>
      </w:r>
      <w:r>
        <w:tab/>
        <w:t xml:space="preserve">that the </w:t>
      </w:r>
      <w:r w:rsidR="004C5AF2" w:rsidRPr="00134C68">
        <w:t>person</w:t>
      </w:r>
      <w:r w:rsidR="004C5AF2">
        <w:t xml:space="preserve"> </w:t>
      </w:r>
      <w:r>
        <w:t>will become, or attempt to become, pregnant; and</w:t>
      </w:r>
    </w:p>
    <w:p w14:paraId="71BA923D" w14:textId="77777777" w:rsidR="00111B73" w:rsidRDefault="00111B73">
      <w:pPr>
        <w:pStyle w:val="Asubpara"/>
        <w:keepNext/>
      </w:pPr>
      <w:r>
        <w:lastRenderedPageBreak/>
        <w:tab/>
        <w:t>(ii)</w:t>
      </w:r>
      <w:r>
        <w:tab/>
        <w:t>that a child born as a result of the pregnancy will be taken to be (whether by adoption, agreement or otherwise) the child of someone else; or</w:t>
      </w:r>
    </w:p>
    <w:p w14:paraId="1D89333C" w14:textId="77777777" w:rsidR="00111B73" w:rsidRDefault="00111B73">
      <w:pPr>
        <w:pStyle w:val="aDefpara"/>
      </w:pPr>
      <w:r>
        <w:tab/>
        <w:t>(b)</w:t>
      </w:r>
      <w:r>
        <w:tab/>
        <w:t xml:space="preserve">a </w:t>
      </w:r>
      <w:r w:rsidR="004C5AF2" w:rsidRPr="00134C68">
        <w:t>person</w:t>
      </w:r>
      <w:r w:rsidR="004C5AF2">
        <w:t xml:space="preserve"> </w:t>
      </w:r>
      <w:r>
        <w:t>who is pregnant agrees that a child born as a result of the pregnancy will be taken to be (whether by adoption, agreement or otherwise) the child of someone else.</w:t>
      </w:r>
    </w:p>
    <w:p w14:paraId="337F4F0D" w14:textId="77777777" w:rsidR="00111B73" w:rsidRDefault="00111B73">
      <w:pPr>
        <w:pStyle w:val="AH5Sec"/>
      </w:pPr>
      <w:bookmarkStart w:id="36" w:name="_Toc170904430"/>
      <w:r w:rsidRPr="00336326">
        <w:rPr>
          <w:rStyle w:val="CharSectNo"/>
        </w:rPr>
        <w:t>24</w:t>
      </w:r>
      <w:r>
        <w:tab/>
        <w:t>Application of div 2.5</w:t>
      </w:r>
      <w:bookmarkEnd w:id="36"/>
    </w:p>
    <w:p w14:paraId="36087FCA" w14:textId="77777777" w:rsidR="00111B73" w:rsidRDefault="00111B73">
      <w:pPr>
        <w:pStyle w:val="Amainreturn"/>
      </w:pPr>
      <w:r>
        <w:t>This division applies to a child if—</w:t>
      </w:r>
    </w:p>
    <w:p w14:paraId="7F1B2898" w14:textId="77777777" w:rsidR="00111B73" w:rsidRDefault="00111B73">
      <w:pPr>
        <w:pStyle w:val="Apara"/>
      </w:pPr>
      <w:r>
        <w:tab/>
        <w:t>(a)</w:t>
      </w:r>
      <w:r>
        <w:tab/>
        <w:t>the child was conceived as a result of a procedure carried out in the ACT; and</w:t>
      </w:r>
    </w:p>
    <w:p w14:paraId="4FF1429C" w14:textId="77777777" w:rsidR="00111B73" w:rsidRDefault="00111B73">
      <w:pPr>
        <w:pStyle w:val="Apara"/>
      </w:pPr>
      <w:r>
        <w:tab/>
        <w:t>(b)</w:t>
      </w:r>
      <w:r>
        <w:tab/>
        <w:t>neither birth parent of the child is a genetic parent of the child; and</w:t>
      </w:r>
    </w:p>
    <w:p w14:paraId="75952A05" w14:textId="77777777" w:rsidR="00111B73" w:rsidRDefault="00111B73">
      <w:pPr>
        <w:pStyle w:val="Apara"/>
      </w:pPr>
      <w:r>
        <w:tab/>
        <w:t>(c)</w:t>
      </w:r>
      <w:r>
        <w:tab/>
        <w:t xml:space="preserve">there is a substitute parent agreement, other than a commercial substitute parent agreement, under which 2 people (the </w:t>
      </w:r>
      <w:r>
        <w:rPr>
          <w:rStyle w:val="charBoldItals"/>
        </w:rPr>
        <w:t>substitute parents</w:t>
      </w:r>
      <w:r>
        <w:t>) have indicated their intention to apply for a parentage order about the child; and</w:t>
      </w:r>
    </w:p>
    <w:p w14:paraId="7679E95D" w14:textId="77777777" w:rsidR="00111B73" w:rsidRDefault="00111B73">
      <w:pPr>
        <w:pStyle w:val="Apara"/>
      </w:pPr>
      <w:r>
        <w:tab/>
        <w:t>(d)</w:t>
      </w:r>
      <w:r>
        <w:tab/>
        <w:t>at least 1 of the substitute parents is a genetic parent of the child; and</w:t>
      </w:r>
    </w:p>
    <w:p w14:paraId="3DFA9630" w14:textId="77777777" w:rsidR="00111B73" w:rsidRDefault="00111B73">
      <w:pPr>
        <w:pStyle w:val="Apara"/>
      </w:pPr>
      <w:r>
        <w:tab/>
        <w:t>(e)</w:t>
      </w:r>
      <w:r>
        <w:tab/>
        <w:t>the substitute parents live in the ACT.</w:t>
      </w:r>
    </w:p>
    <w:p w14:paraId="51607D96" w14:textId="77777777" w:rsidR="00111B73" w:rsidRDefault="00111B73">
      <w:pPr>
        <w:pStyle w:val="AH5Sec"/>
      </w:pPr>
      <w:bookmarkStart w:id="37" w:name="_Toc170904431"/>
      <w:r w:rsidRPr="00336326">
        <w:rPr>
          <w:rStyle w:val="CharSectNo"/>
        </w:rPr>
        <w:t>25</w:t>
      </w:r>
      <w:r>
        <w:tab/>
        <w:t>Application for parentage order</w:t>
      </w:r>
      <w:bookmarkEnd w:id="37"/>
    </w:p>
    <w:p w14:paraId="7DBECEA3" w14:textId="77777777" w:rsidR="00111B73" w:rsidRDefault="00111B73">
      <w:pPr>
        <w:pStyle w:val="Amain"/>
      </w:pPr>
      <w:r>
        <w:tab/>
        <w:t>(1)</w:t>
      </w:r>
      <w:r>
        <w:tab/>
        <w:t>An application may be made to the Supreme Court for a parentage order about the child.</w:t>
      </w:r>
    </w:p>
    <w:p w14:paraId="1C0A39AE" w14:textId="77777777" w:rsidR="00111B73" w:rsidRDefault="00111B73">
      <w:pPr>
        <w:pStyle w:val="Amain"/>
      </w:pPr>
      <w:r>
        <w:tab/>
        <w:t>(2)</w:t>
      </w:r>
      <w:r>
        <w:tab/>
        <w:t>The application may be made by either or both of the substitute parents.</w:t>
      </w:r>
    </w:p>
    <w:p w14:paraId="4F53826E" w14:textId="77777777" w:rsidR="00111B73" w:rsidRDefault="00111B73">
      <w:pPr>
        <w:pStyle w:val="Amain"/>
      </w:pPr>
      <w:r>
        <w:tab/>
        <w:t>(3)</w:t>
      </w:r>
      <w:r>
        <w:tab/>
        <w:t>The application may only be made when the child is between the ages of 6 weeks and 6 months.</w:t>
      </w:r>
    </w:p>
    <w:p w14:paraId="51BF94F8" w14:textId="77777777" w:rsidR="00111B73" w:rsidRDefault="00111B73">
      <w:pPr>
        <w:pStyle w:val="AH5Sec"/>
      </w:pPr>
      <w:bookmarkStart w:id="38" w:name="_Toc170904432"/>
      <w:r w:rsidRPr="00336326">
        <w:rPr>
          <w:rStyle w:val="CharSectNo"/>
        </w:rPr>
        <w:lastRenderedPageBreak/>
        <w:t>26</w:t>
      </w:r>
      <w:r>
        <w:tab/>
        <w:t>Parentage order</w:t>
      </w:r>
      <w:bookmarkEnd w:id="38"/>
    </w:p>
    <w:p w14:paraId="3DC2D439" w14:textId="77777777" w:rsidR="00111B73" w:rsidRDefault="00111B73">
      <w:pPr>
        <w:pStyle w:val="Amain"/>
      </w:pPr>
      <w:r>
        <w:tab/>
        <w:t>(1)</w:t>
      </w:r>
      <w:r>
        <w:tab/>
        <w:t>The Supreme Court must make a parentage order about the child if satisfied that—</w:t>
      </w:r>
    </w:p>
    <w:p w14:paraId="76545849" w14:textId="77777777" w:rsidR="00111B73" w:rsidRDefault="00111B73">
      <w:pPr>
        <w:pStyle w:val="Apara"/>
      </w:pPr>
      <w:r>
        <w:tab/>
        <w:t>(a)</w:t>
      </w:r>
      <w:r>
        <w:tab/>
        <w:t>the making of the order is in the best interests of the child; and</w:t>
      </w:r>
    </w:p>
    <w:p w14:paraId="1CCBD099" w14:textId="77777777" w:rsidR="00111B73" w:rsidRDefault="00111B73">
      <w:pPr>
        <w:pStyle w:val="Apara"/>
      </w:pPr>
      <w:r>
        <w:tab/>
        <w:t>(b)</w:t>
      </w:r>
      <w:r>
        <w:tab/>
        <w:t>both birth parents freely, and with a full understanding of what is involved, agree to the making of the order.</w:t>
      </w:r>
    </w:p>
    <w:p w14:paraId="520E3C99" w14:textId="77777777" w:rsidR="00111B73" w:rsidRDefault="00111B73">
      <w:pPr>
        <w:pStyle w:val="Amain"/>
      </w:pPr>
      <w:r>
        <w:tab/>
        <w:t>(2)</w:t>
      </w:r>
      <w:r>
        <w:tab/>
        <w:t>However, the Supreme Court may dispense with the requirement under subsection (1) (b) in relation to a birth parent if satisfied that—</w:t>
      </w:r>
    </w:p>
    <w:p w14:paraId="07378A35" w14:textId="77777777" w:rsidR="00111B73" w:rsidRDefault="00111B73">
      <w:pPr>
        <w:pStyle w:val="Apara"/>
      </w:pPr>
      <w:r>
        <w:tab/>
        <w:t>(a)</w:t>
      </w:r>
      <w:r>
        <w:tab/>
        <w:t>the birth parent is dead or incapacitated; or</w:t>
      </w:r>
    </w:p>
    <w:p w14:paraId="78BDD7CF" w14:textId="77777777" w:rsidR="00111B73" w:rsidRDefault="00111B73">
      <w:pPr>
        <w:pStyle w:val="Apara"/>
      </w:pPr>
      <w:r>
        <w:tab/>
        <w:t>(b)</w:t>
      </w:r>
      <w:r>
        <w:tab/>
        <w:t>the applicants cannot contact the birth parent after making reasonable inquiries.</w:t>
      </w:r>
    </w:p>
    <w:p w14:paraId="260D281F" w14:textId="77777777" w:rsidR="00111B73" w:rsidRDefault="00111B73">
      <w:pPr>
        <w:pStyle w:val="Amain"/>
        <w:keepNext/>
      </w:pPr>
      <w:r>
        <w:tab/>
        <w:t>(3)</w:t>
      </w:r>
      <w:r>
        <w:tab/>
        <w:t>In deciding whether to make a parentage order, the Supreme Court must take the following into consideration, if relevant:</w:t>
      </w:r>
    </w:p>
    <w:p w14:paraId="61C8F3EB" w14:textId="77777777" w:rsidR="00111B73" w:rsidRDefault="00111B73">
      <w:pPr>
        <w:pStyle w:val="Apara"/>
      </w:pPr>
      <w:r>
        <w:tab/>
        <w:t>(a)</w:t>
      </w:r>
      <w:r>
        <w:tab/>
        <w:t>whether the child’s home is, and was at the time of the application, with both substitute parents;</w:t>
      </w:r>
    </w:p>
    <w:p w14:paraId="75426339" w14:textId="77777777" w:rsidR="00111B73" w:rsidRDefault="00111B73">
      <w:pPr>
        <w:pStyle w:val="Apara"/>
      </w:pPr>
      <w:r>
        <w:tab/>
        <w:t>(b)</w:t>
      </w:r>
      <w:r>
        <w:tab/>
        <w:t>whether both substitute parents are at least 18 years old;</w:t>
      </w:r>
    </w:p>
    <w:p w14:paraId="0EE56E48" w14:textId="77777777" w:rsidR="00111B73" w:rsidRDefault="00111B73" w:rsidP="005A5393">
      <w:pPr>
        <w:pStyle w:val="Apara"/>
        <w:keepNext/>
        <w:rPr>
          <w:sz w:val="22"/>
          <w:szCs w:val="22"/>
        </w:rPr>
      </w:pPr>
      <w:r>
        <w:rPr>
          <w:sz w:val="22"/>
          <w:szCs w:val="22"/>
        </w:rPr>
        <w:tab/>
        <w:t>(c)</w:t>
      </w:r>
      <w:r>
        <w:rPr>
          <w:sz w:val="22"/>
          <w:szCs w:val="22"/>
        </w:rPr>
        <w:tab/>
      </w:r>
      <w:r>
        <w:t>if only 1 of the child’s substitute parents has applied for the order, and the other substitute</w:t>
      </w:r>
      <w:r>
        <w:rPr>
          <w:sz w:val="22"/>
          <w:szCs w:val="22"/>
        </w:rPr>
        <w:t xml:space="preserve"> </w:t>
      </w:r>
      <w:r>
        <w:t>parent is alive at the time of the application, whether—</w:t>
      </w:r>
    </w:p>
    <w:p w14:paraId="12C47B47" w14:textId="77777777" w:rsidR="00111B73" w:rsidRDefault="00111B73">
      <w:pPr>
        <w:pStyle w:val="Asubpara"/>
      </w:pPr>
      <w:r>
        <w:tab/>
        <w:t>(i)</w:t>
      </w:r>
      <w:r>
        <w:tab/>
        <w:t>the other substitute parent freely, and with a full understanding of what is involved, agrees to the making of the order in favour of the applicant substitute parent; or</w:t>
      </w:r>
    </w:p>
    <w:p w14:paraId="16BA1256" w14:textId="77777777" w:rsidR="00111B73" w:rsidRDefault="00111B73">
      <w:pPr>
        <w:pStyle w:val="Asubpara"/>
        <w:rPr>
          <w:sz w:val="22"/>
          <w:szCs w:val="22"/>
        </w:rPr>
      </w:pPr>
      <w:r>
        <w:rPr>
          <w:sz w:val="22"/>
          <w:szCs w:val="22"/>
        </w:rPr>
        <w:tab/>
        <w:t>(ii)</w:t>
      </w:r>
      <w:r>
        <w:rPr>
          <w:sz w:val="22"/>
          <w:szCs w:val="22"/>
        </w:rPr>
        <w:tab/>
      </w:r>
      <w:r>
        <w:t xml:space="preserve">the applicant substitute parent cannot contact the other substitute parent to obtain </w:t>
      </w:r>
      <w:r w:rsidR="004C5AF2" w:rsidRPr="00134C68">
        <w:t>their</w:t>
      </w:r>
      <w:r>
        <w:t xml:space="preserve"> agreement under subparagraph (i);</w:t>
      </w:r>
    </w:p>
    <w:p w14:paraId="7B5E21EA" w14:textId="77777777" w:rsidR="00111B73" w:rsidRDefault="00111B73">
      <w:pPr>
        <w:pStyle w:val="Apara"/>
      </w:pPr>
      <w:r>
        <w:tab/>
        <w:t>(d)</w:t>
      </w:r>
      <w:r>
        <w:tab/>
        <w:t>whether payment or reward (other than for expenses reasonably incurred) has been given or received by either of the child’s substitute parents, or either of the child’s birth parents, for or in consideration of—</w:t>
      </w:r>
    </w:p>
    <w:p w14:paraId="65480272" w14:textId="77777777" w:rsidR="00111B73" w:rsidRDefault="00111B73">
      <w:pPr>
        <w:pStyle w:val="Asubpara"/>
      </w:pPr>
      <w:r>
        <w:lastRenderedPageBreak/>
        <w:tab/>
        <w:t>(i)</w:t>
      </w:r>
      <w:r>
        <w:tab/>
        <w:t>the making of the order; or</w:t>
      </w:r>
    </w:p>
    <w:p w14:paraId="1692B3BF" w14:textId="77777777" w:rsidR="00111B73" w:rsidRDefault="00111B73">
      <w:pPr>
        <w:pStyle w:val="Asubpara"/>
      </w:pPr>
      <w:r>
        <w:tab/>
        <w:t>(ii)</w:t>
      </w:r>
      <w:r>
        <w:tab/>
        <w:t>the agreement mentioned in subsection (1) (b); or</w:t>
      </w:r>
    </w:p>
    <w:p w14:paraId="1506622F" w14:textId="77777777" w:rsidR="00111B73" w:rsidRDefault="00111B73">
      <w:pPr>
        <w:pStyle w:val="Asubpara"/>
      </w:pPr>
      <w:r>
        <w:tab/>
        <w:t>(iii)</w:t>
      </w:r>
      <w:r>
        <w:tab/>
        <w:t>the handing over of the child to the substitute parents; or</w:t>
      </w:r>
    </w:p>
    <w:p w14:paraId="30F1569A" w14:textId="77777777" w:rsidR="00111B73" w:rsidRDefault="00111B73">
      <w:pPr>
        <w:pStyle w:val="Asubpara"/>
      </w:pPr>
      <w:r>
        <w:tab/>
        <w:t>(iv)</w:t>
      </w:r>
      <w:r>
        <w:tab/>
        <w:t xml:space="preserve">the making of any arrangements with a view to the making of the order; </w:t>
      </w:r>
    </w:p>
    <w:p w14:paraId="35942E42" w14:textId="77777777" w:rsidR="00111B73" w:rsidRDefault="00111B73">
      <w:pPr>
        <w:pStyle w:val="Apara"/>
      </w:pPr>
      <w:r>
        <w:tab/>
        <w:t>(e)</w:t>
      </w:r>
      <w:r>
        <w:tab/>
        <w:t>whether both birth parents and both substitute parents have received appropriate counselling and assessment from an independent counselling service;</w:t>
      </w:r>
    </w:p>
    <w:p w14:paraId="10BF6B6D" w14:textId="77777777" w:rsidR="00111B73" w:rsidRDefault="00111B73">
      <w:pPr>
        <w:pStyle w:val="Apara"/>
      </w:pPr>
      <w:r>
        <w:tab/>
        <w:t>(f)</w:t>
      </w:r>
      <w:r>
        <w:tab/>
        <w:t>if a birth parent is dead or incapacitated or cannot be contacted—any evidence before the court that the birth parent no longer intended or intends the substitute parents to obtain a parentage order about the child.</w:t>
      </w:r>
    </w:p>
    <w:p w14:paraId="1A88F916" w14:textId="77777777" w:rsidR="00111B73" w:rsidRDefault="00111B73">
      <w:pPr>
        <w:pStyle w:val="Amain"/>
      </w:pPr>
      <w:r>
        <w:tab/>
        <w:t>(4)</w:t>
      </w:r>
      <w:r>
        <w:tab/>
        <w:t>The Supreme Court may take into consideration anything else it considers relevant.</w:t>
      </w:r>
    </w:p>
    <w:p w14:paraId="13C87538" w14:textId="77777777" w:rsidR="00111B73" w:rsidRDefault="00111B73" w:rsidP="005A5393">
      <w:pPr>
        <w:pStyle w:val="Amain"/>
        <w:keepNext/>
      </w:pPr>
      <w:r>
        <w:tab/>
        <w:t>(5)</w:t>
      </w:r>
      <w:r>
        <w:tab/>
        <w:t xml:space="preserve">For subsection (3) (e), a counselling service is not </w:t>
      </w:r>
      <w:r>
        <w:rPr>
          <w:rStyle w:val="charBoldItals"/>
        </w:rPr>
        <w:t>independent</w:t>
      </w:r>
      <w:r>
        <w:t xml:space="preserve"> if it is connected with—</w:t>
      </w:r>
    </w:p>
    <w:p w14:paraId="0C45AFFA" w14:textId="77777777" w:rsidR="00111B73" w:rsidRDefault="00111B73">
      <w:pPr>
        <w:pStyle w:val="Apara"/>
      </w:pPr>
      <w:r>
        <w:tab/>
        <w:t>(a)</w:t>
      </w:r>
      <w:r>
        <w:tab/>
        <w:t>the doctor who carried out the procedure that resulted in the birth of the relevant child; or</w:t>
      </w:r>
    </w:p>
    <w:p w14:paraId="687CB9FF" w14:textId="77777777" w:rsidR="00111B73" w:rsidRDefault="00111B73">
      <w:pPr>
        <w:pStyle w:val="Apara"/>
      </w:pPr>
      <w:r>
        <w:tab/>
        <w:t>(b)</w:t>
      </w:r>
      <w:r>
        <w:tab/>
        <w:t>the institution where the procedure was carried out; or</w:t>
      </w:r>
    </w:p>
    <w:p w14:paraId="13F863F9" w14:textId="77777777" w:rsidR="00111B73" w:rsidRDefault="00111B73">
      <w:pPr>
        <w:pStyle w:val="Apara"/>
      </w:pPr>
      <w:r>
        <w:tab/>
        <w:t>(c)</w:t>
      </w:r>
      <w:r>
        <w:tab/>
        <w:t>another entity involved in carrying out the procedure.</w:t>
      </w:r>
    </w:p>
    <w:p w14:paraId="3B20165B" w14:textId="77777777" w:rsidR="00111B73" w:rsidRDefault="00111B73">
      <w:pPr>
        <w:pStyle w:val="Amain"/>
      </w:pPr>
      <w:r>
        <w:tab/>
        <w:t>(6)</w:t>
      </w:r>
      <w:r>
        <w:tab/>
        <w:t>The Supreme Court must make a parentage order under subsection (1)—</w:t>
      </w:r>
    </w:p>
    <w:p w14:paraId="59068529" w14:textId="77777777" w:rsidR="00111B73" w:rsidRDefault="00111B73">
      <w:pPr>
        <w:pStyle w:val="Apara"/>
      </w:pPr>
      <w:r>
        <w:tab/>
        <w:t>(a)</w:t>
      </w:r>
      <w:r>
        <w:tab/>
        <w:t>if both substitute parents apply for the order—in favour of both substitute parents; or</w:t>
      </w:r>
    </w:p>
    <w:p w14:paraId="6A2F6982" w14:textId="77777777" w:rsidR="00111B73" w:rsidRDefault="00111B73">
      <w:pPr>
        <w:pStyle w:val="Apara"/>
      </w:pPr>
      <w:r>
        <w:tab/>
        <w:t>(b)</w:t>
      </w:r>
      <w:r>
        <w:tab/>
        <w:t xml:space="preserve">if only 1 substitute parent applies for the order, and the other substitute parent is dead or incapacitated at the time of the application (unless the court is satisfied that, at the time of death or incapacitation, the deceased or incapacitated substitute parent </w:t>
      </w:r>
      <w:r>
        <w:lastRenderedPageBreak/>
        <w:t>no longer intended or intends to apply for a parentage order about the child)—in favour of both substitute parents; or</w:t>
      </w:r>
    </w:p>
    <w:p w14:paraId="37EF847B" w14:textId="77777777" w:rsidR="00111B73" w:rsidRDefault="00111B73">
      <w:pPr>
        <w:pStyle w:val="Apara"/>
      </w:pPr>
      <w:r>
        <w:tab/>
        <w:t>(c)</w:t>
      </w:r>
      <w:r>
        <w:tab/>
        <w:t>if, in any other case, only 1 substitute parent applies for the order—in favour of the applicant substitute parent.</w:t>
      </w:r>
    </w:p>
    <w:p w14:paraId="7ABA3DDE" w14:textId="77777777" w:rsidR="00111B73" w:rsidRDefault="00111B73">
      <w:pPr>
        <w:pStyle w:val="AH5Sec"/>
      </w:pPr>
      <w:bookmarkStart w:id="39" w:name="_Toc170904433"/>
      <w:r w:rsidRPr="00336326">
        <w:rPr>
          <w:rStyle w:val="CharSectNo"/>
        </w:rPr>
        <w:t>27</w:t>
      </w:r>
      <w:r>
        <w:tab/>
        <w:t>Multiple births</w:t>
      </w:r>
      <w:bookmarkEnd w:id="39"/>
    </w:p>
    <w:p w14:paraId="55E47006" w14:textId="77777777" w:rsidR="00111B73" w:rsidRDefault="00111B73">
      <w:pPr>
        <w:pStyle w:val="Amain"/>
      </w:pPr>
      <w:r>
        <w:tab/>
        <w:t>(1)</w:t>
      </w:r>
      <w:r>
        <w:tab/>
        <w:t>This section applies if a child about whom an application for a parentage order has been made has a living birth sibling.</w:t>
      </w:r>
    </w:p>
    <w:p w14:paraId="37AA721E" w14:textId="77777777" w:rsidR="00111B73" w:rsidRDefault="00111B73">
      <w:pPr>
        <w:pStyle w:val="Amain"/>
      </w:pPr>
      <w:r>
        <w:tab/>
        <w:t>(2)</w:t>
      </w:r>
      <w:r>
        <w:tab/>
        <w:t>Despite section 26 (1), the Supreme Court may make a parentage order about the child only if it also makes a parentage order about each living birth sibling of the child.</w:t>
      </w:r>
    </w:p>
    <w:p w14:paraId="20E8BDDF" w14:textId="77777777" w:rsidR="00111B73" w:rsidRDefault="00111B73">
      <w:pPr>
        <w:pStyle w:val="AH5Sec"/>
      </w:pPr>
      <w:bookmarkStart w:id="40" w:name="_Toc170904434"/>
      <w:r w:rsidRPr="00336326">
        <w:rPr>
          <w:rStyle w:val="CharSectNo"/>
        </w:rPr>
        <w:t>28</w:t>
      </w:r>
      <w:r>
        <w:tab/>
        <w:t>Name of child</w:t>
      </w:r>
      <w:bookmarkEnd w:id="40"/>
    </w:p>
    <w:p w14:paraId="1BC8C6BE" w14:textId="77777777" w:rsidR="00111B73" w:rsidRDefault="00111B73">
      <w:pPr>
        <w:pStyle w:val="Amain"/>
        <w:keepNext/>
      </w:pPr>
      <w:r>
        <w:tab/>
        <w:t>(1)</w:t>
      </w:r>
      <w:r>
        <w:tab/>
        <w:t xml:space="preserve">On the making of a parentage order about a child, the child has as </w:t>
      </w:r>
      <w:r w:rsidR="004C5AF2" w:rsidRPr="00134C68">
        <w:t>their</w:t>
      </w:r>
      <w:r>
        <w:t xml:space="preserve"> surname—</w:t>
      </w:r>
    </w:p>
    <w:p w14:paraId="007D1961" w14:textId="77777777" w:rsidR="00111B73" w:rsidRDefault="00111B73">
      <w:pPr>
        <w:pStyle w:val="Apara"/>
      </w:pPr>
      <w:r>
        <w:tab/>
        <w:t>(a)</w:t>
      </w:r>
      <w:r>
        <w:tab/>
        <w:t>if the order is made in favour of both substitute parents and they are both known by the same surname—that surname; or</w:t>
      </w:r>
    </w:p>
    <w:p w14:paraId="5A43541C" w14:textId="77777777" w:rsidR="00111B73" w:rsidRDefault="00111B73">
      <w:pPr>
        <w:pStyle w:val="Apara"/>
      </w:pPr>
      <w:r>
        <w:tab/>
        <w:t>(b)</w:t>
      </w:r>
      <w:r>
        <w:tab/>
        <w:t>in any other case—a name the Supreme Court, on the application of either or both of the substitute parents, approves in the parentage order.</w:t>
      </w:r>
    </w:p>
    <w:p w14:paraId="63FEA703" w14:textId="77777777" w:rsidR="00111B73" w:rsidRDefault="00111B73">
      <w:pPr>
        <w:pStyle w:val="Amain"/>
      </w:pPr>
      <w:r>
        <w:tab/>
        <w:t>(2)</w:t>
      </w:r>
      <w:r>
        <w:tab/>
        <w:t xml:space="preserve">On the making of a parentage order about a child, the child has as </w:t>
      </w:r>
      <w:r w:rsidR="004C5AF2" w:rsidRPr="00134C68">
        <w:t>their</w:t>
      </w:r>
      <w:r>
        <w:t xml:space="preserve"> given name or names a name or names the Supreme Court, on the application of either or both of the substitute parents, approves in the parentage order.</w:t>
      </w:r>
    </w:p>
    <w:p w14:paraId="3B5A1886" w14:textId="77777777" w:rsidR="00111B73" w:rsidRDefault="00111B73">
      <w:pPr>
        <w:pStyle w:val="Amain"/>
      </w:pPr>
      <w:r>
        <w:tab/>
        <w:t>(3)</w:t>
      </w:r>
      <w:r>
        <w:tab/>
        <w:t xml:space="preserve">Despite subsection (2), if the child has been generally known by a particular name or names, the Supreme Court may, in the parentage order, order that the child will have that name or those names as </w:t>
      </w:r>
      <w:r w:rsidR="004C5AF2" w:rsidRPr="00134C68">
        <w:t>their</w:t>
      </w:r>
      <w:r>
        <w:t xml:space="preserve"> given name or names.</w:t>
      </w:r>
    </w:p>
    <w:p w14:paraId="0A6B9EE1" w14:textId="77777777" w:rsidR="00111B73" w:rsidRDefault="00111B73">
      <w:pPr>
        <w:pStyle w:val="Amain"/>
      </w:pPr>
      <w:r>
        <w:tab/>
        <w:t>(4)</w:t>
      </w:r>
      <w:r>
        <w:tab/>
        <w:t>This section does not prevent a name of a child being later changed in accordance with Territory law.</w:t>
      </w:r>
    </w:p>
    <w:p w14:paraId="5DBADB2E" w14:textId="77777777" w:rsidR="00111B73" w:rsidRDefault="00111B73">
      <w:pPr>
        <w:pStyle w:val="AH5Sec"/>
        <w:rPr>
          <w:b w:val="0"/>
          <w:bCs/>
        </w:rPr>
      </w:pPr>
      <w:bookmarkStart w:id="41" w:name="_Toc170904435"/>
      <w:r w:rsidRPr="00336326">
        <w:rPr>
          <w:rStyle w:val="CharSectNo"/>
        </w:rPr>
        <w:lastRenderedPageBreak/>
        <w:t>29</w:t>
      </w:r>
      <w:r>
        <w:rPr>
          <w:bCs/>
        </w:rPr>
        <w:tab/>
      </w:r>
      <w:r>
        <w:t>Effect of parentage order and access to information</w:t>
      </w:r>
      <w:bookmarkEnd w:id="41"/>
    </w:p>
    <w:p w14:paraId="64774B73" w14:textId="699BD324" w:rsidR="00111B73" w:rsidRDefault="00111B73" w:rsidP="00C23191">
      <w:pPr>
        <w:pStyle w:val="Amain"/>
        <w:keepLines/>
      </w:pPr>
      <w:r>
        <w:tab/>
        <w:t>(1)</w:t>
      </w:r>
      <w:r>
        <w:tab/>
        <w:t xml:space="preserve">If a parentage order is made about a child, the provisions of the </w:t>
      </w:r>
      <w:hyperlink r:id="rId33" w:tooltip="A1993-20" w:history="1">
        <w:r w:rsidR="00FC0454" w:rsidRPr="00FC0454">
          <w:rPr>
            <w:rStyle w:val="charCitHyperlinkItal"/>
          </w:rPr>
          <w:t>Adoption Act 1993</w:t>
        </w:r>
      </w:hyperlink>
      <w:r>
        <w:t xml:space="preserve"> mentioned in subsection (3) (the </w:t>
      </w:r>
      <w:r>
        <w:rPr>
          <w:rStyle w:val="charBoldItals"/>
        </w:rPr>
        <w:t>applied provisions</w:t>
      </w:r>
      <w:r>
        <w:t>) apply in relation to the parentage order as if the parentage order were an order made under that Act for the adoption of the child and the child were an adopted child.</w:t>
      </w:r>
    </w:p>
    <w:p w14:paraId="4F966F84" w14:textId="77777777" w:rsidR="00111B73" w:rsidRDefault="00111B73">
      <w:pPr>
        <w:pStyle w:val="Amain"/>
      </w:pPr>
      <w:r>
        <w:tab/>
        <w:t>(2)</w:t>
      </w:r>
      <w:r>
        <w:tab/>
        <w:t>For that application—</w:t>
      </w:r>
    </w:p>
    <w:p w14:paraId="5940F4A4" w14:textId="77777777" w:rsidR="00111B73" w:rsidRDefault="00111B73">
      <w:pPr>
        <w:pStyle w:val="Apara"/>
      </w:pPr>
      <w:r>
        <w:tab/>
        <w:t>(a)</w:t>
      </w:r>
      <w:r>
        <w:tab/>
        <w:t>a reference in an applied provision to the adoptive parent or adoptive parents is a reference to the substitute parent or substitute parents in whose favour the parentage order was made; and</w:t>
      </w:r>
    </w:p>
    <w:p w14:paraId="2BF621AE" w14:textId="77777777" w:rsidR="00111B73" w:rsidRDefault="00111B73">
      <w:pPr>
        <w:pStyle w:val="Apara"/>
      </w:pPr>
      <w:r>
        <w:tab/>
        <w:t>(b)</w:t>
      </w:r>
      <w:r>
        <w:tab/>
        <w:t>a reference in an applied provision to the adopted child or adopted person is a reference to the child about whom the parentage order was made; and</w:t>
      </w:r>
    </w:p>
    <w:p w14:paraId="1C76CB7B" w14:textId="0E823C3A" w:rsidR="00111B73" w:rsidRDefault="00111B73">
      <w:pPr>
        <w:pStyle w:val="Apara"/>
      </w:pPr>
      <w:r>
        <w:tab/>
        <w:t>(c)</w:t>
      </w:r>
      <w:r>
        <w:tab/>
        <w:t xml:space="preserve">a reference in an applied provision to the commencement of the </w:t>
      </w:r>
      <w:hyperlink r:id="rId34" w:tooltip="A1993-20" w:history="1">
        <w:r w:rsidR="00FC0454" w:rsidRPr="00FC0454">
          <w:rPr>
            <w:rStyle w:val="charCitHyperlinkItal"/>
          </w:rPr>
          <w:t>Adoption Act 1993</w:t>
        </w:r>
      </w:hyperlink>
      <w:r>
        <w:t xml:space="preserve"> were a reference to the commencement of this Act; and</w:t>
      </w:r>
    </w:p>
    <w:p w14:paraId="1468FB2A" w14:textId="77777777" w:rsidR="00111B73" w:rsidRDefault="00111B73">
      <w:pPr>
        <w:pStyle w:val="Apara"/>
      </w:pPr>
      <w:r>
        <w:tab/>
        <w:t>(d)</w:t>
      </w:r>
      <w:r>
        <w:tab/>
        <w:t xml:space="preserve">a reference in section 48 to the </w:t>
      </w:r>
      <w:r w:rsidR="003F75D9">
        <w:t>director</w:t>
      </w:r>
      <w:r w:rsidR="003F75D9">
        <w:noBreakHyphen/>
        <w:t>general</w:t>
      </w:r>
      <w:r>
        <w:t xml:space="preserve"> were a reference to the registrar-general; and</w:t>
      </w:r>
    </w:p>
    <w:p w14:paraId="1A7826B1" w14:textId="77777777" w:rsidR="00111B73" w:rsidRDefault="00111B73">
      <w:pPr>
        <w:pStyle w:val="Apara"/>
      </w:pPr>
      <w:r>
        <w:tab/>
        <w:t>(e)</w:t>
      </w:r>
      <w:r>
        <w:tab/>
        <w:t>any other necessary changes were made.</w:t>
      </w:r>
    </w:p>
    <w:p w14:paraId="0E712321" w14:textId="70FB121C" w:rsidR="00111B73" w:rsidRDefault="00111B73">
      <w:pPr>
        <w:pStyle w:val="Amain"/>
        <w:keepNext/>
      </w:pPr>
      <w:r>
        <w:tab/>
        <w:t>(3)</w:t>
      </w:r>
      <w:r>
        <w:tab/>
        <w:t xml:space="preserve">The applied provisions of the </w:t>
      </w:r>
      <w:hyperlink r:id="rId35" w:tooltip="A1993-20" w:history="1">
        <w:r w:rsidR="00FC0454" w:rsidRPr="00FC0454">
          <w:rPr>
            <w:rStyle w:val="charCitHyperlinkItal"/>
          </w:rPr>
          <w:t>Adoption Act 1993</w:t>
        </w:r>
      </w:hyperlink>
      <w:r>
        <w:t xml:space="preserve"> are as follows:</w:t>
      </w:r>
    </w:p>
    <w:p w14:paraId="255D5FC3" w14:textId="77777777" w:rsidR="00111B73" w:rsidRDefault="00111B73">
      <w:pPr>
        <w:pStyle w:val="Amainbullet"/>
      </w:pPr>
      <w:r>
        <w:rPr>
          <w:rFonts w:ascii="Symbol" w:hAnsi="Symbol"/>
          <w:sz w:val="20"/>
        </w:rPr>
        <w:t></w:t>
      </w:r>
      <w:r>
        <w:rPr>
          <w:rFonts w:ascii="Symbol" w:hAnsi="Symbol"/>
          <w:sz w:val="20"/>
        </w:rPr>
        <w:tab/>
      </w:r>
      <w:r>
        <w:t xml:space="preserve">section 43 (General effect) other than subsections (1) (c) and (2) </w:t>
      </w:r>
    </w:p>
    <w:p w14:paraId="0A2F8D37" w14:textId="77777777" w:rsidR="00111B73" w:rsidRDefault="00111B73">
      <w:pPr>
        <w:pStyle w:val="Amainbullet"/>
      </w:pPr>
      <w:r>
        <w:rPr>
          <w:rFonts w:ascii="Symbol" w:hAnsi="Symbol"/>
          <w:sz w:val="20"/>
        </w:rPr>
        <w:t></w:t>
      </w:r>
      <w:r>
        <w:rPr>
          <w:rFonts w:ascii="Symbol" w:hAnsi="Symbol"/>
          <w:sz w:val="20"/>
        </w:rPr>
        <w:tab/>
      </w:r>
      <w:r>
        <w:t>section 44 (Disposition of property)</w:t>
      </w:r>
    </w:p>
    <w:p w14:paraId="5D49347F" w14:textId="77777777" w:rsidR="00111B73" w:rsidRDefault="00111B73">
      <w:pPr>
        <w:pStyle w:val="Amainbullet"/>
      </w:pPr>
      <w:r>
        <w:rPr>
          <w:rFonts w:ascii="Symbol" w:hAnsi="Symbol"/>
          <w:sz w:val="20"/>
        </w:rPr>
        <w:t></w:t>
      </w:r>
      <w:r>
        <w:rPr>
          <w:rFonts w:ascii="Symbol" w:hAnsi="Symbol"/>
          <w:sz w:val="20"/>
        </w:rPr>
        <w:tab/>
      </w:r>
      <w:r>
        <w:t>section 47 (Distribution of property by trustee or personal representative)</w:t>
      </w:r>
    </w:p>
    <w:p w14:paraId="5C6FCAD8" w14:textId="77777777" w:rsidR="00111B73" w:rsidRDefault="00111B73">
      <w:pPr>
        <w:pStyle w:val="Amainbullet"/>
      </w:pPr>
      <w:r>
        <w:rPr>
          <w:rFonts w:ascii="Symbol" w:hAnsi="Symbol"/>
          <w:sz w:val="20"/>
        </w:rPr>
        <w:t></w:t>
      </w:r>
      <w:r>
        <w:rPr>
          <w:rFonts w:ascii="Symbol" w:hAnsi="Symbol"/>
          <w:sz w:val="20"/>
        </w:rPr>
        <w:tab/>
      </w:r>
      <w:r>
        <w:t>section 48 (Bequest by will to unascertained adopted person)</w:t>
      </w:r>
    </w:p>
    <w:p w14:paraId="47C5B116" w14:textId="77777777" w:rsidR="0039701F" w:rsidRPr="00CA0982" w:rsidRDefault="0039701F" w:rsidP="0039701F">
      <w:pPr>
        <w:pStyle w:val="Amainbullet"/>
        <w:tabs>
          <w:tab w:val="left" w:pos="1500"/>
        </w:tabs>
      </w:pPr>
      <w:r w:rsidRPr="00CA0982">
        <w:rPr>
          <w:rFonts w:ascii="Symbol" w:hAnsi="Symbol"/>
          <w:sz w:val="20"/>
        </w:rPr>
        <w:t></w:t>
      </w:r>
      <w:r w:rsidRPr="00CA0982">
        <w:rPr>
          <w:rFonts w:ascii="Symbol" w:hAnsi="Symbol"/>
          <w:sz w:val="20"/>
        </w:rPr>
        <w:tab/>
      </w:r>
      <w:r w:rsidRPr="00CA0982">
        <w:t>section 49 (Gifts between living people)</w:t>
      </w:r>
    </w:p>
    <w:p w14:paraId="0627730F" w14:textId="77777777" w:rsidR="00111B73" w:rsidRDefault="00111B73">
      <w:pPr>
        <w:pStyle w:val="Amainbullet"/>
      </w:pPr>
      <w:r>
        <w:rPr>
          <w:rFonts w:ascii="Symbol" w:hAnsi="Symbol"/>
          <w:sz w:val="20"/>
        </w:rPr>
        <w:t></w:t>
      </w:r>
      <w:r>
        <w:rPr>
          <w:rFonts w:ascii="Symbol" w:hAnsi="Symbol"/>
          <w:sz w:val="20"/>
        </w:rPr>
        <w:tab/>
      </w:r>
      <w:r>
        <w:t>section 60 (Confidentiality of records) other than subsection (1) (a)</w:t>
      </w:r>
    </w:p>
    <w:p w14:paraId="3275C6AA" w14:textId="77777777" w:rsidR="00111B73" w:rsidRDefault="00111B73" w:rsidP="00C23191">
      <w:pPr>
        <w:pStyle w:val="Amainbullet"/>
        <w:keepNext/>
      </w:pPr>
      <w:r>
        <w:rPr>
          <w:rFonts w:ascii="Symbol" w:hAnsi="Symbol"/>
          <w:sz w:val="20"/>
        </w:rPr>
        <w:lastRenderedPageBreak/>
        <w:t></w:t>
      </w:r>
      <w:r>
        <w:rPr>
          <w:rFonts w:ascii="Symbol" w:hAnsi="Symbol"/>
          <w:sz w:val="20"/>
        </w:rPr>
        <w:tab/>
      </w:r>
      <w:r>
        <w:t>section 62 (3) (Provision of information)</w:t>
      </w:r>
    </w:p>
    <w:p w14:paraId="6B5334C8" w14:textId="77777777" w:rsidR="00111B73" w:rsidRDefault="00111B73">
      <w:pPr>
        <w:pStyle w:val="Amainbullet"/>
      </w:pPr>
      <w:r>
        <w:rPr>
          <w:rFonts w:ascii="Symbol" w:hAnsi="Symbol"/>
          <w:sz w:val="20"/>
        </w:rPr>
        <w:t></w:t>
      </w:r>
      <w:r>
        <w:rPr>
          <w:rFonts w:ascii="Symbol" w:hAnsi="Symbol"/>
          <w:sz w:val="20"/>
        </w:rPr>
        <w:tab/>
      </w:r>
      <w:r>
        <w:t>division 5.3 (Identifying information) other than section 77, section 78 and section 79.</w:t>
      </w:r>
    </w:p>
    <w:p w14:paraId="721CD25E" w14:textId="77777777" w:rsidR="00111B73" w:rsidRDefault="00111B73">
      <w:pPr>
        <w:pStyle w:val="AH5Sec"/>
      </w:pPr>
      <w:bookmarkStart w:id="42" w:name="_Toc170904436"/>
      <w:r w:rsidRPr="00336326">
        <w:rPr>
          <w:rStyle w:val="CharSectNo"/>
        </w:rPr>
        <w:t>30</w:t>
      </w:r>
      <w:r>
        <w:tab/>
        <w:t>Medical information</w:t>
      </w:r>
      <w:bookmarkEnd w:id="42"/>
    </w:p>
    <w:p w14:paraId="56BF47C6" w14:textId="77777777" w:rsidR="00111B73" w:rsidRDefault="00111B73">
      <w:pPr>
        <w:pStyle w:val="Amain"/>
      </w:pPr>
      <w:r>
        <w:tab/>
        <w:t>(1)</w:t>
      </w:r>
      <w:r>
        <w:tab/>
        <w:t>This section applies if—</w:t>
      </w:r>
    </w:p>
    <w:p w14:paraId="033158DD" w14:textId="77777777" w:rsidR="00111B73" w:rsidRDefault="00111B73">
      <w:pPr>
        <w:pStyle w:val="Apara"/>
      </w:pPr>
      <w:r>
        <w:tab/>
        <w:t>(a)</w:t>
      </w:r>
      <w:r>
        <w:tab/>
        <w:t>information about the medical or psychiatric condition of a relevant person may be disclosed by a medical record holder under a law in force in the Territory; and</w:t>
      </w:r>
    </w:p>
    <w:p w14:paraId="172AD946" w14:textId="77777777" w:rsidR="00111B73" w:rsidRDefault="00111B73">
      <w:pPr>
        <w:pStyle w:val="Apara"/>
      </w:pPr>
      <w:r>
        <w:tab/>
        <w:t>(b)</w:t>
      </w:r>
      <w:r>
        <w:tab/>
        <w:t>the relevant person applies to the medical record holder for the information; and</w:t>
      </w:r>
    </w:p>
    <w:p w14:paraId="61DE14BE" w14:textId="77777777" w:rsidR="00111B73" w:rsidRDefault="00111B73">
      <w:pPr>
        <w:pStyle w:val="Apara"/>
      </w:pPr>
      <w:r>
        <w:tab/>
        <w:t>(c)</w:t>
      </w:r>
      <w:r>
        <w:tab/>
        <w:t>the medical record holder considers that the disclosure might be prejudicial to the physical or mental health or wellbeing of the relevant person.</w:t>
      </w:r>
    </w:p>
    <w:p w14:paraId="1FCEA45A" w14:textId="77777777" w:rsidR="00111B73" w:rsidRDefault="00111B73">
      <w:pPr>
        <w:pStyle w:val="Amain"/>
      </w:pPr>
      <w:r>
        <w:tab/>
        <w:t>(2)</w:t>
      </w:r>
      <w:r>
        <w:tab/>
        <w:t>The medical record holder may—</w:t>
      </w:r>
    </w:p>
    <w:p w14:paraId="5583D6AD" w14:textId="77777777" w:rsidR="00111B73" w:rsidRDefault="00111B73">
      <w:pPr>
        <w:pStyle w:val="Apara"/>
      </w:pPr>
      <w:r>
        <w:tab/>
        <w:t>(a)</w:t>
      </w:r>
      <w:r>
        <w:tab/>
        <w:t>refuse to disclose the information to the relevant person personally; and</w:t>
      </w:r>
    </w:p>
    <w:p w14:paraId="3DCF9DB7" w14:textId="77777777" w:rsidR="00111B73" w:rsidRDefault="00111B73">
      <w:pPr>
        <w:pStyle w:val="Apara"/>
      </w:pPr>
      <w:r>
        <w:tab/>
        <w:t>(b)</w:t>
      </w:r>
      <w:r>
        <w:tab/>
        <w:t>instead disclose it (without identifying anyone other than the relevant person) to a doctor nominated by the relevant person.</w:t>
      </w:r>
    </w:p>
    <w:p w14:paraId="60E23A6A" w14:textId="77777777" w:rsidR="00111B73" w:rsidRDefault="00111B73">
      <w:pPr>
        <w:pStyle w:val="Amain"/>
        <w:keepNext/>
      </w:pPr>
      <w:r>
        <w:tab/>
        <w:t>(3)</w:t>
      </w:r>
      <w:r>
        <w:tab/>
        <w:t>In this section:</w:t>
      </w:r>
    </w:p>
    <w:p w14:paraId="61E7D28B" w14:textId="77777777" w:rsidR="00111B73" w:rsidRDefault="00111B73">
      <w:pPr>
        <w:pStyle w:val="aDef"/>
      </w:pPr>
      <w:r>
        <w:rPr>
          <w:rStyle w:val="charBoldItals"/>
        </w:rPr>
        <w:t>relevant person</w:t>
      </w:r>
      <w:r>
        <w:t xml:space="preserve"> means—</w:t>
      </w:r>
    </w:p>
    <w:p w14:paraId="1584F6C4" w14:textId="77777777" w:rsidR="00111B73" w:rsidRDefault="00111B73">
      <w:pPr>
        <w:pStyle w:val="Apara"/>
      </w:pPr>
      <w:r>
        <w:tab/>
        <w:t>(a)</w:t>
      </w:r>
      <w:r>
        <w:tab/>
        <w:t>the child about whom a parentage order is made; or</w:t>
      </w:r>
    </w:p>
    <w:p w14:paraId="28FB6FA2" w14:textId="77777777" w:rsidR="00111B73" w:rsidRDefault="00111B73">
      <w:pPr>
        <w:pStyle w:val="Apara"/>
      </w:pPr>
      <w:r>
        <w:tab/>
        <w:t>(b)</w:t>
      </w:r>
      <w:r>
        <w:tab/>
        <w:t>a birth parent of the child; or</w:t>
      </w:r>
    </w:p>
    <w:p w14:paraId="50F656B1" w14:textId="77777777" w:rsidR="00111B73" w:rsidRDefault="00111B73">
      <w:pPr>
        <w:pStyle w:val="Apara"/>
      </w:pPr>
      <w:r>
        <w:tab/>
        <w:t>(c)</w:t>
      </w:r>
      <w:r>
        <w:tab/>
        <w:t xml:space="preserve">a person who was a grandparent, </w:t>
      </w:r>
      <w:r w:rsidR="004C5AF2" w:rsidRPr="00134C68">
        <w:t>sibling or sibling of the parents</w:t>
      </w:r>
      <w:r>
        <w:t xml:space="preserve"> of the child before the parentage order was made; or</w:t>
      </w:r>
    </w:p>
    <w:p w14:paraId="1568B106" w14:textId="77777777" w:rsidR="00111B73" w:rsidRDefault="00111B73">
      <w:pPr>
        <w:pStyle w:val="Apara"/>
      </w:pPr>
      <w:r>
        <w:tab/>
        <w:t>(d)</w:t>
      </w:r>
      <w:r>
        <w:tab/>
        <w:t xml:space="preserve">a person who is a grandparent, </w:t>
      </w:r>
      <w:r w:rsidR="003E678B" w:rsidRPr="00134C68">
        <w:t>sibling or sibling of the parents</w:t>
      </w:r>
      <w:r>
        <w:t xml:space="preserve"> of the child because of the parentage order; or</w:t>
      </w:r>
    </w:p>
    <w:p w14:paraId="6C5BFC28" w14:textId="77777777" w:rsidR="00111B73" w:rsidRDefault="00111B73">
      <w:pPr>
        <w:pStyle w:val="Apara"/>
      </w:pPr>
      <w:r>
        <w:tab/>
        <w:t>(e)</w:t>
      </w:r>
      <w:r>
        <w:tab/>
        <w:t>a descend</w:t>
      </w:r>
      <w:r w:rsidR="007B1266">
        <w:t>a</w:t>
      </w:r>
      <w:r>
        <w:t xml:space="preserve">nt of the child (including </w:t>
      </w:r>
      <w:r w:rsidR="003E678B" w:rsidRPr="00134C68">
        <w:t>their</w:t>
      </w:r>
      <w:r>
        <w:t xml:space="preserve"> own child).</w:t>
      </w:r>
    </w:p>
    <w:p w14:paraId="1FE58797" w14:textId="77777777" w:rsidR="00111B73" w:rsidRDefault="00111B73">
      <w:pPr>
        <w:pStyle w:val="AH5Sec"/>
      </w:pPr>
      <w:bookmarkStart w:id="43" w:name="_Toc170904437"/>
      <w:r w:rsidRPr="00336326">
        <w:rPr>
          <w:rStyle w:val="CharSectNo"/>
        </w:rPr>
        <w:lastRenderedPageBreak/>
        <w:t>31</w:t>
      </w:r>
      <w:r>
        <w:tab/>
        <w:t>Effect of substitute parent agreements</w:t>
      </w:r>
      <w:bookmarkEnd w:id="43"/>
      <w:r>
        <w:t xml:space="preserve"> </w:t>
      </w:r>
    </w:p>
    <w:p w14:paraId="438F657A" w14:textId="77777777" w:rsidR="00111B73" w:rsidRDefault="00111B73">
      <w:pPr>
        <w:pStyle w:val="Amainreturn"/>
      </w:pPr>
      <w:r>
        <w:t>A substitute parent agreement has no legal effect other than under this division.</w:t>
      </w:r>
    </w:p>
    <w:p w14:paraId="6F34C6F2" w14:textId="77777777" w:rsidR="00111B73" w:rsidRPr="00336326" w:rsidRDefault="00111B73">
      <w:pPr>
        <w:pStyle w:val="AH3Div"/>
      </w:pPr>
      <w:bookmarkStart w:id="44" w:name="_Toc170904438"/>
      <w:r w:rsidRPr="00336326">
        <w:rPr>
          <w:rStyle w:val="CharDivNo"/>
        </w:rPr>
        <w:t>Division 2.6</w:t>
      </w:r>
      <w:r>
        <w:tab/>
      </w:r>
      <w:r w:rsidRPr="00336326">
        <w:rPr>
          <w:rStyle w:val="CharDivText"/>
        </w:rPr>
        <w:t>Use of medical tests in establishing parentage</w:t>
      </w:r>
      <w:bookmarkEnd w:id="44"/>
    </w:p>
    <w:p w14:paraId="56C112A5" w14:textId="77777777" w:rsidR="00111B73" w:rsidRDefault="00111B73">
      <w:pPr>
        <w:pStyle w:val="AH5Sec"/>
      </w:pPr>
      <w:bookmarkStart w:id="45" w:name="_Toc170904439"/>
      <w:r w:rsidRPr="00336326">
        <w:rPr>
          <w:rStyle w:val="CharSectNo"/>
        </w:rPr>
        <w:t>32</w:t>
      </w:r>
      <w:r>
        <w:tab/>
        <w:t>Definition for div 2.6</w:t>
      </w:r>
      <w:bookmarkEnd w:id="45"/>
    </w:p>
    <w:p w14:paraId="47F530F6" w14:textId="77777777" w:rsidR="00111B73" w:rsidRDefault="00111B73">
      <w:pPr>
        <w:pStyle w:val="Amainreturn"/>
        <w:keepNext/>
      </w:pPr>
      <w:r>
        <w:t>In this division:</w:t>
      </w:r>
    </w:p>
    <w:p w14:paraId="24643239" w14:textId="77777777" w:rsidR="00111B73" w:rsidRDefault="00111B73">
      <w:pPr>
        <w:pStyle w:val="aDef"/>
        <w:keepNext/>
      </w:pPr>
      <w:r>
        <w:rPr>
          <w:rStyle w:val="charBoldItals"/>
        </w:rPr>
        <w:t>parentage testing order</w:t>
      </w:r>
      <w:r>
        <w:t>—see section 34.</w:t>
      </w:r>
    </w:p>
    <w:p w14:paraId="32E77AEA" w14:textId="77777777" w:rsidR="00111B73" w:rsidRDefault="00111B73">
      <w:pPr>
        <w:pStyle w:val="AH5Sec"/>
      </w:pPr>
      <w:bookmarkStart w:id="46" w:name="_Toc170904440"/>
      <w:r w:rsidRPr="00336326">
        <w:rPr>
          <w:rStyle w:val="CharSectNo"/>
        </w:rPr>
        <w:t>33</w:t>
      </w:r>
      <w:r>
        <w:tab/>
        <w:t>Application of div 2.6</w:t>
      </w:r>
      <w:bookmarkEnd w:id="46"/>
    </w:p>
    <w:p w14:paraId="75634469" w14:textId="77777777" w:rsidR="00111B73" w:rsidRDefault="00111B73">
      <w:pPr>
        <w:pStyle w:val="Amainreturn"/>
      </w:pPr>
      <w:r>
        <w:t>This division applies if the parentage of a child is in issue in a civil proceeding in a court.</w:t>
      </w:r>
    </w:p>
    <w:p w14:paraId="7C447570" w14:textId="77777777" w:rsidR="00111B73" w:rsidRDefault="00111B73">
      <w:pPr>
        <w:pStyle w:val="AH5Sec"/>
      </w:pPr>
      <w:bookmarkStart w:id="47" w:name="_Toc170904441"/>
      <w:r w:rsidRPr="00336326">
        <w:rPr>
          <w:rStyle w:val="CharSectNo"/>
        </w:rPr>
        <w:t>34</w:t>
      </w:r>
      <w:r>
        <w:tab/>
        <w:t>Order to carry out medical tests</w:t>
      </w:r>
      <w:bookmarkEnd w:id="47"/>
      <w:r>
        <w:t xml:space="preserve"> </w:t>
      </w:r>
    </w:p>
    <w:p w14:paraId="695A4F48" w14:textId="77777777" w:rsidR="00111B73" w:rsidRDefault="00111B73">
      <w:pPr>
        <w:pStyle w:val="Amain"/>
      </w:pPr>
      <w:r>
        <w:tab/>
        <w:t>(1)</w:t>
      </w:r>
      <w:r>
        <w:tab/>
        <w:t xml:space="preserve">The court may make an order (a </w:t>
      </w:r>
      <w:r>
        <w:rPr>
          <w:rStyle w:val="charBoldItals"/>
        </w:rPr>
        <w:t>parentage testing order</w:t>
      </w:r>
      <w:r>
        <w:t>) requiring stated medical tests that are relevant to establishing the parentage of the child to be carried out on a stated person within a stated time and in accordance with any stated conditions.</w:t>
      </w:r>
    </w:p>
    <w:p w14:paraId="48A07843" w14:textId="77777777" w:rsidR="00111B73" w:rsidRDefault="00111B73">
      <w:pPr>
        <w:pStyle w:val="Amain"/>
      </w:pPr>
      <w:r>
        <w:tab/>
        <w:t>(2)</w:t>
      </w:r>
      <w:r>
        <w:tab/>
        <w:t>The court may make the parentage testing order—</w:t>
      </w:r>
    </w:p>
    <w:p w14:paraId="4F328CE3" w14:textId="77777777" w:rsidR="00111B73" w:rsidRDefault="00111B73">
      <w:pPr>
        <w:pStyle w:val="Apara"/>
      </w:pPr>
      <w:r>
        <w:tab/>
        <w:t>(a)</w:t>
      </w:r>
      <w:r>
        <w:tab/>
        <w:t xml:space="preserve">on its own initiative; or </w:t>
      </w:r>
    </w:p>
    <w:p w14:paraId="6153C58B" w14:textId="77777777" w:rsidR="00111B73" w:rsidRDefault="00111B73">
      <w:pPr>
        <w:pStyle w:val="Apara"/>
      </w:pPr>
      <w:r>
        <w:tab/>
        <w:t>(b)</w:t>
      </w:r>
      <w:r>
        <w:tab/>
        <w:t>on the application of a party to the proceeding; or</w:t>
      </w:r>
    </w:p>
    <w:p w14:paraId="65CE409B" w14:textId="77777777" w:rsidR="00111B73" w:rsidRDefault="00111B73">
      <w:pPr>
        <w:pStyle w:val="Apara"/>
      </w:pPr>
      <w:r>
        <w:tab/>
        <w:t>(c)</w:t>
      </w:r>
      <w:r>
        <w:tab/>
        <w:t>if the child is not a party—on the application of the child.</w:t>
      </w:r>
    </w:p>
    <w:p w14:paraId="349175B7" w14:textId="77777777" w:rsidR="00111B73" w:rsidRDefault="00111B73">
      <w:pPr>
        <w:pStyle w:val="Amain"/>
      </w:pPr>
      <w:r>
        <w:tab/>
        <w:t>(3)</w:t>
      </w:r>
      <w:r>
        <w:tab/>
        <w:t>If the child makes an application, the child must be joined as a party to the proceeding.</w:t>
      </w:r>
    </w:p>
    <w:p w14:paraId="4B5DCD8A" w14:textId="77777777" w:rsidR="00111B73" w:rsidRDefault="00111B73">
      <w:pPr>
        <w:pStyle w:val="Amain"/>
      </w:pPr>
      <w:r>
        <w:tab/>
        <w:t>(4)</w:t>
      </w:r>
      <w:r>
        <w:tab/>
        <w:t>When deciding whether to make the parentage testing order, the court must take into account any objection made on medical, religious or other grounds by the person to whom a copy of the order must be given.</w:t>
      </w:r>
    </w:p>
    <w:p w14:paraId="68A2FBBA" w14:textId="77777777" w:rsidR="00111B73" w:rsidRDefault="00111B73">
      <w:pPr>
        <w:pStyle w:val="Amain"/>
        <w:keepNext/>
      </w:pPr>
      <w:r>
        <w:lastRenderedPageBreak/>
        <w:tab/>
        <w:t>(5)</w:t>
      </w:r>
      <w:r>
        <w:tab/>
        <w:t>A copy of the parentage testing order must be given—</w:t>
      </w:r>
    </w:p>
    <w:p w14:paraId="4F9FEB2E" w14:textId="77777777" w:rsidR="00111B73" w:rsidRDefault="00111B73">
      <w:pPr>
        <w:pStyle w:val="Apara"/>
        <w:keepNext/>
      </w:pPr>
      <w:r>
        <w:tab/>
        <w:t>(a)</w:t>
      </w:r>
      <w:r>
        <w:tab/>
        <w:t>if the stated person is under 18 years old—to the person who has custody of the stated person; or</w:t>
      </w:r>
    </w:p>
    <w:p w14:paraId="450E3108" w14:textId="77777777" w:rsidR="00111B73" w:rsidRDefault="00111B73">
      <w:pPr>
        <w:pStyle w:val="Apara"/>
      </w:pPr>
      <w:r>
        <w:tab/>
        <w:t>(b)</w:t>
      </w:r>
      <w:r>
        <w:tab/>
        <w:t>if the stated person is of unsound mind or for any other reason incapable of consenting to having the medical tests carried out—to the person who has the care and control of the stated person; or</w:t>
      </w:r>
    </w:p>
    <w:p w14:paraId="4C7BDA45" w14:textId="77777777" w:rsidR="00111B73" w:rsidRDefault="00111B73">
      <w:pPr>
        <w:pStyle w:val="Apara"/>
      </w:pPr>
      <w:r>
        <w:tab/>
        <w:t>(c)</w:t>
      </w:r>
      <w:r>
        <w:tab/>
        <w:t>in any other case—to the stated person.</w:t>
      </w:r>
    </w:p>
    <w:p w14:paraId="46716527" w14:textId="77777777" w:rsidR="00111B73" w:rsidRDefault="00111B73">
      <w:pPr>
        <w:pStyle w:val="Amain"/>
      </w:pPr>
      <w:r>
        <w:tab/>
        <w:t>(6)</w:t>
      </w:r>
      <w:r>
        <w:tab/>
        <w:t>The court may at any time revoke or vary the parentage testing order.</w:t>
      </w:r>
    </w:p>
    <w:p w14:paraId="07426C14" w14:textId="77777777" w:rsidR="00111B73" w:rsidRDefault="00111B73">
      <w:pPr>
        <w:pStyle w:val="AH5Sec"/>
      </w:pPr>
      <w:bookmarkStart w:id="48" w:name="_Toc170904442"/>
      <w:r w:rsidRPr="00336326">
        <w:rPr>
          <w:rStyle w:val="CharSectNo"/>
        </w:rPr>
        <w:t>35</w:t>
      </w:r>
      <w:r>
        <w:tab/>
        <w:t>Effect of failure to comply with parentage testing order</w:t>
      </w:r>
      <w:bookmarkEnd w:id="48"/>
    </w:p>
    <w:p w14:paraId="1A38E5C1" w14:textId="77777777" w:rsidR="00111B73" w:rsidRDefault="00111B73">
      <w:pPr>
        <w:pStyle w:val="Amain"/>
      </w:pPr>
      <w:r>
        <w:tab/>
        <w:t>(1)</w:t>
      </w:r>
      <w:r>
        <w:tab/>
        <w:t>If, without reasonable excuse, a parentage testing order is not complied with the court may draw the inferences from the failure to comply that it considers appropriate.</w:t>
      </w:r>
    </w:p>
    <w:p w14:paraId="13D2D038" w14:textId="77777777" w:rsidR="00111B73" w:rsidRDefault="00111B73">
      <w:pPr>
        <w:pStyle w:val="Amain"/>
      </w:pPr>
      <w:r>
        <w:tab/>
        <w:t>(2)</w:t>
      </w:r>
      <w:r>
        <w:tab/>
        <w:t>In particular, the court may treat the failure—</w:t>
      </w:r>
    </w:p>
    <w:p w14:paraId="198AA32D" w14:textId="77777777" w:rsidR="00111B73" w:rsidRDefault="00111B73">
      <w:pPr>
        <w:pStyle w:val="Apara"/>
      </w:pPr>
      <w:r>
        <w:tab/>
        <w:t>(a)</w:t>
      </w:r>
      <w:r>
        <w:tab/>
        <w:t>as evidence corroborating the evidence of a party to the proceeding; or</w:t>
      </w:r>
    </w:p>
    <w:p w14:paraId="76A2BCFA" w14:textId="77777777" w:rsidR="00111B73" w:rsidRDefault="00111B73">
      <w:pPr>
        <w:pStyle w:val="Apara"/>
      </w:pPr>
      <w:r>
        <w:tab/>
        <w:t>(b)</w:t>
      </w:r>
      <w:r>
        <w:tab/>
        <w:t>if the stated person is a party to the proceeding and is relying in the proceeding on a rebuttable presumption arising under division 2.2—as evidence rebutting the presumption.</w:t>
      </w:r>
    </w:p>
    <w:p w14:paraId="5C38B589" w14:textId="77777777" w:rsidR="00111B73" w:rsidRDefault="00111B73">
      <w:pPr>
        <w:pStyle w:val="Amain"/>
      </w:pPr>
      <w:r>
        <w:tab/>
        <w:t>(3)</w:t>
      </w:r>
      <w:r>
        <w:tab/>
        <w:t>An objection mentioned in section 34 (4) that has been taken into account is not a reasonable excuse for subsection (1).</w:t>
      </w:r>
    </w:p>
    <w:p w14:paraId="06992635" w14:textId="77777777" w:rsidR="00111B73" w:rsidRDefault="00111B73">
      <w:pPr>
        <w:pStyle w:val="Amain"/>
      </w:pPr>
      <w:r>
        <w:tab/>
        <w:t>(4)</w:t>
      </w:r>
      <w:r>
        <w:tab/>
        <w:t>Without limiting subsection (1) or (2), if a parentage testing order is not complied with the court may—</w:t>
      </w:r>
    </w:p>
    <w:p w14:paraId="3C5B8623" w14:textId="77777777" w:rsidR="00111B73" w:rsidRDefault="00111B73">
      <w:pPr>
        <w:pStyle w:val="Apara"/>
      </w:pPr>
      <w:r>
        <w:tab/>
        <w:t>(a)</w:t>
      </w:r>
      <w:r>
        <w:tab/>
        <w:t>dismiss the proceeding; or</w:t>
      </w:r>
    </w:p>
    <w:p w14:paraId="1E35C01D" w14:textId="77777777" w:rsidR="00111B73" w:rsidRDefault="00111B73">
      <w:pPr>
        <w:pStyle w:val="Apara"/>
      </w:pPr>
      <w:r>
        <w:tab/>
        <w:t>(b)</w:t>
      </w:r>
      <w:r>
        <w:tab/>
        <w:t>allow the proceeding to continue on the conditions it considers appropriate.</w:t>
      </w:r>
    </w:p>
    <w:p w14:paraId="0F17D262" w14:textId="77777777" w:rsidR="00111B73" w:rsidRDefault="00111B73">
      <w:pPr>
        <w:pStyle w:val="AH5Sec"/>
      </w:pPr>
      <w:bookmarkStart w:id="49" w:name="_Toc170904443"/>
      <w:r w:rsidRPr="00336326">
        <w:rPr>
          <w:rStyle w:val="CharSectNo"/>
        </w:rPr>
        <w:lastRenderedPageBreak/>
        <w:t>36</w:t>
      </w:r>
      <w:r>
        <w:tab/>
        <w:t>Reports of medical tests</w:t>
      </w:r>
      <w:bookmarkEnd w:id="49"/>
      <w:r>
        <w:t xml:space="preserve">  </w:t>
      </w:r>
    </w:p>
    <w:p w14:paraId="1FEEB5C5" w14:textId="77777777" w:rsidR="00111B73" w:rsidRDefault="00111B73">
      <w:pPr>
        <w:pStyle w:val="Amain"/>
      </w:pPr>
      <w:r>
        <w:tab/>
        <w:t>(1)</w:t>
      </w:r>
      <w:r>
        <w:tab/>
        <w:t>This section applies if—</w:t>
      </w:r>
    </w:p>
    <w:p w14:paraId="23C01AF0" w14:textId="77777777" w:rsidR="00111B73" w:rsidRDefault="00111B73">
      <w:pPr>
        <w:pStyle w:val="Apara"/>
      </w:pPr>
      <w:r>
        <w:tab/>
        <w:t>(a)</w:t>
      </w:r>
      <w:r>
        <w:tab/>
        <w:t xml:space="preserve">the court makes a parentage testing order in a proceeding; and </w:t>
      </w:r>
    </w:p>
    <w:p w14:paraId="1BD630E5" w14:textId="77777777" w:rsidR="00111B73" w:rsidRDefault="00111B73">
      <w:pPr>
        <w:pStyle w:val="Apara"/>
      </w:pPr>
      <w:r>
        <w:tab/>
        <w:t>(b)</w:t>
      </w:r>
      <w:r>
        <w:tab/>
        <w:t>a medical test required under the order is carried out in accordance with the regulations.</w:t>
      </w:r>
    </w:p>
    <w:p w14:paraId="031E9484" w14:textId="77777777" w:rsidR="00111B73" w:rsidRDefault="00111B73">
      <w:pPr>
        <w:pStyle w:val="Amain"/>
      </w:pPr>
      <w:r>
        <w:tab/>
        <w:t>(2)</w:t>
      </w:r>
      <w:r>
        <w:tab/>
        <w:t>A report prepared in accordance with the regulations by the person who carried out the test, and stating the result of the test, is admissible in the proceeding as evidence of matters stated in the report.</w:t>
      </w:r>
    </w:p>
    <w:p w14:paraId="47343ED4" w14:textId="77777777" w:rsidR="00111B73" w:rsidRDefault="00111B73">
      <w:pPr>
        <w:pStyle w:val="Amain"/>
      </w:pPr>
      <w:r>
        <w:tab/>
        <w:t>(3)</w:t>
      </w:r>
      <w:r>
        <w:tab/>
        <w:t>The court may call as a witness—</w:t>
      </w:r>
    </w:p>
    <w:p w14:paraId="3A5B31AC" w14:textId="77777777" w:rsidR="00111B73" w:rsidRDefault="00111B73">
      <w:pPr>
        <w:pStyle w:val="Apara"/>
      </w:pPr>
      <w:r>
        <w:tab/>
        <w:t>(a)</w:t>
      </w:r>
      <w:r>
        <w:tab/>
        <w:t>the person who prepared the report; or</w:t>
      </w:r>
    </w:p>
    <w:p w14:paraId="578D581E" w14:textId="77777777" w:rsidR="00111B73" w:rsidRDefault="00111B73">
      <w:pPr>
        <w:pStyle w:val="Apara"/>
      </w:pPr>
      <w:r>
        <w:tab/>
        <w:t>(b)</w:t>
      </w:r>
      <w:r>
        <w:tab/>
        <w:t>anyone who assisted in carrying out the medical tests mentioned in the report.</w:t>
      </w:r>
    </w:p>
    <w:p w14:paraId="647A5F6C" w14:textId="77777777" w:rsidR="00111B73" w:rsidRDefault="00111B73">
      <w:pPr>
        <w:pStyle w:val="Amain"/>
      </w:pPr>
      <w:r>
        <w:tab/>
        <w:t>(4)</w:t>
      </w:r>
      <w:r>
        <w:tab/>
        <w:t>The court may act under subsection (3)—</w:t>
      </w:r>
    </w:p>
    <w:p w14:paraId="45AB9AFC" w14:textId="77777777" w:rsidR="00111B73" w:rsidRDefault="00111B73">
      <w:pPr>
        <w:pStyle w:val="Apara"/>
      </w:pPr>
      <w:r>
        <w:tab/>
        <w:t>(a)</w:t>
      </w:r>
      <w:r>
        <w:tab/>
        <w:t xml:space="preserve">on its own initiative; or </w:t>
      </w:r>
    </w:p>
    <w:p w14:paraId="63658CD6" w14:textId="77777777" w:rsidR="00111B73" w:rsidRDefault="00111B73">
      <w:pPr>
        <w:pStyle w:val="Apara"/>
      </w:pPr>
      <w:r>
        <w:tab/>
        <w:t>(b)</w:t>
      </w:r>
      <w:r>
        <w:tab/>
        <w:t>on the application of a party to the proceeding; or</w:t>
      </w:r>
    </w:p>
    <w:p w14:paraId="49D8DF09" w14:textId="77777777" w:rsidR="00111B73" w:rsidRDefault="00111B73">
      <w:pPr>
        <w:pStyle w:val="Apara"/>
      </w:pPr>
      <w:r>
        <w:tab/>
        <w:t>(c)</w:t>
      </w:r>
      <w:r>
        <w:tab/>
        <w:t>if the child whose parentage is in issue is not a party—on the application of the child.</w:t>
      </w:r>
    </w:p>
    <w:p w14:paraId="1FF12853" w14:textId="77777777" w:rsidR="00111B73" w:rsidRDefault="00111B73">
      <w:pPr>
        <w:pStyle w:val="Amain"/>
      </w:pPr>
      <w:r>
        <w:tab/>
        <w:t>(5)</w:t>
      </w:r>
      <w:r>
        <w:tab/>
        <w:t>If the child makes an application, the child must be joined as a party to the proceeding.</w:t>
      </w:r>
    </w:p>
    <w:p w14:paraId="01A4B9A5" w14:textId="77777777" w:rsidR="00111B73" w:rsidRDefault="00111B73">
      <w:pPr>
        <w:pStyle w:val="Amain"/>
      </w:pPr>
      <w:r>
        <w:tab/>
        <w:t>(6)</w:t>
      </w:r>
      <w:r>
        <w:tab/>
        <w:t>A person called as a witness under subsection (3) may be cross</w:t>
      </w:r>
      <w:r>
        <w:noBreakHyphen/>
        <w:t>examined by any party to the proceeding, including a party who called the person.</w:t>
      </w:r>
    </w:p>
    <w:p w14:paraId="277298FA" w14:textId="77777777" w:rsidR="00111B73" w:rsidRDefault="00111B73">
      <w:pPr>
        <w:pStyle w:val="Amain"/>
      </w:pPr>
      <w:r>
        <w:tab/>
        <w:t>(7)</w:t>
      </w:r>
      <w:r>
        <w:tab/>
        <w:t>The cost of carrying out a medical test under the parentage testing order (including any expenses reasonably incurred in taking any steps required for the purpose) and preparing a report in relation to the test must be regarded as costs of the proceeding.</w:t>
      </w:r>
    </w:p>
    <w:p w14:paraId="726384D6" w14:textId="77777777" w:rsidR="00111B73" w:rsidRDefault="00111B73">
      <w:pPr>
        <w:pStyle w:val="AH5Sec"/>
      </w:pPr>
      <w:bookmarkStart w:id="50" w:name="_Toc170904444"/>
      <w:r w:rsidRPr="00336326">
        <w:rPr>
          <w:rStyle w:val="CharSectNo"/>
        </w:rPr>
        <w:lastRenderedPageBreak/>
        <w:t>37</w:t>
      </w:r>
      <w:r>
        <w:tab/>
        <w:t>Offences related to medical tests</w:t>
      </w:r>
      <w:bookmarkEnd w:id="50"/>
      <w:r>
        <w:t xml:space="preserve"> </w:t>
      </w:r>
    </w:p>
    <w:p w14:paraId="6EEBFF29" w14:textId="77777777" w:rsidR="00111B73" w:rsidRDefault="00111B73">
      <w:pPr>
        <w:pStyle w:val="Amain"/>
        <w:keepNext/>
      </w:pPr>
      <w:r>
        <w:tab/>
        <w:t>(1)</w:t>
      </w:r>
      <w:r>
        <w:tab/>
        <w:t>A person must not impersonate someone else in undergoing a medical test under a parentage testing order.</w:t>
      </w:r>
    </w:p>
    <w:p w14:paraId="6EA8C266" w14:textId="77777777" w:rsidR="00111B73" w:rsidRDefault="00111B73">
      <w:pPr>
        <w:pStyle w:val="Penalty"/>
        <w:keepNext/>
      </w:pPr>
      <w:r>
        <w:t>Maximum penalty:  50 penalty units, imprisonment for 6 months or both.</w:t>
      </w:r>
    </w:p>
    <w:p w14:paraId="5B36C2A8" w14:textId="77777777" w:rsidR="00111B73" w:rsidRDefault="00111B73">
      <w:pPr>
        <w:pStyle w:val="Amain"/>
      </w:pPr>
      <w:r>
        <w:tab/>
        <w:t>(2)</w:t>
      </w:r>
      <w:r>
        <w:tab/>
        <w:t>A person commits an offence if the person—</w:t>
      </w:r>
    </w:p>
    <w:p w14:paraId="5ED68DC2" w14:textId="77777777" w:rsidR="00111B73" w:rsidRDefault="00111B73">
      <w:pPr>
        <w:pStyle w:val="Apara"/>
      </w:pPr>
      <w:r>
        <w:tab/>
        <w:t>(a)</w:t>
      </w:r>
      <w:r>
        <w:tab/>
        <w:t>puts forward a child or someone who is of unsound mind to undergo a medical test under a parentage testing order; and</w:t>
      </w:r>
    </w:p>
    <w:p w14:paraId="68092670" w14:textId="77777777" w:rsidR="00111B73" w:rsidRDefault="00111B73">
      <w:pPr>
        <w:pStyle w:val="Apara"/>
        <w:keepNext/>
      </w:pPr>
      <w:r>
        <w:tab/>
        <w:t>(b)</w:t>
      </w:r>
      <w:r>
        <w:tab/>
        <w:t>knows that the person put forward is not the person stated in the order.</w:t>
      </w:r>
    </w:p>
    <w:p w14:paraId="42148428" w14:textId="77777777" w:rsidR="00111B73" w:rsidRDefault="00111B73">
      <w:pPr>
        <w:pStyle w:val="Penalty"/>
      </w:pPr>
      <w:r>
        <w:t>Maximum penalty:  50 penalty units, imprisonment for 6 months or both.</w:t>
      </w:r>
    </w:p>
    <w:p w14:paraId="281EDAD5" w14:textId="77777777" w:rsidR="00111B73" w:rsidRDefault="00111B73">
      <w:pPr>
        <w:pStyle w:val="Amain"/>
        <w:keepNext/>
      </w:pPr>
      <w:r>
        <w:tab/>
        <w:t>(3)</w:t>
      </w:r>
      <w:r>
        <w:tab/>
        <w:t>A person who is not a doctor, a nurse or a person prescribed under the regulations must not take a sample of a person’s blood or other body tissue for the purpose of carrying out a medical test under a parentage testing order.</w:t>
      </w:r>
    </w:p>
    <w:p w14:paraId="42BDF139" w14:textId="77777777" w:rsidR="00111B73" w:rsidRDefault="00111B73">
      <w:pPr>
        <w:pStyle w:val="Penalty"/>
      </w:pPr>
      <w:r>
        <w:t>Maximum penalty:  30 penalty units.</w:t>
      </w:r>
    </w:p>
    <w:p w14:paraId="0BDBFB5D" w14:textId="77777777" w:rsidR="00111B73" w:rsidRDefault="00111B73">
      <w:pPr>
        <w:pStyle w:val="PageBreak"/>
      </w:pPr>
      <w:r>
        <w:br w:type="page"/>
      </w:r>
    </w:p>
    <w:p w14:paraId="1146E898" w14:textId="77777777" w:rsidR="00111B73" w:rsidRPr="00336326" w:rsidRDefault="00111B73">
      <w:pPr>
        <w:pStyle w:val="AH2Part"/>
      </w:pPr>
      <w:bookmarkStart w:id="51" w:name="_Toc170904445"/>
      <w:r w:rsidRPr="00336326">
        <w:rPr>
          <w:rStyle w:val="CharPartNo"/>
        </w:rPr>
        <w:lastRenderedPageBreak/>
        <w:t>Part 3</w:t>
      </w:r>
      <w:r>
        <w:tab/>
      </w:r>
      <w:r w:rsidRPr="00336326">
        <w:rPr>
          <w:rStyle w:val="CharPartText"/>
        </w:rPr>
        <w:t>Status of children</w:t>
      </w:r>
      <w:bookmarkEnd w:id="51"/>
    </w:p>
    <w:p w14:paraId="6855BF78" w14:textId="77777777" w:rsidR="00111B73" w:rsidRDefault="00111B73">
      <w:pPr>
        <w:pStyle w:val="Placeholder"/>
      </w:pPr>
      <w:r>
        <w:rPr>
          <w:rStyle w:val="CharDivNo"/>
        </w:rPr>
        <w:t xml:space="preserve">  </w:t>
      </w:r>
      <w:r>
        <w:rPr>
          <w:rStyle w:val="CharDivText"/>
        </w:rPr>
        <w:t xml:space="preserve">  </w:t>
      </w:r>
    </w:p>
    <w:p w14:paraId="3C9F5DE6" w14:textId="77777777" w:rsidR="00111B73" w:rsidRDefault="00111B73">
      <w:pPr>
        <w:pStyle w:val="AH5Sec"/>
      </w:pPr>
      <w:bookmarkStart w:id="52" w:name="_Toc170904446"/>
      <w:r w:rsidRPr="00336326">
        <w:rPr>
          <w:rStyle w:val="CharSectNo"/>
        </w:rPr>
        <w:t>38</w:t>
      </w:r>
      <w:r>
        <w:tab/>
        <w:t>Children all of equal status</w:t>
      </w:r>
      <w:bookmarkEnd w:id="52"/>
    </w:p>
    <w:p w14:paraId="48E20B55" w14:textId="77777777" w:rsidR="00111B73" w:rsidRDefault="00111B73">
      <w:pPr>
        <w:pStyle w:val="Amain"/>
      </w:pPr>
      <w:r>
        <w:tab/>
        <w:t>(1)</w:t>
      </w:r>
      <w:r>
        <w:tab/>
        <w:t xml:space="preserve">This section applies if the relationship of a person with </w:t>
      </w:r>
      <w:r w:rsidR="003E678B" w:rsidRPr="00134C68">
        <w:t>the person’s parents</w:t>
      </w:r>
      <w:r>
        <w:t>, or with either of them, is to be decided under a Territory law, whether in a proceeding before a court or otherwise.</w:t>
      </w:r>
    </w:p>
    <w:p w14:paraId="22D9A05C" w14:textId="77777777" w:rsidR="00111B73" w:rsidRDefault="00111B73">
      <w:pPr>
        <w:pStyle w:val="Amain"/>
      </w:pPr>
      <w:r>
        <w:tab/>
        <w:t>(2)</w:t>
      </w:r>
      <w:r>
        <w:tab/>
        <w:t xml:space="preserve">The relationship must be decided without regard to whether the parents of the person are or have ever been married to, </w:t>
      </w:r>
      <w:r w:rsidR="00A9770F" w:rsidRPr="00E3372F">
        <w:t>or in a civil union or civil partnership with</w:t>
      </w:r>
      <w:r>
        <w:t>, each other.</w:t>
      </w:r>
    </w:p>
    <w:p w14:paraId="11E9B328" w14:textId="77777777" w:rsidR="00111B73" w:rsidRDefault="00111B73">
      <w:pPr>
        <w:pStyle w:val="Amain"/>
      </w:pPr>
      <w:r>
        <w:tab/>
        <w:t>(3)</w:t>
      </w:r>
      <w:r>
        <w:tab/>
        <w:t>All other relationships of or to the person, whether of consanguinity or affinity, must be decided in the same way.</w:t>
      </w:r>
    </w:p>
    <w:p w14:paraId="4D8AAED1" w14:textId="77777777" w:rsidR="00111B73" w:rsidRDefault="00111B73">
      <w:pPr>
        <w:pStyle w:val="Amain"/>
      </w:pPr>
      <w:r>
        <w:tab/>
        <w:t>(4)</w:t>
      </w:r>
      <w:r>
        <w:tab/>
        <w:t>This section is subject to section 39.</w:t>
      </w:r>
    </w:p>
    <w:p w14:paraId="5C6164FC" w14:textId="77777777" w:rsidR="00111B73" w:rsidRDefault="00111B73">
      <w:pPr>
        <w:pStyle w:val="Amain"/>
        <w:keepNext/>
      </w:pPr>
      <w:r>
        <w:tab/>
        <w:t>(5)</w:t>
      </w:r>
      <w:r>
        <w:tab/>
        <w:t>In this section:</w:t>
      </w:r>
    </w:p>
    <w:p w14:paraId="1F6C0851" w14:textId="77777777" w:rsidR="00111B73" w:rsidRDefault="00111B73">
      <w:pPr>
        <w:pStyle w:val="aDef"/>
      </w:pPr>
      <w:r>
        <w:rPr>
          <w:rStyle w:val="charBoldItals"/>
        </w:rPr>
        <w:t>affinity</w:t>
      </w:r>
      <w:r>
        <w:t xml:space="preserve"> means affinity derived through marriage</w:t>
      </w:r>
      <w:r w:rsidR="00A9770F" w:rsidRPr="00E3372F">
        <w:t>, civil union, civil partnership</w:t>
      </w:r>
      <w:r>
        <w:t xml:space="preserve"> or any other domestic partnership.</w:t>
      </w:r>
    </w:p>
    <w:p w14:paraId="0E87CD11" w14:textId="77777777" w:rsidR="00111B73" w:rsidRDefault="00111B73">
      <w:pPr>
        <w:pStyle w:val="AH5Sec"/>
        <w:rPr>
          <w:b w:val="0"/>
          <w:bCs/>
        </w:rPr>
      </w:pPr>
      <w:bookmarkStart w:id="53" w:name="_Toc170904447"/>
      <w:r w:rsidRPr="00336326">
        <w:rPr>
          <w:rStyle w:val="CharSectNo"/>
        </w:rPr>
        <w:t>39</w:t>
      </w:r>
      <w:r>
        <w:rPr>
          <w:bCs/>
        </w:rPr>
        <w:tab/>
      </w:r>
      <w:r>
        <w:t>Construction of instruments</w:t>
      </w:r>
      <w:bookmarkEnd w:id="53"/>
    </w:p>
    <w:p w14:paraId="0AD2BD27" w14:textId="77777777" w:rsidR="00111B73" w:rsidRDefault="00111B73">
      <w:pPr>
        <w:pStyle w:val="Amain"/>
      </w:pPr>
      <w:r>
        <w:tab/>
        <w:t>(1)</w:t>
      </w:r>
      <w:r>
        <w:tab/>
        <w:t>Subsections (2) and (3) apply to—</w:t>
      </w:r>
    </w:p>
    <w:p w14:paraId="51AF2894" w14:textId="77777777" w:rsidR="00111B73" w:rsidRDefault="00111B73">
      <w:pPr>
        <w:pStyle w:val="Apara"/>
      </w:pPr>
      <w:r>
        <w:tab/>
        <w:t>(a)</w:t>
      </w:r>
      <w:r>
        <w:tab/>
        <w:t>an instrument other than a will or codicil that was signed after 24 March 1989; or</w:t>
      </w:r>
    </w:p>
    <w:p w14:paraId="47B4A46F" w14:textId="77777777" w:rsidR="00111B73" w:rsidRDefault="00111B73">
      <w:pPr>
        <w:pStyle w:val="Apara"/>
      </w:pPr>
      <w:r>
        <w:tab/>
        <w:t>(b)</w:t>
      </w:r>
      <w:r>
        <w:tab/>
        <w:t>an instrument other than a will or codicil that—</w:t>
      </w:r>
    </w:p>
    <w:p w14:paraId="78151B06" w14:textId="77777777" w:rsidR="00111B73" w:rsidRDefault="00111B73">
      <w:pPr>
        <w:pStyle w:val="Asubpara"/>
      </w:pPr>
      <w:r>
        <w:tab/>
        <w:t>(i)</w:t>
      </w:r>
      <w:r>
        <w:tab/>
        <w:t>was signed before that date; and</w:t>
      </w:r>
    </w:p>
    <w:p w14:paraId="5CBABA2D" w14:textId="77777777" w:rsidR="00111B73" w:rsidRDefault="00111B73">
      <w:pPr>
        <w:pStyle w:val="Asubpara"/>
      </w:pPr>
      <w:r>
        <w:tab/>
        <w:t>(ii)</w:t>
      </w:r>
      <w:r>
        <w:tab/>
        <w:t>under the law of the place where the instrument was signed, would be interpreted without regard to the illegitimacy of people mentioned in, or taking under, the instrument.</w:t>
      </w:r>
    </w:p>
    <w:p w14:paraId="02853A13" w14:textId="77777777" w:rsidR="00111B73" w:rsidRDefault="00111B73">
      <w:pPr>
        <w:pStyle w:val="Amain"/>
      </w:pPr>
      <w:r>
        <w:tab/>
        <w:t>(2)</w:t>
      </w:r>
      <w:r>
        <w:tab/>
        <w:t>Any rule of law that a disposition in favour of an exnuptial child not conceived or born when an instrument takes effect is void for being contrary to public policy is abolished.</w:t>
      </w:r>
    </w:p>
    <w:p w14:paraId="4C11A9B1" w14:textId="77777777" w:rsidR="00111B73" w:rsidRDefault="00111B73" w:rsidP="00C23191">
      <w:pPr>
        <w:pStyle w:val="Amain"/>
        <w:keepNext/>
      </w:pPr>
      <w:r>
        <w:lastRenderedPageBreak/>
        <w:tab/>
        <w:t>(3)</w:t>
      </w:r>
      <w:r>
        <w:tab/>
        <w:t>In an instrument other than a will or codicil—</w:t>
      </w:r>
    </w:p>
    <w:p w14:paraId="5CA7CD62" w14:textId="77777777" w:rsidR="00111B73" w:rsidRDefault="00111B73">
      <w:pPr>
        <w:pStyle w:val="Apara"/>
      </w:pPr>
      <w:r>
        <w:tab/>
        <w:t>(a)</w:t>
      </w:r>
      <w:r>
        <w:tab/>
        <w:t xml:space="preserve">a reference (however expressed) to a </w:t>
      </w:r>
      <w:r w:rsidRPr="00FC0454">
        <w:t>child of a person includes</w:t>
      </w:r>
      <w:r>
        <w:t xml:space="preserve"> a reference to an exnuptial child of the person; and</w:t>
      </w:r>
    </w:p>
    <w:p w14:paraId="2C7F1087" w14:textId="77777777" w:rsidR="00111B73" w:rsidRDefault="00111B73">
      <w:pPr>
        <w:pStyle w:val="Apara"/>
      </w:pPr>
      <w:r>
        <w:tab/>
        <w:t>(b)</w:t>
      </w:r>
      <w:r>
        <w:tab/>
        <w:t>a reference (however expressed) to a</w:t>
      </w:r>
      <w:r w:rsidRPr="00FC0454">
        <w:t xml:space="preserve"> person related to someone else in another way includes</w:t>
      </w:r>
      <w:r>
        <w:t xml:space="preserve"> a reference to anyone who is related in that way regardless of whether </w:t>
      </w:r>
      <w:r w:rsidR="003E678B" w:rsidRPr="00134C68">
        <w:t>the person</w:t>
      </w:r>
      <w:r>
        <w:t xml:space="preserve"> or another person through whom the relationship is traced is or was an exnuptial child.</w:t>
      </w:r>
    </w:p>
    <w:p w14:paraId="21A9E269" w14:textId="7BC750EA" w:rsidR="00111B73" w:rsidRDefault="00111B73">
      <w:pPr>
        <w:pStyle w:val="Amain"/>
      </w:pPr>
      <w:r>
        <w:tab/>
        <w:t>(4)</w:t>
      </w:r>
      <w:r>
        <w:tab/>
        <w:t xml:space="preserve">An instrument (other than an instrument mentioned in subsection (1) or a will or codicil) that was executed before 24 March 1989 must be interpreted as if the </w:t>
      </w:r>
      <w:hyperlink r:id="rId36" w:tooltip="A1988-93" w:history="1">
        <w:r w:rsidR="00FC0454" w:rsidRPr="00FC0454">
          <w:rPr>
            <w:rStyle w:val="charCitHyperlinkItal"/>
          </w:rPr>
          <w:t>Birth (Equality of Status) Act 1988</w:t>
        </w:r>
      </w:hyperlink>
      <w:r>
        <w:t xml:space="preserve"> or this Act had not been made.</w:t>
      </w:r>
    </w:p>
    <w:p w14:paraId="0D5FA80B" w14:textId="21EFB9C4" w:rsidR="00111B73" w:rsidRDefault="00111B73">
      <w:pPr>
        <w:pStyle w:val="Amain"/>
      </w:pPr>
      <w:r>
        <w:tab/>
        <w:t>(5)</w:t>
      </w:r>
      <w:r>
        <w:tab/>
        <w:t xml:space="preserve">The </w:t>
      </w:r>
      <w:hyperlink r:id="rId37" w:tooltip="A1988-93" w:history="1">
        <w:r w:rsidR="00FC0454" w:rsidRPr="00FC0454">
          <w:rPr>
            <w:rStyle w:val="charCitHyperlinkItal"/>
          </w:rPr>
          <w:t>Birth (Equality of Status) Act 1988</w:t>
        </w:r>
      </w:hyperlink>
      <w:r>
        <w:t>, part 3 and part 4 apply in relation to the interpretation of a will or codicil if the testator died on or after 24 March 1989 and before the commencement of this Act, but a will or codicil must otherwise be interpreted as if that Act had not been made.</w:t>
      </w:r>
    </w:p>
    <w:p w14:paraId="29BE75EE" w14:textId="77777777" w:rsidR="00111B73" w:rsidRDefault="00111B73">
      <w:pPr>
        <w:pStyle w:val="Amain"/>
      </w:pPr>
      <w:r>
        <w:tab/>
        <w:t>(6)</w:t>
      </w:r>
      <w:r>
        <w:tab/>
        <w:t>This Act applies to the interpretation of a will or codicil if the testator died on or after the commencement of this Act, but a will or codicil must otherwise be interpreted as if this Act had not been made.</w:t>
      </w:r>
    </w:p>
    <w:p w14:paraId="0ABEED54" w14:textId="61897D21" w:rsidR="00111B73" w:rsidRDefault="00111B73">
      <w:pPr>
        <w:pStyle w:val="Amain"/>
      </w:pPr>
      <w:r>
        <w:tab/>
        <w:t>(7)</w:t>
      </w:r>
      <w:r>
        <w:tab/>
        <w:t xml:space="preserve">If an instrument contains a special power of appointment in favour of a class of people, nothing in the </w:t>
      </w:r>
      <w:hyperlink r:id="rId38" w:tooltip="A1988-93" w:history="1">
        <w:r w:rsidR="00FC0454" w:rsidRPr="00FC0454">
          <w:rPr>
            <w:rStyle w:val="charCitHyperlinkItal"/>
          </w:rPr>
          <w:t>Birth (Equality of Status) Act 1988</w:t>
        </w:r>
      </w:hyperlink>
      <w:r>
        <w:t xml:space="preserve"> or this Act extends the class of people in whose favour the appointment may be made or causes the exercise of the power to be interpreted to include anyone who is not a member of that class.</w:t>
      </w:r>
    </w:p>
    <w:p w14:paraId="59A35607" w14:textId="77777777" w:rsidR="00111B73" w:rsidRDefault="00111B73">
      <w:pPr>
        <w:pStyle w:val="Amain"/>
        <w:keepNext/>
      </w:pPr>
      <w:r>
        <w:tab/>
        <w:t>(8)</w:t>
      </w:r>
      <w:r>
        <w:tab/>
        <w:t>In this section:</w:t>
      </w:r>
    </w:p>
    <w:p w14:paraId="6A283251" w14:textId="705FFF66" w:rsidR="00111B73" w:rsidRDefault="00111B73" w:rsidP="002703EB">
      <w:pPr>
        <w:pStyle w:val="aDef"/>
        <w:keepLines/>
      </w:pPr>
      <w:r>
        <w:rPr>
          <w:rStyle w:val="charBoldItals"/>
        </w:rPr>
        <w:t>exnuptial child</w:t>
      </w:r>
      <w:r>
        <w:t xml:space="preserve"> means a child whose </w:t>
      </w:r>
      <w:r w:rsidR="003E678B" w:rsidRPr="00134C68">
        <w:t>parents</w:t>
      </w:r>
      <w:r>
        <w:t xml:space="preserve"> were not married to each other when the child was conceived and have not later married each other (other than a child who is a legitimate child, or is taken to be a legitimate child, under the </w:t>
      </w:r>
      <w:hyperlink r:id="rId39" w:tooltip="Act 1961 No 12 (Cwlth)" w:history="1">
        <w:r w:rsidR="006065D3" w:rsidRPr="006065D3">
          <w:rPr>
            <w:rStyle w:val="charCitHyperlinkItal"/>
          </w:rPr>
          <w:t>Marriage Act 1961</w:t>
        </w:r>
      </w:hyperlink>
      <w:r>
        <w:t xml:space="preserve"> (Cwlth), part 6).</w:t>
      </w:r>
    </w:p>
    <w:p w14:paraId="231F3D39" w14:textId="77777777" w:rsidR="00111B73" w:rsidRDefault="00111B73">
      <w:pPr>
        <w:pStyle w:val="PageBreak"/>
      </w:pPr>
      <w:r>
        <w:br w:type="page"/>
      </w:r>
    </w:p>
    <w:p w14:paraId="007C677D" w14:textId="77777777" w:rsidR="00111B73" w:rsidRPr="00336326" w:rsidRDefault="00111B73">
      <w:pPr>
        <w:pStyle w:val="AH2Part"/>
      </w:pPr>
      <w:bookmarkStart w:id="54" w:name="_Toc170904448"/>
      <w:r w:rsidRPr="00336326">
        <w:rPr>
          <w:rStyle w:val="CharPartNo"/>
        </w:rPr>
        <w:lastRenderedPageBreak/>
        <w:t>Part 4</w:t>
      </w:r>
      <w:r>
        <w:tab/>
      </w:r>
      <w:r w:rsidRPr="00336326">
        <w:rPr>
          <w:rStyle w:val="CharPartText"/>
        </w:rPr>
        <w:t>Offences relating to substitute parent agreements</w:t>
      </w:r>
      <w:bookmarkEnd w:id="54"/>
    </w:p>
    <w:p w14:paraId="3F9AC73B" w14:textId="77777777" w:rsidR="00111B73" w:rsidRDefault="00111B73">
      <w:pPr>
        <w:pStyle w:val="AH5Sec"/>
      </w:pPr>
      <w:bookmarkStart w:id="55" w:name="_Toc170904449"/>
      <w:r w:rsidRPr="00336326">
        <w:rPr>
          <w:rStyle w:val="CharSectNo"/>
        </w:rPr>
        <w:t>40</w:t>
      </w:r>
      <w:r>
        <w:tab/>
        <w:t xml:space="preserve">Meaning of </w:t>
      </w:r>
      <w:r>
        <w:rPr>
          <w:rStyle w:val="charItals"/>
        </w:rPr>
        <w:t>commercial substitute parent agreement</w:t>
      </w:r>
      <w:bookmarkEnd w:id="55"/>
    </w:p>
    <w:p w14:paraId="2FD9EB57" w14:textId="77777777" w:rsidR="00111B73" w:rsidRDefault="00111B73">
      <w:pPr>
        <w:pStyle w:val="Amainreturn"/>
        <w:keepNext/>
      </w:pPr>
      <w:r>
        <w:t>In this Act:</w:t>
      </w:r>
    </w:p>
    <w:p w14:paraId="562643CB" w14:textId="77777777" w:rsidR="00111B73" w:rsidRDefault="00111B73">
      <w:pPr>
        <w:pStyle w:val="aDef"/>
        <w:keepNext/>
      </w:pPr>
      <w:r>
        <w:rPr>
          <w:rStyle w:val="charBoldItals"/>
        </w:rPr>
        <w:t>commercial substitute parent agreement</w:t>
      </w:r>
      <w:r>
        <w:t xml:space="preserve"> means a substitute parent agreement under which a person agrees to make or give to someone else a payment or reward, other than for expenses connected with—</w:t>
      </w:r>
    </w:p>
    <w:p w14:paraId="15039EC3" w14:textId="77777777" w:rsidR="00111B73" w:rsidRDefault="00111B73">
      <w:pPr>
        <w:pStyle w:val="aDefpara"/>
      </w:pPr>
      <w:r>
        <w:tab/>
        <w:t>(a)</w:t>
      </w:r>
      <w:r>
        <w:tab/>
        <w:t>a pregnancy (including any attempt to become pregnant) that is the subject of the agreement; or</w:t>
      </w:r>
    </w:p>
    <w:p w14:paraId="46EE546A" w14:textId="77777777" w:rsidR="00111B73" w:rsidRDefault="00111B73">
      <w:pPr>
        <w:pStyle w:val="aDefpara"/>
        <w:keepNext/>
      </w:pPr>
      <w:r>
        <w:tab/>
        <w:t>(b)</w:t>
      </w:r>
      <w:r>
        <w:tab/>
        <w:t>the birth or care of a child born as a result of that pregnancy.</w:t>
      </w:r>
    </w:p>
    <w:p w14:paraId="40293B7A" w14:textId="77777777" w:rsidR="00111B73" w:rsidRPr="00FC0454" w:rsidRDefault="00111B73">
      <w:pPr>
        <w:pStyle w:val="aNote"/>
      </w:pPr>
      <w:r>
        <w:rPr>
          <w:rStyle w:val="charItals"/>
        </w:rPr>
        <w:t>Note</w:t>
      </w:r>
      <w:r>
        <w:rPr>
          <w:rStyle w:val="charItals"/>
        </w:rPr>
        <w:tab/>
      </w:r>
      <w:r w:rsidRPr="00FC0454">
        <w:t xml:space="preserve">For the meaning of </w:t>
      </w:r>
      <w:r>
        <w:rPr>
          <w:rStyle w:val="charBoldItals"/>
        </w:rPr>
        <w:t>substitute parent agreement</w:t>
      </w:r>
      <w:r w:rsidRPr="00FC0454">
        <w:t>, see s 23.</w:t>
      </w:r>
    </w:p>
    <w:p w14:paraId="08DB906A" w14:textId="77777777" w:rsidR="00111B73" w:rsidRDefault="00111B73">
      <w:pPr>
        <w:pStyle w:val="AH5Sec"/>
      </w:pPr>
      <w:bookmarkStart w:id="56" w:name="_Toc170904450"/>
      <w:r w:rsidRPr="00336326">
        <w:rPr>
          <w:rStyle w:val="CharSectNo"/>
        </w:rPr>
        <w:t>41</w:t>
      </w:r>
      <w:r>
        <w:tab/>
        <w:t>Commercial substitute parent agreements prohibited</w:t>
      </w:r>
      <w:bookmarkEnd w:id="56"/>
      <w:r>
        <w:t xml:space="preserve">  </w:t>
      </w:r>
    </w:p>
    <w:p w14:paraId="6A3FE4DB" w14:textId="77777777" w:rsidR="00111B73" w:rsidRDefault="00111B73">
      <w:pPr>
        <w:pStyle w:val="Amainreturn"/>
        <w:keepNext/>
      </w:pPr>
      <w:r>
        <w:t>A person commits an offence if the person intentionally enters into a commercial substitute parent agreement.</w:t>
      </w:r>
    </w:p>
    <w:p w14:paraId="303BA829" w14:textId="77777777" w:rsidR="00111B73" w:rsidRDefault="00111B73">
      <w:pPr>
        <w:pStyle w:val="Penalty"/>
        <w:keepNext/>
      </w:pPr>
      <w:r>
        <w:t>Maximum penalty:  100 penalty units, imprisonment for 1 year or both.</w:t>
      </w:r>
    </w:p>
    <w:p w14:paraId="7BAEF75F" w14:textId="77777777" w:rsidR="00111B73" w:rsidRDefault="00111B73">
      <w:pPr>
        <w:pStyle w:val="AH5Sec"/>
      </w:pPr>
      <w:bookmarkStart w:id="57" w:name="_Toc170904451"/>
      <w:r w:rsidRPr="00336326">
        <w:rPr>
          <w:rStyle w:val="CharSectNo"/>
        </w:rPr>
        <w:t>42</w:t>
      </w:r>
      <w:r>
        <w:tab/>
        <w:t>Procuration of substitute parent agreements</w:t>
      </w:r>
      <w:bookmarkEnd w:id="57"/>
      <w:r>
        <w:t xml:space="preserve">  </w:t>
      </w:r>
    </w:p>
    <w:p w14:paraId="0254E67C" w14:textId="77777777" w:rsidR="00111B73" w:rsidRDefault="00111B73">
      <w:pPr>
        <w:pStyle w:val="Amain"/>
        <w:keepNext/>
      </w:pPr>
      <w:r>
        <w:tab/>
        <w:t>(1)</w:t>
      </w:r>
      <w:r>
        <w:tab/>
        <w:t>A person commits an offence if the person procures someone to enter into a substitute parent agreement with a third person.</w:t>
      </w:r>
    </w:p>
    <w:p w14:paraId="0E1AD6FA" w14:textId="77777777" w:rsidR="00111B73" w:rsidRDefault="00111B73">
      <w:pPr>
        <w:pStyle w:val="Penalty"/>
        <w:keepNext/>
      </w:pPr>
      <w:r>
        <w:t>Maximum penalty:  100 penalty units, imprisonment for 1 year or both.</w:t>
      </w:r>
    </w:p>
    <w:p w14:paraId="36B5E394" w14:textId="77777777" w:rsidR="00111B73" w:rsidRDefault="00111B73">
      <w:pPr>
        <w:pStyle w:val="Amain"/>
      </w:pPr>
      <w:r>
        <w:tab/>
        <w:t>(2)</w:t>
      </w:r>
      <w:r>
        <w:tab/>
        <w:t>However, a person does not commit an offence under subsection (1) if the person intends to be a party to the agreement.</w:t>
      </w:r>
    </w:p>
    <w:p w14:paraId="7AE87C6E" w14:textId="77777777" w:rsidR="00111B73" w:rsidRDefault="00111B73">
      <w:pPr>
        <w:pStyle w:val="AH5Sec"/>
        <w:rPr>
          <w:b w:val="0"/>
          <w:bCs/>
        </w:rPr>
      </w:pPr>
      <w:bookmarkStart w:id="58" w:name="_Toc170904452"/>
      <w:r w:rsidRPr="00336326">
        <w:rPr>
          <w:rStyle w:val="CharSectNo"/>
        </w:rPr>
        <w:lastRenderedPageBreak/>
        <w:t>43</w:t>
      </w:r>
      <w:r>
        <w:rPr>
          <w:bCs/>
        </w:rPr>
        <w:tab/>
      </w:r>
      <w:r>
        <w:t>Advertising in relation to substitute parent agreements</w:t>
      </w:r>
      <w:bookmarkEnd w:id="58"/>
      <w:r>
        <w:t xml:space="preserve">  </w:t>
      </w:r>
    </w:p>
    <w:p w14:paraId="43FA75BB" w14:textId="77777777" w:rsidR="00111B73" w:rsidRDefault="00111B73" w:rsidP="005A5393">
      <w:pPr>
        <w:pStyle w:val="Amain"/>
        <w:keepNext/>
      </w:pPr>
      <w:r>
        <w:tab/>
        <w:t>(1)</w:t>
      </w:r>
      <w:r>
        <w:tab/>
        <w:t>A person commits an offence if the person—</w:t>
      </w:r>
    </w:p>
    <w:p w14:paraId="7A8364D1" w14:textId="77777777" w:rsidR="00111B73" w:rsidRDefault="00111B73">
      <w:pPr>
        <w:pStyle w:val="Apara"/>
      </w:pPr>
      <w:r>
        <w:tab/>
        <w:t>(a)</w:t>
      </w:r>
      <w:r>
        <w:tab/>
        <w:t>publishes an advertisement, notice or anything else with the intention of inducing someone to enter into a substitute parent agreement; or</w:t>
      </w:r>
    </w:p>
    <w:p w14:paraId="1DBF969F" w14:textId="77777777" w:rsidR="00111B73" w:rsidRDefault="00111B73">
      <w:pPr>
        <w:pStyle w:val="Apara"/>
      </w:pPr>
      <w:r>
        <w:tab/>
        <w:t>(b)</w:t>
      </w:r>
      <w:r>
        <w:tab/>
        <w:t>publishes an advertisement, notice or anything else that—</w:t>
      </w:r>
    </w:p>
    <w:p w14:paraId="5A020C6E" w14:textId="77777777" w:rsidR="00111B73" w:rsidRDefault="00111B73">
      <w:pPr>
        <w:pStyle w:val="Asubpara"/>
      </w:pPr>
      <w:r>
        <w:tab/>
        <w:t>(i)</w:t>
      </w:r>
      <w:r>
        <w:tab/>
        <w:t>is likely to induce someone to enter into a substitute parent agreement; or</w:t>
      </w:r>
    </w:p>
    <w:p w14:paraId="1BA3BA6B" w14:textId="77777777" w:rsidR="00111B73" w:rsidRDefault="00111B73">
      <w:pPr>
        <w:pStyle w:val="Asubpara"/>
      </w:pPr>
      <w:r>
        <w:tab/>
        <w:t>(ii)</w:t>
      </w:r>
      <w:r>
        <w:tab/>
        <w:t>seeks or purports to seek someone who is willing to enter into a substitute parent agreement; or</w:t>
      </w:r>
    </w:p>
    <w:p w14:paraId="73336845" w14:textId="77777777" w:rsidR="00111B73" w:rsidRDefault="00111B73">
      <w:pPr>
        <w:pStyle w:val="Asubpara"/>
        <w:keepNext/>
      </w:pPr>
      <w:r>
        <w:tab/>
        <w:t>(iii)</w:t>
      </w:r>
      <w:r>
        <w:tab/>
        <w:t>states or implies that someone is willing to enter into a substitute parent agreement.</w:t>
      </w:r>
    </w:p>
    <w:p w14:paraId="16341143" w14:textId="77777777" w:rsidR="00111B73" w:rsidRDefault="00111B73">
      <w:pPr>
        <w:pStyle w:val="Penalty"/>
        <w:keepNext/>
      </w:pPr>
      <w:r>
        <w:t>Maximum penalty:</w:t>
      </w:r>
    </w:p>
    <w:p w14:paraId="6686E3EC" w14:textId="77777777" w:rsidR="00111B73" w:rsidRDefault="00111B73">
      <w:pPr>
        <w:pStyle w:val="PenaltyPara"/>
      </w:pPr>
      <w:r>
        <w:tab/>
        <w:t>(a)</w:t>
      </w:r>
      <w:r>
        <w:tab/>
        <w:t>if the offence relates to a commercial substitute parent agreement—50 penalty units, imprisonment for 6 months or both; or</w:t>
      </w:r>
    </w:p>
    <w:p w14:paraId="5FE2B17E" w14:textId="77777777" w:rsidR="00111B73" w:rsidRDefault="00111B73">
      <w:pPr>
        <w:pStyle w:val="PenaltyPara"/>
      </w:pPr>
      <w:r>
        <w:tab/>
        <w:t>(b)</w:t>
      </w:r>
      <w:r>
        <w:tab/>
        <w:t>in any other case—50 penalty units.</w:t>
      </w:r>
    </w:p>
    <w:p w14:paraId="16C02A09" w14:textId="77777777" w:rsidR="00111B73" w:rsidRDefault="00111B73">
      <w:pPr>
        <w:pStyle w:val="Amain"/>
        <w:keepNext/>
      </w:pPr>
      <w:r>
        <w:tab/>
        <w:t>(2)</w:t>
      </w:r>
      <w:r>
        <w:tab/>
        <w:t>In this section:</w:t>
      </w:r>
    </w:p>
    <w:p w14:paraId="65194707" w14:textId="77777777" w:rsidR="00111B73" w:rsidRDefault="00111B73">
      <w:pPr>
        <w:pStyle w:val="aDef"/>
        <w:keepNext/>
      </w:pPr>
      <w:r>
        <w:rPr>
          <w:rStyle w:val="charBoldItals"/>
        </w:rPr>
        <w:t>publish</w:t>
      </w:r>
      <w:r>
        <w:t xml:space="preserve">—something is </w:t>
      </w:r>
      <w:r>
        <w:rPr>
          <w:rStyle w:val="charBoldItals"/>
        </w:rPr>
        <w:t xml:space="preserve">published </w:t>
      </w:r>
      <w:r>
        <w:t>if it is—</w:t>
      </w:r>
    </w:p>
    <w:p w14:paraId="15C6B462" w14:textId="77777777" w:rsidR="00111B73" w:rsidRDefault="00111B73">
      <w:pPr>
        <w:pStyle w:val="aDefpara"/>
      </w:pPr>
      <w:r>
        <w:tab/>
        <w:t>(a)</w:t>
      </w:r>
      <w:r>
        <w:tab/>
        <w:t>included in a newspaper, periodical publication or other publication; or</w:t>
      </w:r>
    </w:p>
    <w:p w14:paraId="0302C91B" w14:textId="77777777" w:rsidR="00111B73" w:rsidRDefault="00111B73">
      <w:pPr>
        <w:pStyle w:val="aDefpara"/>
      </w:pPr>
      <w:r>
        <w:tab/>
        <w:t>(b)</w:t>
      </w:r>
      <w:r>
        <w:tab/>
        <w:t>publicly exhibited in, on, over or under a building, vehicle or place (whether or not a public place and whether on land or water), or in the air in view of people on a street or in a public place; or</w:t>
      </w:r>
    </w:p>
    <w:p w14:paraId="1CE9B873" w14:textId="77777777" w:rsidR="00111B73" w:rsidRDefault="00111B73">
      <w:pPr>
        <w:pStyle w:val="aDefpara"/>
      </w:pPr>
      <w:r>
        <w:tab/>
        <w:t>(c)</w:t>
      </w:r>
      <w:r>
        <w:tab/>
        <w:t>contained in a document given to someone or left on premises where someone lives or works; or</w:t>
      </w:r>
    </w:p>
    <w:p w14:paraId="4D55CAA0" w14:textId="77777777" w:rsidR="00111B73" w:rsidRDefault="00111B73">
      <w:pPr>
        <w:pStyle w:val="aDefpara"/>
      </w:pPr>
      <w:r>
        <w:tab/>
        <w:t>(d)</w:t>
      </w:r>
      <w:r>
        <w:tab/>
        <w:t>broadcast by radio or television; or</w:t>
      </w:r>
    </w:p>
    <w:p w14:paraId="6F4B4B77" w14:textId="77777777" w:rsidR="00111B73" w:rsidRDefault="00111B73" w:rsidP="00C23191">
      <w:pPr>
        <w:pStyle w:val="aDefpara"/>
        <w:keepNext/>
      </w:pPr>
      <w:r>
        <w:lastRenderedPageBreak/>
        <w:tab/>
        <w:t>(e)</w:t>
      </w:r>
      <w:r>
        <w:tab/>
        <w:t>electronically disseminated in another way (for example, by inclusion on a web site).</w:t>
      </w:r>
    </w:p>
    <w:p w14:paraId="369B1149" w14:textId="7EF2DE77" w:rsidR="00111B73" w:rsidRDefault="00111B73">
      <w:pPr>
        <w:pStyle w:val="aNote"/>
      </w:pPr>
      <w:r>
        <w:rPr>
          <w:rStyle w:val="charItals"/>
        </w:rPr>
        <w:t>Note</w:t>
      </w:r>
      <w:r>
        <w:tab/>
        <w:t xml:space="preserve">An example is part of the Act, is not exhaustive and may extend, but does not limit, the meaning of the provision in which it appears (see </w:t>
      </w:r>
      <w:hyperlink r:id="rId40" w:tooltip="A2001-14" w:history="1">
        <w:r w:rsidR="00FC0454" w:rsidRPr="00FC0454">
          <w:rPr>
            <w:rStyle w:val="charCitHyperlinkAbbrev"/>
          </w:rPr>
          <w:t>Legislation Act</w:t>
        </w:r>
      </w:hyperlink>
      <w:r>
        <w:t>, s 126 and s 132).</w:t>
      </w:r>
    </w:p>
    <w:p w14:paraId="75F2FD80" w14:textId="77777777" w:rsidR="00111B73" w:rsidRDefault="00111B73">
      <w:pPr>
        <w:pStyle w:val="AH5Sec"/>
      </w:pPr>
      <w:bookmarkStart w:id="59" w:name="_Toc170904453"/>
      <w:r w:rsidRPr="00336326">
        <w:rPr>
          <w:rStyle w:val="CharSectNo"/>
        </w:rPr>
        <w:t>44</w:t>
      </w:r>
      <w:r>
        <w:tab/>
        <w:t>Facilitating pregnancy</w:t>
      </w:r>
      <w:bookmarkEnd w:id="59"/>
      <w:r>
        <w:t xml:space="preserve"> </w:t>
      </w:r>
    </w:p>
    <w:p w14:paraId="05F40B7E" w14:textId="77777777" w:rsidR="00111B73" w:rsidRDefault="00111B73">
      <w:pPr>
        <w:pStyle w:val="Amainreturn"/>
      </w:pPr>
      <w:r>
        <w:t>A person commits an offence if—</w:t>
      </w:r>
    </w:p>
    <w:p w14:paraId="7E699B24" w14:textId="77777777" w:rsidR="00111B73" w:rsidRDefault="00111B73">
      <w:pPr>
        <w:pStyle w:val="Apara"/>
      </w:pPr>
      <w:r>
        <w:tab/>
        <w:t>(a)</w:t>
      </w:r>
      <w:r>
        <w:tab/>
        <w:t>the person intentionally provides a professional or technical service to someone else; and</w:t>
      </w:r>
    </w:p>
    <w:p w14:paraId="3471A106" w14:textId="77777777" w:rsidR="00111B73" w:rsidRDefault="00111B73">
      <w:pPr>
        <w:pStyle w:val="Apara"/>
      </w:pPr>
      <w:r>
        <w:tab/>
        <w:t>(b)</w:t>
      </w:r>
      <w:r>
        <w:tab/>
        <w:t>the person knows the other person is, or intends to be, a party to a commercial substitute parent agreement; and</w:t>
      </w:r>
    </w:p>
    <w:p w14:paraId="063B4138" w14:textId="77777777" w:rsidR="00111B73" w:rsidRDefault="00111B73">
      <w:pPr>
        <w:pStyle w:val="Apara"/>
        <w:keepNext/>
      </w:pPr>
      <w:r>
        <w:tab/>
        <w:t>(c)</w:t>
      </w:r>
      <w:r>
        <w:tab/>
        <w:t>the person provides the service with the intention of assisting the other person to become pregnant for the purpose of the agreement.</w:t>
      </w:r>
    </w:p>
    <w:p w14:paraId="2A41B33F" w14:textId="77777777" w:rsidR="00111B73" w:rsidRDefault="00111B73">
      <w:pPr>
        <w:pStyle w:val="Penalty"/>
        <w:keepNext/>
      </w:pPr>
      <w:r>
        <w:t>Maximum penalty:  100 penalty units, imprisonment for 1 year or both.</w:t>
      </w:r>
    </w:p>
    <w:p w14:paraId="358650AD" w14:textId="77777777" w:rsidR="00111B73" w:rsidRDefault="00111B73">
      <w:pPr>
        <w:pStyle w:val="AH5Sec"/>
      </w:pPr>
      <w:bookmarkStart w:id="60" w:name="_Toc170904454"/>
      <w:r w:rsidRPr="00336326">
        <w:rPr>
          <w:rStyle w:val="CharSectNo"/>
        </w:rPr>
        <w:t>45</w:t>
      </w:r>
      <w:r>
        <w:tab/>
        <w:t>Geographical nexus for offences</w:t>
      </w:r>
      <w:bookmarkEnd w:id="60"/>
      <w:r>
        <w:t xml:space="preserve"> </w:t>
      </w:r>
    </w:p>
    <w:p w14:paraId="7CD1E00D" w14:textId="77777777" w:rsidR="00111B73" w:rsidRDefault="00111B73">
      <w:pPr>
        <w:pStyle w:val="Amain"/>
      </w:pPr>
      <w:r>
        <w:tab/>
        <w:t>(1)</w:t>
      </w:r>
      <w:r>
        <w:tab/>
        <w:t>A geographical nexus exists between the ACT and an offence against this part if, when the offence is committed, the person who commits the offence is ordinarily resident in the ACT.</w:t>
      </w:r>
    </w:p>
    <w:p w14:paraId="1A8D3F72" w14:textId="27766CA0" w:rsidR="00111B73" w:rsidRDefault="00111B73">
      <w:pPr>
        <w:pStyle w:val="Amain"/>
      </w:pPr>
      <w:r>
        <w:tab/>
        <w:t>(2)</w:t>
      </w:r>
      <w:r>
        <w:tab/>
        <w:t xml:space="preserve">This section is additional to, and does not limit, the </w:t>
      </w:r>
      <w:hyperlink r:id="rId41" w:tooltip="A2002-51" w:history="1">
        <w:r w:rsidR="00FC0454" w:rsidRPr="00FC0454">
          <w:rPr>
            <w:rStyle w:val="charCitHyperlinkAbbrev"/>
          </w:rPr>
          <w:t>Criminal Code</w:t>
        </w:r>
      </w:hyperlink>
      <w:r>
        <w:t>, section 64 (2) (Extension of offences if required geographical nexus exists).</w:t>
      </w:r>
    </w:p>
    <w:p w14:paraId="37C7C178" w14:textId="77777777" w:rsidR="00111B73" w:rsidRDefault="00111B73">
      <w:pPr>
        <w:pStyle w:val="PageBreak"/>
      </w:pPr>
      <w:r>
        <w:br w:type="page"/>
      </w:r>
    </w:p>
    <w:p w14:paraId="0555F642" w14:textId="77777777" w:rsidR="00111B73" w:rsidRPr="00336326" w:rsidRDefault="00111B73">
      <w:pPr>
        <w:pStyle w:val="AH2Part"/>
      </w:pPr>
      <w:bookmarkStart w:id="61" w:name="_Toc170904455"/>
      <w:r w:rsidRPr="00336326">
        <w:rPr>
          <w:rStyle w:val="CharPartNo"/>
        </w:rPr>
        <w:lastRenderedPageBreak/>
        <w:t>Part 5</w:t>
      </w:r>
      <w:r>
        <w:tab/>
      </w:r>
      <w:r w:rsidRPr="00336326">
        <w:rPr>
          <w:rStyle w:val="CharPartText"/>
        </w:rPr>
        <w:t>Miscellaneous</w:t>
      </w:r>
      <w:bookmarkEnd w:id="61"/>
    </w:p>
    <w:p w14:paraId="4DD4F766" w14:textId="77777777" w:rsidR="00111B73" w:rsidRDefault="00111B73">
      <w:pPr>
        <w:pStyle w:val="AH5Sec"/>
      </w:pPr>
      <w:bookmarkStart w:id="62" w:name="_Toc170904456"/>
      <w:r w:rsidRPr="00336326">
        <w:rPr>
          <w:rStyle w:val="CharSectNo"/>
        </w:rPr>
        <w:t>46</w:t>
      </w:r>
      <w:r>
        <w:tab/>
        <w:t>Joinder of parties</w:t>
      </w:r>
      <w:bookmarkEnd w:id="62"/>
      <w:r>
        <w:t xml:space="preserve"> </w:t>
      </w:r>
    </w:p>
    <w:p w14:paraId="7E23F172" w14:textId="77777777" w:rsidR="00111B73" w:rsidRDefault="00111B73">
      <w:pPr>
        <w:pStyle w:val="Amain"/>
      </w:pPr>
      <w:r>
        <w:tab/>
        <w:t>(1)</w:t>
      </w:r>
      <w:r>
        <w:tab/>
        <w:t>This section applies to a proceeding under this Act in relation to a child if a party to the proceeding who is claimed to be a parent of the child claims that someone else is, or may be, a parent of the child.</w:t>
      </w:r>
    </w:p>
    <w:p w14:paraId="43F2AA1C" w14:textId="77777777" w:rsidR="00111B73" w:rsidRDefault="00111B73">
      <w:pPr>
        <w:pStyle w:val="Amain"/>
      </w:pPr>
      <w:r>
        <w:tab/>
        <w:t>(2)</w:t>
      </w:r>
      <w:r>
        <w:tab/>
        <w:t>The other person must be joined as a party to the proceeding.</w:t>
      </w:r>
    </w:p>
    <w:p w14:paraId="4F74CC36" w14:textId="77777777" w:rsidR="00111B73" w:rsidRDefault="00111B73">
      <w:pPr>
        <w:pStyle w:val="AH5Sec"/>
      </w:pPr>
      <w:bookmarkStart w:id="63" w:name="_Toc170904457"/>
      <w:r w:rsidRPr="00336326">
        <w:rPr>
          <w:rStyle w:val="CharSectNo"/>
        </w:rPr>
        <w:t>47</w:t>
      </w:r>
      <w:r>
        <w:tab/>
        <w:t>Notification of court orders to registrar-general</w:t>
      </w:r>
      <w:bookmarkEnd w:id="63"/>
      <w:r>
        <w:t xml:space="preserve">  </w:t>
      </w:r>
    </w:p>
    <w:p w14:paraId="4ECB1DDD" w14:textId="77777777" w:rsidR="00111B73" w:rsidRDefault="00111B73">
      <w:pPr>
        <w:pStyle w:val="Amainreturn"/>
      </w:pPr>
      <w:r>
        <w:t>If the Supreme Court makes a parentage declaration, an order annulling a parentage declaration, or a parentage order, the registrar of the court must give a sealed copy of the declaration or order to the registrar-general within 28 days after the day on which the declaration or order is made.</w:t>
      </w:r>
    </w:p>
    <w:p w14:paraId="614596DA" w14:textId="77777777" w:rsidR="007B1266" w:rsidRPr="00171361" w:rsidRDefault="007B1266" w:rsidP="007B1266">
      <w:pPr>
        <w:pStyle w:val="AH5Sec"/>
      </w:pPr>
      <w:bookmarkStart w:id="64" w:name="_Toc170904458"/>
      <w:r w:rsidRPr="00336326">
        <w:rPr>
          <w:rStyle w:val="CharSectNo"/>
        </w:rPr>
        <w:t>48</w:t>
      </w:r>
      <w:r w:rsidRPr="00171361">
        <w:tab/>
        <w:t>Proof of orders etc about parentage</w:t>
      </w:r>
      <w:bookmarkEnd w:id="64"/>
      <w:r w:rsidRPr="00171361">
        <w:t xml:space="preserve"> </w:t>
      </w:r>
    </w:p>
    <w:p w14:paraId="45B914CB" w14:textId="77777777" w:rsidR="007B1266" w:rsidRPr="00171361" w:rsidRDefault="007B1266" w:rsidP="007B1266">
      <w:pPr>
        <w:pStyle w:val="Amainreturn"/>
        <w:keepNext/>
      </w:pPr>
      <w:r w:rsidRPr="00171361">
        <w:t>In any proceeding in a Territory court, a document purporting to be any of the following is evidence of the facts stated in it and the matters appearing from it:</w:t>
      </w:r>
    </w:p>
    <w:p w14:paraId="685F834A" w14:textId="77777777" w:rsidR="007B1266" w:rsidRPr="00171361" w:rsidRDefault="007B1266" w:rsidP="007B1266">
      <w:pPr>
        <w:pStyle w:val="Apara"/>
      </w:pPr>
      <w:r w:rsidRPr="00171361">
        <w:tab/>
        <w:t>(a)</w:t>
      </w:r>
      <w:r w:rsidRPr="00171361">
        <w:tab/>
        <w:t xml:space="preserve">an order or declaration made under this Act; </w:t>
      </w:r>
    </w:p>
    <w:p w14:paraId="333C9C07" w14:textId="77777777" w:rsidR="007B1266" w:rsidRPr="00171361" w:rsidRDefault="007B1266" w:rsidP="007B1266">
      <w:pPr>
        <w:pStyle w:val="Apara"/>
      </w:pPr>
      <w:r w:rsidRPr="00171361">
        <w:tab/>
        <w:t>(b)</w:t>
      </w:r>
      <w:r w:rsidRPr="00171361">
        <w:tab/>
        <w:t>an official certificate, entry or record of the making of the order or declaration.</w:t>
      </w:r>
    </w:p>
    <w:p w14:paraId="373A92D5" w14:textId="692E8FD8" w:rsidR="007B1266" w:rsidRPr="00171361" w:rsidRDefault="007B1266" w:rsidP="007B1266">
      <w:pPr>
        <w:pStyle w:val="aNote"/>
      </w:pPr>
      <w:r w:rsidRPr="00FC0454">
        <w:rPr>
          <w:rStyle w:val="charItals"/>
        </w:rPr>
        <w:t>Note</w:t>
      </w:r>
      <w:r w:rsidRPr="00FC0454">
        <w:rPr>
          <w:rStyle w:val="charItals"/>
        </w:rPr>
        <w:tab/>
      </w:r>
      <w:r w:rsidRPr="00171361">
        <w:t xml:space="preserve">A certified copy or extract from an order, declaration or certificate is admissible in a proceeding in a Territory court (see </w:t>
      </w:r>
      <w:hyperlink r:id="rId42" w:tooltip="A2011-12" w:history="1">
        <w:r w:rsidR="00FC0454" w:rsidRPr="00FC0454">
          <w:rPr>
            <w:rStyle w:val="charCitHyperlinkItal"/>
          </w:rPr>
          <w:t>Evidence Act 2011</w:t>
        </w:r>
      </w:hyperlink>
      <w:r w:rsidRPr="00171361">
        <w:t>, s 155 and s 156).</w:t>
      </w:r>
    </w:p>
    <w:p w14:paraId="5D1FCA7F" w14:textId="77777777" w:rsidR="00111B73" w:rsidRDefault="00111B73">
      <w:pPr>
        <w:pStyle w:val="AH5Sec"/>
      </w:pPr>
      <w:bookmarkStart w:id="65" w:name="_Toc170904459"/>
      <w:r w:rsidRPr="00336326">
        <w:rPr>
          <w:rStyle w:val="CharSectNo"/>
        </w:rPr>
        <w:lastRenderedPageBreak/>
        <w:t>49</w:t>
      </w:r>
      <w:r>
        <w:tab/>
        <w:t>Approved forms</w:t>
      </w:r>
      <w:bookmarkEnd w:id="65"/>
    </w:p>
    <w:p w14:paraId="27A8512A" w14:textId="77777777" w:rsidR="00111B73" w:rsidRDefault="00111B73">
      <w:pPr>
        <w:pStyle w:val="Amain"/>
        <w:keepNext/>
      </w:pPr>
      <w:r>
        <w:tab/>
      </w:r>
      <w:r w:rsidR="003E0447">
        <w:t>(1)</w:t>
      </w:r>
      <w:r w:rsidR="003E0447">
        <w:tab/>
        <w:t>The Minister may</w:t>
      </w:r>
      <w:r>
        <w:t xml:space="preserve"> approve forms for this Act.</w:t>
      </w:r>
    </w:p>
    <w:p w14:paraId="7F3E88BA" w14:textId="77777777" w:rsidR="00111B73" w:rsidRDefault="00111B73">
      <w:pPr>
        <w:pStyle w:val="Amain"/>
        <w:keepNext/>
      </w:pPr>
      <w:r>
        <w:tab/>
        <w:t>(2)</w:t>
      </w:r>
      <w:r>
        <w:tab/>
        <w:t>If the Minister approves a form for a particular purpose, the form must be used for that purpose.</w:t>
      </w:r>
    </w:p>
    <w:p w14:paraId="1D104AEC" w14:textId="5B49F594" w:rsidR="00111B73" w:rsidRDefault="00111B73">
      <w:pPr>
        <w:pStyle w:val="aNote"/>
        <w:keepNext/>
      </w:pPr>
      <w:r>
        <w:rPr>
          <w:rStyle w:val="charItals"/>
        </w:rPr>
        <w:t>Note</w:t>
      </w:r>
      <w:r>
        <w:tab/>
        <w:t xml:space="preserve">For other provisions about forms, see </w:t>
      </w:r>
      <w:hyperlink r:id="rId43" w:tooltip="A2001-14" w:history="1">
        <w:r w:rsidR="00FC0454" w:rsidRPr="00FC0454">
          <w:rPr>
            <w:rStyle w:val="charCitHyperlinkAbbrev"/>
          </w:rPr>
          <w:t>Legislation Act</w:t>
        </w:r>
      </w:hyperlink>
      <w:r>
        <w:t>, s 255.</w:t>
      </w:r>
    </w:p>
    <w:p w14:paraId="1517033F" w14:textId="77777777" w:rsidR="00111B73" w:rsidRDefault="00111B73">
      <w:pPr>
        <w:pStyle w:val="Amain"/>
        <w:keepNext/>
      </w:pPr>
      <w:r>
        <w:tab/>
        <w:t>(3)</w:t>
      </w:r>
      <w:r>
        <w:tab/>
        <w:t>An approved form is a notifiable instrument.</w:t>
      </w:r>
    </w:p>
    <w:p w14:paraId="2EE4549D" w14:textId="3F7A6A35" w:rsidR="00111B73" w:rsidRDefault="00111B73">
      <w:pPr>
        <w:pStyle w:val="aNote"/>
      </w:pPr>
      <w:r>
        <w:rPr>
          <w:rStyle w:val="charItals"/>
        </w:rPr>
        <w:t>Note</w:t>
      </w:r>
      <w:r>
        <w:rPr>
          <w:rStyle w:val="charItals"/>
        </w:rPr>
        <w:tab/>
      </w:r>
      <w:r>
        <w:t xml:space="preserve">A notifiable instrument must be notified under the </w:t>
      </w:r>
      <w:hyperlink r:id="rId44" w:tooltip="A2001-14" w:history="1">
        <w:r w:rsidR="00FC0454" w:rsidRPr="00FC0454">
          <w:rPr>
            <w:rStyle w:val="charCitHyperlinkAbbrev"/>
          </w:rPr>
          <w:t>Legislation Act</w:t>
        </w:r>
      </w:hyperlink>
      <w:r>
        <w:t>.</w:t>
      </w:r>
    </w:p>
    <w:p w14:paraId="088EE4E1" w14:textId="77777777" w:rsidR="00111B73" w:rsidRDefault="00111B73">
      <w:pPr>
        <w:pStyle w:val="AH5Sec"/>
      </w:pPr>
      <w:bookmarkStart w:id="66" w:name="_Toc170904460"/>
      <w:r w:rsidRPr="00336326">
        <w:rPr>
          <w:rStyle w:val="CharSectNo"/>
        </w:rPr>
        <w:t>50</w:t>
      </w:r>
      <w:r>
        <w:tab/>
        <w:t>Regulation-making power</w:t>
      </w:r>
      <w:bookmarkEnd w:id="66"/>
    </w:p>
    <w:p w14:paraId="6CEF370B" w14:textId="77777777" w:rsidR="00111B73" w:rsidRDefault="00111B73">
      <w:pPr>
        <w:pStyle w:val="Amain"/>
        <w:keepNext/>
      </w:pPr>
      <w:r>
        <w:tab/>
        <w:t>(1)</w:t>
      </w:r>
      <w:r>
        <w:tab/>
        <w:t>The Executive may make regulations for this Act.</w:t>
      </w:r>
    </w:p>
    <w:p w14:paraId="301FA0C0" w14:textId="56CBB01F" w:rsidR="00111B73" w:rsidRDefault="00111B73">
      <w:pPr>
        <w:pStyle w:val="aNote"/>
      </w:pPr>
      <w:r>
        <w:rPr>
          <w:rStyle w:val="charItals"/>
        </w:rPr>
        <w:t>Note</w:t>
      </w:r>
      <w:r>
        <w:rPr>
          <w:rStyle w:val="charItals"/>
        </w:rPr>
        <w:tab/>
      </w:r>
      <w:r>
        <w:t xml:space="preserve">Regulations must be notified, and presented to the Legislative Assembly, under the </w:t>
      </w:r>
      <w:hyperlink r:id="rId45" w:tooltip="A2001-14" w:history="1">
        <w:r w:rsidR="00FC0454" w:rsidRPr="00FC0454">
          <w:rPr>
            <w:rStyle w:val="charCitHyperlinkAbbrev"/>
          </w:rPr>
          <w:t>Legislation Act</w:t>
        </w:r>
      </w:hyperlink>
      <w:r>
        <w:t>.</w:t>
      </w:r>
    </w:p>
    <w:p w14:paraId="4866B40D" w14:textId="77777777" w:rsidR="003E0447" w:rsidRPr="00D97824" w:rsidRDefault="003E0447" w:rsidP="003E0447">
      <w:pPr>
        <w:pStyle w:val="Amain"/>
      </w:pPr>
      <w:r w:rsidRPr="00D97824">
        <w:tab/>
        <w:t>(2)</w:t>
      </w:r>
      <w:r w:rsidRPr="00D97824">
        <w:tab/>
        <w:t>A regulation may make provision in relation to––</w:t>
      </w:r>
    </w:p>
    <w:p w14:paraId="27162972" w14:textId="77777777" w:rsidR="00111B73" w:rsidRDefault="00111B73">
      <w:pPr>
        <w:pStyle w:val="Apara"/>
      </w:pPr>
      <w:r>
        <w:tab/>
        <w:t>(a)</w:t>
      </w:r>
      <w:r>
        <w:tab/>
        <w:t>the carrying out of medical tests for division 2.6 (Use of medical tests in establishing parentage); and</w:t>
      </w:r>
    </w:p>
    <w:p w14:paraId="1840C246" w14:textId="77777777" w:rsidR="00111B73" w:rsidRDefault="00111B73">
      <w:pPr>
        <w:pStyle w:val="Apara"/>
      </w:pPr>
      <w:r>
        <w:tab/>
        <w:t>(b)</w:t>
      </w:r>
      <w:r>
        <w:tab/>
        <w:t>the preparation of reports in relation to the information obtained because of the carrying out of the medical tests.</w:t>
      </w:r>
    </w:p>
    <w:p w14:paraId="0769B254" w14:textId="77777777" w:rsidR="00111B73" w:rsidRDefault="00111B73">
      <w:pPr>
        <w:pStyle w:val="02Text"/>
        <w:sectPr w:rsidR="00111B73">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14:paraId="7CEAEB25" w14:textId="77777777" w:rsidR="00111B73" w:rsidRDefault="00111B73">
      <w:pPr>
        <w:pStyle w:val="PageBreak"/>
      </w:pPr>
      <w:r>
        <w:br w:type="page"/>
      </w:r>
    </w:p>
    <w:p w14:paraId="5B4BF834" w14:textId="77777777" w:rsidR="00111B73" w:rsidRDefault="00111B73">
      <w:pPr>
        <w:pStyle w:val="Dict-Heading"/>
      </w:pPr>
      <w:bookmarkStart w:id="67" w:name="_Toc170904461"/>
      <w:r>
        <w:lastRenderedPageBreak/>
        <w:t>Dictionary</w:t>
      </w:r>
      <w:bookmarkEnd w:id="67"/>
    </w:p>
    <w:p w14:paraId="0C7DD635" w14:textId="77777777" w:rsidR="00111B73" w:rsidRDefault="00111B73">
      <w:pPr>
        <w:pStyle w:val="ref"/>
        <w:keepNext/>
      </w:pPr>
      <w:r>
        <w:t>(see s 3)</w:t>
      </w:r>
    </w:p>
    <w:p w14:paraId="528F77A2" w14:textId="60092B48" w:rsidR="00111B73" w:rsidRDefault="00111B73">
      <w:pPr>
        <w:pStyle w:val="aNote"/>
        <w:keepNext/>
      </w:pPr>
      <w:r>
        <w:rPr>
          <w:rStyle w:val="charItals"/>
        </w:rPr>
        <w:t>Note 1</w:t>
      </w:r>
      <w:r>
        <w:rPr>
          <w:rStyle w:val="charItals"/>
        </w:rPr>
        <w:tab/>
      </w:r>
      <w:r>
        <w:t xml:space="preserve">The </w:t>
      </w:r>
      <w:hyperlink r:id="rId51" w:tooltip="A2001-14" w:history="1">
        <w:r w:rsidR="00FC0454" w:rsidRPr="00FC0454">
          <w:rPr>
            <w:rStyle w:val="charCitHyperlinkAbbrev"/>
          </w:rPr>
          <w:t>Legislation Act</w:t>
        </w:r>
      </w:hyperlink>
      <w:r>
        <w:t xml:space="preserve"> contains definitions and other provisions relevant to this Act.</w:t>
      </w:r>
    </w:p>
    <w:p w14:paraId="64ED6D86" w14:textId="35AAE549" w:rsidR="00111B73" w:rsidRDefault="00111B73">
      <w:pPr>
        <w:pStyle w:val="aNote"/>
        <w:keepNext/>
      </w:pPr>
      <w:r>
        <w:rPr>
          <w:rStyle w:val="charItals"/>
        </w:rPr>
        <w:t>Note 2</w:t>
      </w:r>
      <w:r>
        <w:rPr>
          <w:rStyle w:val="charItals"/>
        </w:rPr>
        <w:tab/>
      </w:r>
      <w:r>
        <w:t xml:space="preserve">For example, the </w:t>
      </w:r>
      <w:hyperlink r:id="rId52" w:tooltip="A2001-14" w:history="1">
        <w:r w:rsidR="00FC0454" w:rsidRPr="00FC0454">
          <w:rPr>
            <w:rStyle w:val="charCitHyperlinkAbbrev"/>
          </w:rPr>
          <w:t>Legislation Act</w:t>
        </w:r>
      </w:hyperlink>
      <w:r>
        <w:t>, dict, pt 1, defines the following terms:</w:t>
      </w:r>
    </w:p>
    <w:p w14:paraId="038F8832" w14:textId="77777777" w:rsidR="00111B73" w:rsidRDefault="00111B73">
      <w:pPr>
        <w:pStyle w:val="aNoteBullet"/>
        <w:rPr>
          <w:rFonts w:ascii="Symbol" w:hAnsi="Symbol"/>
        </w:rPr>
      </w:pPr>
      <w:r>
        <w:rPr>
          <w:rFonts w:ascii="Symbol" w:hAnsi="Symbol"/>
        </w:rPr>
        <w:t></w:t>
      </w:r>
      <w:r>
        <w:rPr>
          <w:rFonts w:ascii="Symbol" w:hAnsi="Symbol"/>
        </w:rPr>
        <w:tab/>
      </w:r>
      <w:r>
        <w:t>civil partner</w:t>
      </w:r>
    </w:p>
    <w:p w14:paraId="3468A9D3" w14:textId="77777777" w:rsidR="00111B73" w:rsidRDefault="00111B73">
      <w:pPr>
        <w:pStyle w:val="aNoteBullet"/>
        <w:rPr>
          <w:rFonts w:ascii="Symbol" w:hAnsi="Symbol"/>
        </w:rPr>
      </w:pPr>
      <w:r>
        <w:rPr>
          <w:rFonts w:ascii="Symbol" w:hAnsi="Symbol"/>
        </w:rPr>
        <w:t></w:t>
      </w:r>
      <w:r>
        <w:rPr>
          <w:rFonts w:ascii="Symbol" w:hAnsi="Symbol"/>
        </w:rPr>
        <w:tab/>
      </w:r>
      <w:r>
        <w:t>civil partnership</w:t>
      </w:r>
    </w:p>
    <w:p w14:paraId="2E47DE51" w14:textId="77777777" w:rsidR="00A9770F" w:rsidRDefault="00A9770F" w:rsidP="00A9770F">
      <w:pPr>
        <w:pStyle w:val="aNoteBullet"/>
        <w:rPr>
          <w:rFonts w:ascii="Symbol" w:hAnsi="Symbol"/>
        </w:rPr>
      </w:pPr>
      <w:r>
        <w:rPr>
          <w:rFonts w:ascii="Symbol" w:hAnsi="Symbol"/>
        </w:rPr>
        <w:t></w:t>
      </w:r>
      <w:r>
        <w:rPr>
          <w:rFonts w:ascii="Symbol" w:hAnsi="Symbol"/>
        </w:rPr>
        <w:tab/>
      </w:r>
      <w:r>
        <w:t>civil union</w:t>
      </w:r>
    </w:p>
    <w:p w14:paraId="16289B07" w14:textId="77777777" w:rsidR="00A9770F" w:rsidRDefault="00A9770F" w:rsidP="00A9770F">
      <w:pPr>
        <w:pStyle w:val="aNoteBullet"/>
        <w:rPr>
          <w:rFonts w:ascii="Symbol" w:hAnsi="Symbol"/>
        </w:rPr>
      </w:pPr>
      <w:r>
        <w:rPr>
          <w:rFonts w:ascii="Symbol" w:hAnsi="Symbol"/>
        </w:rPr>
        <w:t></w:t>
      </w:r>
      <w:r>
        <w:rPr>
          <w:rFonts w:ascii="Symbol" w:hAnsi="Symbol"/>
        </w:rPr>
        <w:tab/>
      </w:r>
      <w:r>
        <w:t>civil union partner</w:t>
      </w:r>
    </w:p>
    <w:p w14:paraId="2ED0079A" w14:textId="77777777" w:rsidR="00111B73" w:rsidRDefault="00111B73">
      <w:pPr>
        <w:pStyle w:val="aNoteBullet"/>
      </w:pPr>
      <w:r>
        <w:rPr>
          <w:rFonts w:ascii="Symbol" w:hAnsi="Symbol"/>
        </w:rPr>
        <w:t></w:t>
      </w:r>
      <w:r>
        <w:rPr>
          <w:rFonts w:ascii="Symbol" w:hAnsi="Symbol"/>
        </w:rPr>
        <w:tab/>
      </w:r>
      <w:r>
        <w:t>doctor</w:t>
      </w:r>
    </w:p>
    <w:p w14:paraId="7DC0714A" w14:textId="77777777" w:rsidR="00111B73" w:rsidRDefault="00111B73">
      <w:pPr>
        <w:pStyle w:val="aNoteBullet"/>
      </w:pPr>
      <w:r>
        <w:rPr>
          <w:rFonts w:ascii="Symbol" w:hAnsi="Symbol"/>
        </w:rPr>
        <w:t></w:t>
      </w:r>
      <w:r>
        <w:rPr>
          <w:rFonts w:ascii="Symbol" w:hAnsi="Symbol"/>
        </w:rPr>
        <w:tab/>
      </w:r>
      <w:r>
        <w:t>domestic partner (see s 169 (1))</w:t>
      </w:r>
    </w:p>
    <w:p w14:paraId="5AC7159F" w14:textId="77777777" w:rsidR="00111B73" w:rsidRDefault="00111B73">
      <w:pPr>
        <w:pStyle w:val="aNoteBullet"/>
      </w:pPr>
      <w:r>
        <w:rPr>
          <w:rFonts w:ascii="Symbol" w:hAnsi="Symbol"/>
        </w:rPr>
        <w:t></w:t>
      </w:r>
      <w:r>
        <w:rPr>
          <w:rFonts w:ascii="Symbol" w:hAnsi="Symbol"/>
        </w:rPr>
        <w:tab/>
      </w:r>
      <w:r>
        <w:t>domestic partnership (see s 169 (2))</w:t>
      </w:r>
    </w:p>
    <w:p w14:paraId="22956AC7" w14:textId="77777777" w:rsidR="00111B73" w:rsidRDefault="00111B73">
      <w:pPr>
        <w:pStyle w:val="aNoteBullet"/>
      </w:pPr>
      <w:r>
        <w:rPr>
          <w:rFonts w:ascii="Symbol" w:hAnsi="Symbol"/>
        </w:rPr>
        <w:t></w:t>
      </w:r>
      <w:r>
        <w:rPr>
          <w:rFonts w:ascii="Symbol" w:hAnsi="Symbol"/>
        </w:rPr>
        <w:tab/>
      </w:r>
      <w:r>
        <w:t>foreign country</w:t>
      </w:r>
    </w:p>
    <w:p w14:paraId="592E0AFD" w14:textId="77777777" w:rsidR="00111B73" w:rsidRDefault="00111B73">
      <w:pPr>
        <w:pStyle w:val="aNoteBullet"/>
      </w:pPr>
      <w:r>
        <w:rPr>
          <w:rFonts w:ascii="Symbol" w:hAnsi="Symbol"/>
        </w:rPr>
        <w:t></w:t>
      </w:r>
      <w:r>
        <w:rPr>
          <w:rFonts w:ascii="Symbol" w:hAnsi="Symbol"/>
        </w:rPr>
        <w:tab/>
      </w:r>
      <w:r>
        <w:t>nurse</w:t>
      </w:r>
    </w:p>
    <w:p w14:paraId="56687CAD" w14:textId="77777777" w:rsidR="00111B73" w:rsidRDefault="00111B73">
      <w:pPr>
        <w:pStyle w:val="aNoteBullet"/>
      </w:pPr>
      <w:r>
        <w:rPr>
          <w:rFonts w:ascii="Symbol" w:hAnsi="Symbol"/>
        </w:rPr>
        <w:t></w:t>
      </w:r>
      <w:r>
        <w:rPr>
          <w:rFonts w:ascii="Symbol" w:hAnsi="Symbol"/>
        </w:rPr>
        <w:tab/>
      </w:r>
      <w:r>
        <w:t>parent</w:t>
      </w:r>
    </w:p>
    <w:p w14:paraId="0183E0DA" w14:textId="77777777" w:rsidR="00111B73" w:rsidRDefault="00111B73">
      <w:pPr>
        <w:pStyle w:val="aNoteBullet"/>
      </w:pPr>
      <w:r>
        <w:rPr>
          <w:rFonts w:ascii="Symbol" w:hAnsi="Symbol"/>
        </w:rPr>
        <w:t></w:t>
      </w:r>
      <w:r>
        <w:rPr>
          <w:rFonts w:ascii="Symbol" w:hAnsi="Symbol"/>
        </w:rPr>
        <w:tab/>
      </w:r>
      <w:r w:rsidR="000910BB">
        <w:t>registrar-general</w:t>
      </w:r>
      <w:r w:rsidR="00D06754">
        <w:t>.</w:t>
      </w:r>
    </w:p>
    <w:p w14:paraId="3B55C32B" w14:textId="77777777" w:rsidR="00111B73" w:rsidRPr="00FC0454" w:rsidRDefault="00111B73">
      <w:pPr>
        <w:pStyle w:val="aDef"/>
      </w:pPr>
      <w:r>
        <w:rPr>
          <w:rStyle w:val="charBoldItals"/>
        </w:rPr>
        <w:t>birth parent</w:t>
      </w:r>
      <w:r>
        <w:t>, of a child, for division 2.5 (Parentage orders)</w:t>
      </w:r>
      <w:r w:rsidRPr="00FC0454">
        <w:t>—see section 23.</w:t>
      </w:r>
    </w:p>
    <w:p w14:paraId="642D1665" w14:textId="77777777" w:rsidR="00111B73" w:rsidRPr="00FC0454" w:rsidRDefault="00111B73">
      <w:pPr>
        <w:pStyle w:val="aDef"/>
      </w:pPr>
      <w:r>
        <w:rPr>
          <w:rStyle w:val="charBoldItals"/>
        </w:rPr>
        <w:t>birth sibling</w:t>
      </w:r>
      <w:r>
        <w:t>, of a child, for division 2.5 (Parentage orders)</w:t>
      </w:r>
      <w:r w:rsidRPr="00FC0454">
        <w:t>—see section 23.</w:t>
      </w:r>
    </w:p>
    <w:p w14:paraId="30C11AD3" w14:textId="77777777" w:rsidR="00111B73" w:rsidRPr="00FC0454" w:rsidRDefault="00111B73">
      <w:pPr>
        <w:pStyle w:val="aDef"/>
      </w:pPr>
      <w:r>
        <w:rPr>
          <w:rStyle w:val="charBoldItals"/>
        </w:rPr>
        <w:t>commercial substitute parent agreement</w:t>
      </w:r>
      <w:r w:rsidRPr="00FC0454">
        <w:t>—see section 40.</w:t>
      </w:r>
    </w:p>
    <w:p w14:paraId="7B2EED56" w14:textId="77777777" w:rsidR="00111B73" w:rsidRDefault="00111B73">
      <w:pPr>
        <w:pStyle w:val="aDef"/>
      </w:pPr>
      <w:r>
        <w:rPr>
          <w:rStyle w:val="charBoldItals"/>
        </w:rPr>
        <w:t>foreign jurisdiction</w:t>
      </w:r>
      <w:r>
        <w:t xml:space="preserve"> means a foreign country or part of a foreign country.</w:t>
      </w:r>
    </w:p>
    <w:p w14:paraId="5253F088" w14:textId="77777777" w:rsidR="00111B73" w:rsidRDefault="00111B73">
      <w:pPr>
        <w:pStyle w:val="aDef"/>
      </w:pPr>
      <w:r>
        <w:rPr>
          <w:rStyle w:val="charBoldItals"/>
        </w:rPr>
        <w:t>genetic parent</w:t>
      </w:r>
      <w:r>
        <w:t>, of a child, means a person whose gametes were used to create the embryo.</w:t>
      </w:r>
    </w:p>
    <w:p w14:paraId="793F67A5" w14:textId="77777777" w:rsidR="00111B73" w:rsidRPr="00FC0454" w:rsidRDefault="00111B73">
      <w:pPr>
        <w:pStyle w:val="aDef"/>
      </w:pPr>
      <w:r>
        <w:rPr>
          <w:rStyle w:val="charBoldItals"/>
        </w:rPr>
        <w:t>parentage declaration</w:t>
      </w:r>
      <w:r w:rsidRPr="00FC0454">
        <w:t xml:space="preserve"> means a declaration under section 19.</w:t>
      </w:r>
    </w:p>
    <w:p w14:paraId="107827C5" w14:textId="77777777" w:rsidR="00111B73" w:rsidRPr="00FC0454" w:rsidRDefault="00111B73">
      <w:pPr>
        <w:pStyle w:val="aDef"/>
      </w:pPr>
      <w:r>
        <w:rPr>
          <w:rStyle w:val="charBoldItals"/>
        </w:rPr>
        <w:t>parentage order</w:t>
      </w:r>
      <w:r w:rsidRPr="00FC0454">
        <w:t>—see section 23.</w:t>
      </w:r>
    </w:p>
    <w:p w14:paraId="6C9A69BC" w14:textId="77777777" w:rsidR="00111B73" w:rsidRDefault="00111B73">
      <w:pPr>
        <w:pStyle w:val="aDef"/>
      </w:pPr>
      <w:r>
        <w:rPr>
          <w:rStyle w:val="charBoldItals"/>
        </w:rPr>
        <w:lastRenderedPageBreak/>
        <w:t>parentage testing order</w:t>
      </w:r>
      <w:r>
        <w:t>, for division 2.6 (Use of medical tests in establishing parentage)—see section 34.</w:t>
      </w:r>
    </w:p>
    <w:p w14:paraId="7AD741D6" w14:textId="77777777" w:rsidR="00111B73" w:rsidRPr="00FC0454" w:rsidRDefault="00111B73">
      <w:pPr>
        <w:pStyle w:val="aDef"/>
      </w:pPr>
      <w:r>
        <w:rPr>
          <w:rStyle w:val="charBoldItals"/>
        </w:rPr>
        <w:t>procedure</w:t>
      </w:r>
      <w:r>
        <w:t>, for division 2.5 (Parentage orders)</w:t>
      </w:r>
      <w:r w:rsidRPr="00FC0454">
        <w:t>—see section 23.</w:t>
      </w:r>
    </w:p>
    <w:p w14:paraId="2F05A85A" w14:textId="20DD8DEB" w:rsidR="00111B73" w:rsidRDefault="00111B73">
      <w:pPr>
        <w:pStyle w:val="aDef"/>
      </w:pPr>
      <w:r>
        <w:rPr>
          <w:rStyle w:val="charBoldItals"/>
        </w:rPr>
        <w:t>register of births</w:t>
      </w:r>
      <w:r>
        <w:t xml:space="preserve"> means the register maintained under the </w:t>
      </w:r>
      <w:hyperlink r:id="rId53" w:tooltip="A1997-112" w:history="1">
        <w:r w:rsidR="00FC0454" w:rsidRPr="00FC0454">
          <w:rPr>
            <w:rStyle w:val="charCitHyperlinkItal"/>
          </w:rPr>
          <w:t>Births, Deaths and Marriages Registration Act 1997</w:t>
        </w:r>
      </w:hyperlink>
      <w:r>
        <w:rPr>
          <w:rStyle w:val="charItals"/>
        </w:rPr>
        <w:t xml:space="preserve"> </w:t>
      </w:r>
      <w:r>
        <w:t>in which births are registered.</w:t>
      </w:r>
    </w:p>
    <w:p w14:paraId="0718570C" w14:textId="77777777" w:rsidR="00111B73" w:rsidRPr="00FC0454" w:rsidRDefault="00111B73">
      <w:pPr>
        <w:pStyle w:val="aDef"/>
      </w:pPr>
      <w:r>
        <w:rPr>
          <w:rStyle w:val="charBoldItals"/>
        </w:rPr>
        <w:t>substitute parent</w:t>
      </w:r>
      <w:r w:rsidRPr="00FC0454">
        <w:t xml:space="preserve">, of a child, for division 2.5 (Parentage orders)—see section </w:t>
      </w:r>
      <w:r>
        <w:t>24 (1) (c).</w:t>
      </w:r>
    </w:p>
    <w:p w14:paraId="4BD00C60" w14:textId="77777777" w:rsidR="00111B73" w:rsidRPr="00FC0454" w:rsidRDefault="00111B73">
      <w:pPr>
        <w:pStyle w:val="aDef"/>
      </w:pPr>
      <w:r>
        <w:rPr>
          <w:rStyle w:val="charBoldItals"/>
        </w:rPr>
        <w:t>substitute parent agreement</w:t>
      </w:r>
      <w:r w:rsidRPr="00FC0454">
        <w:t>—see section 23.</w:t>
      </w:r>
    </w:p>
    <w:p w14:paraId="07778E61" w14:textId="77777777" w:rsidR="00111B73" w:rsidRDefault="00111B73">
      <w:pPr>
        <w:pStyle w:val="04Dictionary"/>
        <w:sectPr w:rsidR="00111B73">
          <w:headerReference w:type="even" r:id="rId54"/>
          <w:headerReference w:type="default" r:id="rId55"/>
          <w:footerReference w:type="even" r:id="rId56"/>
          <w:footerReference w:type="default" r:id="rId57"/>
          <w:type w:val="continuous"/>
          <w:pgSz w:w="11907" w:h="16839" w:code="9"/>
          <w:pgMar w:top="3000" w:right="2300" w:bottom="2500" w:left="2300" w:header="2480" w:footer="2100" w:gutter="0"/>
          <w:cols w:space="720"/>
          <w:docGrid w:linePitch="78"/>
        </w:sectPr>
      </w:pPr>
    </w:p>
    <w:p w14:paraId="109DC801" w14:textId="77777777" w:rsidR="003E0447" w:rsidRDefault="003E0447">
      <w:pPr>
        <w:pStyle w:val="Endnote1"/>
      </w:pPr>
      <w:bookmarkStart w:id="68" w:name="_Toc170904462"/>
      <w:r>
        <w:lastRenderedPageBreak/>
        <w:t>Endnotes</w:t>
      </w:r>
      <w:bookmarkEnd w:id="68"/>
    </w:p>
    <w:p w14:paraId="100E7AA6" w14:textId="77777777" w:rsidR="003E0447" w:rsidRPr="00336326" w:rsidRDefault="003E0447">
      <w:pPr>
        <w:pStyle w:val="Endnote20"/>
      </w:pPr>
      <w:bookmarkStart w:id="69" w:name="_Toc170904463"/>
      <w:r w:rsidRPr="00336326">
        <w:rPr>
          <w:rStyle w:val="charTableNo"/>
        </w:rPr>
        <w:t>1</w:t>
      </w:r>
      <w:r>
        <w:tab/>
      </w:r>
      <w:r w:rsidRPr="00336326">
        <w:rPr>
          <w:rStyle w:val="charTableText"/>
        </w:rPr>
        <w:t>About the endnotes</w:t>
      </w:r>
      <w:bookmarkEnd w:id="69"/>
    </w:p>
    <w:p w14:paraId="1683F332" w14:textId="77777777" w:rsidR="003E0447" w:rsidRDefault="003E0447">
      <w:pPr>
        <w:pStyle w:val="EndNoteTextPub"/>
      </w:pPr>
      <w:r>
        <w:t>Amending and modifying laws are annotated in the legislation history and the amendment history.  Current modifications are not included in the republished law but are set out in the endnotes.</w:t>
      </w:r>
    </w:p>
    <w:p w14:paraId="5F15842D" w14:textId="2EA81C1A" w:rsidR="003E0447" w:rsidRDefault="003E0447">
      <w:pPr>
        <w:pStyle w:val="EndNoteTextPub"/>
      </w:pPr>
      <w:r>
        <w:t xml:space="preserve">Not all editorial amendments made under the </w:t>
      </w:r>
      <w:hyperlink r:id="rId58" w:tooltip="A2001-14" w:history="1">
        <w:r w:rsidR="00FC0454" w:rsidRPr="00FC0454">
          <w:rPr>
            <w:rStyle w:val="charCitHyperlinkItal"/>
          </w:rPr>
          <w:t>Legislation Act 2001</w:t>
        </w:r>
      </w:hyperlink>
      <w:r>
        <w:t>, part 11.3 are annotated in the amendment history.  Full details of any amendments can be obtained from the Parliamentary Counsel’s Office.</w:t>
      </w:r>
    </w:p>
    <w:p w14:paraId="577CA955" w14:textId="77777777" w:rsidR="003E0447" w:rsidRDefault="003E0447" w:rsidP="003909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790CCD" w14:textId="77777777" w:rsidR="003E0447" w:rsidRDefault="003E0447">
      <w:pPr>
        <w:pStyle w:val="EndNoteTextPub"/>
      </w:pPr>
      <w:r>
        <w:t xml:space="preserve">If all the provisions of the law have been renumbered, a table of renumbered provisions gives details of previous and current numbering.  </w:t>
      </w:r>
    </w:p>
    <w:p w14:paraId="12ECF608" w14:textId="77777777" w:rsidR="003E0447" w:rsidRDefault="003E0447">
      <w:pPr>
        <w:pStyle w:val="EndNoteTextPub"/>
      </w:pPr>
      <w:r>
        <w:t>The endnotes also include a table of earlier republications.</w:t>
      </w:r>
    </w:p>
    <w:p w14:paraId="27A7576A" w14:textId="77777777" w:rsidR="003E0447" w:rsidRPr="00336326" w:rsidRDefault="003E0447">
      <w:pPr>
        <w:pStyle w:val="Endnote20"/>
      </w:pPr>
      <w:bookmarkStart w:id="70" w:name="_Toc170904464"/>
      <w:r w:rsidRPr="00336326">
        <w:rPr>
          <w:rStyle w:val="charTableNo"/>
        </w:rPr>
        <w:t>2</w:t>
      </w:r>
      <w:r>
        <w:tab/>
      </w:r>
      <w:r w:rsidRPr="00336326">
        <w:rPr>
          <w:rStyle w:val="charTableText"/>
        </w:rPr>
        <w:t>Abbreviation key</w:t>
      </w:r>
      <w:bookmarkEnd w:id="70"/>
    </w:p>
    <w:p w14:paraId="59D1546C" w14:textId="77777777" w:rsidR="003E0447" w:rsidRDefault="003E0447">
      <w:pPr>
        <w:rPr>
          <w:sz w:val="4"/>
        </w:rPr>
      </w:pPr>
    </w:p>
    <w:tbl>
      <w:tblPr>
        <w:tblW w:w="7372" w:type="dxa"/>
        <w:tblInd w:w="1100" w:type="dxa"/>
        <w:tblLayout w:type="fixed"/>
        <w:tblLook w:val="0000" w:firstRow="0" w:lastRow="0" w:firstColumn="0" w:lastColumn="0" w:noHBand="0" w:noVBand="0"/>
      </w:tblPr>
      <w:tblGrid>
        <w:gridCol w:w="3720"/>
        <w:gridCol w:w="3652"/>
      </w:tblGrid>
      <w:tr w:rsidR="003E0447" w14:paraId="4D3C406E" w14:textId="77777777" w:rsidTr="00390940">
        <w:tc>
          <w:tcPr>
            <w:tcW w:w="3720" w:type="dxa"/>
          </w:tcPr>
          <w:p w14:paraId="4EA0A80C" w14:textId="77777777" w:rsidR="003E0447" w:rsidRDefault="003E0447">
            <w:pPr>
              <w:pStyle w:val="EndnotesAbbrev"/>
            </w:pPr>
            <w:r>
              <w:t>A = Act</w:t>
            </w:r>
          </w:p>
        </w:tc>
        <w:tc>
          <w:tcPr>
            <w:tcW w:w="3652" w:type="dxa"/>
          </w:tcPr>
          <w:p w14:paraId="045BB505" w14:textId="77777777" w:rsidR="003E0447" w:rsidRDefault="003E0447" w:rsidP="00390940">
            <w:pPr>
              <w:pStyle w:val="EndnotesAbbrev"/>
            </w:pPr>
            <w:r>
              <w:t>NI = Notifiable instrument</w:t>
            </w:r>
          </w:p>
        </w:tc>
      </w:tr>
      <w:tr w:rsidR="003E0447" w14:paraId="155099EB" w14:textId="77777777" w:rsidTr="00390940">
        <w:tc>
          <w:tcPr>
            <w:tcW w:w="3720" w:type="dxa"/>
          </w:tcPr>
          <w:p w14:paraId="1B809DF8" w14:textId="77777777" w:rsidR="003E0447" w:rsidRDefault="003E0447" w:rsidP="00390940">
            <w:pPr>
              <w:pStyle w:val="EndnotesAbbrev"/>
            </w:pPr>
            <w:r>
              <w:t>AF = Approved form</w:t>
            </w:r>
          </w:p>
        </w:tc>
        <w:tc>
          <w:tcPr>
            <w:tcW w:w="3652" w:type="dxa"/>
          </w:tcPr>
          <w:p w14:paraId="3038FD0D" w14:textId="77777777" w:rsidR="003E0447" w:rsidRDefault="003E0447" w:rsidP="00390940">
            <w:pPr>
              <w:pStyle w:val="EndnotesAbbrev"/>
            </w:pPr>
            <w:r>
              <w:t>o = order</w:t>
            </w:r>
          </w:p>
        </w:tc>
      </w:tr>
      <w:tr w:rsidR="003E0447" w14:paraId="7349AC97" w14:textId="77777777" w:rsidTr="00390940">
        <w:tc>
          <w:tcPr>
            <w:tcW w:w="3720" w:type="dxa"/>
          </w:tcPr>
          <w:p w14:paraId="502D76B4" w14:textId="77777777" w:rsidR="003E0447" w:rsidRDefault="003E0447">
            <w:pPr>
              <w:pStyle w:val="EndnotesAbbrev"/>
            </w:pPr>
            <w:r>
              <w:t>am = amended</w:t>
            </w:r>
          </w:p>
        </w:tc>
        <w:tc>
          <w:tcPr>
            <w:tcW w:w="3652" w:type="dxa"/>
          </w:tcPr>
          <w:p w14:paraId="7B2FC947" w14:textId="77777777" w:rsidR="003E0447" w:rsidRDefault="003E0447" w:rsidP="00390940">
            <w:pPr>
              <w:pStyle w:val="EndnotesAbbrev"/>
            </w:pPr>
            <w:r>
              <w:t>om = omitted/repealed</w:t>
            </w:r>
          </w:p>
        </w:tc>
      </w:tr>
      <w:tr w:rsidR="003E0447" w14:paraId="6D6A1426" w14:textId="77777777" w:rsidTr="00390940">
        <w:tc>
          <w:tcPr>
            <w:tcW w:w="3720" w:type="dxa"/>
          </w:tcPr>
          <w:p w14:paraId="6C6F0A2C" w14:textId="77777777" w:rsidR="003E0447" w:rsidRDefault="003E0447">
            <w:pPr>
              <w:pStyle w:val="EndnotesAbbrev"/>
            </w:pPr>
            <w:r>
              <w:t>amdt = amendment</w:t>
            </w:r>
          </w:p>
        </w:tc>
        <w:tc>
          <w:tcPr>
            <w:tcW w:w="3652" w:type="dxa"/>
          </w:tcPr>
          <w:p w14:paraId="7AE63AC8" w14:textId="77777777" w:rsidR="003E0447" w:rsidRDefault="003E0447" w:rsidP="00390940">
            <w:pPr>
              <w:pStyle w:val="EndnotesAbbrev"/>
            </w:pPr>
            <w:r>
              <w:t>ord = ordinance</w:t>
            </w:r>
          </w:p>
        </w:tc>
      </w:tr>
      <w:tr w:rsidR="003E0447" w14:paraId="1C4F74CE" w14:textId="77777777" w:rsidTr="00390940">
        <w:tc>
          <w:tcPr>
            <w:tcW w:w="3720" w:type="dxa"/>
          </w:tcPr>
          <w:p w14:paraId="1993DBA3" w14:textId="77777777" w:rsidR="003E0447" w:rsidRDefault="003E0447">
            <w:pPr>
              <w:pStyle w:val="EndnotesAbbrev"/>
            </w:pPr>
            <w:r>
              <w:t>AR = Assembly resolution</w:t>
            </w:r>
          </w:p>
        </w:tc>
        <w:tc>
          <w:tcPr>
            <w:tcW w:w="3652" w:type="dxa"/>
          </w:tcPr>
          <w:p w14:paraId="585DA9FF" w14:textId="77777777" w:rsidR="003E0447" w:rsidRDefault="003E0447" w:rsidP="00390940">
            <w:pPr>
              <w:pStyle w:val="EndnotesAbbrev"/>
            </w:pPr>
            <w:r>
              <w:t>orig = original</w:t>
            </w:r>
          </w:p>
        </w:tc>
      </w:tr>
      <w:tr w:rsidR="003E0447" w14:paraId="65610528" w14:textId="77777777" w:rsidTr="00390940">
        <w:tc>
          <w:tcPr>
            <w:tcW w:w="3720" w:type="dxa"/>
          </w:tcPr>
          <w:p w14:paraId="2F40BC28" w14:textId="77777777" w:rsidR="003E0447" w:rsidRDefault="003E0447">
            <w:pPr>
              <w:pStyle w:val="EndnotesAbbrev"/>
            </w:pPr>
            <w:r>
              <w:t>ch = chapter</w:t>
            </w:r>
          </w:p>
        </w:tc>
        <w:tc>
          <w:tcPr>
            <w:tcW w:w="3652" w:type="dxa"/>
          </w:tcPr>
          <w:p w14:paraId="617F22A5" w14:textId="77777777" w:rsidR="003E0447" w:rsidRDefault="003E0447" w:rsidP="00390940">
            <w:pPr>
              <w:pStyle w:val="EndnotesAbbrev"/>
            </w:pPr>
            <w:r>
              <w:t>par = paragraph/subparagraph</w:t>
            </w:r>
          </w:p>
        </w:tc>
      </w:tr>
      <w:tr w:rsidR="003E0447" w14:paraId="6BAFDFC4" w14:textId="77777777" w:rsidTr="00390940">
        <w:tc>
          <w:tcPr>
            <w:tcW w:w="3720" w:type="dxa"/>
          </w:tcPr>
          <w:p w14:paraId="560FBAFA" w14:textId="77777777" w:rsidR="003E0447" w:rsidRDefault="003E0447">
            <w:pPr>
              <w:pStyle w:val="EndnotesAbbrev"/>
            </w:pPr>
            <w:r>
              <w:t>CN = Commencement notice</w:t>
            </w:r>
          </w:p>
        </w:tc>
        <w:tc>
          <w:tcPr>
            <w:tcW w:w="3652" w:type="dxa"/>
          </w:tcPr>
          <w:p w14:paraId="3484F4CB" w14:textId="77777777" w:rsidR="003E0447" w:rsidRDefault="003E0447" w:rsidP="00390940">
            <w:pPr>
              <w:pStyle w:val="EndnotesAbbrev"/>
            </w:pPr>
            <w:r>
              <w:t>pres = present</w:t>
            </w:r>
          </w:p>
        </w:tc>
      </w:tr>
      <w:tr w:rsidR="003E0447" w14:paraId="3DB1D0D7" w14:textId="77777777" w:rsidTr="00390940">
        <w:tc>
          <w:tcPr>
            <w:tcW w:w="3720" w:type="dxa"/>
          </w:tcPr>
          <w:p w14:paraId="5528621B" w14:textId="77777777" w:rsidR="003E0447" w:rsidRDefault="003E0447">
            <w:pPr>
              <w:pStyle w:val="EndnotesAbbrev"/>
            </w:pPr>
            <w:r>
              <w:t>def = definition</w:t>
            </w:r>
          </w:p>
        </w:tc>
        <w:tc>
          <w:tcPr>
            <w:tcW w:w="3652" w:type="dxa"/>
          </w:tcPr>
          <w:p w14:paraId="0948820D" w14:textId="77777777" w:rsidR="003E0447" w:rsidRDefault="003E0447" w:rsidP="00390940">
            <w:pPr>
              <w:pStyle w:val="EndnotesAbbrev"/>
            </w:pPr>
            <w:r>
              <w:t>prev = previous</w:t>
            </w:r>
          </w:p>
        </w:tc>
      </w:tr>
      <w:tr w:rsidR="003E0447" w14:paraId="0BBB3B08" w14:textId="77777777" w:rsidTr="00390940">
        <w:tc>
          <w:tcPr>
            <w:tcW w:w="3720" w:type="dxa"/>
          </w:tcPr>
          <w:p w14:paraId="69A590B5" w14:textId="77777777" w:rsidR="003E0447" w:rsidRDefault="003E0447">
            <w:pPr>
              <w:pStyle w:val="EndnotesAbbrev"/>
            </w:pPr>
            <w:r>
              <w:t>DI = Disallowable instrument</w:t>
            </w:r>
          </w:p>
        </w:tc>
        <w:tc>
          <w:tcPr>
            <w:tcW w:w="3652" w:type="dxa"/>
          </w:tcPr>
          <w:p w14:paraId="0FAD7056" w14:textId="77777777" w:rsidR="003E0447" w:rsidRDefault="003E0447" w:rsidP="00390940">
            <w:pPr>
              <w:pStyle w:val="EndnotesAbbrev"/>
            </w:pPr>
            <w:r>
              <w:t>(prev...) = previously</w:t>
            </w:r>
          </w:p>
        </w:tc>
      </w:tr>
      <w:tr w:rsidR="003E0447" w14:paraId="473C7D90" w14:textId="77777777" w:rsidTr="00390940">
        <w:tc>
          <w:tcPr>
            <w:tcW w:w="3720" w:type="dxa"/>
          </w:tcPr>
          <w:p w14:paraId="28D466B1" w14:textId="77777777" w:rsidR="003E0447" w:rsidRDefault="003E0447">
            <w:pPr>
              <w:pStyle w:val="EndnotesAbbrev"/>
            </w:pPr>
            <w:r>
              <w:t>dict = dictionary</w:t>
            </w:r>
          </w:p>
        </w:tc>
        <w:tc>
          <w:tcPr>
            <w:tcW w:w="3652" w:type="dxa"/>
          </w:tcPr>
          <w:p w14:paraId="77746465" w14:textId="77777777" w:rsidR="003E0447" w:rsidRDefault="003E0447" w:rsidP="00390940">
            <w:pPr>
              <w:pStyle w:val="EndnotesAbbrev"/>
            </w:pPr>
            <w:r>
              <w:t>pt = part</w:t>
            </w:r>
          </w:p>
        </w:tc>
      </w:tr>
      <w:tr w:rsidR="003E0447" w14:paraId="57855845" w14:textId="77777777" w:rsidTr="00390940">
        <w:tc>
          <w:tcPr>
            <w:tcW w:w="3720" w:type="dxa"/>
          </w:tcPr>
          <w:p w14:paraId="76A9D55A" w14:textId="77777777" w:rsidR="003E0447" w:rsidRDefault="003E0447">
            <w:pPr>
              <w:pStyle w:val="EndnotesAbbrev"/>
            </w:pPr>
            <w:r>
              <w:t xml:space="preserve">disallowed = disallowed by the Legislative </w:t>
            </w:r>
          </w:p>
        </w:tc>
        <w:tc>
          <w:tcPr>
            <w:tcW w:w="3652" w:type="dxa"/>
          </w:tcPr>
          <w:p w14:paraId="6C6AC7F1" w14:textId="77777777" w:rsidR="003E0447" w:rsidRDefault="003E0447" w:rsidP="00390940">
            <w:pPr>
              <w:pStyle w:val="EndnotesAbbrev"/>
            </w:pPr>
            <w:r>
              <w:t>r = rule/subrule</w:t>
            </w:r>
          </w:p>
        </w:tc>
      </w:tr>
      <w:tr w:rsidR="003E0447" w14:paraId="41638CA7" w14:textId="77777777" w:rsidTr="00390940">
        <w:tc>
          <w:tcPr>
            <w:tcW w:w="3720" w:type="dxa"/>
          </w:tcPr>
          <w:p w14:paraId="31982250" w14:textId="77777777" w:rsidR="003E0447" w:rsidRDefault="003E0447">
            <w:pPr>
              <w:pStyle w:val="EndnotesAbbrev"/>
              <w:ind w:left="972"/>
            </w:pPr>
            <w:r>
              <w:t>Assembly</w:t>
            </w:r>
          </w:p>
        </w:tc>
        <w:tc>
          <w:tcPr>
            <w:tcW w:w="3652" w:type="dxa"/>
          </w:tcPr>
          <w:p w14:paraId="34692956" w14:textId="77777777" w:rsidR="003E0447" w:rsidRDefault="003E0447" w:rsidP="00390940">
            <w:pPr>
              <w:pStyle w:val="EndnotesAbbrev"/>
            </w:pPr>
            <w:r>
              <w:t>reloc = relocated</w:t>
            </w:r>
          </w:p>
        </w:tc>
      </w:tr>
      <w:tr w:rsidR="003E0447" w14:paraId="57CD3405" w14:textId="77777777" w:rsidTr="00390940">
        <w:tc>
          <w:tcPr>
            <w:tcW w:w="3720" w:type="dxa"/>
          </w:tcPr>
          <w:p w14:paraId="2317B64A" w14:textId="77777777" w:rsidR="003E0447" w:rsidRDefault="003E0447">
            <w:pPr>
              <w:pStyle w:val="EndnotesAbbrev"/>
            </w:pPr>
            <w:r>
              <w:t>div = division</w:t>
            </w:r>
          </w:p>
        </w:tc>
        <w:tc>
          <w:tcPr>
            <w:tcW w:w="3652" w:type="dxa"/>
          </w:tcPr>
          <w:p w14:paraId="5FB903A1" w14:textId="77777777" w:rsidR="003E0447" w:rsidRDefault="003E0447" w:rsidP="00390940">
            <w:pPr>
              <w:pStyle w:val="EndnotesAbbrev"/>
            </w:pPr>
            <w:r>
              <w:t>renum = renumbered</w:t>
            </w:r>
          </w:p>
        </w:tc>
      </w:tr>
      <w:tr w:rsidR="003E0447" w14:paraId="71F9401E" w14:textId="77777777" w:rsidTr="00390940">
        <w:tc>
          <w:tcPr>
            <w:tcW w:w="3720" w:type="dxa"/>
          </w:tcPr>
          <w:p w14:paraId="7651794E" w14:textId="77777777" w:rsidR="003E0447" w:rsidRDefault="003E0447">
            <w:pPr>
              <w:pStyle w:val="EndnotesAbbrev"/>
            </w:pPr>
            <w:r>
              <w:t>exp = expires/expired</w:t>
            </w:r>
          </w:p>
        </w:tc>
        <w:tc>
          <w:tcPr>
            <w:tcW w:w="3652" w:type="dxa"/>
          </w:tcPr>
          <w:p w14:paraId="2EA7AF35" w14:textId="77777777" w:rsidR="003E0447" w:rsidRDefault="003E0447" w:rsidP="00390940">
            <w:pPr>
              <w:pStyle w:val="EndnotesAbbrev"/>
            </w:pPr>
            <w:r>
              <w:t>R[X] = Republication No</w:t>
            </w:r>
          </w:p>
        </w:tc>
      </w:tr>
      <w:tr w:rsidR="003E0447" w14:paraId="681F40B4" w14:textId="77777777" w:rsidTr="00390940">
        <w:tc>
          <w:tcPr>
            <w:tcW w:w="3720" w:type="dxa"/>
          </w:tcPr>
          <w:p w14:paraId="021DC420" w14:textId="77777777" w:rsidR="003E0447" w:rsidRDefault="003E0447">
            <w:pPr>
              <w:pStyle w:val="EndnotesAbbrev"/>
            </w:pPr>
            <w:r>
              <w:t>Gaz = gazette</w:t>
            </w:r>
          </w:p>
        </w:tc>
        <w:tc>
          <w:tcPr>
            <w:tcW w:w="3652" w:type="dxa"/>
          </w:tcPr>
          <w:p w14:paraId="4AF9B19A" w14:textId="77777777" w:rsidR="003E0447" w:rsidRDefault="003E0447" w:rsidP="00390940">
            <w:pPr>
              <w:pStyle w:val="EndnotesAbbrev"/>
            </w:pPr>
            <w:r>
              <w:t>RI = reissue</w:t>
            </w:r>
          </w:p>
        </w:tc>
      </w:tr>
      <w:tr w:rsidR="003E0447" w14:paraId="675F25FA" w14:textId="77777777" w:rsidTr="00390940">
        <w:tc>
          <w:tcPr>
            <w:tcW w:w="3720" w:type="dxa"/>
          </w:tcPr>
          <w:p w14:paraId="12022F7B" w14:textId="77777777" w:rsidR="003E0447" w:rsidRDefault="003E0447">
            <w:pPr>
              <w:pStyle w:val="EndnotesAbbrev"/>
            </w:pPr>
            <w:r>
              <w:t>hdg = heading</w:t>
            </w:r>
          </w:p>
        </w:tc>
        <w:tc>
          <w:tcPr>
            <w:tcW w:w="3652" w:type="dxa"/>
          </w:tcPr>
          <w:p w14:paraId="78E43F59" w14:textId="77777777" w:rsidR="003E0447" w:rsidRDefault="003E0447" w:rsidP="00390940">
            <w:pPr>
              <w:pStyle w:val="EndnotesAbbrev"/>
            </w:pPr>
            <w:r>
              <w:t>s = section/subsection</w:t>
            </w:r>
          </w:p>
        </w:tc>
      </w:tr>
      <w:tr w:rsidR="003E0447" w14:paraId="17A67223" w14:textId="77777777" w:rsidTr="00390940">
        <w:tc>
          <w:tcPr>
            <w:tcW w:w="3720" w:type="dxa"/>
          </w:tcPr>
          <w:p w14:paraId="4840D058" w14:textId="77777777" w:rsidR="003E0447" w:rsidRDefault="003E0447">
            <w:pPr>
              <w:pStyle w:val="EndnotesAbbrev"/>
            </w:pPr>
            <w:r>
              <w:t>IA = Interpretation Act 1967</w:t>
            </w:r>
          </w:p>
        </w:tc>
        <w:tc>
          <w:tcPr>
            <w:tcW w:w="3652" w:type="dxa"/>
          </w:tcPr>
          <w:p w14:paraId="7985A8B7" w14:textId="77777777" w:rsidR="003E0447" w:rsidRDefault="003E0447" w:rsidP="00390940">
            <w:pPr>
              <w:pStyle w:val="EndnotesAbbrev"/>
            </w:pPr>
            <w:r>
              <w:t>sch = schedule</w:t>
            </w:r>
          </w:p>
        </w:tc>
      </w:tr>
      <w:tr w:rsidR="003E0447" w14:paraId="35F6FE04" w14:textId="77777777" w:rsidTr="00390940">
        <w:tc>
          <w:tcPr>
            <w:tcW w:w="3720" w:type="dxa"/>
          </w:tcPr>
          <w:p w14:paraId="677573B7" w14:textId="77777777" w:rsidR="003E0447" w:rsidRDefault="003E0447">
            <w:pPr>
              <w:pStyle w:val="EndnotesAbbrev"/>
            </w:pPr>
            <w:r>
              <w:t>ins = inserted/added</w:t>
            </w:r>
          </w:p>
        </w:tc>
        <w:tc>
          <w:tcPr>
            <w:tcW w:w="3652" w:type="dxa"/>
          </w:tcPr>
          <w:p w14:paraId="1FE52CDE" w14:textId="77777777" w:rsidR="003E0447" w:rsidRDefault="003E0447" w:rsidP="00390940">
            <w:pPr>
              <w:pStyle w:val="EndnotesAbbrev"/>
            </w:pPr>
            <w:r>
              <w:t>sdiv = subdivision</w:t>
            </w:r>
          </w:p>
        </w:tc>
      </w:tr>
      <w:tr w:rsidR="003E0447" w14:paraId="3C725AFE" w14:textId="77777777" w:rsidTr="00390940">
        <w:tc>
          <w:tcPr>
            <w:tcW w:w="3720" w:type="dxa"/>
          </w:tcPr>
          <w:p w14:paraId="5F7BB039" w14:textId="77777777" w:rsidR="003E0447" w:rsidRDefault="003E0447">
            <w:pPr>
              <w:pStyle w:val="EndnotesAbbrev"/>
            </w:pPr>
            <w:r>
              <w:t>LA = Legislation Act 2001</w:t>
            </w:r>
          </w:p>
        </w:tc>
        <w:tc>
          <w:tcPr>
            <w:tcW w:w="3652" w:type="dxa"/>
          </w:tcPr>
          <w:p w14:paraId="27247391" w14:textId="77777777" w:rsidR="003E0447" w:rsidRDefault="003E0447" w:rsidP="00390940">
            <w:pPr>
              <w:pStyle w:val="EndnotesAbbrev"/>
            </w:pPr>
            <w:r>
              <w:t>SL = Subordinate law</w:t>
            </w:r>
          </w:p>
        </w:tc>
      </w:tr>
      <w:tr w:rsidR="003E0447" w14:paraId="629DF3C2" w14:textId="77777777" w:rsidTr="00390940">
        <w:tc>
          <w:tcPr>
            <w:tcW w:w="3720" w:type="dxa"/>
          </w:tcPr>
          <w:p w14:paraId="0A198989" w14:textId="77777777" w:rsidR="003E0447" w:rsidRDefault="003E0447">
            <w:pPr>
              <w:pStyle w:val="EndnotesAbbrev"/>
            </w:pPr>
            <w:r>
              <w:t>LR = legislation register</w:t>
            </w:r>
          </w:p>
        </w:tc>
        <w:tc>
          <w:tcPr>
            <w:tcW w:w="3652" w:type="dxa"/>
          </w:tcPr>
          <w:p w14:paraId="10BDF648" w14:textId="77777777" w:rsidR="003E0447" w:rsidRDefault="003E0447" w:rsidP="00390940">
            <w:pPr>
              <w:pStyle w:val="EndnotesAbbrev"/>
            </w:pPr>
            <w:r>
              <w:t>sub = substituted</w:t>
            </w:r>
          </w:p>
        </w:tc>
      </w:tr>
      <w:tr w:rsidR="003E0447" w14:paraId="5B5BF70E" w14:textId="77777777" w:rsidTr="00390940">
        <w:tc>
          <w:tcPr>
            <w:tcW w:w="3720" w:type="dxa"/>
          </w:tcPr>
          <w:p w14:paraId="609D3DE1" w14:textId="77777777" w:rsidR="003E0447" w:rsidRDefault="003E0447">
            <w:pPr>
              <w:pStyle w:val="EndnotesAbbrev"/>
            </w:pPr>
            <w:r>
              <w:t>LRA = Legislation (Republication) Act 1996</w:t>
            </w:r>
          </w:p>
        </w:tc>
        <w:tc>
          <w:tcPr>
            <w:tcW w:w="3652" w:type="dxa"/>
          </w:tcPr>
          <w:p w14:paraId="0B5BC9DE" w14:textId="77777777" w:rsidR="003E0447" w:rsidRDefault="003E0447" w:rsidP="00390940">
            <w:pPr>
              <w:pStyle w:val="EndnotesAbbrev"/>
            </w:pPr>
            <w:r w:rsidRPr="00FC0454">
              <w:rPr>
                <w:rStyle w:val="charUnderline"/>
              </w:rPr>
              <w:t>underlining</w:t>
            </w:r>
            <w:r>
              <w:t xml:space="preserve"> = whole or part not commenced</w:t>
            </w:r>
          </w:p>
        </w:tc>
      </w:tr>
      <w:tr w:rsidR="003E0447" w14:paraId="12F4CCCE" w14:textId="77777777" w:rsidTr="00390940">
        <w:tc>
          <w:tcPr>
            <w:tcW w:w="3720" w:type="dxa"/>
          </w:tcPr>
          <w:p w14:paraId="7221B0C5" w14:textId="77777777" w:rsidR="003E0447" w:rsidRDefault="003E0447">
            <w:pPr>
              <w:pStyle w:val="EndnotesAbbrev"/>
            </w:pPr>
            <w:r>
              <w:t>mod = modified/modification</w:t>
            </w:r>
          </w:p>
        </w:tc>
        <w:tc>
          <w:tcPr>
            <w:tcW w:w="3652" w:type="dxa"/>
          </w:tcPr>
          <w:p w14:paraId="118769DC" w14:textId="77777777" w:rsidR="003E0447" w:rsidRDefault="003E0447" w:rsidP="00390940">
            <w:pPr>
              <w:pStyle w:val="EndnotesAbbrev"/>
              <w:ind w:left="1073"/>
            </w:pPr>
            <w:r>
              <w:t>or to be expired</w:t>
            </w:r>
          </w:p>
        </w:tc>
      </w:tr>
    </w:tbl>
    <w:p w14:paraId="5461B0EF" w14:textId="77777777" w:rsidR="003E0447" w:rsidRPr="00BB6F39" w:rsidRDefault="003E0447" w:rsidP="00390940"/>
    <w:p w14:paraId="42CDA035" w14:textId="77777777" w:rsidR="00111B73" w:rsidRPr="00336326" w:rsidRDefault="00111B73">
      <w:pPr>
        <w:pStyle w:val="Endnote20"/>
      </w:pPr>
      <w:bookmarkStart w:id="71" w:name="_Toc170904465"/>
      <w:r w:rsidRPr="00336326">
        <w:rPr>
          <w:rStyle w:val="charTableNo"/>
        </w:rPr>
        <w:lastRenderedPageBreak/>
        <w:t>3</w:t>
      </w:r>
      <w:r>
        <w:tab/>
      </w:r>
      <w:r w:rsidRPr="00336326">
        <w:rPr>
          <w:rStyle w:val="charTableText"/>
        </w:rPr>
        <w:t>Legislation history</w:t>
      </w:r>
      <w:bookmarkEnd w:id="71"/>
    </w:p>
    <w:p w14:paraId="6587F3DC" w14:textId="77777777" w:rsidR="00111B73" w:rsidRDefault="00111B73">
      <w:pPr>
        <w:pStyle w:val="NewAct"/>
      </w:pPr>
      <w:r>
        <w:t>Parentage Act 2004 A2004-1</w:t>
      </w:r>
    </w:p>
    <w:p w14:paraId="2BA31A43" w14:textId="77777777" w:rsidR="00111B73" w:rsidRDefault="00111B73">
      <w:pPr>
        <w:pStyle w:val="Actdetails"/>
        <w:keepNext/>
      </w:pPr>
      <w:r>
        <w:t>notified LR 18 February 2004</w:t>
      </w:r>
    </w:p>
    <w:p w14:paraId="2B333FED" w14:textId="77777777" w:rsidR="00111B73" w:rsidRDefault="00111B73">
      <w:pPr>
        <w:pStyle w:val="Actdetails"/>
        <w:keepNext/>
      </w:pPr>
      <w:r>
        <w:t>s 1, s 2 commenced 18 February 2004 (LA s 75 (1))</w:t>
      </w:r>
    </w:p>
    <w:p w14:paraId="68283ACA" w14:textId="0EEC244C" w:rsidR="00111B73" w:rsidRDefault="00111B73">
      <w:pPr>
        <w:pStyle w:val="Actdetails"/>
      </w:pPr>
      <w:r>
        <w:t xml:space="preserve">remainder commenced 22 March 2004 (s 2 and </w:t>
      </w:r>
      <w:hyperlink r:id="rId59" w:tooltip="CN2004-3" w:history="1">
        <w:r w:rsidR="00FC0454" w:rsidRPr="00FC0454">
          <w:rPr>
            <w:rStyle w:val="charCitHyperlinkAbbrev"/>
          </w:rPr>
          <w:t>CN2004-3</w:t>
        </w:r>
      </w:hyperlink>
      <w:r>
        <w:t>)</w:t>
      </w:r>
    </w:p>
    <w:p w14:paraId="6A645376" w14:textId="77777777" w:rsidR="00111B73" w:rsidRDefault="00111B73">
      <w:pPr>
        <w:pStyle w:val="Asamby"/>
      </w:pPr>
      <w:r>
        <w:t>as amended by</w:t>
      </w:r>
    </w:p>
    <w:p w14:paraId="25E2CE47" w14:textId="73786E29" w:rsidR="00111B73" w:rsidRDefault="00560ACD">
      <w:pPr>
        <w:pStyle w:val="NewAct"/>
      </w:pPr>
      <w:hyperlink r:id="rId60" w:tooltip="A2006-22" w:history="1">
        <w:r w:rsidR="00FC0454" w:rsidRPr="00FC0454">
          <w:rPr>
            <w:rStyle w:val="charCitHyperlinkAbbrev"/>
          </w:rPr>
          <w:t>Civil Unions Act 2006</w:t>
        </w:r>
      </w:hyperlink>
      <w:r w:rsidR="00111B73">
        <w:t xml:space="preserve"> A2006-22 sch 1 pt 1.23</w:t>
      </w:r>
    </w:p>
    <w:p w14:paraId="09104FAA" w14:textId="77777777" w:rsidR="00111B73" w:rsidRDefault="00111B73">
      <w:pPr>
        <w:pStyle w:val="Actdetails"/>
      </w:pPr>
      <w:r>
        <w:t>notified LR 19 May 2006</w:t>
      </w:r>
    </w:p>
    <w:p w14:paraId="51CCE660" w14:textId="77777777" w:rsidR="00111B73" w:rsidRDefault="00111B73">
      <w:pPr>
        <w:pStyle w:val="Actdetails"/>
      </w:pPr>
      <w:r>
        <w:t>s 1, s 2 commenced 19 May 2006 (LA s 75 (1))</w:t>
      </w:r>
    </w:p>
    <w:p w14:paraId="3CAEE4DD" w14:textId="77777777" w:rsidR="00111B73" w:rsidRPr="00FC0454" w:rsidRDefault="00111B73">
      <w:pPr>
        <w:pStyle w:val="Actdetails"/>
        <w:rPr>
          <w:rFonts w:cs="Arial"/>
        </w:rPr>
      </w:pPr>
      <w:r w:rsidRPr="00FC0454">
        <w:rPr>
          <w:rFonts w:cs="Arial"/>
        </w:rPr>
        <w:t>sch 1 pt 1.23 never commenced</w:t>
      </w:r>
    </w:p>
    <w:p w14:paraId="1C8ED305" w14:textId="77777777" w:rsidR="00111B73" w:rsidRDefault="00111B73">
      <w:pPr>
        <w:pStyle w:val="LegHistNote"/>
      </w:pPr>
      <w:r>
        <w:rPr>
          <w:rStyle w:val="charItals"/>
        </w:rPr>
        <w:t>Note</w:t>
      </w:r>
      <w:r>
        <w:tab/>
        <w:t>Act repealed by disallowance 14 June 2006 (see Cwlth Gaz</w:t>
      </w:r>
      <w:r w:rsidR="000F4296">
        <w:t> </w:t>
      </w:r>
      <w:r>
        <w:t>2006 No S93)</w:t>
      </w:r>
    </w:p>
    <w:p w14:paraId="2E422D66" w14:textId="6AFA1A6A" w:rsidR="00111B73" w:rsidRDefault="00560ACD">
      <w:pPr>
        <w:pStyle w:val="NewAct"/>
      </w:pPr>
      <w:hyperlink r:id="rId61" w:tooltip="A2008-14" w:history="1">
        <w:r w:rsidR="00FC0454" w:rsidRPr="00FC0454">
          <w:rPr>
            <w:rStyle w:val="charCitHyperlinkAbbrev"/>
          </w:rPr>
          <w:t>Civil Partnerships Act 2008</w:t>
        </w:r>
      </w:hyperlink>
      <w:r w:rsidR="00111B73">
        <w:t xml:space="preserve"> A2008-14 sch 1 pt 1.19</w:t>
      </w:r>
    </w:p>
    <w:p w14:paraId="3BD47FF1" w14:textId="77777777" w:rsidR="00111B73" w:rsidRDefault="00111B73">
      <w:pPr>
        <w:pStyle w:val="Actdetails"/>
      </w:pPr>
      <w:r>
        <w:t>notified LR 15 May 2008</w:t>
      </w:r>
    </w:p>
    <w:p w14:paraId="623D0AE1" w14:textId="77777777" w:rsidR="00111B73" w:rsidRDefault="00111B73">
      <w:pPr>
        <w:pStyle w:val="Actdetails"/>
      </w:pPr>
      <w:r>
        <w:t>s 1, s 2 commenced 15 May 2008 (LA s 75 (1))</w:t>
      </w:r>
    </w:p>
    <w:p w14:paraId="5AD73AC5" w14:textId="442AC540" w:rsidR="00111B73" w:rsidRDefault="00111B73">
      <w:pPr>
        <w:pStyle w:val="Actdetails"/>
      </w:pPr>
      <w:r>
        <w:t xml:space="preserve">sch 1 pt 1.19 commenced 19 May 2008 (s 2 and </w:t>
      </w:r>
      <w:hyperlink r:id="rId62" w:tooltip="CN2008-8" w:history="1">
        <w:r w:rsidR="00FC0454" w:rsidRPr="00FC0454">
          <w:rPr>
            <w:rStyle w:val="charCitHyperlinkAbbrev"/>
          </w:rPr>
          <w:t>CN2008-8</w:t>
        </w:r>
      </w:hyperlink>
      <w:r>
        <w:t>)</w:t>
      </w:r>
    </w:p>
    <w:p w14:paraId="0DF67A07" w14:textId="58653C29" w:rsidR="00604026" w:rsidRDefault="00560ACD" w:rsidP="00604026">
      <w:pPr>
        <w:pStyle w:val="NewAct"/>
      </w:pPr>
      <w:hyperlink r:id="rId63" w:tooltip="A2009-36" w:history="1">
        <w:r w:rsidR="00FC0454" w:rsidRPr="00FC0454">
          <w:rPr>
            <w:rStyle w:val="charCitHyperlinkAbbrev"/>
          </w:rPr>
          <w:t>Adoption Amendment Act 2009 (No 2)</w:t>
        </w:r>
      </w:hyperlink>
      <w:r w:rsidR="00604026">
        <w:t xml:space="preserve"> A2009-36 sch 1 pt 1.4</w:t>
      </w:r>
    </w:p>
    <w:p w14:paraId="43B40595" w14:textId="77777777" w:rsidR="00420126" w:rsidRDefault="00604026" w:rsidP="00D31D10">
      <w:pPr>
        <w:pStyle w:val="Actdetails"/>
      </w:pPr>
      <w:r>
        <w:t>notified LR 22 October 2009</w:t>
      </w:r>
    </w:p>
    <w:p w14:paraId="6C46F0F4" w14:textId="77777777" w:rsidR="00420126" w:rsidRDefault="00604026" w:rsidP="00D31D10">
      <w:pPr>
        <w:pStyle w:val="Actdetails"/>
      </w:pPr>
      <w:r>
        <w:t>s 1, s 2 commenced 22 October 2009 (LA s 75 (1))</w:t>
      </w:r>
    </w:p>
    <w:p w14:paraId="7896B9F2" w14:textId="77777777" w:rsidR="00604026" w:rsidRPr="00604026" w:rsidRDefault="00604026" w:rsidP="00D31D10">
      <w:pPr>
        <w:pStyle w:val="Actdetails"/>
      </w:pPr>
      <w:r w:rsidRPr="00604026">
        <w:t>sch 1 pt 1.4 commenced 22 April 2010 (s 2 and LA s 79)</w:t>
      </w:r>
    </w:p>
    <w:p w14:paraId="49687C1D" w14:textId="2BA53ECE" w:rsidR="00A213B1" w:rsidRDefault="00560ACD" w:rsidP="00A213B1">
      <w:pPr>
        <w:pStyle w:val="NewAct"/>
      </w:pPr>
      <w:hyperlink r:id="rId64" w:tooltip="A2011-22" w:history="1">
        <w:r w:rsidR="00FC0454" w:rsidRPr="00FC0454">
          <w:rPr>
            <w:rStyle w:val="charCitHyperlinkAbbrev"/>
          </w:rPr>
          <w:t>Administrative (One ACT Public Service Miscellaneous Amendments) Act 2011</w:t>
        </w:r>
      </w:hyperlink>
      <w:r w:rsidR="00A213B1">
        <w:t xml:space="preserve"> A2011-22 sch 1 pt 1.118</w:t>
      </w:r>
    </w:p>
    <w:p w14:paraId="486E4079" w14:textId="77777777" w:rsidR="00A213B1" w:rsidRDefault="00A213B1" w:rsidP="00A213B1">
      <w:pPr>
        <w:pStyle w:val="Actdetails"/>
        <w:keepNext/>
      </w:pPr>
      <w:r>
        <w:t>notified LR 30 June 2011</w:t>
      </w:r>
    </w:p>
    <w:p w14:paraId="48AC36ED" w14:textId="77777777" w:rsidR="00A213B1" w:rsidRDefault="00A213B1" w:rsidP="00A213B1">
      <w:pPr>
        <w:pStyle w:val="Actdetails"/>
        <w:keepNext/>
      </w:pPr>
      <w:r>
        <w:t>s 1, s 2 commenced 30 June 2011 (LA s 75 (1))</w:t>
      </w:r>
    </w:p>
    <w:p w14:paraId="11C3FB31" w14:textId="77777777" w:rsidR="00A213B1" w:rsidRPr="00CB0D40" w:rsidRDefault="00A213B1" w:rsidP="00A213B1">
      <w:pPr>
        <w:pStyle w:val="Actdetails"/>
      </w:pPr>
      <w:r>
        <w:t>sch 1 pt 1.118</w:t>
      </w:r>
      <w:r w:rsidRPr="00CB0D40">
        <w:t xml:space="preserve"> commenced </w:t>
      </w:r>
      <w:r>
        <w:t>1 July 2011 (s 2 (1</w:t>
      </w:r>
      <w:r w:rsidRPr="00CB0D40">
        <w:t>)</w:t>
      </w:r>
      <w:r>
        <w:t>)</w:t>
      </w:r>
    </w:p>
    <w:p w14:paraId="26883928" w14:textId="7CFBE318" w:rsidR="00814919" w:rsidRDefault="00560ACD" w:rsidP="00814919">
      <w:pPr>
        <w:pStyle w:val="NewAct"/>
      </w:pPr>
      <w:hyperlink r:id="rId65" w:tooltip="A2011-48" w:history="1">
        <w:r w:rsidR="00FC0454" w:rsidRPr="00FC0454">
          <w:rPr>
            <w:rStyle w:val="charCitHyperlinkAbbrev"/>
          </w:rPr>
          <w:t>Evidence (Consequential Amendments) Act 2011</w:t>
        </w:r>
      </w:hyperlink>
      <w:r w:rsidR="00814919">
        <w:t xml:space="preserve"> A2011-48 sch 1 pt 1.28</w:t>
      </w:r>
    </w:p>
    <w:p w14:paraId="53056967" w14:textId="77777777" w:rsidR="00814919" w:rsidRDefault="00814919" w:rsidP="003E0447">
      <w:pPr>
        <w:pStyle w:val="Actdetails"/>
        <w:keepNext/>
      </w:pPr>
      <w:r>
        <w:t>notified LR 22 November 2011</w:t>
      </w:r>
    </w:p>
    <w:p w14:paraId="11A98543" w14:textId="77777777" w:rsidR="00814919" w:rsidRDefault="00814919" w:rsidP="003E0447">
      <w:pPr>
        <w:pStyle w:val="Actdetails"/>
        <w:keepNext/>
      </w:pPr>
      <w:r>
        <w:t>s 1, s 2 commenced 22 November 2011 (LA s 75 (1))</w:t>
      </w:r>
    </w:p>
    <w:p w14:paraId="2F6A23F2" w14:textId="5C85A13A" w:rsidR="00814919" w:rsidRDefault="00814919" w:rsidP="00814919">
      <w:pPr>
        <w:pStyle w:val="Actdetails"/>
      </w:pPr>
      <w:r>
        <w:t>sch 1 pt 1.28</w:t>
      </w:r>
      <w:r w:rsidRPr="002D2CC3">
        <w:t xml:space="preserve"> </w:t>
      </w:r>
      <w:r w:rsidRPr="009A7FDA">
        <w:t>commenced 1 March 2012 (s 2</w:t>
      </w:r>
      <w:r>
        <w:t xml:space="preserve"> (1)</w:t>
      </w:r>
      <w:r w:rsidRPr="009A7FDA">
        <w:t xml:space="preserve"> and see </w:t>
      </w:r>
      <w:hyperlink r:id="rId66" w:tooltip="A2011-12" w:history="1">
        <w:r w:rsidR="00FC0454" w:rsidRPr="00FC0454">
          <w:rPr>
            <w:rStyle w:val="charCitHyperlinkAbbrev"/>
          </w:rPr>
          <w:t>Evidence Act 2011</w:t>
        </w:r>
      </w:hyperlink>
      <w:r w:rsidRPr="009A7FDA">
        <w:t xml:space="preserve"> A2011</w:t>
      </w:r>
      <w:r w:rsidRPr="009A7FDA">
        <w:noBreakHyphen/>
        <w:t>12</w:t>
      </w:r>
      <w:r>
        <w:t>,</w:t>
      </w:r>
      <w:r w:rsidRPr="009A7FDA">
        <w:t xml:space="preserve"> s 2 and </w:t>
      </w:r>
      <w:hyperlink r:id="rId67" w:tooltip="CN2012-4" w:history="1">
        <w:r w:rsidR="00FC0454" w:rsidRPr="00FC0454">
          <w:rPr>
            <w:rStyle w:val="charCitHyperlinkAbbrev"/>
          </w:rPr>
          <w:t>CN2012-4</w:t>
        </w:r>
      </w:hyperlink>
      <w:r w:rsidRPr="009A7FDA">
        <w:t>)</w:t>
      </w:r>
    </w:p>
    <w:p w14:paraId="15F1D521" w14:textId="13F33D08" w:rsidR="00A13380" w:rsidRDefault="00560ACD" w:rsidP="00A13380">
      <w:pPr>
        <w:pStyle w:val="NewAct"/>
      </w:pPr>
      <w:hyperlink r:id="rId68" w:tooltip="A2012-21" w:history="1">
        <w:r w:rsidR="00FC0454" w:rsidRPr="00FC0454">
          <w:rPr>
            <w:rStyle w:val="charCitHyperlinkAbbrev"/>
          </w:rPr>
          <w:t>Statute Law Amendment Act 2012</w:t>
        </w:r>
      </w:hyperlink>
      <w:r w:rsidR="00A13380">
        <w:t xml:space="preserve"> A2012-21 sch 3 pt 3.33</w:t>
      </w:r>
    </w:p>
    <w:p w14:paraId="798A2123" w14:textId="77777777" w:rsidR="00A13380" w:rsidRDefault="00A13380" w:rsidP="00A13380">
      <w:pPr>
        <w:pStyle w:val="Actdetails"/>
        <w:keepNext/>
      </w:pPr>
      <w:r>
        <w:t>notified LR 22 May 2012</w:t>
      </w:r>
    </w:p>
    <w:p w14:paraId="432626DD" w14:textId="77777777" w:rsidR="00A13380" w:rsidRDefault="00A13380" w:rsidP="00A13380">
      <w:pPr>
        <w:pStyle w:val="Actdetails"/>
        <w:keepNext/>
      </w:pPr>
      <w:r>
        <w:t>s 1, s 2 commenced 22 May 2012 (LA s 75 (1))</w:t>
      </w:r>
    </w:p>
    <w:p w14:paraId="29ADBC89" w14:textId="77777777" w:rsidR="00A13380" w:rsidRDefault="00A13380" w:rsidP="00A13380">
      <w:pPr>
        <w:pStyle w:val="Actdetails"/>
      </w:pPr>
      <w:r>
        <w:t>sch 3 pt 3.33 commenced 5 June 2012 (s 2 (1))</w:t>
      </w:r>
    </w:p>
    <w:p w14:paraId="09269BDB" w14:textId="3F83DD75" w:rsidR="002A4FA7" w:rsidRDefault="00560ACD" w:rsidP="002A4FA7">
      <w:pPr>
        <w:pStyle w:val="NewAct"/>
      </w:pPr>
      <w:hyperlink r:id="rId69" w:tooltip="A2012-40" w:history="1">
        <w:r w:rsidR="00FC0454" w:rsidRPr="00FC0454">
          <w:rPr>
            <w:rStyle w:val="charCitHyperlinkAbbrev"/>
          </w:rPr>
          <w:t>Civil Unions Act 2012</w:t>
        </w:r>
      </w:hyperlink>
      <w:r w:rsidR="002A4FA7">
        <w:t xml:space="preserve"> A2012-40 sch 3 pt 3.21</w:t>
      </w:r>
    </w:p>
    <w:p w14:paraId="2935C9FF" w14:textId="77777777" w:rsidR="002A4FA7" w:rsidRDefault="002A4FA7" w:rsidP="002A4FA7">
      <w:pPr>
        <w:pStyle w:val="Actdetails"/>
        <w:keepNext/>
      </w:pPr>
      <w:r>
        <w:t>notified LR 4 September 2012</w:t>
      </w:r>
    </w:p>
    <w:p w14:paraId="0F930046" w14:textId="77777777" w:rsidR="002A4FA7" w:rsidRDefault="002A4FA7" w:rsidP="002A4FA7">
      <w:pPr>
        <w:pStyle w:val="Actdetails"/>
        <w:keepNext/>
      </w:pPr>
      <w:r>
        <w:t>s 1, s 2 commenced 4 September 2012 (LA s 75 (1))</w:t>
      </w:r>
    </w:p>
    <w:p w14:paraId="157E3F98" w14:textId="77777777" w:rsidR="002A4FA7" w:rsidRDefault="002A4FA7" w:rsidP="002A4FA7">
      <w:pPr>
        <w:pStyle w:val="Actdetails"/>
      </w:pPr>
      <w:r>
        <w:t>sch 3 pt 3.21</w:t>
      </w:r>
      <w:r w:rsidRPr="002D2CC3">
        <w:t xml:space="preserve"> </w:t>
      </w:r>
      <w:r w:rsidRPr="009A7FDA">
        <w:t xml:space="preserve">commenced </w:t>
      </w:r>
      <w:r>
        <w:t>11 September 2012 (s 2)</w:t>
      </w:r>
    </w:p>
    <w:p w14:paraId="275A6C9B" w14:textId="112DB9FE" w:rsidR="00506D20" w:rsidRDefault="00560ACD" w:rsidP="00506D20">
      <w:pPr>
        <w:pStyle w:val="NewAct"/>
      </w:pPr>
      <w:hyperlink r:id="rId70" w:tooltip="A2013-39" w:history="1">
        <w:r w:rsidR="00506D20">
          <w:rPr>
            <w:rStyle w:val="charCitHyperlinkAbbrev"/>
          </w:rPr>
          <w:t>Marriage Equality (Same Sex) Act 2013</w:t>
        </w:r>
      </w:hyperlink>
      <w:r w:rsidR="00506D20">
        <w:t xml:space="preserve"> A2013-39 sch 2 pt 2.19</w:t>
      </w:r>
    </w:p>
    <w:p w14:paraId="53054D99" w14:textId="77777777" w:rsidR="00506D20" w:rsidRDefault="00506D20" w:rsidP="00506D20">
      <w:pPr>
        <w:pStyle w:val="Actdetails"/>
        <w:keepNext/>
      </w:pPr>
      <w:r>
        <w:t>notified LR 4 November 2013</w:t>
      </w:r>
    </w:p>
    <w:p w14:paraId="0D7ED7E1" w14:textId="77777777" w:rsidR="00506D20" w:rsidRDefault="00506D20" w:rsidP="00506D20">
      <w:pPr>
        <w:pStyle w:val="Actdetails"/>
        <w:keepNext/>
      </w:pPr>
      <w:r>
        <w:t>s 1, s 2 commenced 4 November 2013 (LA s 75 (1))</w:t>
      </w:r>
    </w:p>
    <w:p w14:paraId="562C786D" w14:textId="4B46EC94" w:rsidR="00506D20" w:rsidRDefault="00506D20" w:rsidP="00C23191">
      <w:pPr>
        <w:pStyle w:val="Actdetails"/>
        <w:keepNext/>
      </w:pPr>
      <w:r>
        <w:t>sch 2 pt 2.19</w:t>
      </w:r>
      <w:r w:rsidRPr="002D2CC3">
        <w:t xml:space="preserve"> </w:t>
      </w:r>
      <w:r w:rsidRPr="009A7FDA">
        <w:t xml:space="preserve">commenced </w:t>
      </w:r>
      <w:r>
        <w:t xml:space="preserve">7 November 2013 (s 2 and </w:t>
      </w:r>
      <w:hyperlink r:id="rId71" w:tooltip="CN2013-11" w:history="1">
        <w:r>
          <w:rPr>
            <w:rStyle w:val="charCitHyperlinkAbbrev"/>
          </w:rPr>
          <w:t>CN2013-11</w:t>
        </w:r>
      </w:hyperlink>
      <w:r>
        <w:t>)</w:t>
      </w:r>
    </w:p>
    <w:p w14:paraId="0314D574" w14:textId="77777777" w:rsidR="00913B01" w:rsidRPr="003024D1" w:rsidRDefault="00913B01" w:rsidP="00913B01">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514D6D2D" w14:textId="32AAFBD0" w:rsidR="000E3087" w:rsidRDefault="00560ACD" w:rsidP="000E3087">
      <w:pPr>
        <w:pStyle w:val="NewAct"/>
      </w:pPr>
      <w:hyperlink r:id="rId72" w:tooltip="A2016-7" w:history="1">
        <w:r w:rsidR="000E3087">
          <w:rPr>
            <w:rStyle w:val="charCitHyperlinkAbbrev"/>
          </w:rPr>
          <w:t>Justice Legislation Amendment Act 2016</w:t>
        </w:r>
      </w:hyperlink>
      <w:r w:rsidR="000E3087">
        <w:t xml:space="preserve"> A2016-7 pt 5</w:t>
      </w:r>
    </w:p>
    <w:p w14:paraId="22622D5F" w14:textId="77777777" w:rsidR="000E3087" w:rsidRDefault="000E3087" w:rsidP="000E3087">
      <w:pPr>
        <w:pStyle w:val="Actdetails"/>
      </w:pPr>
      <w:r>
        <w:t>notified LR 29 February 2016</w:t>
      </w:r>
    </w:p>
    <w:p w14:paraId="2B734DB6" w14:textId="77777777" w:rsidR="000E3087" w:rsidRDefault="000E3087" w:rsidP="000E3087">
      <w:pPr>
        <w:pStyle w:val="Actdetails"/>
      </w:pPr>
      <w:r>
        <w:t>s 1, s 2 commenced 29 February 2016 (LA s 75 (1))</w:t>
      </w:r>
    </w:p>
    <w:p w14:paraId="0178FB70" w14:textId="77777777" w:rsidR="000E3087" w:rsidRPr="00C957B2" w:rsidRDefault="000E3087" w:rsidP="000E3087">
      <w:pPr>
        <w:pStyle w:val="Actdetails"/>
      </w:pPr>
      <w:r w:rsidRPr="00C957B2">
        <w:t xml:space="preserve">pt </w:t>
      </w:r>
      <w:r>
        <w:t>5</w:t>
      </w:r>
      <w:r w:rsidRPr="00C957B2">
        <w:t xml:space="preserve"> commenced 29 August 2016 (s 2</w:t>
      </w:r>
      <w:r>
        <w:t xml:space="preserve"> and LA s 79</w:t>
      </w:r>
      <w:r w:rsidRPr="00C957B2">
        <w:t>)</w:t>
      </w:r>
    </w:p>
    <w:p w14:paraId="1952B3A2" w14:textId="77777777" w:rsidR="00A213B1" w:rsidRDefault="00A213B1" w:rsidP="00A213B1">
      <w:pPr>
        <w:pStyle w:val="PageBreak"/>
      </w:pPr>
      <w:r>
        <w:br w:type="page"/>
      </w:r>
    </w:p>
    <w:p w14:paraId="14C20D52" w14:textId="77777777" w:rsidR="00111B73" w:rsidRPr="00336326" w:rsidRDefault="00111B73" w:rsidP="00A213B1">
      <w:pPr>
        <w:pStyle w:val="Endnote20"/>
      </w:pPr>
      <w:bookmarkStart w:id="72" w:name="_Toc170904466"/>
      <w:r w:rsidRPr="00336326">
        <w:rPr>
          <w:rStyle w:val="charTableNo"/>
        </w:rPr>
        <w:lastRenderedPageBreak/>
        <w:t>4</w:t>
      </w:r>
      <w:r>
        <w:tab/>
      </w:r>
      <w:r w:rsidRPr="00336326">
        <w:rPr>
          <w:rStyle w:val="charTableText"/>
        </w:rPr>
        <w:t>Amendment history</w:t>
      </w:r>
      <w:bookmarkEnd w:id="72"/>
    </w:p>
    <w:p w14:paraId="7385BBFE" w14:textId="77777777" w:rsidR="00111B73" w:rsidRDefault="00111B73">
      <w:pPr>
        <w:pStyle w:val="AmdtsEntryHd"/>
      </w:pPr>
      <w:r>
        <w:t>Commencement</w:t>
      </w:r>
    </w:p>
    <w:p w14:paraId="6C8A067B" w14:textId="77777777" w:rsidR="00111B73" w:rsidRDefault="00111B73">
      <w:pPr>
        <w:pStyle w:val="AmdtsEntries"/>
      </w:pPr>
      <w:r>
        <w:t>s 2</w:t>
      </w:r>
      <w:r>
        <w:tab/>
        <w:t>om LA s 89 (4)</w:t>
      </w:r>
    </w:p>
    <w:p w14:paraId="06278104" w14:textId="77777777" w:rsidR="00111B73" w:rsidRDefault="00C22007">
      <w:pPr>
        <w:pStyle w:val="AmdtsEntryHd"/>
      </w:pPr>
      <w:r w:rsidRPr="00134C68">
        <w:t>Presumptions arising from marriage, civil union or civil partnership</w:t>
      </w:r>
    </w:p>
    <w:p w14:paraId="348D3252" w14:textId="4906DDED" w:rsidR="00111B73" w:rsidRDefault="00111B73" w:rsidP="00A213B1">
      <w:pPr>
        <w:pStyle w:val="AmdtsEntries"/>
        <w:keepNext/>
      </w:pPr>
      <w:r>
        <w:t>s 7 hdg</w:t>
      </w:r>
      <w:r>
        <w:tab/>
      </w:r>
      <w:r w:rsidRPr="00FC0454">
        <w:rPr>
          <w:rFonts w:cs="Arial"/>
        </w:rPr>
        <w:t xml:space="preserve">sub </w:t>
      </w:r>
      <w:hyperlink r:id="rId73"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amdt 1.95 (</w:t>
      </w:r>
      <w:hyperlink r:id="rId74"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rep before commenced by disallowance (see Cwlth Gaz 2006 No S93)); </w:t>
      </w:r>
      <w:hyperlink r:id="rId75"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 1.65</w:t>
      </w:r>
      <w:r w:rsidR="00D154C6">
        <w:t xml:space="preserve">; </w:t>
      </w:r>
      <w:hyperlink r:id="rId76"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 3.84</w:t>
      </w:r>
    </w:p>
    <w:p w14:paraId="27D052A6" w14:textId="34B04084" w:rsidR="00111B73" w:rsidRDefault="00111B73">
      <w:pPr>
        <w:pStyle w:val="AmdtsEntries"/>
      </w:pPr>
      <w:r>
        <w:t>s 7</w:t>
      </w:r>
      <w:r>
        <w:tab/>
      </w:r>
      <w:r w:rsidRPr="00FC0454">
        <w:rPr>
          <w:rFonts w:cs="Arial"/>
        </w:rPr>
        <w:t xml:space="preserve">am </w:t>
      </w:r>
      <w:hyperlink r:id="rId77"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amdts 1.96-1.101 (</w:t>
      </w:r>
      <w:hyperlink r:id="rId78"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rep before commenced by disallowance (see Cwlth Gaz 2006 No S93));</w:t>
      </w:r>
      <w:r w:rsidRPr="00FC0454">
        <w:t xml:space="preserve"> </w:t>
      </w:r>
      <w:hyperlink r:id="rId79"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amdts 1.66-1.69</w:t>
      </w:r>
      <w:r w:rsidR="00D154C6">
        <w:t xml:space="preserve">; </w:t>
      </w:r>
      <w:hyperlink r:id="rId80"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amdts 3.85</w:t>
      </w:r>
      <w:r w:rsidR="00D154C6">
        <w:noBreakHyphen/>
        <w:t>3.87</w:t>
      </w:r>
    </w:p>
    <w:p w14:paraId="7DFF827E" w14:textId="0A3AC9AF" w:rsidR="00C22007" w:rsidRDefault="00C22007">
      <w:pPr>
        <w:pStyle w:val="AmdtsEntries"/>
      </w:pPr>
      <w:r>
        <w:tab/>
        <w:t xml:space="preserve">sub </w:t>
      </w:r>
      <w:hyperlink r:id="rId81" w:tooltip="Justice Legislation Amendment Act 2016" w:history="1">
        <w:r>
          <w:rPr>
            <w:rStyle w:val="charCitHyperlinkAbbrev"/>
          </w:rPr>
          <w:t>A2016</w:t>
        </w:r>
        <w:r>
          <w:rPr>
            <w:rStyle w:val="charCitHyperlinkAbbrev"/>
          </w:rPr>
          <w:noBreakHyphen/>
          <w:t>7</w:t>
        </w:r>
      </w:hyperlink>
      <w:r>
        <w:t xml:space="preserve"> s 46</w:t>
      </w:r>
    </w:p>
    <w:p w14:paraId="4E3E13F5" w14:textId="77777777" w:rsidR="00C22007" w:rsidRDefault="00C22007">
      <w:pPr>
        <w:pStyle w:val="AmdtsEntryHd"/>
      </w:pPr>
      <w:r>
        <w:t>Presumption arising from domestic partnership</w:t>
      </w:r>
    </w:p>
    <w:p w14:paraId="3E908555" w14:textId="22FF44A4" w:rsidR="00C22007" w:rsidRPr="00C22007" w:rsidRDefault="00C22007" w:rsidP="00C22007">
      <w:pPr>
        <w:pStyle w:val="AmdtsEntries"/>
      </w:pPr>
      <w:r>
        <w:t>s 8</w:t>
      </w:r>
      <w:r>
        <w:tab/>
        <w:t xml:space="preserve">am </w:t>
      </w:r>
      <w:hyperlink r:id="rId82" w:tooltip="Justice Legislation Amendment Act 2016" w:history="1">
        <w:r>
          <w:rPr>
            <w:rStyle w:val="charCitHyperlinkAbbrev"/>
          </w:rPr>
          <w:t>A2016</w:t>
        </w:r>
        <w:r>
          <w:rPr>
            <w:rStyle w:val="charCitHyperlinkAbbrev"/>
          </w:rPr>
          <w:noBreakHyphen/>
          <w:t>7</w:t>
        </w:r>
      </w:hyperlink>
      <w:r>
        <w:t xml:space="preserve"> s 47</w:t>
      </w:r>
    </w:p>
    <w:p w14:paraId="4957D3DD" w14:textId="77777777" w:rsidR="00C22007" w:rsidRDefault="00C22007">
      <w:pPr>
        <w:pStyle w:val="AmdtsEntryHd"/>
      </w:pPr>
      <w:r w:rsidRPr="00134C68">
        <w:t>Presumptions arising from procedure</w:t>
      </w:r>
    </w:p>
    <w:p w14:paraId="496791C9" w14:textId="2E703AFB" w:rsidR="00C22007" w:rsidRPr="00C22007" w:rsidRDefault="00C22007" w:rsidP="00C22007">
      <w:pPr>
        <w:pStyle w:val="AmdtsEntries"/>
      </w:pPr>
      <w:r>
        <w:t>s 11</w:t>
      </w:r>
      <w:r>
        <w:tab/>
        <w:t xml:space="preserve">sub </w:t>
      </w:r>
      <w:hyperlink r:id="rId83" w:tooltip="Justice Legislation Amendment Act 2016" w:history="1">
        <w:r>
          <w:rPr>
            <w:rStyle w:val="charCitHyperlinkAbbrev"/>
          </w:rPr>
          <w:t>A2016</w:t>
        </w:r>
        <w:r>
          <w:rPr>
            <w:rStyle w:val="charCitHyperlinkAbbrev"/>
          </w:rPr>
          <w:noBreakHyphen/>
          <w:t>7</w:t>
        </w:r>
      </w:hyperlink>
      <w:r>
        <w:t xml:space="preserve"> s 48</w:t>
      </w:r>
    </w:p>
    <w:p w14:paraId="2550B752" w14:textId="77777777" w:rsidR="00C22007" w:rsidRDefault="00C22007">
      <w:pPr>
        <w:pStyle w:val="AmdtsEntryHd"/>
      </w:pPr>
      <w:r>
        <w:t>Application for parentage declaration</w:t>
      </w:r>
    </w:p>
    <w:p w14:paraId="24957C76" w14:textId="0DA9A323" w:rsidR="00C22007" w:rsidRPr="00C22007" w:rsidRDefault="00C22007" w:rsidP="00C22007">
      <w:pPr>
        <w:pStyle w:val="AmdtsEntries"/>
      </w:pPr>
      <w:r>
        <w:t>s 15</w:t>
      </w:r>
      <w:r>
        <w:tab/>
        <w:t xml:space="preserve">am </w:t>
      </w:r>
      <w:hyperlink r:id="rId84" w:tooltip="Justice Legislation Amendment Act 2016" w:history="1">
        <w:r>
          <w:rPr>
            <w:rStyle w:val="charCitHyperlinkAbbrev"/>
          </w:rPr>
          <w:t>A2016</w:t>
        </w:r>
        <w:r>
          <w:rPr>
            <w:rStyle w:val="charCitHyperlinkAbbrev"/>
          </w:rPr>
          <w:noBreakHyphen/>
          <w:t>7</w:t>
        </w:r>
      </w:hyperlink>
      <w:r>
        <w:t xml:space="preserve"> s 49, s 50</w:t>
      </w:r>
    </w:p>
    <w:p w14:paraId="15D49323" w14:textId="77777777" w:rsidR="00C22007" w:rsidRDefault="00C22007">
      <w:pPr>
        <w:pStyle w:val="AmdtsEntryHd"/>
      </w:pPr>
      <w:r>
        <w:t>Annulment of parentage declaration</w:t>
      </w:r>
    </w:p>
    <w:p w14:paraId="171D5825" w14:textId="2DD0DCB3" w:rsidR="00C22007" w:rsidRPr="00C22007" w:rsidRDefault="00C22007" w:rsidP="00C22007">
      <w:pPr>
        <w:pStyle w:val="AmdtsEntries"/>
      </w:pPr>
      <w:r>
        <w:t>s 22</w:t>
      </w:r>
      <w:r>
        <w:tab/>
        <w:t xml:space="preserve">am </w:t>
      </w:r>
      <w:hyperlink r:id="rId85" w:tooltip="Justice Legislation Amendment Act 2016" w:history="1">
        <w:r w:rsidR="00C8278F">
          <w:rPr>
            <w:rStyle w:val="charCitHyperlinkAbbrev"/>
          </w:rPr>
          <w:t>A2016</w:t>
        </w:r>
        <w:r w:rsidR="00C8278F">
          <w:rPr>
            <w:rStyle w:val="charCitHyperlinkAbbrev"/>
          </w:rPr>
          <w:noBreakHyphen/>
          <w:t>7</w:t>
        </w:r>
      </w:hyperlink>
      <w:r>
        <w:t xml:space="preserve"> s 51</w:t>
      </w:r>
    </w:p>
    <w:p w14:paraId="5BCB4048" w14:textId="77777777" w:rsidR="00C8278F" w:rsidRDefault="00C8278F">
      <w:pPr>
        <w:pStyle w:val="AmdtsEntryHd"/>
      </w:pPr>
      <w:r>
        <w:t>Definitions for div 2.5</w:t>
      </w:r>
    </w:p>
    <w:p w14:paraId="1F6DF6E1" w14:textId="2A68DB41" w:rsidR="00C8278F" w:rsidRPr="00C8278F" w:rsidRDefault="00C8278F" w:rsidP="00C8278F">
      <w:pPr>
        <w:pStyle w:val="AmdtsEntries"/>
      </w:pPr>
      <w:r>
        <w:t>s 23</w:t>
      </w:r>
      <w:r>
        <w:tab/>
        <w:t xml:space="preserve">def </w:t>
      </w:r>
      <w:r w:rsidRPr="00C8278F">
        <w:rPr>
          <w:rStyle w:val="charBoldItals"/>
        </w:rPr>
        <w:t>birth parent</w:t>
      </w:r>
      <w:r>
        <w:t xml:space="preserve"> am </w:t>
      </w:r>
      <w:hyperlink r:id="rId86" w:tooltip="Justice Legislation Amendment Act 2016" w:history="1">
        <w:r>
          <w:rPr>
            <w:rStyle w:val="charCitHyperlinkAbbrev"/>
          </w:rPr>
          <w:t>A2016</w:t>
        </w:r>
        <w:r>
          <w:rPr>
            <w:rStyle w:val="charCitHyperlinkAbbrev"/>
          </w:rPr>
          <w:noBreakHyphen/>
          <w:t>7</w:t>
        </w:r>
      </w:hyperlink>
      <w:r>
        <w:t xml:space="preserve"> s 52</w:t>
      </w:r>
    </w:p>
    <w:p w14:paraId="58A4DEB8" w14:textId="663353A8" w:rsidR="00C8278F" w:rsidRPr="00C8278F" w:rsidRDefault="00C8278F" w:rsidP="00C8278F">
      <w:pPr>
        <w:pStyle w:val="AmdtsEntries"/>
      </w:pPr>
      <w:r>
        <w:tab/>
        <w:t xml:space="preserve">def </w:t>
      </w:r>
      <w:r w:rsidRPr="00C8278F">
        <w:rPr>
          <w:rStyle w:val="charBoldItals"/>
        </w:rPr>
        <w:t xml:space="preserve">birth </w:t>
      </w:r>
      <w:r>
        <w:rPr>
          <w:rStyle w:val="charBoldItals"/>
        </w:rPr>
        <w:t>sibling</w:t>
      </w:r>
      <w:r>
        <w:t xml:space="preserve"> sub </w:t>
      </w:r>
      <w:hyperlink r:id="rId87" w:tooltip="Justice Legislation Amendment Act 2016" w:history="1">
        <w:r>
          <w:rPr>
            <w:rStyle w:val="charCitHyperlinkAbbrev"/>
          </w:rPr>
          <w:t>A2016</w:t>
        </w:r>
        <w:r>
          <w:rPr>
            <w:rStyle w:val="charCitHyperlinkAbbrev"/>
          </w:rPr>
          <w:noBreakHyphen/>
          <w:t>7</w:t>
        </w:r>
      </w:hyperlink>
      <w:r>
        <w:t xml:space="preserve"> s 53</w:t>
      </w:r>
    </w:p>
    <w:p w14:paraId="48010F89" w14:textId="31215FE3" w:rsidR="00C8278F" w:rsidRPr="00C8278F" w:rsidRDefault="00C8278F" w:rsidP="00C8278F">
      <w:pPr>
        <w:pStyle w:val="AmdtsEntries"/>
      </w:pPr>
      <w:r>
        <w:tab/>
        <w:t xml:space="preserve">def </w:t>
      </w:r>
      <w:r>
        <w:rPr>
          <w:rStyle w:val="charBoldItals"/>
        </w:rPr>
        <w:t>procedure</w:t>
      </w:r>
      <w:r>
        <w:t xml:space="preserve"> sub </w:t>
      </w:r>
      <w:hyperlink r:id="rId88" w:tooltip="Justice Legislation Amendment Act 2016" w:history="1">
        <w:r>
          <w:rPr>
            <w:rStyle w:val="charCitHyperlinkAbbrev"/>
          </w:rPr>
          <w:t>A2016</w:t>
        </w:r>
        <w:r>
          <w:rPr>
            <w:rStyle w:val="charCitHyperlinkAbbrev"/>
          </w:rPr>
          <w:noBreakHyphen/>
          <w:t>7</w:t>
        </w:r>
      </w:hyperlink>
      <w:r>
        <w:t xml:space="preserve"> s 54</w:t>
      </w:r>
    </w:p>
    <w:p w14:paraId="6BBDDAAD" w14:textId="0364AD4F" w:rsidR="00C8278F" w:rsidRPr="00C8278F" w:rsidRDefault="00C8278F" w:rsidP="00C8278F">
      <w:pPr>
        <w:pStyle w:val="AmdtsEntries"/>
      </w:pPr>
      <w:r>
        <w:tab/>
        <w:t xml:space="preserve">def </w:t>
      </w:r>
      <w:r>
        <w:rPr>
          <w:rStyle w:val="charBoldItals"/>
        </w:rPr>
        <w:t>substitute</w:t>
      </w:r>
      <w:r w:rsidRPr="00C8278F">
        <w:rPr>
          <w:rStyle w:val="charBoldItals"/>
        </w:rPr>
        <w:t xml:space="preserve"> parent</w:t>
      </w:r>
      <w:r w:rsidR="004C5AF2">
        <w:rPr>
          <w:rStyle w:val="charBoldItals"/>
        </w:rPr>
        <w:t xml:space="preserve"> agreement</w:t>
      </w:r>
      <w:r>
        <w:t xml:space="preserve"> am </w:t>
      </w:r>
      <w:hyperlink r:id="rId89" w:tooltip="Justice Legislation Amendment Act 2016" w:history="1">
        <w:r>
          <w:rPr>
            <w:rStyle w:val="charCitHyperlinkAbbrev"/>
          </w:rPr>
          <w:t>A2016</w:t>
        </w:r>
        <w:r>
          <w:rPr>
            <w:rStyle w:val="charCitHyperlinkAbbrev"/>
          </w:rPr>
          <w:noBreakHyphen/>
          <w:t>7</w:t>
        </w:r>
      </w:hyperlink>
      <w:r>
        <w:t xml:space="preserve"> s 55</w:t>
      </w:r>
    </w:p>
    <w:p w14:paraId="6D7B0BDE" w14:textId="77777777" w:rsidR="00111B73" w:rsidRDefault="00111B73">
      <w:pPr>
        <w:pStyle w:val="AmdtsEntryHd"/>
      </w:pPr>
      <w:r>
        <w:t>Application of div 2.5</w:t>
      </w:r>
    </w:p>
    <w:p w14:paraId="24832894" w14:textId="77777777" w:rsidR="00111B73" w:rsidRDefault="00111B73">
      <w:pPr>
        <w:pStyle w:val="AmdtsEntries"/>
      </w:pPr>
      <w:r>
        <w:t>s 24</w:t>
      </w:r>
      <w:r>
        <w:tab/>
        <w:t>(2), (3) exp 22 March 2006 (s 24 (3))</w:t>
      </w:r>
    </w:p>
    <w:p w14:paraId="56B88304" w14:textId="77777777" w:rsidR="00C8278F" w:rsidRDefault="00C8278F">
      <w:pPr>
        <w:pStyle w:val="AmdtsEntryHd"/>
      </w:pPr>
      <w:r>
        <w:t>Parentage order</w:t>
      </w:r>
    </w:p>
    <w:p w14:paraId="7F8714B4" w14:textId="2ACDE989" w:rsidR="00C8278F" w:rsidRPr="00C8278F" w:rsidRDefault="00C8278F" w:rsidP="00C8278F">
      <w:pPr>
        <w:pStyle w:val="AmdtsEntries"/>
      </w:pPr>
      <w:r>
        <w:t>s 26</w:t>
      </w:r>
      <w:r>
        <w:tab/>
        <w:t xml:space="preserve">am </w:t>
      </w:r>
      <w:hyperlink r:id="rId90" w:tooltip="Justice Legislation Amendment Act 2016" w:history="1">
        <w:r>
          <w:rPr>
            <w:rStyle w:val="charCitHyperlinkAbbrev"/>
          </w:rPr>
          <w:t>A2016</w:t>
        </w:r>
        <w:r>
          <w:rPr>
            <w:rStyle w:val="charCitHyperlinkAbbrev"/>
          </w:rPr>
          <w:noBreakHyphen/>
          <w:t>7</w:t>
        </w:r>
      </w:hyperlink>
      <w:r>
        <w:t xml:space="preserve"> s 56</w:t>
      </w:r>
    </w:p>
    <w:p w14:paraId="7C323EF0" w14:textId="77777777" w:rsidR="00C8278F" w:rsidRDefault="00FA4782" w:rsidP="00C8278F">
      <w:pPr>
        <w:pStyle w:val="AmdtsEntryHd"/>
      </w:pPr>
      <w:r>
        <w:t>Name of child</w:t>
      </w:r>
    </w:p>
    <w:p w14:paraId="2EA57FA4" w14:textId="5F75C1B5" w:rsidR="00C8278F" w:rsidRPr="00C8278F" w:rsidRDefault="00C8278F" w:rsidP="00C8278F">
      <w:pPr>
        <w:pStyle w:val="AmdtsEntries"/>
      </w:pPr>
      <w:r>
        <w:t>s 28</w:t>
      </w:r>
      <w:r>
        <w:tab/>
        <w:t xml:space="preserve">am </w:t>
      </w:r>
      <w:hyperlink r:id="rId91" w:tooltip="Justice Legislation Amendment Act 2016" w:history="1">
        <w:r>
          <w:rPr>
            <w:rStyle w:val="charCitHyperlinkAbbrev"/>
          </w:rPr>
          <w:t>A2016</w:t>
        </w:r>
        <w:r>
          <w:rPr>
            <w:rStyle w:val="charCitHyperlinkAbbrev"/>
          </w:rPr>
          <w:noBreakHyphen/>
          <w:t>7</w:t>
        </w:r>
      </w:hyperlink>
      <w:r w:rsidR="00FA4782">
        <w:t xml:space="preserve"> s 57</w:t>
      </w:r>
    </w:p>
    <w:p w14:paraId="1E1E7333" w14:textId="77777777" w:rsidR="00604026" w:rsidRDefault="00604026">
      <w:pPr>
        <w:pStyle w:val="AmdtsEntryHd"/>
      </w:pPr>
      <w:r>
        <w:t>Effect of parentage order and access to information</w:t>
      </w:r>
    </w:p>
    <w:p w14:paraId="11361CFC" w14:textId="04563592" w:rsidR="00604026" w:rsidRPr="00604026" w:rsidRDefault="00604026" w:rsidP="00604026">
      <w:pPr>
        <w:pStyle w:val="AmdtsEntries"/>
      </w:pPr>
      <w:r>
        <w:t>s 29</w:t>
      </w:r>
      <w:r>
        <w:tab/>
        <w:t xml:space="preserve">am </w:t>
      </w:r>
      <w:hyperlink r:id="rId92" w:tooltip="Adoption Amendment Act 2009 (No 2)" w:history="1">
        <w:r w:rsidR="00FC0454" w:rsidRPr="00FC0454">
          <w:rPr>
            <w:rStyle w:val="charCitHyperlinkAbbrev"/>
          </w:rPr>
          <w:t>A2009</w:t>
        </w:r>
        <w:r w:rsidR="00FC0454" w:rsidRPr="00FC0454">
          <w:rPr>
            <w:rStyle w:val="charCitHyperlinkAbbrev"/>
          </w:rPr>
          <w:noBreakHyphen/>
          <w:t>36</w:t>
        </w:r>
      </w:hyperlink>
      <w:r>
        <w:t xml:space="preserve"> amdt 1.6</w:t>
      </w:r>
      <w:r w:rsidR="003F75D9">
        <w:t xml:space="preserve">; </w:t>
      </w:r>
      <w:hyperlink r:id="rId93" w:tooltip="Administrative (One ACT Public Service Miscellaneous Amendments) Act 2011" w:history="1">
        <w:r w:rsidR="00FC0454" w:rsidRPr="00FC0454">
          <w:rPr>
            <w:rStyle w:val="charCitHyperlinkAbbrev"/>
          </w:rPr>
          <w:t>A2011</w:t>
        </w:r>
        <w:r w:rsidR="00FC0454" w:rsidRPr="00FC0454">
          <w:rPr>
            <w:rStyle w:val="charCitHyperlinkAbbrev"/>
          </w:rPr>
          <w:noBreakHyphen/>
          <w:t>22</w:t>
        </w:r>
      </w:hyperlink>
      <w:r w:rsidR="003F75D9">
        <w:t xml:space="preserve"> amdt </w:t>
      </w:r>
      <w:r w:rsidR="005809A1">
        <w:t>1.347</w:t>
      </w:r>
    </w:p>
    <w:p w14:paraId="64029E86" w14:textId="77777777" w:rsidR="00FA4782" w:rsidRDefault="00FA4782" w:rsidP="00FA4782">
      <w:pPr>
        <w:pStyle w:val="AmdtsEntryHd"/>
      </w:pPr>
      <w:r>
        <w:t>Medical information</w:t>
      </w:r>
    </w:p>
    <w:p w14:paraId="5388769C" w14:textId="2E17960B" w:rsidR="00FA4782" w:rsidRPr="00C8278F" w:rsidRDefault="00FA4782" w:rsidP="00FA4782">
      <w:pPr>
        <w:pStyle w:val="AmdtsEntries"/>
      </w:pPr>
      <w:r>
        <w:t>s 30</w:t>
      </w:r>
      <w:r>
        <w:tab/>
        <w:t xml:space="preserve">am </w:t>
      </w:r>
      <w:hyperlink r:id="rId94" w:tooltip="Justice Legislation Amendment Act 2016" w:history="1">
        <w:r>
          <w:rPr>
            <w:rStyle w:val="charCitHyperlinkAbbrev"/>
          </w:rPr>
          <w:t>A2016</w:t>
        </w:r>
        <w:r>
          <w:rPr>
            <w:rStyle w:val="charCitHyperlinkAbbrev"/>
          </w:rPr>
          <w:noBreakHyphen/>
          <w:t>7</w:t>
        </w:r>
      </w:hyperlink>
      <w:r>
        <w:t xml:space="preserve"> s 58, s 59</w:t>
      </w:r>
    </w:p>
    <w:p w14:paraId="353B2925" w14:textId="77777777" w:rsidR="00111B73" w:rsidRDefault="00111B73">
      <w:pPr>
        <w:pStyle w:val="AmdtsEntryHd"/>
      </w:pPr>
      <w:r>
        <w:t>Children all of equal status</w:t>
      </w:r>
    </w:p>
    <w:p w14:paraId="39A64E8D" w14:textId="7F18E702" w:rsidR="00111B73" w:rsidRDefault="00111B73">
      <w:pPr>
        <w:pStyle w:val="AmdtsEntries"/>
      </w:pPr>
      <w:r>
        <w:t>s 38</w:t>
      </w:r>
      <w:r>
        <w:tab/>
      </w:r>
      <w:r w:rsidRPr="00FC0454">
        <w:rPr>
          <w:rFonts w:cs="Arial"/>
        </w:rPr>
        <w:t xml:space="preserve">am </w:t>
      </w:r>
      <w:hyperlink r:id="rId95"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amdt 1.102, amdt 1.103 (</w:t>
      </w:r>
      <w:hyperlink r:id="rId96"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rep before commenced by disallowance (see Cwlth Gaz 2006 No S93));</w:t>
      </w:r>
      <w:r w:rsidRPr="00FC0454">
        <w:t xml:space="preserve"> </w:t>
      </w:r>
      <w:hyperlink r:id="rId97"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 1.70</w:t>
      </w:r>
      <w:r w:rsidR="00D154C6">
        <w:t xml:space="preserve">; </w:t>
      </w:r>
      <w:hyperlink r:id="rId98"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 3.88, amdt 3.89</w:t>
      </w:r>
      <w:r w:rsidR="00FA4782">
        <w:t xml:space="preserve">; </w:t>
      </w:r>
      <w:hyperlink r:id="rId99" w:tooltip="Justice Legislation Amendment Act 2016" w:history="1">
        <w:r w:rsidR="00FA4782">
          <w:rPr>
            <w:rStyle w:val="charCitHyperlinkAbbrev"/>
          </w:rPr>
          <w:t>A2016</w:t>
        </w:r>
        <w:r w:rsidR="00FA4782">
          <w:rPr>
            <w:rStyle w:val="charCitHyperlinkAbbrev"/>
          </w:rPr>
          <w:noBreakHyphen/>
          <w:t>7</w:t>
        </w:r>
      </w:hyperlink>
      <w:r w:rsidR="00FA4782">
        <w:t xml:space="preserve"> s 60</w:t>
      </w:r>
    </w:p>
    <w:p w14:paraId="3C205675" w14:textId="77777777" w:rsidR="00FA4782" w:rsidRDefault="00FA4782">
      <w:pPr>
        <w:pStyle w:val="AmdtsEntryHd"/>
      </w:pPr>
      <w:r>
        <w:lastRenderedPageBreak/>
        <w:t>Construction of instruments</w:t>
      </w:r>
    </w:p>
    <w:p w14:paraId="3FA19B2C" w14:textId="6AF8BEBA" w:rsidR="00FA4782" w:rsidRPr="00FA4782" w:rsidRDefault="00FA4782" w:rsidP="00FA4782">
      <w:pPr>
        <w:pStyle w:val="AmdtsEntries"/>
      </w:pPr>
      <w:r>
        <w:t>s 39</w:t>
      </w:r>
      <w:r>
        <w:tab/>
        <w:t xml:space="preserve">am </w:t>
      </w:r>
      <w:hyperlink r:id="rId100" w:tooltip="Justice Legislation Amendment Act 2016" w:history="1">
        <w:r>
          <w:rPr>
            <w:rStyle w:val="charCitHyperlinkAbbrev"/>
          </w:rPr>
          <w:t>A2016</w:t>
        </w:r>
        <w:r>
          <w:rPr>
            <w:rStyle w:val="charCitHyperlinkAbbrev"/>
          </w:rPr>
          <w:noBreakHyphen/>
          <w:t>7</w:t>
        </w:r>
      </w:hyperlink>
      <w:r>
        <w:t xml:space="preserve"> s 61, s 62</w:t>
      </w:r>
    </w:p>
    <w:p w14:paraId="35CACA91" w14:textId="77777777" w:rsidR="00A40B3A" w:rsidRDefault="00A40B3A">
      <w:pPr>
        <w:pStyle w:val="AmdtsEntryHd"/>
      </w:pPr>
      <w:r w:rsidRPr="00171361">
        <w:t>Proof of orders etc about parentage</w:t>
      </w:r>
    </w:p>
    <w:p w14:paraId="3FC9DF83" w14:textId="689D6921" w:rsidR="00A40B3A" w:rsidRDefault="00A40B3A" w:rsidP="00A40B3A">
      <w:pPr>
        <w:pStyle w:val="AmdtsEntries"/>
      </w:pPr>
      <w:r>
        <w:t>s 48</w:t>
      </w:r>
      <w:r>
        <w:tab/>
        <w:t xml:space="preserve">sub </w:t>
      </w:r>
      <w:hyperlink r:id="rId101" w:tooltip="Evidence (Consequential Amendments) Act 2011" w:history="1">
        <w:r w:rsidR="00FC0454" w:rsidRPr="00FC0454">
          <w:rPr>
            <w:rStyle w:val="charCitHyperlinkAbbrev"/>
          </w:rPr>
          <w:t>A2011</w:t>
        </w:r>
        <w:r w:rsidR="00FC0454" w:rsidRPr="00FC0454">
          <w:rPr>
            <w:rStyle w:val="charCitHyperlinkAbbrev"/>
          </w:rPr>
          <w:noBreakHyphen/>
          <w:t>48</w:t>
        </w:r>
      </w:hyperlink>
      <w:r>
        <w:t xml:space="preserve"> amdt 1.45</w:t>
      </w:r>
    </w:p>
    <w:p w14:paraId="3E907F54" w14:textId="77777777" w:rsidR="00A13380" w:rsidRDefault="00A13380" w:rsidP="00A13380">
      <w:pPr>
        <w:pStyle w:val="AmdtsEntryHd"/>
      </w:pPr>
      <w:r>
        <w:t>Approved forms</w:t>
      </w:r>
    </w:p>
    <w:p w14:paraId="48719215" w14:textId="4A0C36B5" w:rsidR="00A13380" w:rsidRDefault="00A13380" w:rsidP="00A13380">
      <w:pPr>
        <w:pStyle w:val="AmdtsEntries"/>
      </w:pPr>
      <w:r>
        <w:t>s 49</w:t>
      </w:r>
      <w:r>
        <w:tab/>
        <w:t xml:space="preserve">am </w:t>
      </w:r>
      <w:hyperlink r:id="rId102" w:tooltip="Statute Law Amendment Act 2012" w:history="1">
        <w:r w:rsidR="00FC0454" w:rsidRPr="00FC0454">
          <w:rPr>
            <w:rStyle w:val="charCitHyperlinkAbbrev"/>
          </w:rPr>
          <w:t>A2012</w:t>
        </w:r>
        <w:r w:rsidR="00FC0454" w:rsidRPr="00FC0454">
          <w:rPr>
            <w:rStyle w:val="charCitHyperlinkAbbrev"/>
          </w:rPr>
          <w:noBreakHyphen/>
          <w:t>21</w:t>
        </w:r>
      </w:hyperlink>
      <w:r>
        <w:t xml:space="preserve"> amdt 3.127</w:t>
      </w:r>
    </w:p>
    <w:p w14:paraId="47FDFDEE" w14:textId="77777777" w:rsidR="00A13380" w:rsidRDefault="00A13380" w:rsidP="00A13380">
      <w:pPr>
        <w:pStyle w:val="AmdtsEntryHd"/>
      </w:pPr>
      <w:r>
        <w:t>Regulation-making power</w:t>
      </w:r>
    </w:p>
    <w:p w14:paraId="7603662E" w14:textId="59DCAAD6" w:rsidR="00A13380" w:rsidRPr="00A13380" w:rsidRDefault="00A13380" w:rsidP="00A13380">
      <w:pPr>
        <w:pStyle w:val="AmdtsEntries"/>
      </w:pPr>
      <w:r>
        <w:t>s 50</w:t>
      </w:r>
      <w:r>
        <w:tab/>
        <w:t xml:space="preserve">am </w:t>
      </w:r>
      <w:hyperlink r:id="rId103" w:tooltip="Statute Law Amendment Act 2012" w:history="1">
        <w:r w:rsidR="00FC0454" w:rsidRPr="00FC0454">
          <w:rPr>
            <w:rStyle w:val="charCitHyperlinkAbbrev"/>
          </w:rPr>
          <w:t>A2012</w:t>
        </w:r>
        <w:r w:rsidR="00FC0454" w:rsidRPr="00FC0454">
          <w:rPr>
            <w:rStyle w:val="charCitHyperlinkAbbrev"/>
          </w:rPr>
          <w:noBreakHyphen/>
          <w:t>21</w:t>
        </w:r>
      </w:hyperlink>
      <w:r>
        <w:t xml:space="preserve"> amdt 3.128</w:t>
      </w:r>
    </w:p>
    <w:p w14:paraId="7B73E0ED" w14:textId="77777777" w:rsidR="00111B73" w:rsidRDefault="00111B73">
      <w:pPr>
        <w:pStyle w:val="AmdtsEntryHd"/>
      </w:pPr>
      <w:r>
        <w:t>Repeals and consequential amendments</w:t>
      </w:r>
    </w:p>
    <w:p w14:paraId="2788EBCB" w14:textId="77777777" w:rsidR="00111B73" w:rsidRDefault="00111B73">
      <w:pPr>
        <w:pStyle w:val="AmdtsEntries"/>
      </w:pPr>
      <w:r>
        <w:t>pt 6 hdg</w:t>
      </w:r>
      <w:r>
        <w:tab/>
        <w:t>om LA s 89 (3)</w:t>
      </w:r>
    </w:p>
    <w:p w14:paraId="4ACAA2C9" w14:textId="77777777" w:rsidR="00111B73" w:rsidRDefault="00111B73">
      <w:pPr>
        <w:pStyle w:val="AmdtsEntryHd"/>
      </w:pPr>
      <w:r>
        <w:t>Legislation repealed</w:t>
      </w:r>
    </w:p>
    <w:p w14:paraId="5AD3E344" w14:textId="77777777" w:rsidR="00111B73" w:rsidRDefault="00111B73">
      <w:pPr>
        <w:pStyle w:val="AmdtsEntries"/>
      </w:pPr>
      <w:r>
        <w:t>s 51</w:t>
      </w:r>
      <w:r>
        <w:tab/>
        <w:t>om LA s 89 (3)</w:t>
      </w:r>
    </w:p>
    <w:p w14:paraId="0DC29746" w14:textId="77777777" w:rsidR="00111B73" w:rsidRDefault="00111B73">
      <w:pPr>
        <w:pStyle w:val="AmdtsEntryHd"/>
      </w:pPr>
      <w:r>
        <w:t>Legislation amended</w:t>
      </w:r>
      <w:r>
        <w:rPr>
          <w:rStyle w:val="charBoldItals"/>
          <w:b/>
          <w:i w:val="0"/>
        </w:rPr>
        <w:t>—sch 1</w:t>
      </w:r>
    </w:p>
    <w:p w14:paraId="7D321DA9" w14:textId="77777777" w:rsidR="00111B73" w:rsidRDefault="00111B73">
      <w:pPr>
        <w:pStyle w:val="AmdtsEntries"/>
      </w:pPr>
      <w:r>
        <w:t>s 52</w:t>
      </w:r>
      <w:r>
        <w:tab/>
        <w:t>om LA s 89 (3)</w:t>
      </w:r>
    </w:p>
    <w:p w14:paraId="06A8D64F" w14:textId="77777777" w:rsidR="00111B73" w:rsidRDefault="00111B73">
      <w:pPr>
        <w:pStyle w:val="AmdtsEntryHd"/>
      </w:pPr>
      <w:r>
        <w:t>Consequential amendments</w:t>
      </w:r>
    </w:p>
    <w:p w14:paraId="16323632" w14:textId="77777777" w:rsidR="00111B73" w:rsidRDefault="00111B73">
      <w:pPr>
        <w:pStyle w:val="AmdtsEntries"/>
      </w:pPr>
      <w:r>
        <w:t>sch 1</w:t>
      </w:r>
      <w:r>
        <w:tab/>
        <w:t>om LA s 89 (3)</w:t>
      </w:r>
    </w:p>
    <w:p w14:paraId="1F55D70F" w14:textId="77777777" w:rsidR="00111B73" w:rsidRDefault="00111B73">
      <w:pPr>
        <w:pStyle w:val="AmdtsEntryHd"/>
      </w:pPr>
      <w:r>
        <w:t>Dictionary</w:t>
      </w:r>
    </w:p>
    <w:p w14:paraId="3B282B73" w14:textId="481DE95E" w:rsidR="00111B73" w:rsidRDefault="00111B73">
      <w:pPr>
        <w:pStyle w:val="AmdtsEntries"/>
      </w:pPr>
      <w:r>
        <w:t>dict</w:t>
      </w:r>
      <w:r>
        <w:tab/>
        <w:t xml:space="preserve">am </w:t>
      </w:r>
      <w:hyperlink r:id="rId104"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 1.71</w:t>
      </w:r>
      <w:r w:rsidR="00D154C6">
        <w:t xml:space="preserve">; </w:t>
      </w:r>
      <w:hyperlink r:id="rId105"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 3.90</w:t>
      </w:r>
      <w:r w:rsidR="00506D20">
        <w:t xml:space="preserve">, </w:t>
      </w:r>
      <w:hyperlink r:id="rId106" w:tooltip="Marriage Equality (Same Sex) Act 2013" w:history="1">
        <w:r w:rsidR="00506D20">
          <w:rPr>
            <w:rStyle w:val="charCitHyperlinkAbbrev"/>
          </w:rPr>
          <w:t>A2013</w:t>
        </w:r>
        <w:r w:rsidR="00506D20">
          <w:rPr>
            <w:rStyle w:val="charCitHyperlinkAbbrev"/>
          </w:rPr>
          <w:noBreakHyphen/>
          <w:t>39</w:t>
        </w:r>
      </w:hyperlink>
      <w:r w:rsidR="00506D20">
        <w:rPr>
          <w:rFonts w:cs="Arial"/>
        </w:rPr>
        <w:t xml:space="preserve"> amdt</w:t>
      </w:r>
      <w:r w:rsidR="00E378DC">
        <w:rPr>
          <w:rFonts w:cs="Arial"/>
        </w:rPr>
        <w:t> </w:t>
      </w:r>
      <w:r w:rsidR="00506D20">
        <w:rPr>
          <w:rFonts w:cs="Arial"/>
        </w:rPr>
        <w:t>2.50</w:t>
      </w:r>
      <w:r w:rsidR="00913B01">
        <w:rPr>
          <w:rFonts w:cs="Arial"/>
        </w:rPr>
        <w:t xml:space="preserve"> (</w:t>
      </w:r>
      <w:hyperlink r:id="rId107" w:tooltip="Marriage Equality (Same Sex) Act 2013" w:history="1">
        <w:r w:rsidR="00913B01">
          <w:rPr>
            <w:rStyle w:val="charCitHyperlinkAbbrev"/>
          </w:rPr>
          <w:t>A2013</w:t>
        </w:r>
        <w:r w:rsidR="00913B01">
          <w:rPr>
            <w:rStyle w:val="charCitHyperlinkAbbrev"/>
          </w:rPr>
          <w:noBreakHyphen/>
          <w:t>39</w:t>
        </w:r>
      </w:hyperlink>
      <w:r w:rsidR="00913B01">
        <w:rPr>
          <w:rFonts w:cs="Arial"/>
        </w:rPr>
        <w:t xml:space="preserve"> never effective (see </w:t>
      </w:r>
      <w:r w:rsidR="00913B01" w:rsidRPr="00B74C47">
        <w:rPr>
          <w:rStyle w:val="charItals"/>
        </w:rPr>
        <w:t>Commonwealth v Australian Capital Territory</w:t>
      </w:r>
      <w:r w:rsidR="00913B01">
        <w:rPr>
          <w:rFonts w:cs="Arial"/>
        </w:rPr>
        <w:t xml:space="preserve"> [2013] HCA 55))</w:t>
      </w:r>
    </w:p>
    <w:p w14:paraId="0F179BD2" w14:textId="77777777" w:rsidR="00A213B1" w:rsidRDefault="00A213B1" w:rsidP="00A213B1">
      <w:pPr>
        <w:pStyle w:val="PageBreak"/>
      </w:pPr>
      <w:r>
        <w:br w:type="page"/>
      </w:r>
    </w:p>
    <w:p w14:paraId="17C16DE1" w14:textId="77777777" w:rsidR="00111B73" w:rsidRPr="00336326" w:rsidRDefault="00111B73" w:rsidP="00A213B1">
      <w:pPr>
        <w:pStyle w:val="Endnote20"/>
      </w:pPr>
      <w:bookmarkStart w:id="73" w:name="_Toc170904467"/>
      <w:r w:rsidRPr="00336326">
        <w:rPr>
          <w:rStyle w:val="charTableNo"/>
        </w:rPr>
        <w:lastRenderedPageBreak/>
        <w:t>5</w:t>
      </w:r>
      <w:r>
        <w:tab/>
      </w:r>
      <w:r w:rsidRPr="00336326">
        <w:rPr>
          <w:rStyle w:val="charTableText"/>
        </w:rPr>
        <w:t>Earlier republications</w:t>
      </w:r>
      <w:bookmarkEnd w:id="73"/>
    </w:p>
    <w:p w14:paraId="72A1191E" w14:textId="77777777" w:rsidR="00111B73" w:rsidRDefault="00111B73">
      <w:pPr>
        <w:pStyle w:val="EndNoteTextPub"/>
      </w:pPr>
      <w:r>
        <w:t xml:space="preserve">Some earlier republications were not numbered. The number in column 1 refers to the publication order.  </w:t>
      </w:r>
    </w:p>
    <w:p w14:paraId="294D7F92" w14:textId="77777777" w:rsidR="00111B73" w:rsidRDefault="00111B7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23DEA1" w14:textId="77777777" w:rsidR="00111B73" w:rsidRDefault="00111B73">
      <w:pPr>
        <w:pStyle w:val="EndNoteTextEPS"/>
        <w:keepNext/>
      </w:pPr>
    </w:p>
    <w:tbl>
      <w:tblPr>
        <w:tblW w:w="6805" w:type="dxa"/>
        <w:tblInd w:w="1100" w:type="dxa"/>
        <w:tblLayout w:type="fixed"/>
        <w:tblLook w:val="0000" w:firstRow="0" w:lastRow="0" w:firstColumn="0" w:lastColumn="0" w:noHBand="0" w:noVBand="0"/>
      </w:tblPr>
      <w:tblGrid>
        <w:gridCol w:w="1570"/>
        <w:gridCol w:w="6"/>
        <w:gridCol w:w="1674"/>
        <w:gridCol w:w="7"/>
        <w:gridCol w:w="1705"/>
        <w:gridCol w:w="1843"/>
      </w:tblGrid>
      <w:tr w:rsidR="00111B73" w14:paraId="7273F72F" w14:textId="77777777" w:rsidTr="008D2BAE">
        <w:trPr>
          <w:tblHeader/>
        </w:trPr>
        <w:tc>
          <w:tcPr>
            <w:tcW w:w="1576" w:type="dxa"/>
            <w:gridSpan w:val="2"/>
            <w:tcBorders>
              <w:bottom w:val="single" w:sz="4" w:space="0" w:color="auto"/>
            </w:tcBorders>
          </w:tcPr>
          <w:p w14:paraId="0420911F" w14:textId="77777777" w:rsidR="00111B73" w:rsidRDefault="00111B73">
            <w:pPr>
              <w:pStyle w:val="EarlierRepubHdg"/>
            </w:pPr>
            <w:r>
              <w:t>Republication No and date</w:t>
            </w:r>
          </w:p>
        </w:tc>
        <w:tc>
          <w:tcPr>
            <w:tcW w:w="1681" w:type="dxa"/>
            <w:gridSpan w:val="2"/>
            <w:tcBorders>
              <w:bottom w:val="single" w:sz="4" w:space="0" w:color="auto"/>
            </w:tcBorders>
          </w:tcPr>
          <w:p w14:paraId="706C0270" w14:textId="77777777" w:rsidR="00111B73" w:rsidRDefault="00111B73">
            <w:pPr>
              <w:pStyle w:val="EarlierRepubHdg"/>
            </w:pPr>
            <w:r>
              <w:t>Effective</w:t>
            </w:r>
          </w:p>
        </w:tc>
        <w:tc>
          <w:tcPr>
            <w:tcW w:w="1705" w:type="dxa"/>
            <w:tcBorders>
              <w:bottom w:val="single" w:sz="4" w:space="0" w:color="auto"/>
            </w:tcBorders>
          </w:tcPr>
          <w:p w14:paraId="7AA67B05" w14:textId="77777777" w:rsidR="00111B73" w:rsidRDefault="00111B73">
            <w:pPr>
              <w:pStyle w:val="EarlierRepubHdg"/>
            </w:pPr>
            <w:r>
              <w:t>Last amendment made by</w:t>
            </w:r>
          </w:p>
        </w:tc>
        <w:tc>
          <w:tcPr>
            <w:tcW w:w="1843" w:type="dxa"/>
            <w:tcBorders>
              <w:bottom w:val="single" w:sz="4" w:space="0" w:color="auto"/>
            </w:tcBorders>
          </w:tcPr>
          <w:p w14:paraId="5FCA643A" w14:textId="77777777" w:rsidR="00111B73" w:rsidRDefault="00111B73">
            <w:pPr>
              <w:pStyle w:val="EarlierRepubHdg"/>
            </w:pPr>
            <w:r>
              <w:t>Republication for</w:t>
            </w:r>
          </w:p>
        </w:tc>
      </w:tr>
      <w:tr w:rsidR="00111B73" w14:paraId="3DB7BCE1" w14:textId="77777777" w:rsidTr="008D2BAE">
        <w:tc>
          <w:tcPr>
            <w:tcW w:w="1576" w:type="dxa"/>
            <w:gridSpan w:val="2"/>
            <w:tcBorders>
              <w:top w:val="single" w:sz="4" w:space="0" w:color="auto"/>
              <w:bottom w:val="single" w:sz="4" w:space="0" w:color="auto"/>
            </w:tcBorders>
          </w:tcPr>
          <w:p w14:paraId="65DEB86A" w14:textId="77777777" w:rsidR="00111B73" w:rsidRDefault="00111B73">
            <w:pPr>
              <w:pStyle w:val="EarlierRepubEntries"/>
            </w:pPr>
            <w:r>
              <w:t>R1</w:t>
            </w:r>
            <w:r>
              <w:br/>
              <w:t>22 Mar 2004</w:t>
            </w:r>
          </w:p>
        </w:tc>
        <w:tc>
          <w:tcPr>
            <w:tcW w:w="1681" w:type="dxa"/>
            <w:gridSpan w:val="2"/>
            <w:tcBorders>
              <w:top w:val="single" w:sz="4" w:space="0" w:color="auto"/>
              <w:bottom w:val="single" w:sz="4" w:space="0" w:color="auto"/>
            </w:tcBorders>
          </w:tcPr>
          <w:p w14:paraId="2C559B8B" w14:textId="77777777" w:rsidR="00111B73" w:rsidRDefault="00111B73">
            <w:pPr>
              <w:pStyle w:val="EarlierRepubEntries"/>
            </w:pPr>
            <w:r>
              <w:t>22 Mar 2004–</w:t>
            </w:r>
            <w:r>
              <w:br/>
              <w:t>22 Mar 2006</w:t>
            </w:r>
          </w:p>
        </w:tc>
        <w:tc>
          <w:tcPr>
            <w:tcW w:w="1705" w:type="dxa"/>
            <w:tcBorders>
              <w:top w:val="single" w:sz="4" w:space="0" w:color="auto"/>
              <w:bottom w:val="single" w:sz="4" w:space="0" w:color="auto"/>
            </w:tcBorders>
          </w:tcPr>
          <w:p w14:paraId="6B3CDF96" w14:textId="77777777" w:rsidR="00111B73" w:rsidRDefault="00111B73">
            <w:pPr>
              <w:pStyle w:val="EarlierRepubEntries"/>
            </w:pPr>
            <w:r>
              <w:t>not amended</w:t>
            </w:r>
          </w:p>
        </w:tc>
        <w:tc>
          <w:tcPr>
            <w:tcW w:w="1843" w:type="dxa"/>
            <w:tcBorders>
              <w:top w:val="single" w:sz="4" w:space="0" w:color="auto"/>
              <w:bottom w:val="single" w:sz="4" w:space="0" w:color="auto"/>
            </w:tcBorders>
          </w:tcPr>
          <w:p w14:paraId="195A7142" w14:textId="77777777" w:rsidR="00111B73" w:rsidRDefault="00111B73">
            <w:pPr>
              <w:pStyle w:val="EarlierRepubEntries"/>
            </w:pPr>
            <w:r>
              <w:t>new Act</w:t>
            </w:r>
          </w:p>
        </w:tc>
      </w:tr>
      <w:tr w:rsidR="00111B73" w14:paraId="4A3597E5" w14:textId="77777777" w:rsidTr="008D2BAE">
        <w:tc>
          <w:tcPr>
            <w:tcW w:w="1576" w:type="dxa"/>
            <w:gridSpan w:val="2"/>
            <w:tcBorders>
              <w:top w:val="single" w:sz="4" w:space="0" w:color="auto"/>
              <w:bottom w:val="single" w:sz="4" w:space="0" w:color="auto"/>
            </w:tcBorders>
          </w:tcPr>
          <w:p w14:paraId="4CD5DDA7" w14:textId="77777777" w:rsidR="00111B73" w:rsidRDefault="00111B73">
            <w:pPr>
              <w:pStyle w:val="EarlierRepubEntries"/>
            </w:pPr>
            <w:r>
              <w:t>R2</w:t>
            </w:r>
            <w:r>
              <w:br/>
              <w:t>23 Mar 2006</w:t>
            </w:r>
          </w:p>
        </w:tc>
        <w:tc>
          <w:tcPr>
            <w:tcW w:w="1681" w:type="dxa"/>
            <w:gridSpan w:val="2"/>
            <w:tcBorders>
              <w:top w:val="single" w:sz="4" w:space="0" w:color="auto"/>
              <w:bottom w:val="single" w:sz="4" w:space="0" w:color="auto"/>
            </w:tcBorders>
          </w:tcPr>
          <w:p w14:paraId="43A5284F" w14:textId="77777777" w:rsidR="00111B73" w:rsidRDefault="00111B73">
            <w:pPr>
              <w:pStyle w:val="EarlierRepubEntries"/>
            </w:pPr>
            <w:r>
              <w:t>23 Mar 2006–</w:t>
            </w:r>
            <w:r>
              <w:br/>
              <w:t>18 May 2008</w:t>
            </w:r>
          </w:p>
        </w:tc>
        <w:tc>
          <w:tcPr>
            <w:tcW w:w="1705" w:type="dxa"/>
            <w:tcBorders>
              <w:top w:val="single" w:sz="4" w:space="0" w:color="auto"/>
              <w:bottom w:val="single" w:sz="4" w:space="0" w:color="auto"/>
            </w:tcBorders>
          </w:tcPr>
          <w:p w14:paraId="320833F8" w14:textId="77777777" w:rsidR="00111B73" w:rsidRDefault="00111B73">
            <w:pPr>
              <w:pStyle w:val="EarlierRepubEntries"/>
            </w:pPr>
            <w:r>
              <w:t>not amended</w:t>
            </w:r>
          </w:p>
        </w:tc>
        <w:tc>
          <w:tcPr>
            <w:tcW w:w="1843" w:type="dxa"/>
            <w:tcBorders>
              <w:top w:val="single" w:sz="4" w:space="0" w:color="auto"/>
              <w:bottom w:val="single" w:sz="4" w:space="0" w:color="auto"/>
            </w:tcBorders>
          </w:tcPr>
          <w:p w14:paraId="7FBE7FB1" w14:textId="77777777" w:rsidR="00111B73" w:rsidRDefault="00111B73">
            <w:pPr>
              <w:pStyle w:val="EarlierRepubEntries"/>
            </w:pPr>
            <w:r>
              <w:t>commenced expiry</w:t>
            </w:r>
          </w:p>
        </w:tc>
      </w:tr>
      <w:tr w:rsidR="00604026" w14:paraId="7A56125C" w14:textId="77777777" w:rsidTr="008D2BAE">
        <w:tc>
          <w:tcPr>
            <w:tcW w:w="1576" w:type="dxa"/>
            <w:gridSpan w:val="2"/>
            <w:tcBorders>
              <w:top w:val="single" w:sz="4" w:space="0" w:color="auto"/>
              <w:bottom w:val="single" w:sz="4" w:space="0" w:color="auto"/>
            </w:tcBorders>
          </w:tcPr>
          <w:p w14:paraId="051109EE" w14:textId="77777777" w:rsidR="00604026" w:rsidRDefault="00604026">
            <w:pPr>
              <w:pStyle w:val="EarlierRepubEntries"/>
            </w:pPr>
            <w:r>
              <w:t>R3</w:t>
            </w:r>
            <w:r>
              <w:br/>
              <w:t>19 May 2008</w:t>
            </w:r>
          </w:p>
        </w:tc>
        <w:tc>
          <w:tcPr>
            <w:tcW w:w="1681" w:type="dxa"/>
            <w:gridSpan w:val="2"/>
            <w:tcBorders>
              <w:top w:val="single" w:sz="4" w:space="0" w:color="auto"/>
              <w:bottom w:val="single" w:sz="4" w:space="0" w:color="auto"/>
            </w:tcBorders>
          </w:tcPr>
          <w:p w14:paraId="79B6ABDA" w14:textId="77777777" w:rsidR="00604026" w:rsidRDefault="00604026">
            <w:pPr>
              <w:pStyle w:val="EarlierRepubEntries"/>
            </w:pPr>
            <w:r>
              <w:t>19 May 2008–</w:t>
            </w:r>
            <w:r>
              <w:br/>
              <w:t>21 Apr 2010</w:t>
            </w:r>
          </w:p>
        </w:tc>
        <w:tc>
          <w:tcPr>
            <w:tcW w:w="1705" w:type="dxa"/>
            <w:tcBorders>
              <w:top w:val="single" w:sz="4" w:space="0" w:color="auto"/>
              <w:bottom w:val="single" w:sz="4" w:space="0" w:color="auto"/>
            </w:tcBorders>
          </w:tcPr>
          <w:p w14:paraId="6FEBB378" w14:textId="7F949877" w:rsidR="00604026" w:rsidRDefault="00560ACD">
            <w:pPr>
              <w:pStyle w:val="EarlierRepubEntries"/>
            </w:pPr>
            <w:hyperlink r:id="rId108" w:tooltip="Civil Partnerships Act 2008" w:history="1">
              <w:r w:rsidR="00FC0454" w:rsidRPr="00FC0454">
                <w:rPr>
                  <w:rStyle w:val="charCitHyperlinkAbbrev"/>
                </w:rPr>
                <w:t>A2008</w:t>
              </w:r>
              <w:r w:rsidR="00FC0454" w:rsidRPr="00FC0454">
                <w:rPr>
                  <w:rStyle w:val="charCitHyperlinkAbbrev"/>
                </w:rPr>
                <w:noBreakHyphen/>
                <w:t>14</w:t>
              </w:r>
            </w:hyperlink>
          </w:p>
        </w:tc>
        <w:tc>
          <w:tcPr>
            <w:tcW w:w="1843" w:type="dxa"/>
            <w:tcBorders>
              <w:top w:val="single" w:sz="4" w:space="0" w:color="auto"/>
              <w:bottom w:val="single" w:sz="4" w:space="0" w:color="auto"/>
            </w:tcBorders>
          </w:tcPr>
          <w:p w14:paraId="4050E460" w14:textId="514807B1" w:rsidR="00604026" w:rsidRDefault="00604026">
            <w:pPr>
              <w:pStyle w:val="EarlierRepubEntries"/>
            </w:pPr>
            <w:r>
              <w:t xml:space="preserve">amendments by </w:t>
            </w:r>
            <w:hyperlink r:id="rId109" w:tooltip="Civil Partnerships Act 2008" w:history="1">
              <w:r w:rsidR="00FC0454" w:rsidRPr="00FC0454">
                <w:rPr>
                  <w:rStyle w:val="charCitHyperlinkAbbrev"/>
                </w:rPr>
                <w:t>A2008</w:t>
              </w:r>
              <w:r w:rsidR="00FC0454" w:rsidRPr="00FC0454">
                <w:rPr>
                  <w:rStyle w:val="charCitHyperlinkAbbrev"/>
                </w:rPr>
                <w:noBreakHyphen/>
                <w:t>14</w:t>
              </w:r>
            </w:hyperlink>
          </w:p>
        </w:tc>
      </w:tr>
      <w:tr w:rsidR="0012659E" w14:paraId="5F81521B" w14:textId="77777777" w:rsidTr="008D2BAE">
        <w:tc>
          <w:tcPr>
            <w:tcW w:w="1576" w:type="dxa"/>
            <w:gridSpan w:val="2"/>
            <w:tcBorders>
              <w:top w:val="single" w:sz="4" w:space="0" w:color="auto"/>
              <w:bottom w:val="single" w:sz="4" w:space="0" w:color="auto"/>
            </w:tcBorders>
          </w:tcPr>
          <w:p w14:paraId="530B4B4E" w14:textId="77777777" w:rsidR="0012659E" w:rsidRDefault="0012659E">
            <w:pPr>
              <w:pStyle w:val="EarlierRepubEntries"/>
            </w:pPr>
            <w:r>
              <w:t>R4</w:t>
            </w:r>
            <w:r>
              <w:br/>
              <w:t>22 Apr 2010</w:t>
            </w:r>
          </w:p>
        </w:tc>
        <w:tc>
          <w:tcPr>
            <w:tcW w:w="1681" w:type="dxa"/>
            <w:gridSpan w:val="2"/>
            <w:tcBorders>
              <w:top w:val="single" w:sz="4" w:space="0" w:color="auto"/>
              <w:bottom w:val="single" w:sz="4" w:space="0" w:color="auto"/>
            </w:tcBorders>
          </w:tcPr>
          <w:p w14:paraId="7354E126" w14:textId="77777777" w:rsidR="0012659E" w:rsidRDefault="0012659E">
            <w:pPr>
              <w:pStyle w:val="EarlierRepubEntries"/>
            </w:pPr>
            <w:r>
              <w:t>22 Apr 2010–</w:t>
            </w:r>
            <w:r>
              <w:br/>
              <w:t>30 June 2011</w:t>
            </w:r>
          </w:p>
        </w:tc>
        <w:tc>
          <w:tcPr>
            <w:tcW w:w="1705" w:type="dxa"/>
            <w:tcBorders>
              <w:top w:val="single" w:sz="4" w:space="0" w:color="auto"/>
              <w:bottom w:val="single" w:sz="4" w:space="0" w:color="auto"/>
            </w:tcBorders>
          </w:tcPr>
          <w:p w14:paraId="1A4E6BA3" w14:textId="0BB42617" w:rsidR="0012659E" w:rsidRDefault="00560ACD">
            <w:pPr>
              <w:pStyle w:val="EarlierRepubEntries"/>
            </w:pPr>
            <w:hyperlink r:id="rId110" w:tooltip="Adoption Amendment Act 2009 (No 2)" w:history="1">
              <w:r w:rsidR="00FC0454" w:rsidRPr="00FC0454">
                <w:rPr>
                  <w:rStyle w:val="charCitHyperlinkAbbrev"/>
                </w:rPr>
                <w:t>A2009</w:t>
              </w:r>
              <w:r w:rsidR="00FC0454" w:rsidRPr="00FC0454">
                <w:rPr>
                  <w:rStyle w:val="charCitHyperlinkAbbrev"/>
                </w:rPr>
                <w:noBreakHyphen/>
                <w:t>36</w:t>
              </w:r>
            </w:hyperlink>
          </w:p>
        </w:tc>
        <w:tc>
          <w:tcPr>
            <w:tcW w:w="1843" w:type="dxa"/>
            <w:tcBorders>
              <w:top w:val="single" w:sz="4" w:space="0" w:color="auto"/>
              <w:bottom w:val="single" w:sz="4" w:space="0" w:color="auto"/>
            </w:tcBorders>
          </w:tcPr>
          <w:p w14:paraId="4D84175E" w14:textId="5DEB9C5D" w:rsidR="0012659E" w:rsidRDefault="0012659E">
            <w:pPr>
              <w:pStyle w:val="EarlierRepubEntries"/>
            </w:pPr>
            <w:r>
              <w:t xml:space="preserve">amendments by </w:t>
            </w:r>
            <w:hyperlink r:id="rId111" w:tooltip="Adoption Amendment Act 2009 (No 2)" w:history="1">
              <w:r w:rsidR="00FC0454" w:rsidRPr="00FC0454">
                <w:rPr>
                  <w:rStyle w:val="charCitHyperlinkAbbrev"/>
                </w:rPr>
                <w:t>A2009</w:t>
              </w:r>
              <w:r w:rsidR="00FC0454" w:rsidRPr="00FC0454">
                <w:rPr>
                  <w:rStyle w:val="charCitHyperlinkAbbrev"/>
                </w:rPr>
                <w:noBreakHyphen/>
                <w:t>36</w:t>
              </w:r>
            </w:hyperlink>
          </w:p>
        </w:tc>
      </w:tr>
      <w:tr w:rsidR="00A40B3A" w14:paraId="4E090157" w14:textId="77777777" w:rsidTr="008D2BAE">
        <w:tc>
          <w:tcPr>
            <w:tcW w:w="1576" w:type="dxa"/>
            <w:gridSpan w:val="2"/>
            <w:tcBorders>
              <w:top w:val="single" w:sz="4" w:space="0" w:color="auto"/>
              <w:bottom w:val="single" w:sz="4" w:space="0" w:color="auto"/>
            </w:tcBorders>
          </w:tcPr>
          <w:p w14:paraId="7F37B14B" w14:textId="77777777" w:rsidR="00A40B3A" w:rsidRDefault="00A40B3A">
            <w:pPr>
              <w:pStyle w:val="EarlierRepubEntries"/>
            </w:pPr>
            <w:r>
              <w:t>R5</w:t>
            </w:r>
            <w:r>
              <w:br/>
              <w:t>1 July 2011</w:t>
            </w:r>
          </w:p>
        </w:tc>
        <w:tc>
          <w:tcPr>
            <w:tcW w:w="1681" w:type="dxa"/>
            <w:gridSpan w:val="2"/>
            <w:tcBorders>
              <w:top w:val="single" w:sz="4" w:space="0" w:color="auto"/>
              <w:bottom w:val="single" w:sz="4" w:space="0" w:color="auto"/>
            </w:tcBorders>
          </w:tcPr>
          <w:p w14:paraId="16998222" w14:textId="77777777" w:rsidR="00A40B3A" w:rsidRDefault="00A40B3A">
            <w:pPr>
              <w:pStyle w:val="EarlierRepubEntries"/>
            </w:pPr>
            <w:r>
              <w:t>1 July 2011–</w:t>
            </w:r>
            <w:r>
              <w:br/>
              <w:t>29 Feb 2012</w:t>
            </w:r>
          </w:p>
        </w:tc>
        <w:tc>
          <w:tcPr>
            <w:tcW w:w="1705" w:type="dxa"/>
            <w:tcBorders>
              <w:top w:val="single" w:sz="4" w:space="0" w:color="auto"/>
              <w:bottom w:val="single" w:sz="4" w:space="0" w:color="auto"/>
            </w:tcBorders>
          </w:tcPr>
          <w:p w14:paraId="1A221DCF" w14:textId="02ED80A5" w:rsidR="00A40B3A" w:rsidRDefault="00560ACD">
            <w:pPr>
              <w:pStyle w:val="EarlierRepubEntries"/>
            </w:pPr>
            <w:hyperlink r:id="rId112" w:tooltip="Administrative (One ACT Public Service Miscellaneous Amendments) Act 2011" w:history="1">
              <w:r w:rsidR="00FC0454" w:rsidRPr="00FC0454">
                <w:rPr>
                  <w:rStyle w:val="charCitHyperlinkAbbrev"/>
                </w:rPr>
                <w:t>A2011</w:t>
              </w:r>
              <w:r w:rsidR="00FC0454" w:rsidRPr="00FC0454">
                <w:rPr>
                  <w:rStyle w:val="charCitHyperlinkAbbrev"/>
                </w:rPr>
                <w:noBreakHyphen/>
                <w:t>22</w:t>
              </w:r>
            </w:hyperlink>
          </w:p>
        </w:tc>
        <w:tc>
          <w:tcPr>
            <w:tcW w:w="1843" w:type="dxa"/>
            <w:tcBorders>
              <w:top w:val="single" w:sz="4" w:space="0" w:color="auto"/>
              <w:bottom w:val="single" w:sz="4" w:space="0" w:color="auto"/>
            </w:tcBorders>
          </w:tcPr>
          <w:p w14:paraId="29DE3E4E" w14:textId="293BFACA" w:rsidR="00A40B3A" w:rsidRDefault="00A40B3A">
            <w:pPr>
              <w:pStyle w:val="EarlierRepubEntries"/>
            </w:pPr>
            <w:r>
              <w:t xml:space="preserve">amendments by </w:t>
            </w:r>
            <w:hyperlink r:id="rId113" w:tooltip="Administrative (One ACT Public Service Miscellaneous Amendments) Act 2011" w:history="1">
              <w:r w:rsidR="00FC0454" w:rsidRPr="00FC0454">
                <w:rPr>
                  <w:rStyle w:val="charCitHyperlinkAbbrev"/>
                </w:rPr>
                <w:t>A2011</w:t>
              </w:r>
              <w:r w:rsidR="00FC0454" w:rsidRPr="00FC0454">
                <w:rPr>
                  <w:rStyle w:val="charCitHyperlinkAbbrev"/>
                </w:rPr>
                <w:noBreakHyphen/>
                <w:t>22</w:t>
              </w:r>
            </w:hyperlink>
          </w:p>
        </w:tc>
      </w:tr>
      <w:tr w:rsidR="004E04B2" w14:paraId="3024FAEF" w14:textId="77777777" w:rsidTr="008D2BAE">
        <w:tc>
          <w:tcPr>
            <w:tcW w:w="1576" w:type="dxa"/>
            <w:gridSpan w:val="2"/>
            <w:tcBorders>
              <w:top w:val="single" w:sz="4" w:space="0" w:color="auto"/>
              <w:bottom w:val="single" w:sz="4" w:space="0" w:color="auto"/>
            </w:tcBorders>
          </w:tcPr>
          <w:p w14:paraId="4A8539A0" w14:textId="77777777" w:rsidR="004E04B2" w:rsidRDefault="004E04B2">
            <w:pPr>
              <w:pStyle w:val="EarlierRepubEntries"/>
            </w:pPr>
            <w:r>
              <w:t>R6</w:t>
            </w:r>
            <w:r>
              <w:br/>
              <w:t>1 Mar 2012</w:t>
            </w:r>
          </w:p>
        </w:tc>
        <w:tc>
          <w:tcPr>
            <w:tcW w:w="1681" w:type="dxa"/>
            <w:gridSpan w:val="2"/>
            <w:tcBorders>
              <w:top w:val="single" w:sz="4" w:space="0" w:color="auto"/>
              <w:bottom w:val="single" w:sz="4" w:space="0" w:color="auto"/>
            </w:tcBorders>
          </w:tcPr>
          <w:p w14:paraId="740092DA" w14:textId="77777777" w:rsidR="004E04B2" w:rsidRDefault="004E04B2">
            <w:pPr>
              <w:pStyle w:val="EarlierRepubEntries"/>
            </w:pPr>
            <w:r>
              <w:t>1 Mar 2012–</w:t>
            </w:r>
            <w:r>
              <w:br/>
              <w:t>4 June 2012</w:t>
            </w:r>
          </w:p>
        </w:tc>
        <w:tc>
          <w:tcPr>
            <w:tcW w:w="1705" w:type="dxa"/>
            <w:tcBorders>
              <w:top w:val="single" w:sz="4" w:space="0" w:color="auto"/>
              <w:bottom w:val="single" w:sz="4" w:space="0" w:color="auto"/>
            </w:tcBorders>
          </w:tcPr>
          <w:p w14:paraId="550EAC55" w14:textId="0BBE4382" w:rsidR="004E04B2" w:rsidRDefault="00560ACD">
            <w:pPr>
              <w:pStyle w:val="EarlierRepubEntries"/>
            </w:pPr>
            <w:hyperlink r:id="rId114" w:tooltip="Evidence (Consequential Amendments) Act 2011" w:history="1">
              <w:r w:rsidR="00FC0454" w:rsidRPr="00FC0454">
                <w:rPr>
                  <w:rStyle w:val="charCitHyperlinkAbbrev"/>
                </w:rPr>
                <w:t>A2011</w:t>
              </w:r>
              <w:r w:rsidR="00FC0454" w:rsidRPr="00FC0454">
                <w:rPr>
                  <w:rStyle w:val="charCitHyperlinkAbbrev"/>
                </w:rPr>
                <w:noBreakHyphen/>
                <w:t>48</w:t>
              </w:r>
            </w:hyperlink>
          </w:p>
        </w:tc>
        <w:tc>
          <w:tcPr>
            <w:tcW w:w="1843" w:type="dxa"/>
            <w:tcBorders>
              <w:top w:val="single" w:sz="4" w:space="0" w:color="auto"/>
              <w:bottom w:val="single" w:sz="4" w:space="0" w:color="auto"/>
            </w:tcBorders>
          </w:tcPr>
          <w:p w14:paraId="2EF60B87" w14:textId="67BA30C1" w:rsidR="004E04B2" w:rsidRDefault="004E04B2">
            <w:pPr>
              <w:pStyle w:val="EarlierRepubEntries"/>
            </w:pPr>
            <w:r>
              <w:t xml:space="preserve">amendments by </w:t>
            </w:r>
            <w:hyperlink r:id="rId115" w:tooltip="Evidence (Consequential Amendments) Act 2011" w:history="1">
              <w:r w:rsidR="00FC0454" w:rsidRPr="00FC0454">
                <w:rPr>
                  <w:rStyle w:val="charCitHyperlinkAbbrev"/>
                </w:rPr>
                <w:t>A2011</w:t>
              </w:r>
              <w:r w:rsidR="00FC0454" w:rsidRPr="00FC0454">
                <w:rPr>
                  <w:rStyle w:val="charCitHyperlinkAbbrev"/>
                </w:rPr>
                <w:noBreakHyphen/>
                <w:t>48</w:t>
              </w:r>
            </w:hyperlink>
          </w:p>
        </w:tc>
      </w:tr>
      <w:tr w:rsidR="002A4FA7" w14:paraId="62E04D89" w14:textId="77777777" w:rsidTr="008D2BAE">
        <w:tc>
          <w:tcPr>
            <w:tcW w:w="1576" w:type="dxa"/>
            <w:gridSpan w:val="2"/>
            <w:tcBorders>
              <w:top w:val="single" w:sz="4" w:space="0" w:color="auto"/>
              <w:bottom w:val="single" w:sz="4" w:space="0" w:color="auto"/>
            </w:tcBorders>
          </w:tcPr>
          <w:p w14:paraId="15BB61D8" w14:textId="77777777" w:rsidR="002A4FA7" w:rsidRDefault="002A4FA7">
            <w:pPr>
              <w:pStyle w:val="EarlierRepubEntries"/>
            </w:pPr>
            <w:r>
              <w:t>R7</w:t>
            </w:r>
            <w:r>
              <w:br/>
              <w:t>5 June 2012</w:t>
            </w:r>
          </w:p>
        </w:tc>
        <w:tc>
          <w:tcPr>
            <w:tcW w:w="1681" w:type="dxa"/>
            <w:gridSpan w:val="2"/>
            <w:tcBorders>
              <w:top w:val="single" w:sz="4" w:space="0" w:color="auto"/>
              <w:bottom w:val="single" w:sz="4" w:space="0" w:color="auto"/>
            </w:tcBorders>
          </w:tcPr>
          <w:p w14:paraId="50A545BA" w14:textId="77777777" w:rsidR="002A4FA7" w:rsidRDefault="002A4FA7">
            <w:pPr>
              <w:pStyle w:val="EarlierRepubEntries"/>
            </w:pPr>
            <w:r>
              <w:t>5 June 2012–</w:t>
            </w:r>
            <w:r>
              <w:br/>
              <w:t>10 Sept 2012</w:t>
            </w:r>
          </w:p>
        </w:tc>
        <w:tc>
          <w:tcPr>
            <w:tcW w:w="1705" w:type="dxa"/>
            <w:tcBorders>
              <w:top w:val="single" w:sz="4" w:space="0" w:color="auto"/>
              <w:bottom w:val="single" w:sz="4" w:space="0" w:color="auto"/>
            </w:tcBorders>
          </w:tcPr>
          <w:p w14:paraId="6F70DB7E" w14:textId="643E57AC" w:rsidR="002A4FA7" w:rsidRDefault="00560ACD">
            <w:pPr>
              <w:pStyle w:val="EarlierRepubEntries"/>
            </w:pPr>
            <w:hyperlink r:id="rId116" w:tooltip="Statute Law Amendment Act 2012" w:history="1">
              <w:r w:rsidR="00FC0454" w:rsidRPr="00FC0454">
                <w:rPr>
                  <w:rStyle w:val="charCitHyperlinkAbbrev"/>
                </w:rPr>
                <w:t>A2012</w:t>
              </w:r>
              <w:r w:rsidR="00FC0454" w:rsidRPr="00FC0454">
                <w:rPr>
                  <w:rStyle w:val="charCitHyperlinkAbbrev"/>
                </w:rPr>
                <w:noBreakHyphen/>
                <w:t>21</w:t>
              </w:r>
            </w:hyperlink>
          </w:p>
        </w:tc>
        <w:tc>
          <w:tcPr>
            <w:tcW w:w="1843" w:type="dxa"/>
            <w:tcBorders>
              <w:top w:val="single" w:sz="4" w:space="0" w:color="auto"/>
              <w:bottom w:val="single" w:sz="4" w:space="0" w:color="auto"/>
            </w:tcBorders>
          </w:tcPr>
          <w:p w14:paraId="57A15254" w14:textId="59E61B9D" w:rsidR="002A4FA7" w:rsidRDefault="002A4FA7">
            <w:pPr>
              <w:pStyle w:val="EarlierRepubEntries"/>
            </w:pPr>
            <w:r>
              <w:t xml:space="preserve">amendments by </w:t>
            </w:r>
            <w:hyperlink r:id="rId117" w:tooltip="Statute Law Amendment Act 2012" w:history="1">
              <w:r w:rsidR="00FC0454" w:rsidRPr="00FC0454">
                <w:rPr>
                  <w:rStyle w:val="charCitHyperlinkAbbrev"/>
                </w:rPr>
                <w:t>A2012</w:t>
              </w:r>
              <w:r w:rsidR="00FC0454" w:rsidRPr="00FC0454">
                <w:rPr>
                  <w:rStyle w:val="charCitHyperlinkAbbrev"/>
                </w:rPr>
                <w:noBreakHyphen/>
                <w:t>21</w:t>
              </w:r>
            </w:hyperlink>
          </w:p>
        </w:tc>
      </w:tr>
      <w:tr w:rsidR="000910BB" w14:paraId="3CE9B74D" w14:textId="77777777" w:rsidTr="008D2BAE">
        <w:tc>
          <w:tcPr>
            <w:tcW w:w="1576" w:type="dxa"/>
            <w:gridSpan w:val="2"/>
            <w:tcBorders>
              <w:top w:val="single" w:sz="4" w:space="0" w:color="auto"/>
              <w:bottom w:val="single" w:sz="4" w:space="0" w:color="auto"/>
            </w:tcBorders>
          </w:tcPr>
          <w:p w14:paraId="520B659F" w14:textId="77777777" w:rsidR="000910BB" w:rsidRDefault="000910BB">
            <w:pPr>
              <w:pStyle w:val="EarlierRepubEntries"/>
            </w:pPr>
            <w:r>
              <w:t>R8</w:t>
            </w:r>
            <w:r>
              <w:br/>
              <w:t>11 Sept 201</w:t>
            </w:r>
            <w:r w:rsidR="00E159CF">
              <w:t>2</w:t>
            </w:r>
          </w:p>
        </w:tc>
        <w:tc>
          <w:tcPr>
            <w:tcW w:w="1681" w:type="dxa"/>
            <w:gridSpan w:val="2"/>
            <w:tcBorders>
              <w:top w:val="single" w:sz="4" w:space="0" w:color="auto"/>
              <w:bottom w:val="single" w:sz="4" w:space="0" w:color="auto"/>
            </w:tcBorders>
          </w:tcPr>
          <w:p w14:paraId="1A467156" w14:textId="77777777" w:rsidR="000910BB" w:rsidRDefault="00E159CF" w:rsidP="000910BB">
            <w:pPr>
              <w:pStyle w:val="EarlierRepubEntries"/>
            </w:pPr>
            <w:r>
              <w:t>11 Sept 2012</w:t>
            </w:r>
            <w:r w:rsidR="000910BB">
              <w:t>–</w:t>
            </w:r>
            <w:r w:rsidR="000910BB">
              <w:br/>
              <w:t>6 Nov 2013</w:t>
            </w:r>
          </w:p>
        </w:tc>
        <w:tc>
          <w:tcPr>
            <w:tcW w:w="1705" w:type="dxa"/>
            <w:tcBorders>
              <w:top w:val="single" w:sz="4" w:space="0" w:color="auto"/>
              <w:bottom w:val="single" w:sz="4" w:space="0" w:color="auto"/>
            </w:tcBorders>
          </w:tcPr>
          <w:p w14:paraId="1B76AB4A" w14:textId="7C619D79" w:rsidR="000910BB" w:rsidRDefault="00560ACD">
            <w:pPr>
              <w:pStyle w:val="EarlierRepubEntries"/>
            </w:pPr>
            <w:hyperlink r:id="rId118" w:tooltip="Civil Unions Act 2012" w:history="1">
              <w:r w:rsidR="000910BB">
                <w:rPr>
                  <w:rStyle w:val="charCitHyperlinkAbbrev"/>
                </w:rPr>
                <w:t>A2012</w:t>
              </w:r>
              <w:r w:rsidR="000910BB">
                <w:rPr>
                  <w:rStyle w:val="charCitHyperlinkAbbrev"/>
                </w:rPr>
                <w:noBreakHyphen/>
                <w:t>40</w:t>
              </w:r>
            </w:hyperlink>
          </w:p>
        </w:tc>
        <w:tc>
          <w:tcPr>
            <w:tcW w:w="1843" w:type="dxa"/>
            <w:tcBorders>
              <w:top w:val="single" w:sz="4" w:space="0" w:color="auto"/>
              <w:bottom w:val="single" w:sz="4" w:space="0" w:color="auto"/>
            </w:tcBorders>
          </w:tcPr>
          <w:p w14:paraId="3295EE74" w14:textId="6E8EB193" w:rsidR="000910BB" w:rsidRDefault="000910BB">
            <w:pPr>
              <w:pStyle w:val="EarlierRepubEntries"/>
            </w:pPr>
            <w:r>
              <w:t xml:space="preserve">amendments by </w:t>
            </w:r>
            <w:hyperlink r:id="rId119" w:tooltip="Civil Unions Act 2012" w:history="1">
              <w:r>
                <w:rPr>
                  <w:rStyle w:val="charCitHyperlinkAbbrev"/>
                </w:rPr>
                <w:t>A2012</w:t>
              </w:r>
              <w:r>
                <w:rPr>
                  <w:rStyle w:val="charCitHyperlinkAbbrev"/>
                </w:rPr>
                <w:noBreakHyphen/>
                <w:t>40</w:t>
              </w:r>
            </w:hyperlink>
          </w:p>
        </w:tc>
      </w:tr>
      <w:tr w:rsidR="009F677C" w14:paraId="28637CAE" w14:textId="77777777" w:rsidTr="008D2BAE">
        <w:trPr>
          <w:cantSplit/>
        </w:trPr>
        <w:tc>
          <w:tcPr>
            <w:tcW w:w="1570" w:type="dxa"/>
            <w:tcBorders>
              <w:top w:val="single" w:sz="4" w:space="0" w:color="auto"/>
              <w:bottom w:val="single" w:sz="4" w:space="0" w:color="auto"/>
            </w:tcBorders>
          </w:tcPr>
          <w:p w14:paraId="6D29D2AC" w14:textId="77777777" w:rsidR="009F677C" w:rsidRDefault="009F677C" w:rsidP="009F677C">
            <w:pPr>
              <w:pStyle w:val="EarlierRepubEntries"/>
            </w:pPr>
            <w:r>
              <w:t>R9</w:t>
            </w:r>
            <w:r>
              <w:br/>
              <w:t>7 Nov 2013</w:t>
            </w:r>
          </w:p>
        </w:tc>
        <w:tc>
          <w:tcPr>
            <w:tcW w:w="1680" w:type="dxa"/>
            <w:gridSpan w:val="2"/>
            <w:tcBorders>
              <w:top w:val="single" w:sz="4" w:space="0" w:color="auto"/>
              <w:bottom w:val="single" w:sz="4" w:space="0" w:color="auto"/>
            </w:tcBorders>
          </w:tcPr>
          <w:p w14:paraId="7883F82F" w14:textId="77777777" w:rsidR="009F677C" w:rsidRDefault="009F677C" w:rsidP="000E3087">
            <w:pPr>
              <w:pStyle w:val="EarlierRepubEntries"/>
            </w:pPr>
            <w:r>
              <w:t>never effective</w:t>
            </w:r>
          </w:p>
        </w:tc>
        <w:tc>
          <w:tcPr>
            <w:tcW w:w="1712" w:type="dxa"/>
            <w:gridSpan w:val="2"/>
            <w:tcBorders>
              <w:top w:val="single" w:sz="4" w:space="0" w:color="auto"/>
              <w:bottom w:val="single" w:sz="4" w:space="0" w:color="auto"/>
            </w:tcBorders>
          </w:tcPr>
          <w:p w14:paraId="79D50BE5" w14:textId="5C02D9A4" w:rsidR="009F677C" w:rsidRDefault="00560ACD" w:rsidP="000E3087">
            <w:pPr>
              <w:pStyle w:val="EarlierRepubEntries"/>
            </w:pPr>
            <w:hyperlink r:id="rId120" w:tooltip="Marriage Equality (Same Sex) Act 2013" w:history="1">
              <w:r w:rsidR="009F677C">
                <w:rPr>
                  <w:rStyle w:val="charCitHyperlinkAbbrev"/>
                </w:rPr>
                <w:t>A2013</w:t>
              </w:r>
              <w:r w:rsidR="009F677C">
                <w:rPr>
                  <w:rStyle w:val="charCitHyperlinkAbbrev"/>
                </w:rPr>
                <w:noBreakHyphen/>
                <w:t>39</w:t>
              </w:r>
            </w:hyperlink>
            <w:r w:rsidR="009F677C">
              <w:t xml:space="preserve"> (never effective)</w:t>
            </w:r>
          </w:p>
        </w:tc>
        <w:tc>
          <w:tcPr>
            <w:tcW w:w="1843" w:type="dxa"/>
            <w:tcBorders>
              <w:top w:val="single" w:sz="4" w:space="0" w:color="auto"/>
              <w:bottom w:val="single" w:sz="4" w:space="0" w:color="auto"/>
            </w:tcBorders>
          </w:tcPr>
          <w:p w14:paraId="7D3654E3" w14:textId="4A231D31" w:rsidR="009F677C" w:rsidRDefault="009F677C" w:rsidP="000E3087">
            <w:pPr>
              <w:pStyle w:val="EarlierRepubEntries"/>
            </w:pPr>
            <w:r>
              <w:t xml:space="preserve">amendments by </w:t>
            </w:r>
            <w:hyperlink r:id="rId121" w:tooltip="Marriage Equality (Same Sex) Act 2013" w:history="1">
              <w:r>
                <w:rPr>
                  <w:rStyle w:val="charCitHyperlinkAbbrev"/>
                </w:rPr>
                <w:t>A2013</w:t>
              </w:r>
              <w:r>
                <w:rPr>
                  <w:rStyle w:val="charCitHyperlinkAbbrev"/>
                </w:rPr>
                <w:noBreakHyphen/>
                <w:t>39</w:t>
              </w:r>
            </w:hyperlink>
          </w:p>
        </w:tc>
      </w:tr>
      <w:tr w:rsidR="00FA4782" w14:paraId="6FD015A6" w14:textId="77777777" w:rsidTr="008D2BAE">
        <w:trPr>
          <w:cantSplit/>
        </w:trPr>
        <w:tc>
          <w:tcPr>
            <w:tcW w:w="1570" w:type="dxa"/>
            <w:tcBorders>
              <w:top w:val="single" w:sz="4" w:space="0" w:color="auto"/>
              <w:bottom w:val="single" w:sz="4" w:space="0" w:color="auto"/>
            </w:tcBorders>
          </w:tcPr>
          <w:p w14:paraId="0BB2EE90" w14:textId="77777777" w:rsidR="00FA4782" w:rsidRDefault="00FA4782" w:rsidP="009F677C">
            <w:pPr>
              <w:pStyle w:val="EarlierRepubEntries"/>
            </w:pPr>
            <w:r>
              <w:t>R9 (RI)</w:t>
            </w:r>
            <w:r>
              <w:br/>
              <w:t>24 Feb 2014</w:t>
            </w:r>
          </w:p>
        </w:tc>
        <w:tc>
          <w:tcPr>
            <w:tcW w:w="1680" w:type="dxa"/>
            <w:gridSpan w:val="2"/>
            <w:tcBorders>
              <w:top w:val="single" w:sz="4" w:space="0" w:color="auto"/>
              <w:bottom w:val="single" w:sz="4" w:space="0" w:color="auto"/>
            </w:tcBorders>
          </w:tcPr>
          <w:p w14:paraId="6A76CB7F" w14:textId="77777777" w:rsidR="00FA4782" w:rsidRDefault="00FA4782" w:rsidP="000E3087">
            <w:pPr>
              <w:pStyle w:val="EarlierRepubEntries"/>
            </w:pPr>
            <w:r>
              <w:t>7 Nov 2013–</w:t>
            </w:r>
            <w:r>
              <w:br/>
              <w:t>28 Aug 2016</w:t>
            </w:r>
          </w:p>
        </w:tc>
        <w:tc>
          <w:tcPr>
            <w:tcW w:w="1712" w:type="dxa"/>
            <w:gridSpan w:val="2"/>
            <w:tcBorders>
              <w:top w:val="single" w:sz="4" w:space="0" w:color="auto"/>
              <w:bottom w:val="single" w:sz="4" w:space="0" w:color="auto"/>
            </w:tcBorders>
          </w:tcPr>
          <w:p w14:paraId="6A69C863" w14:textId="35D2F637" w:rsidR="00FA4782" w:rsidRDefault="00560ACD" w:rsidP="000E3087">
            <w:pPr>
              <w:pStyle w:val="EarlierRepubEntries"/>
            </w:pPr>
            <w:hyperlink r:id="rId122" w:tooltip="Marriage Equality (Same Sex) Act 2013" w:history="1">
              <w:r w:rsidR="00B717FD">
                <w:rPr>
                  <w:rStyle w:val="charCitHyperlinkAbbrev"/>
                </w:rPr>
                <w:t>A2013</w:t>
              </w:r>
              <w:r w:rsidR="00B717FD">
                <w:rPr>
                  <w:rStyle w:val="charCitHyperlinkAbbrev"/>
                </w:rPr>
                <w:noBreakHyphen/>
                <w:t>39</w:t>
              </w:r>
            </w:hyperlink>
            <w:r w:rsidR="00B717FD">
              <w:t xml:space="preserve"> (never effective)</w:t>
            </w:r>
          </w:p>
        </w:tc>
        <w:tc>
          <w:tcPr>
            <w:tcW w:w="1843" w:type="dxa"/>
            <w:tcBorders>
              <w:top w:val="single" w:sz="4" w:space="0" w:color="auto"/>
              <w:bottom w:val="single" w:sz="4" w:space="0" w:color="auto"/>
            </w:tcBorders>
          </w:tcPr>
          <w:p w14:paraId="77396477" w14:textId="203E826D" w:rsidR="00FA4782" w:rsidRDefault="00B717FD" w:rsidP="000E3087">
            <w:pPr>
              <w:pStyle w:val="EarlierRepubEntries"/>
            </w:pPr>
            <w:r>
              <w:t xml:space="preserve">reissued because of High Court decision in relation to </w:t>
            </w:r>
            <w:hyperlink r:id="rId123" w:tooltip="Marriage Equality (Same Sex) Act 2013" w:history="1">
              <w:r>
                <w:rPr>
                  <w:rStyle w:val="charCitHyperlinkAbbrev"/>
                </w:rPr>
                <w:t>A2013</w:t>
              </w:r>
              <w:r>
                <w:rPr>
                  <w:rStyle w:val="charCitHyperlinkAbbrev"/>
                </w:rPr>
                <w:noBreakHyphen/>
                <w:t>39</w:t>
              </w:r>
            </w:hyperlink>
          </w:p>
        </w:tc>
      </w:tr>
    </w:tbl>
    <w:p w14:paraId="1CDB7B37" w14:textId="77777777" w:rsidR="00111B73" w:rsidRDefault="00111B73">
      <w:pPr>
        <w:pStyle w:val="05EndNote"/>
        <w:sectPr w:rsidR="00111B73">
          <w:headerReference w:type="even" r:id="rId124"/>
          <w:headerReference w:type="default" r:id="rId125"/>
          <w:footerReference w:type="even" r:id="rId126"/>
          <w:footerReference w:type="default" r:id="rId127"/>
          <w:pgSz w:w="11907" w:h="16839" w:code="9"/>
          <w:pgMar w:top="3000" w:right="1900" w:bottom="2500" w:left="2300" w:header="2480" w:footer="2100" w:gutter="0"/>
          <w:cols w:space="720"/>
          <w:docGrid w:linePitch="254"/>
        </w:sectPr>
      </w:pPr>
    </w:p>
    <w:p w14:paraId="07B05701" w14:textId="77777777" w:rsidR="00F204E5" w:rsidRDefault="00F204E5">
      <w:pPr>
        <w:rPr>
          <w:color w:val="000000"/>
          <w:sz w:val="22"/>
        </w:rPr>
      </w:pPr>
    </w:p>
    <w:p w14:paraId="13066C00" w14:textId="77777777" w:rsidR="00111B73" w:rsidRPr="00420126" w:rsidRDefault="00111B73">
      <w:pPr>
        <w:rPr>
          <w:color w:val="000000"/>
          <w:sz w:val="22"/>
        </w:rPr>
      </w:pPr>
      <w:r>
        <w:rPr>
          <w:color w:val="000000"/>
          <w:sz w:val="22"/>
        </w:rPr>
        <w:t xml:space="preserve">©  Australian Capital Territory </w:t>
      </w:r>
      <w:r>
        <w:rPr>
          <w:noProof/>
          <w:color w:val="000000"/>
          <w:sz w:val="22"/>
        </w:rPr>
        <w:t>20</w:t>
      </w:r>
      <w:r w:rsidR="000910BB">
        <w:rPr>
          <w:noProof/>
          <w:color w:val="000000"/>
          <w:sz w:val="22"/>
        </w:rPr>
        <w:t>1</w:t>
      </w:r>
      <w:r w:rsidR="00B717FD">
        <w:rPr>
          <w:noProof/>
          <w:color w:val="000000"/>
          <w:sz w:val="22"/>
        </w:rPr>
        <w:t>6</w:t>
      </w:r>
    </w:p>
    <w:p w14:paraId="7869FD09" w14:textId="77777777" w:rsidR="00111B73" w:rsidRDefault="00111B73">
      <w:pPr>
        <w:pStyle w:val="06Copyright"/>
        <w:sectPr w:rsidR="00111B73">
          <w:headerReference w:type="even" r:id="rId128"/>
          <w:headerReference w:type="default" r:id="rId129"/>
          <w:footerReference w:type="even" r:id="rId130"/>
          <w:footerReference w:type="default" r:id="rId131"/>
          <w:headerReference w:type="first" r:id="rId132"/>
          <w:footerReference w:type="first" r:id="rId133"/>
          <w:type w:val="continuous"/>
          <w:pgSz w:w="11907" w:h="16839" w:code="9"/>
          <w:pgMar w:top="3000" w:right="1900" w:bottom="2500" w:left="2300" w:header="2480" w:footer="2100" w:gutter="0"/>
          <w:pgNumType w:fmt="lowerRoman"/>
          <w:cols w:space="720"/>
          <w:titlePg/>
          <w:docGrid w:linePitch="254"/>
        </w:sectPr>
      </w:pPr>
    </w:p>
    <w:p w14:paraId="151D3596" w14:textId="77777777" w:rsidR="00111B73" w:rsidRDefault="00111B73" w:rsidP="00484355"/>
    <w:sectPr w:rsidR="00111B73" w:rsidSect="00A23C6F">
      <w:headerReference w:type="first" r:id="rId134"/>
      <w:footerReference w:type="first" r:id="rId135"/>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4FB609" w14:textId="77777777" w:rsidR="00336326" w:rsidRDefault="00336326">
      <w:r>
        <w:separator/>
      </w:r>
    </w:p>
  </w:endnote>
  <w:endnote w:type="continuationSeparator" w:id="0">
    <w:p w14:paraId="51874F82" w14:textId="77777777" w:rsidR="00336326" w:rsidRDefault="00336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E5CB9" w14:textId="5DB5D2A2" w:rsidR="00336326" w:rsidRPr="00560ACD" w:rsidRDefault="003424CC" w:rsidP="00560ACD">
    <w:pPr>
      <w:pStyle w:val="Footer"/>
      <w:jc w:val="center"/>
      <w:rPr>
        <w:rFonts w:cs="Arial"/>
        <w:sz w:val="14"/>
      </w:rPr>
    </w:pPr>
    <w:r w:rsidRPr="00560ACD">
      <w:rPr>
        <w:rFonts w:cs="Arial"/>
        <w:sz w:val="14"/>
      </w:rPr>
      <w:fldChar w:fldCharType="begin"/>
    </w:r>
    <w:r w:rsidR="00336326" w:rsidRPr="00560ACD">
      <w:rPr>
        <w:rFonts w:cs="Arial"/>
        <w:sz w:val="14"/>
      </w:rPr>
      <w:instrText xml:space="preserve"> DOCPROPERTY "Status" </w:instrText>
    </w:r>
    <w:r w:rsidRPr="00560ACD">
      <w:rPr>
        <w:rFonts w:cs="Arial"/>
        <w:sz w:val="14"/>
      </w:rPr>
      <w:fldChar w:fldCharType="separate"/>
    </w:r>
    <w:r w:rsidR="00BE4643" w:rsidRPr="00560ACD">
      <w:rPr>
        <w:rFonts w:cs="Arial"/>
        <w:sz w:val="14"/>
      </w:rPr>
      <w:t xml:space="preserve"> </w:t>
    </w:r>
    <w:r w:rsidRPr="00560ACD">
      <w:rPr>
        <w:rFonts w:cs="Arial"/>
        <w:sz w:val="14"/>
      </w:rPr>
      <w:fldChar w:fldCharType="end"/>
    </w:r>
    <w:r w:rsidR="00560ACD" w:rsidRPr="00560A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34C6A" w14:textId="14E98591" w:rsidR="00336326" w:rsidRPr="00560ACD" w:rsidRDefault="003424CC" w:rsidP="00560ACD">
    <w:pPr>
      <w:pStyle w:val="Footer"/>
      <w:jc w:val="center"/>
      <w:rPr>
        <w:rFonts w:cs="Arial"/>
        <w:sz w:val="14"/>
      </w:rPr>
    </w:pPr>
    <w:r w:rsidRPr="00560ACD">
      <w:rPr>
        <w:rFonts w:cs="Arial"/>
        <w:sz w:val="14"/>
      </w:rPr>
      <w:fldChar w:fldCharType="begin"/>
    </w:r>
    <w:r w:rsidR="00336326" w:rsidRPr="00560ACD">
      <w:rPr>
        <w:rFonts w:cs="Arial"/>
        <w:sz w:val="14"/>
      </w:rPr>
      <w:instrText xml:space="preserve"> DOCPROPERTY "Status" </w:instrText>
    </w:r>
    <w:r w:rsidRPr="00560ACD">
      <w:rPr>
        <w:rFonts w:cs="Arial"/>
        <w:sz w:val="14"/>
      </w:rPr>
      <w:fldChar w:fldCharType="separate"/>
    </w:r>
    <w:r w:rsidR="00BE4643" w:rsidRPr="00560ACD">
      <w:rPr>
        <w:rFonts w:cs="Arial"/>
        <w:sz w:val="14"/>
      </w:rPr>
      <w:t xml:space="preserve"> </w:t>
    </w:r>
    <w:r w:rsidRPr="00560ACD">
      <w:rPr>
        <w:rFonts w:cs="Arial"/>
        <w:sz w:val="14"/>
      </w:rPr>
      <w:fldChar w:fldCharType="end"/>
    </w:r>
    <w:r w:rsidRPr="00560ACD">
      <w:rPr>
        <w:rFonts w:cs="Arial"/>
        <w:sz w:val="14"/>
      </w:rPr>
      <w:fldChar w:fldCharType="begin"/>
    </w:r>
    <w:r w:rsidR="00336326" w:rsidRPr="00560ACD">
      <w:rPr>
        <w:rFonts w:cs="Arial"/>
        <w:sz w:val="14"/>
      </w:rPr>
      <w:instrText xml:space="preserve"> COMMENTS  \* MERGEFORMAT </w:instrText>
    </w:r>
    <w:r w:rsidRPr="00560ACD">
      <w:rPr>
        <w:rFonts w:cs="Arial"/>
        <w:sz w:val="14"/>
      </w:rPr>
      <w:fldChar w:fldCharType="end"/>
    </w:r>
    <w:r w:rsidR="00560ACD" w:rsidRPr="00560A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702F0" w14:textId="722873A5" w:rsidR="00560ACD" w:rsidRPr="00560ACD" w:rsidRDefault="00560ACD" w:rsidP="00560ACD">
    <w:pPr>
      <w:pStyle w:val="Footer"/>
      <w:jc w:val="center"/>
      <w:rPr>
        <w:rFonts w:cs="Arial"/>
        <w:sz w:val="14"/>
      </w:rPr>
    </w:pPr>
    <w:r w:rsidRPr="00560A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60108"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6326" w14:paraId="2190F648" w14:textId="77777777">
      <w:tc>
        <w:tcPr>
          <w:tcW w:w="846" w:type="pct"/>
        </w:tcPr>
        <w:p w14:paraId="73D264CC" w14:textId="77777777" w:rsidR="00336326" w:rsidRDefault="00336326">
          <w:pPr>
            <w:pStyle w:val="Footer"/>
          </w:pPr>
          <w:r>
            <w:t xml:space="preserve">contents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2</w:t>
          </w:r>
          <w:r w:rsidR="003424CC">
            <w:rPr>
              <w:rStyle w:val="PageNumber"/>
            </w:rPr>
            <w:fldChar w:fldCharType="end"/>
          </w:r>
        </w:p>
      </w:tc>
      <w:tc>
        <w:tcPr>
          <w:tcW w:w="3093" w:type="pct"/>
        </w:tcPr>
        <w:p w14:paraId="6971DE98" w14:textId="230329AE"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50754A0E" w14:textId="3A1FCC52" w:rsidR="00336326" w:rsidRDefault="00560ACD">
          <w:pPr>
            <w:pStyle w:val="FooterInfoCentre"/>
          </w:pPr>
          <w:r>
            <w:fldChar w:fldCharType="begin"/>
          </w:r>
          <w:r>
            <w:instrText xml:space="preserve"> DOCPROPERTY "Eff"  </w:instrText>
          </w:r>
          <w:r>
            <w:fldChar w:fldCharType="separate"/>
          </w:r>
          <w:r w:rsidR="00BE4643">
            <w:t xml:space="preserve">Effective:  </w:t>
          </w:r>
          <w:r>
            <w:fldChar w:fldCharType="end"/>
          </w:r>
          <w:r>
            <w:fldChar w:fldCharType="begin"/>
          </w:r>
          <w:r>
            <w:instrText xml:space="preserve"> DOCPROPERTY "StartDt"   </w:instrText>
          </w:r>
          <w:r>
            <w:fldChar w:fldCharType="separate"/>
          </w:r>
          <w:r w:rsidR="00BE4643">
            <w:t>29/08/16</w:t>
          </w:r>
          <w:r>
            <w:fldChar w:fldCharType="end"/>
          </w:r>
          <w:r>
            <w:fldChar w:fldCharType="begin"/>
          </w:r>
          <w:r>
            <w:instrText xml:space="preserve"> DOCPROPERTY "EndDt"  </w:instrText>
          </w:r>
          <w:r>
            <w:fldChar w:fldCharType="separate"/>
          </w:r>
          <w:r w:rsidR="00BE4643">
            <w:t>-09/07/24</w:t>
          </w:r>
          <w:r>
            <w:fldChar w:fldCharType="end"/>
          </w:r>
        </w:p>
      </w:tc>
      <w:tc>
        <w:tcPr>
          <w:tcW w:w="1061" w:type="pct"/>
        </w:tcPr>
        <w:p w14:paraId="3EA6D6F3" w14:textId="4F7B5D49" w:rsidR="00336326" w:rsidRDefault="00560ACD">
          <w:pPr>
            <w:pStyle w:val="Footer"/>
            <w:jc w:val="right"/>
          </w:pPr>
          <w:r>
            <w:fldChar w:fldCharType="begin"/>
          </w:r>
          <w:r>
            <w:instrText xml:space="preserve"> DOCPROPERTY "Category"  </w:instrText>
          </w:r>
          <w:r>
            <w:fldChar w:fldCharType="separate"/>
          </w:r>
          <w:r w:rsidR="00BE4643">
            <w:t>R10</w:t>
          </w:r>
          <w:r>
            <w:fldChar w:fldCharType="end"/>
          </w:r>
          <w:r w:rsidR="00336326">
            <w:br/>
          </w:r>
          <w:r>
            <w:fldChar w:fldCharType="begin"/>
          </w:r>
          <w:r>
            <w:instrText xml:space="preserve"> DOCPROPERTY "RepubDt"  </w:instrText>
          </w:r>
          <w:r>
            <w:fldChar w:fldCharType="separate"/>
          </w:r>
          <w:r w:rsidR="00BE4643">
            <w:t>29/08/16</w:t>
          </w:r>
          <w:r>
            <w:fldChar w:fldCharType="end"/>
          </w:r>
        </w:p>
      </w:tc>
    </w:tr>
  </w:tbl>
  <w:p w14:paraId="5144DF01" w14:textId="62B6E414"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A3626"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6326" w14:paraId="391E953C" w14:textId="77777777">
      <w:tc>
        <w:tcPr>
          <w:tcW w:w="1061" w:type="pct"/>
        </w:tcPr>
        <w:p w14:paraId="6B0C2EE3" w14:textId="6692121F" w:rsidR="00336326" w:rsidRDefault="00560ACD">
          <w:pPr>
            <w:pStyle w:val="Footer"/>
          </w:pPr>
          <w:r>
            <w:fldChar w:fldCharType="begin"/>
          </w:r>
          <w:r>
            <w:instrText xml:space="preserve"> DOCPROPERTY "Category"  </w:instrText>
          </w:r>
          <w:r>
            <w:fldChar w:fldCharType="separate"/>
          </w:r>
          <w:r w:rsidR="00BE4643">
            <w:t>R10</w:t>
          </w:r>
          <w:r>
            <w:fldChar w:fldCharType="end"/>
          </w:r>
          <w:r w:rsidR="00336326">
            <w:br/>
          </w:r>
          <w:r>
            <w:fldChar w:fldCharType="begin"/>
          </w:r>
          <w:r>
            <w:instrText xml:space="preserve"> DOCPROPERTY "RepubDt"  </w:instrText>
          </w:r>
          <w:r>
            <w:fldChar w:fldCharType="separate"/>
          </w:r>
          <w:r w:rsidR="00BE4643">
            <w:t>29/08/16</w:t>
          </w:r>
          <w:r>
            <w:fldChar w:fldCharType="end"/>
          </w:r>
        </w:p>
      </w:tc>
      <w:tc>
        <w:tcPr>
          <w:tcW w:w="3093" w:type="pct"/>
        </w:tcPr>
        <w:p w14:paraId="4D6FA78F" w14:textId="260306E6"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4F7C04C5" w14:textId="4C2086B3" w:rsidR="00336326" w:rsidRDefault="00560ACD">
          <w:pPr>
            <w:pStyle w:val="FooterInfoCentre"/>
          </w:pPr>
          <w:r>
            <w:fldChar w:fldCharType="begin"/>
          </w:r>
          <w:r>
            <w:instrText xml:space="preserve"> DOCPROPERTY "Eff"  </w:instrText>
          </w:r>
          <w:r>
            <w:fldChar w:fldCharType="separate"/>
          </w:r>
          <w:r w:rsidR="00BE4643">
            <w:t xml:space="preserve">Effective:  </w:t>
          </w:r>
          <w:r>
            <w:fldChar w:fldCharType="end"/>
          </w:r>
          <w:r>
            <w:fldChar w:fldCharType="begin"/>
          </w:r>
          <w:r>
            <w:instrText xml:space="preserve"> DOCPROPERTY "StartDt"  </w:instrText>
          </w:r>
          <w:r>
            <w:fldChar w:fldCharType="separate"/>
          </w:r>
          <w:r w:rsidR="00BE4643">
            <w:t>29/08/16</w:t>
          </w:r>
          <w:r>
            <w:fldChar w:fldCharType="end"/>
          </w:r>
          <w:r>
            <w:fldChar w:fldCharType="begin"/>
          </w:r>
          <w:r>
            <w:instrText xml:space="preserve"> DOCPROPERTY "EndDt"  </w:instrText>
          </w:r>
          <w:r>
            <w:fldChar w:fldCharType="separate"/>
          </w:r>
          <w:r w:rsidR="00BE4643">
            <w:t>-09/07/24</w:t>
          </w:r>
          <w:r>
            <w:fldChar w:fldCharType="end"/>
          </w:r>
        </w:p>
      </w:tc>
      <w:tc>
        <w:tcPr>
          <w:tcW w:w="846" w:type="pct"/>
        </w:tcPr>
        <w:p w14:paraId="63CFE204" w14:textId="77777777" w:rsidR="00336326" w:rsidRDefault="00336326">
          <w:pPr>
            <w:pStyle w:val="Footer"/>
            <w:jc w:val="right"/>
          </w:pPr>
          <w:r>
            <w:t xml:space="preserve">contents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w:t>
          </w:r>
          <w:r w:rsidR="003424CC">
            <w:rPr>
              <w:rStyle w:val="PageNumber"/>
            </w:rPr>
            <w:fldChar w:fldCharType="end"/>
          </w:r>
        </w:p>
      </w:tc>
    </w:tr>
  </w:tbl>
  <w:p w14:paraId="654FFA35" w14:textId="7843F910"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2CB8F"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6326" w14:paraId="6C030F29" w14:textId="77777777">
      <w:tc>
        <w:tcPr>
          <w:tcW w:w="1061" w:type="pct"/>
        </w:tcPr>
        <w:p w14:paraId="2298030B" w14:textId="7B45B65A" w:rsidR="00336326" w:rsidRDefault="00560ACD">
          <w:pPr>
            <w:pStyle w:val="Footer"/>
          </w:pPr>
          <w:r>
            <w:fldChar w:fldCharType="begin"/>
          </w:r>
          <w:r>
            <w:instrText xml:space="preserve"> DOCPROPERTY "Category"  </w:instrText>
          </w:r>
          <w:r>
            <w:fldChar w:fldCharType="separate"/>
          </w:r>
          <w:r w:rsidR="00BE4643">
            <w:t>R10</w:t>
          </w:r>
          <w:r>
            <w:fldChar w:fldCharType="end"/>
          </w:r>
          <w:r w:rsidR="00336326">
            <w:br/>
          </w:r>
          <w:r>
            <w:fldChar w:fldCharType="begin"/>
          </w:r>
          <w:r>
            <w:instrText xml:space="preserve"> DOCPROPERTY "RepubDt"  </w:instrText>
          </w:r>
          <w:r>
            <w:fldChar w:fldCharType="separate"/>
          </w:r>
          <w:r w:rsidR="00BE4643">
            <w:t>29/08/16</w:t>
          </w:r>
          <w:r>
            <w:fldChar w:fldCharType="end"/>
          </w:r>
        </w:p>
      </w:tc>
      <w:tc>
        <w:tcPr>
          <w:tcW w:w="3093" w:type="pct"/>
        </w:tcPr>
        <w:p w14:paraId="3CB98B85" w14:textId="0505CA4B"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352A54F1" w14:textId="6AE9A340" w:rsidR="00336326" w:rsidRDefault="00560ACD">
          <w:pPr>
            <w:pStyle w:val="FooterInfoCentre"/>
          </w:pPr>
          <w:r>
            <w:fldChar w:fldCharType="begin"/>
          </w:r>
          <w:r>
            <w:instrText xml:space="preserve"> DOCPROPERTY "Eff"  </w:instrText>
          </w:r>
          <w:r>
            <w:fldChar w:fldCharType="separate"/>
          </w:r>
          <w:r w:rsidR="00BE4643">
            <w:t xml:space="preserve">Effective:  </w:t>
          </w:r>
          <w:r>
            <w:fldChar w:fldCharType="end"/>
          </w:r>
          <w:r>
            <w:fldChar w:fldCharType="begin"/>
          </w:r>
          <w:r>
            <w:instrText xml:space="preserve"> DOCPROPERTY "StartDt"   </w:instrText>
          </w:r>
          <w:r>
            <w:fldChar w:fldCharType="separate"/>
          </w:r>
          <w:r w:rsidR="00BE4643">
            <w:t>29/08/16</w:t>
          </w:r>
          <w:r>
            <w:fldChar w:fldCharType="end"/>
          </w:r>
          <w:r>
            <w:fldChar w:fldCharType="begin"/>
          </w:r>
          <w:r>
            <w:instrText xml:space="preserve"> DOCPROPERTY "EndDt"  </w:instrText>
          </w:r>
          <w:r>
            <w:fldChar w:fldCharType="separate"/>
          </w:r>
          <w:r w:rsidR="00BE4643">
            <w:t>-09/07/24</w:t>
          </w:r>
          <w:r>
            <w:fldChar w:fldCharType="end"/>
          </w:r>
        </w:p>
      </w:tc>
      <w:tc>
        <w:tcPr>
          <w:tcW w:w="846" w:type="pct"/>
        </w:tcPr>
        <w:p w14:paraId="34098368" w14:textId="77777777" w:rsidR="00336326" w:rsidRDefault="00336326">
          <w:pPr>
            <w:pStyle w:val="Footer"/>
            <w:jc w:val="right"/>
          </w:pPr>
          <w:r>
            <w:t xml:space="preserve">contents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1</w:t>
          </w:r>
          <w:r w:rsidR="003424CC">
            <w:rPr>
              <w:rStyle w:val="PageNumber"/>
            </w:rPr>
            <w:fldChar w:fldCharType="end"/>
          </w:r>
        </w:p>
      </w:tc>
    </w:tr>
  </w:tbl>
  <w:p w14:paraId="4C6984B1" w14:textId="235E6B38"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BC72" w14:textId="77777777" w:rsidR="00336326" w:rsidRDefault="00336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6326" w14:paraId="6795D670" w14:textId="77777777">
      <w:tc>
        <w:tcPr>
          <w:tcW w:w="847" w:type="pct"/>
        </w:tcPr>
        <w:p w14:paraId="2E7A1B26" w14:textId="77777777" w:rsidR="00336326" w:rsidRDefault="00336326">
          <w:pPr>
            <w:pStyle w:val="Footer"/>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2</w:t>
          </w:r>
          <w:r w:rsidR="003424CC">
            <w:rPr>
              <w:rStyle w:val="PageNumber"/>
            </w:rPr>
            <w:fldChar w:fldCharType="end"/>
          </w:r>
        </w:p>
      </w:tc>
      <w:tc>
        <w:tcPr>
          <w:tcW w:w="3092" w:type="pct"/>
        </w:tcPr>
        <w:p w14:paraId="1D7045B4" w14:textId="605DE471"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772EDD42" w14:textId="3C62D7F3" w:rsidR="00336326" w:rsidRDefault="00560ACD">
          <w:pPr>
            <w:pStyle w:val="FooterInfoCentre"/>
          </w:pPr>
          <w:r>
            <w:fldChar w:fldCharType="begin"/>
          </w:r>
          <w:r>
            <w:instrText xml:space="preserve"> DOCPROPERTY "Eff"  *\charformat </w:instrText>
          </w:r>
          <w:r>
            <w:fldChar w:fldCharType="separate"/>
          </w:r>
          <w:r w:rsidR="00BE4643">
            <w:t xml:space="preserve">Effective:  </w:t>
          </w:r>
          <w:r>
            <w:fldChar w:fldCharType="end"/>
          </w:r>
          <w:r>
            <w:fldChar w:fldCharType="begin"/>
          </w:r>
          <w:r>
            <w:instrText xml:space="preserve"> DOCPROPERTY "StartDt"  *\charformat </w:instrText>
          </w:r>
          <w:r>
            <w:fldChar w:fldCharType="separate"/>
          </w:r>
          <w:r w:rsidR="00BE4643">
            <w:t>29/08/16</w:t>
          </w:r>
          <w:r>
            <w:fldChar w:fldCharType="end"/>
          </w:r>
          <w:r>
            <w:fldChar w:fldCharType="begin"/>
          </w:r>
          <w:r>
            <w:instrText xml:space="preserve"> DOCPROPERTY "EndDt"  *\charformat </w:instrText>
          </w:r>
          <w:r>
            <w:fldChar w:fldCharType="separate"/>
          </w:r>
          <w:r w:rsidR="00BE4643">
            <w:t>-09/07/24</w:t>
          </w:r>
          <w:r>
            <w:fldChar w:fldCharType="end"/>
          </w:r>
        </w:p>
      </w:tc>
      <w:tc>
        <w:tcPr>
          <w:tcW w:w="1061" w:type="pct"/>
        </w:tcPr>
        <w:p w14:paraId="5BEB2922" w14:textId="726998FD" w:rsidR="00336326" w:rsidRDefault="00560ACD">
          <w:pPr>
            <w:pStyle w:val="Footer"/>
            <w:jc w:val="right"/>
          </w:pPr>
          <w:r>
            <w:fldChar w:fldCharType="begin"/>
          </w:r>
          <w:r>
            <w:instrText xml:space="preserve"> DOCPROPERTY "Category"  *\charformat  </w:instrText>
          </w:r>
          <w:r>
            <w:fldChar w:fldCharType="separate"/>
          </w:r>
          <w:r w:rsidR="00BE4643">
            <w:t>R10</w:t>
          </w:r>
          <w:r>
            <w:fldChar w:fldCharType="end"/>
          </w:r>
          <w:r w:rsidR="00336326">
            <w:br/>
          </w:r>
          <w:r>
            <w:fldChar w:fldCharType="begin"/>
          </w:r>
          <w:r>
            <w:instrText xml:space="preserve"> DOCPROPERTY "RepubDt"  *\charformat  </w:instrText>
          </w:r>
          <w:r>
            <w:fldChar w:fldCharType="separate"/>
          </w:r>
          <w:r w:rsidR="00BE4643">
            <w:t>29/08/16</w:t>
          </w:r>
          <w:r>
            <w:fldChar w:fldCharType="end"/>
          </w:r>
        </w:p>
      </w:tc>
    </w:tr>
  </w:tbl>
  <w:p w14:paraId="7A5085C3" w14:textId="62388B36"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0959A"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6326" w14:paraId="1E93E2BE" w14:textId="77777777">
      <w:tc>
        <w:tcPr>
          <w:tcW w:w="1061" w:type="pct"/>
        </w:tcPr>
        <w:p w14:paraId="4F982AF5" w14:textId="0AC09A1E" w:rsidR="00336326" w:rsidRDefault="00560ACD">
          <w:pPr>
            <w:pStyle w:val="Footer"/>
          </w:pPr>
          <w:r>
            <w:fldChar w:fldCharType="begin"/>
          </w:r>
          <w:r>
            <w:instrText xml:space="preserve"> DOCPROPERTY "Category"  *\charformat  </w:instrText>
          </w:r>
          <w:r>
            <w:fldChar w:fldCharType="separate"/>
          </w:r>
          <w:r w:rsidR="00BE4643">
            <w:t>R10</w:t>
          </w:r>
          <w:r>
            <w:fldChar w:fldCharType="end"/>
          </w:r>
          <w:r w:rsidR="00336326">
            <w:br/>
          </w:r>
          <w:r>
            <w:fldChar w:fldCharType="begin"/>
          </w:r>
          <w:r>
            <w:instrText xml:space="preserve"> DOCPROPERTY "RepubDt"  *\charformat  </w:instrText>
          </w:r>
          <w:r>
            <w:fldChar w:fldCharType="separate"/>
          </w:r>
          <w:r w:rsidR="00BE4643">
            <w:t>29/08/16</w:t>
          </w:r>
          <w:r>
            <w:fldChar w:fldCharType="end"/>
          </w:r>
        </w:p>
      </w:tc>
      <w:tc>
        <w:tcPr>
          <w:tcW w:w="3092" w:type="pct"/>
        </w:tcPr>
        <w:p w14:paraId="1BB4D624" w14:textId="1D3FF64F"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0387F474" w14:textId="53AD0FEB" w:rsidR="00336326" w:rsidRDefault="00560ACD">
          <w:pPr>
            <w:pStyle w:val="FooterInfoCentre"/>
          </w:pPr>
          <w:r>
            <w:fldChar w:fldCharType="begin"/>
          </w:r>
          <w:r>
            <w:instrText xml:space="preserve"> DOCPROPERTY "Eff"  *\charformat </w:instrText>
          </w:r>
          <w:r>
            <w:fldChar w:fldCharType="separate"/>
          </w:r>
          <w:r w:rsidR="00BE4643">
            <w:t xml:space="preserve">Effective:  </w:t>
          </w:r>
          <w:r>
            <w:fldChar w:fldCharType="end"/>
          </w:r>
          <w:r>
            <w:fldChar w:fldCharType="begin"/>
          </w:r>
          <w:r>
            <w:instrText xml:space="preserve"> DOCPROPERTY "StartDt"  *\charformat </w:instrText>
          </w:r>
          <w:r>
            <w:fldChar w:fldCharType="separate"/>
          </w:r>
          <w:r w:rsidR="00BE4643">
            <w:t>29/08/16</w:t>
          </w:r>
          <w:r>
            <w:fldChar w:fldCharType="end"/>
          </w:r>
          <w:r>
            <w:fldChar w:fldCharType="begin"/>
          </w:r>
          <w:r>
            <w:instrText xml:space="preserve"> DOCPROPERTY "EndDt"  *\charformat </w:instrText>
          </w:r>
          <w:r>
            <w:fldChar w:fldCharType="separate"/>
          </w:r>
          <w:r w:rsidR="00BE4643">
            <w:t>-09/07/24</w:t>
          </w:r>
          <w:r>
            <w:fldChar w:fldCharType="end"/>
          </w:r>
        </w:p>
      </w:tc>
      <w:tc>
        <w:tcPr>
          <w:tcW w:w="847" w:type="pct"/>
        </w:tcPr>
        <w:p w14:paraId="11B9C3A9"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31</w:t>
          </w:r>
          <w:r w:rsidR="003424CC">
            <w:rPr>
              <w:rStyle w:val="PageNumber"/>
            </w:rPr>
            <w:fldChar w:fldCharType="end"/>
          </w:r>
        </w:p>
      </w:tc>
    </w:tr>
  </w:tbl>
  <w:p w14:paraId="2A6E5D47" w14:textId="725C83C8"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42623" w14:textId="77777777" w:rsidR="00336326" w:rsidRDefault="003363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6326" w14:paraId="3F5ACE88" w14:textId="77777777">
      <w:tc>
        <w:tcPr>
          <w:tcW w:w="1061" w:type="pct"/>
        </w:tcPr>
        <w:p w14:paraId="5787D9BD" w14:textId="3AF1B0F2" w:rsidR="00336326" w:rsidRDefault="00560ACD">
          <w:pPr>
            <w:pStyle w:val="Footer"/>
          </w:pPr>
          <w:r>
            <w:fldChar w:fldCharType="begin"/>
          </w:r>
          <w:r>
            <w:instrText xml:space="preserve"> DOCPROPERTY "Category"  *\charformat  </w:instrText>
          </w:r>
          <w:r>
            <w:fldChar w:fldCharType="separate"/>
          </w:r>
          <w:r w:rsidR="00BE4643">
            <w:t>R10</w:t>
          </w:r>
          <w:r>
            <w:fldChar w:fldCharType="end"/>
          </w:r>
          <w:r w:rsidR="00336326">
            <w:br/>
          </w:r>
          <w:r>
            <w:fldChar w:fldCharType="begin"/>
          </w:r>
          <w:r>
            <w:instrText xml:space="preserve"> DOCPROPERTY "RepubDt"  *\charformat  </w:instrText>
          </w:r>
          <w:r>
            <w:fldChar w:fldCharType="separate"/>
          </w:r>
          <w:r w:rsidR="00BE4643">
            <w:t>29/08/16</w:t>
          </w:r>
          <w:r>
            <w:fldChar w:fldCharType="end"/>
          </w:r>
        </w:p>
      </w:tc>
      <w:tc>
        <w:tcPr>
          <w:tcW w:w="3092" w:type="pct"/>
        </w:tcPr>
        <w:p w14:paraId="11B91D60" w14:textId="5ED96BFB"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05A8AD11" w14:textId="2ACCD15C" w:rsidR="00336326" w:rsidRDefault="00560ACD">
          <w:pPr>
            <w:pStyle w:val="FooterInfoCentre"/>
          </w:pPr>
          <w:r>
            <w:fldChar w:fldCharType="begin"/>
          </w:r>
          <w:r>
            <w:instrText xml:space="preserve"> DOCPROPERTY "Eff"  *\charformat </w:instrText>
          </w:r>
          <w:r>
            <w:fldChar w:fldCharType="separate"/>
          </w:r>
          <w:r w:rsidR="00BE4643">
            <w:t xml:space="preserve">Effective:  </w:t>
          </w:r>
          <w:r>
            <w:fldChar w:fldCharType="end"/>
          </w:r>
          <w:r>
            <w:fldChar w:fldCharType="begin"/>
          </w:r>
          <w:r>
            <w:instrText xml:space="preserve"> DOCPROPERTY "StartDt"  *\charformat </w:instrText>
          </w:r>
          <w:r>
            <w:fldChar w:fldCharType="separate"/>
          </w:r>
          <w:r w:rsidR="00BE4643">
            <w:t>29/08/16</w:t>
          </w:r>
          <w:r>
            <w:fldChar w:fldCharType="end"/>
          </w:r>
          <w:r>
            <w:fldChar w:fldCharType="begin"/>
          </w:r>
          <w:r>
            <w:instrText xml:space="preserve"> DOCPROPERTY "EndDt"  *\charformat </w:instrText>
          </w:r>
          <w:r>
            <w:fldChar w:fldCharType="separate"/>
          </w:r>
          <w:r w:rsidR="00BE4643">
            <w:t>-09/07/24</w:t>
          </w:r>
          <w:r>
            <w:fldChar w:fldCharType="end"/>
          </w:r>
        </w:p>
      </w:tc>
      <w:tc>
        <w:tcPr>
          <w:tcW w:w="847" w:type="pct"/>
        </w:tcPr>
        <w:p w14:paraId="330419B4"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1</w:t>
          </w:r>
          <w:r w:rsidR="003424CC">
            <w:rPr>
              <w:rStyle w:val="PageNumber"/>
            </w:rPr>
            <w:fldChar w:fldCharType="end"/>
          </w:r>
        </w:p>
      </w:tc>
    </w:tr>
  </w:tbl>
  <w:p w14:paraId="19B1FD78" w14:textId="1D58CA7B"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32963" w14:textId="77777777" w:rsidR="00336326" w:rsidRDefault="0033632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36326" w14:paraId="1850869D" w14:textId="77777777">
      <w:trPr>
        <w:jc w:val="center"/>
      </w:trPr>
      <w:tc>
        <w:tcPr>
          <w:tcW w:w="1240" w:type="dxa"/>
        </w:tcPr>
        <w:p w14:paraId="2DA7842C" w14:textId="77777777" w:rsidR="00336326" w:rsidRDefault="00336326">
          <w:pPr>
            <w:pStyle w:val="Footer"/>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32</w:t>
          </w:r>
          <w:r w:rsidR="003424CC">
            <w:rPr>
              <w:rStyle w:val="PageNumber"/>
            </w:rPr>
            <w:fldChar w:fldCharType="end"/>
          </w:r>
        </w:p>
      </w:tc>
      <w:tc>
        <w:tcPr>
          <w:tcW w:w="4527" w:type="dxa"/>
        </w:tcPr>
        <w:p w14:paraId="0E865139" w14:textId="5C7AD353"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r w:rsidR="00336326">
            <w:br/>
          </w:r>
          <w:r>
            <w:fldChar w:fldCharType="begin"/>
          </w:r>
          <w:r>
            <w:instrText xml:space="preserve"> DOCPROPERTY "Eff"  </w:instrText>
          </w:r>
          <w:r>
            <w:fldChar w:fldCharType="separate"/>
          </w:r>
          <w:r w:rsidR="00BE4643">
            <w:t xml:space="preserve">Effective:  </w:t>
          </w:r>
          <w:r>
            <w:fldChar w:fldCharType="end"/>
          </w:r>
          <w:r>
            <w:fldChar w:fldCharType="begin"/>
          </w:r>
          <w:r>
            <w:instrText xml:space="preserve"> DOCPROPERTY "StartDt"   </w:instrText>
          </w:r>
          <w:r>
            <w:fldChar w:fldCharType="separate"/>
          </w:r>
          <w:r w:rsidR="00BE4643">
            <w:t>29/08/16</w:t>
          </w:r>
          <w:r>
            <w:fldChar w:fldCharType="end"/>
          </w:r>
          <w:r>
            <w:fldChar w:fldCharType="begin"/>
          </w:r>
          <w:r>
            <w:instrText xml:space="preserve"> DOCPROPERTY "EndDt"  </w:instrText>
          </w:r>
          <w:r>
            <w:fldChar w:fldCharType="separate"/>
          </w:r>
          <w:r w:rsidR="00BE4643">
            <w:t>-09/07/24</w:t>
          </w:r>
          <w:r>
            <w:fldChar w:fldCharType="end"/>
          </w:r>
        </w:p>
      </w:tc>
      <w:tc>
        <w:tcPr>
          <w:tcW w:w="1553" w:type="dxa"/>
        </w:tcPr>
        <w:p w14:paraId="51E6A4E3" w14:textId="33D44E50" w:rsidR="00336326" w:rsidRDefault="00560ACD">
          <w:pPr>
            <w:pStyle w:val="Footer"/>
            <w:jc w:val="right"/>
          </w:pPr>
          <w:r>
            <w:fldChar w:fldCharType="begin"/>
          </w:r>
          <w:r>
            <w:instrText xml:space="preserve"> DOCPROPERTY "Category"  </w:instrText>
          </w:r>
          <w:r>
            <w:fldChar w:fldCharType="separate"/>
          </w:r>
          <w:r w:rsidR="00BE4643">
            <w:t>R10</w:t>
          </w:r>
          <w:r>
            <w:fldChar w:fldCharType="end"/>
          </w:r>
          <w:r w:rsidR="00336326">
            <w:br/>
          </w:r>
          <w:r>
            <w:fldChar w:fldCharType="begin"/>
          </w:r>
          <w:r>
            <w:instrText xml:space="preserve"> DOCPROPERTY "RepubDt"  </w:instrText>
          </w:r>
          <w:r>
            <w:fldChar w:fldCharType="separate"/>
          </w:r>
          <w:r w:rsidR="00BE4643">
            <w:t>29/08/16</w:t>
          </w:r>
          <w:r>
            <w:fldChar w:fldCharType="end"/>
          </w:r>
        </w:p>
      </w:tc>
    </w:tr>
  </w:tbl>
  <w:p w14:paraId="6448E8F5" w14:textId="228C2743"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F4E14" w14:textId="77777777" w:rsidR="00336326" w:rsidRDefault="0033632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36326" w14:paraId="4667ADF7" w14:textId="77777777">
      <w:trPr>
        <w:jc w:val="center"/>
      </w:trPr>
      <w:tc>
        <w:tcPr>
          <w:tcW w:w="1553" w:type="dxa"/>
        </w:tcPr>
        <w:p w14:paraId="1D02FF61" w14:textId="7C20F8F7" w:rsidR="00336326" w:rsidRDefault="00560ACD">
          <w:pPr>
            <w:pStyle w:val="Footer"/>
          </w:pPr>
          <w:r>
            <w:fldChar w:fldCharType="begin"/>
          </w:r>
          <w:r>
            <w:instrText xml:space="preserve"> DOCPROPERTY "Category"  </w:instrText>
          </w:r>
          <w:r>
            <w:fldChar w:fldCharType="separate"/>
          </w:r>
          <w:r w:rsidR="00BE4643">
            <w:t>R10</w:t>
          </w:r>
          <w:r>
            <w:fldChar w:fldCharType="end"/>
          </w:r>
          <w:r w:rsidR="00336326">
            <w:br/>
          </w:r>
          <w:r>
            <w:fldChar w:fldCharType="begin"/>
          </w:r>
          <w:r>
            <w:instrText xml:space="preserve"> DOCPROPERTY "RepubDt"  </w:instrText>
          </w:r>
          <w:r>
            <w:fldChar w:fldCharType="separate"/>
          </w:r>
          <w:r w:rsidR="00BE4643">
            <w:t>29/08/16</w:t>
          </w:r>
          <w:r>
            <w:fldChar w:fldCharType="end"/>
          </w:r>
        </w:p>
      </w:tc>
      <w:tc>
        <w:tcPr>
          <w:tcW w:w="4527" w:type="dxa"/>
        </w:tcPr>
        <w:p w14:paraId="170BE2DD" w14:textId="18E4D77E"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r w:rsidR="00336326">
            <w:br/>
          </w:r>
          <w:r>
            <w:fldChar w:fldCharType="begin"/>
          </w:r>
          <w:r>
            <w:instrText xml:space="preserve"> DOCPROPERTY "Eff"  </w:instrText>
          </w:r>
          <w:r>
            <w:fldChar w:fldCharType="separate"/>
          </w:r>
          <w:r w:rsidR="00BE4643">
            <w:t xml:space="preserve">Effective:  </w:t>
          </w:r>
          <w:r>
            <w:fldChar w:fldCharType="end"/>
          </w:r>
          <w:r>
            <w:fldChar w:fldCharType="begin"/>
          </w:r>
          <w:r>
            <w:instrText xml:space="preserve"> DOCPROPERTY "StartDt"   </w:instrText>
          </w:r>
          <w:r>
            <w:fldChar w:fldCharType="separate"/>
          </w:r>
          <w:r w:rsidR="00BE4643">
            <w:t>29/08/16</w:t>
          </w:r>
          <w:r>
            <w:fldChar w:fldCharType="end"/>
          </w:r>
          <w:r>
            <w:fldChar w:fldCharType="begin"/>
          </w:r>
          <w:r>
            <w:instrText xml:space="preserve"> DOCPROPERTY "EndDt"  </w:instrText>
          </w:r>
          <w:r>
            <w:fldChar w:fldCharType="separate"/>
          </w:r>
          <w:r w:rsidR="00BE4643">
            <w:t>-09/07/24</w:t>
          </w:r>
          <w:r>
            <w:fldChar w:fldCharType="end"/>
          </w:r>
        </w:p>
      </w:tc>
      <w:tc>
        <w:tcPr>
          <w:tcW w:w="1240" w:type="dxa"/>
        </w:tcPr>
        <w:p w14:paraId="3E0AFBB9"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33</w:t>
          </w:r>
          <w:r w:rsidR="003424CC">
            <w:rPr>
              <w:rStyle w:val="PageNumber"/>
            </w:rPr>
            <w:fldChar w:fldCharType="end"/>
          </w:r>
        </w:p>
      </w:tc>
    </w:tr>
  </w:tbl>
  <w:p w14:paraId="1289BAB2" w14:textId="2E4184B0"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E3BA2" w14:textId="77777777" w:rsidR="00336326" w:rsidRDefault="00336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6326" w14:paraId="6EDD8BEA" w14:textId="77777777">
      <w:tc>
        <w:tcPr>
          <w:tcW w:w="847" w:type="pct"/>
        </w:tcPr>
        <w:p w14:paraId="4AA28CFE" w14:textId="77777777" w:rsidR="00336326" w:rsidRDefault="00336326">
          <w:pPr>
            <w:pStyle w:val="Footer"/>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38</w:t>
          </w:r>
          <w:r w:rsidR="003424CC">
            <w:rPr>
              <w:rStyle w:val="PageNumber"/>
            </w:rPr>
            <w:fldChar w:fldCharType="end"/>
          </w:r>
        </w:p>
      </w:tc>
      <w:tc>
        <w:tcPr>
          <w:tcW w:w="3092" w:type="pct"/>
        </w:tcPr>
        <w:p w14:paraId="5907CFA1" w14:textId="79848B40"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1BB527C9" w14:textId="4B8D3C71" w:rsidR="00336326" w:rsidRDefault="00560ACD">
          <w:pPr>
            <w:pStyle w:val="FooterInfoCentre"/>
          </w:pPr>
          <w:r>
            <w:fldChar w:fldCharType="begin"/>
          </w:r>
          <w:r>
            <w:instrText xml:space="preserve"> DOCPROPERTY "Eff"  *\charformat </w:instrText>
          </w:r>
          <w:r>
            <w:fldChar w:fldCharType="separate"/>
          </w:r>
          <w:r w:rsidR="00BE4643">
            <w:t xml:space="preserve">Effective:  </w:t>
          </w:r>
          <w:r>
            <w:fldChar w:fldCharType="end"/>
          </w:r>
          <w:r>
            <w:fldChar w:fldCharType="begin"/>
          </w:r>
          <w:r>
            <w:instrText xml:space="preserve"> DOCPROPERTY "StartDt"  *\charformat </w:instrText>
          </w:r>
          <w:r>
            <w:fldChar w:fldCharType="separate"/>
          </w:r>
          <w:r w:rsidR="00BE4643">
            <w:t>29/08/16</w:t>
          </w:r>
          <w:r>
            <w:fldChar w:fldCharType="end"/>
          </w:r>
          <w:r>
            <w:fldChar w:fldCharType="begin"/>
          </w:r>
          <w:r>
            <w:instrText xml:space="preserve"> DOCPROPERTY "EndDt"  *\charformat </w:instrText>
          </w:r>
          <w:r>
            <w:fldChar w:fldCharType="separate"/>
          </w:r>
          <w:r w:rsidR="00BE4643">
            <w:t>-09/07/24</w:t>
          </w:r>
          <w:r>
            <w:fldChar w:fldCharType="end"/>
          </w:r>
        </w:p>
      </w:tc>
      <w:tc>
        <w:tcPr>
          <w:tcW w:w="1061" w:type="pct"/>
        </w:tcPr>
        <w:p w14:paraId="0FC40AC3" w14:textId="25508F6E" w:rsidR="00336326" w:rsidRDefault="00560ACD">
          <w:pPr>
            <w:pStyle w:val="Footer"/>
            <w:jc w:val="right"/>
          </w:pPr>
          <w:r>
            <w:fldChar w:fldCharType="begin"/>
          </w:r>
          <w:r>
            <w:instrText xml:space="preserve"> DOCPROPERTY "Category"  *\charformat  </w:instrText>
          </w:r>
          <w:r>
            <w:fldChar w:fldCharType="separate"/>
          </w:r>
          <w:r w:rsidR="00BE4643">
            <w:t>R10</w:t>
          </w:r>
          <w:r>
            <w:fldChar w:fldCharType="end"/>
          </w:r>
          <w:r w:rsidR="00336326">
            <w:br/>
          </w:r>
          <w:r>
            <w:fldChar w:fldCharType="begin"/>
          </w:r>
          <w:r>
            <w:instrText xml:space="preserve"> DOCPROPERTY "RepubDt"  *\charformat  </w:instrText>
          </w:r>
          <w:r>
            <w:fldChar w:fldCharType="separate"/>
          </w:r>
          <w:r w:rsidR="00BE4643">
            <w:t>29/08/16</w:t>
          </w:r>
          <w:r>
            <w:fldChar w:fldCharType="end"/>
          </w:r>
        </w:p>
      </w:tc>
    </w:tr>
  </w:tbl>
  <w:p w14:paraId="444D8F3C" w14:textId="043B6CA3"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F046F"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6326" w14:paraId="586FF2C0" w14:textId="77777777">
      <w:tc>
        <w:tcPr>
          <w:tcW w:w="1061" w:type="pct"/>
        </w:tcPr>
        <w:p w14:paraId="5A89FDF3" w14:textId="46A7EDA4" w:rsidR="00336326" w:rsidRDefault="00560ACD">
          <w:pPr>
            <w:pStyle w:val="Footer"/>
          </w:pPr>
          <w:r>
            <w:fldChar w:fldCharType="begin"/>
          </w:r>
          <w:r>
            <w:instrText xml:space="preserve"> DOCPROPERTY "Category"  *\charformat  </w:instrText>
          </w:r>
          <w:r>
            <w:fldChar w:fldCharType="separate"/>
          </w:r>
          <w:r w:rsidR="00BE4643">
            <w:t>R10</w:t>
          </w:r>
          <w:r>
            <w:fldChar w:fldCharType="end"/>
          </w:r>
          <w:r w:rsidR="00336326">
            <w:br/>
          </w:r>
          <w:r>
            <w:fldChar w:fldCharType="begin"/>
          </w:r>
          <w:r>
            <w:instrText xml:space="preserve"> DOCPROPERTY "RepubDt"  *\charformat  </w:instrText>
          </w:r>
          <w:r>
            <w:fldChar w:fldCharType="separate"/>
          </w:r>
          <w:r w:rsidR="00BE4643">
            <w:t>29/08/16</w:t>
          </w:r>
          <w:r>
            <w:fldChar w:fldCharType="end"/>
          </w:r>
        </w:p>
      </w:tc>
      <w:tc>
        <w:tcPr>
          <w:tcW w:w="3092" w:type="pct"/>
        </w:tcPr>
        <w:p w14:paraId="7AE03521" w14:textId="206233A3" w:rsidR="00336326" w:rsidRDefault="00560ACD">
          <w:pPr>
            <w:pStyle w:val="Footer"/>
            <w:jc w:val="center"/>
          </w:pPr>
          <w:r>
            <w:fldChar w:fldCharType="begin"/>
          </w:r>
          <w:r>
            <w:instrText xml:space="preserve"> REF Citation *\charformat </w:instrText>
          </w:r>
          <w:r>
            <w:fldChar w:fldCharType="separate"/>
          </w:r>
          <w:r w:rsidR="00BE4643">
            <w:t>Parentage Act 2004</w:t>
          </w:r>
          <w:r>
            <w:fldChar w:fldCharType="end"/>
          </w:r>
        </w:p>
        <w:p w14:paraId="06633BBC" w14:textId="1722EC59" w:rsidR="00336326" w:rsidRDefault="00560ACD">
          <w:pPr>
            <w:pStyle w:val="FooterInfoCentre"/>
          </w:pPr>
          <w:r>
            <w:fldChar w:fldCharType="begin"/>
          </w:r>
          <w:r>
            <w:instrText xml:space="preserve"> DOCPROPERTY "Eff"  *\charformat </w:instrText>
          </w:r>
          <w:r>
            <w:fldChar w:fldCharType="separate"/>
          </w:r>
          <w:r w:rsidR="00BE4643">
            <w:t xml:space="preserve">Effective:  </w:t>
          </w:r>
          <w:r>
            <w:fldChar w:fldCharType="end"/>
          </w:r>
          <w:r>
            <w:fldChar w:fldCharType="begin"/>
          </w:r>
          <w:r>
            <w:instrText xml:space="preserve"> DOCPROPERTY "StartDt"  *\charformat </w:instrText>
          </w:r>
          <w:r>
            <w:fldChar w:fldCharType="separate"/>
          </w:r>
          <w:r w:rsidR="00BE4643">
            <w:t>29/08/16</w:t>
          </w:r>
          <w:r>
            <w:fldChar w:fldCharType="end"/>
          </w:r>
          <w:r>
            <w:fldChar w:fldCharType="begin"/>
          </w:r>
          <w:r>
            <w:instrText xml:space="preserve"> DOCPROPERTY "EndDt"  *\charformat </w:instrText>
          </w:r>
          <w:r>
            <w:fldChar w:fldCharType="separate"/>
          </w:r>
          <w:r w:rsidR="00BE4643">
            <w:t>-09/07/24</w:t>
          </w:r>
          <w:r>
            <w:fldChar w:fldCharType="end"/>
          </w:r>
        </w:p>
      </w:tc>
      <w:tc>
        <w:tcPr>
          <w:tcW w:w="847" w:type="pct"/>
        </w:tcPr>
        <w:p w14:paraId="27F761CE"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39</w:t>
          </w:r>
          <w:r w:rsidR="003424CC">
            <w:rPr>
              <w:rStyle w:val="PageNumber"/>
            </w:rPr>
            <w:fldChar w:fldCharType="end"/>
          </w:r>
        </w:p>
      </w:tc>
    </w:tr>
  </w:tbl>
  <w:p w14:paraId="59C0A490" w14:textId="75CAE837" w:rsidR="00336326" w:rsidRPr="00560ACD" w:rsidRDefault="00560ACD" w:rsidP="00560ACD">
    <w:pPr>
      <w:pStyle w:val="Status"/>
      <w:rPr>
        <w:rFonts w:cs="Arial"/>
      </w:rPr>
    </w:pPr>
    <w:r w:rsidRPr="00560ACD">
      <w:rPr>
        <w:rFonts w:cs="Arial"/>
      </w:rPr>
      <w:fldChar w:fldCharType="begin"/>
    </w:r>
    <w:r w:rsidRPr="00560ACD">
      <w:rPr>
        <w:rFonts w:cs="Arial"/>
      </w:rPr>
      <w:instrText xml:space="preserve"> DOCPROPERTY "Status" </w:instrText>
    </w:r>
    <w:r w:rsidRPr="00560ACD">
      <w:rPr>
        <w:rFonts w:cs="Arial"/>
      </w:rPr>
      <w:fldChar w:fldCharType="separate"/>
    </w:r>
    <w:r w:rsidR="00BE4643" w:rsidRPr="00560ACD">
      <w:rPr>
        <w:rFonts w:cs="Arial"/>
      </w:rPr>
      <w:t xml:space="preserve"> </w:t>
    </w:r>
    <w:r w:rsidRPr="00560ACD">
      <w:rPr>
        <w:rFonts w:cs="Arial"/>
      </w:rPr>
      <w:fldChar w:fldCharType="end"/>
    </w:r>
    <w:r w:rsidRPr="00560A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C5F99" w14:textId="30CE914F" w:rsidR="00336326" w:rsidRPr="00560ACD" w:rsidRDefault="00560ACD" w:rsidP="00560ACD">
    <w:pPr>
      <w:pStyle w:val="Footer"/>
      <w:jc w:val="center"/>
      <w:rPr>
        <w:rFonts w:cs="Arial"/>
        <w:sz w:val="14"/>
      </w:rPr>
    </w:pPr>
    <w:r w:rsidRPr="00560AC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ADB9C" w14:textId="3EED4DCD" w:rsidR="00336326" w:rsidRPr="00560ACD" w:rsidRDefault="003424CC" w:rsidP="00560ACD">
    <w:pPr>
      <w:pStyle w:val="Footer"/>
      <w:jc w:val="center"/>
      <w:rPr>
        <w:rFonts w:cs="Arial"/>
        <w:sz w:val="14"/>
      </w:rPr>
    </w:pPr>
    <w:r w:rsidRPr="00560ACD">
      <w:rPr>
        <w:rFonts w:cs="Arial"/>
        <w:sz w:val="14"/>
      </w:rPr>
      <w:fldChar w:fldCharType="begin"/>
    </w:r>
    <w:r w:rsidR="00336326" w:rsidRPr="00560ACD">
      <w:rPr>
        <w:rFonts w:cs="Arial"/>
        <w:sz w:val="14"/>
      </w:rPr>
      <w:instrText xml:space="preserve"> COMMENTS  \* MERGEFORMAT </w:instrText>
    </w:r>
    <w:r w:rsidRPr="00560ACD">
      <w:rPr>
        <w:rFonts w:cs="Arial"/>
        <w:sz w:val="14"/>
      </w:rPr>
      <w:fldChar w:fldCharType="end"/>
    </w:r>
    <w:r w:rsidR="00560ACD" w:rsidRPr="00560AC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31FBB" w14:textId="76C356FE" w:rsidR="00336326" w:rsidRPr="00560ACD" w:rsidRDefault="00560ACD" w:rsidP="00560ACD">
    <w:pPr>
      <w:pStyle w:val="Footer"/>
      <w:jc w:val="center"/>
      <w:rPr>
        <w:rFonts w:cs="Arial"/>
        <w:sz w:val="14"/>
      </w:rPr>
    </w:pPr>
    <w:r w:rsidRPr="00560AC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B7F83" w14:textId="7FA94362" w:rsidR="00336326" w:rsidRPr="00560ACD" w:rsidRDefault="00560ACD" w:rsidP="00560ACD">
    <w:pPr>
      <w:pStyle w:val="Footer"/>
      <w:jc w:val="center"/>
      <w:rPr>
        <w:rFonts w:cs="Arial"/>
        <w:sz w:val="14"/>
      </w:rPr>
    </w:pPr>
    <w:r w:rsidRPr="00560AC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3DF239" w14:textId="77777777" w:rsidR="00336326" w:rsidRDefault="00336326">
      <w:r>
        <w:separator/>
      </w:r>
    </w:p>
  </w:footnote>
  <w:footnote w:type="continuationSeparator" w:id="0">
    <w:p w14:paraId="0FF068E3" w14:textId="77777777" w:rsidR="00336326" w:rsidRDefault="003363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89CB6" w14:textId="77777777" w:rsidR="00560ACD" w:rsidRDefault="00560A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EEC94" w14:textId="77777777" w:rsidR="00560ACD" w:rsidRDefault="00560A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2CC0D" w14:textId="77777777" w:rsidR="00560ACD" w:rsidRDefault="00560A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36326" w14:paraId="78035BA4" w14:textId="77777777">
      <w:tc>
        <w:tcPr>
          <w:tcW w:w="900" w:type="pct"/>
        </w:tcPr>
        <w:p w14:paraId="3BBF04FE" w14:textId="77777777" w:rsidR="00336326" w:rsidRDefault="00336326">
          <w:pPr>
            <w:pStyle w:val="HeaderEven"/>
          </w:pPr>
        </w:p>
      </w:tc>
      <w:tc>
        <w:tcPr>
          <w:tcW w:w="4100" w:type="pct"/>
        </w:tcPr>
        <w:p w14:paraId="2A2F6A07" w14:textId="77777777" w:rsidR="00336326" w:rsidRDefault="00336326">
          <w:pPr>
            <w:pStyle w:val="HeaderEven"/>
          </w:pPr>
        </w:p>
      </w:tc>
    </w:tr>
    <w:tr w:rsidR="00336326" w14:paraId="24ED8A69" w14:textId="77777777">
      <w:tc>
        <w:tcPr>
          <w:tcW w:w="4100" w:type="pct"/>
          <w:gridSpan w:val="2"/>
          <w:tcBorders>
            <w:bottom w:val="single" w:sz="4" w:space="0" w:color="auto"/>
          </w:tcBorders>
        </w:tcPr>
        <w:p w14:paraId="33DF9F43" w14:textId="5D6128BA" w:rsidR="00336326" w:rsidRDefault="00560AC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7E3930B" w14:textId="6A840FEA" w:rsidR="00336326" w:rsidRDefault="00336326">
    <w:pPr>
      <w:pStyle w:val="N-9pt"/>
    </w:pPr>
    <w:r>
      <w:tab/>
    </w:r>
    <w:r w:rsidR="00560ACD">
      <w:fldChar w:fldCharType="begin"/>
    </w:r>
    <w:r w:rsidR="00560ACD">
      <w:instrText xml:space="preserve"> STYLEREF charPage \* MERGEFORMAT </w:instrText>
    </w:r>
    <w:r w:rsidR="00560ACD">
      <w:fldChar w:fldCharType="separate"/>
    </w:r>
    <w:r w:rsidR="00560ACD">
      <w:rPr>
        <w:noProof/>
      </w:rPr>
      <w:t>Page</w:t>
    </w:r>
    <w:r w:rsidR="00560AC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36326" w14:paraId="4A0531FB" w14:textId="77777777">
      <w:tc>
        <w:tcPr>
          <w:tcW w:w="4100" w:type="pct"/>
        </w:tcPr>
        <w:p w14:paraId="39DF21A3" w14:textId="77777777" w:rsidR="00336326" w:rsidRDefault="00336326">
          <w:pPr>
            <w:pStyle w:val="HeaderOdd"/>
          </w:pPr>
        </w:p>
      </w:tc>
      <w:tc>
        <w:tcPr>
          <w:tcW w:w="900" w:type="pct"/>
        </w:tcPr>
        <w:p w14:paraId="401A3F8F" w14:textId="77777777" w:rsidR="00336326" w:rsidRDefault="00336326">
          <w:pPr>
            <w:pStyle w:val="HeaderOdd"/>
          </w:pPr>
        </w:p>
      </w:tc>
    </w:tr>
    <w:tr w:rsidR="00336326" w14:paraId="7D97FCFA" w14:textId="77777777">
      <w:tc>
        <w:tcPr>
          <w:tcW w:w="900" w:type="pct"/>
          <w:gridSpan w:val="2"/>
          <w:tcBorders>
            <w:bottom w:val="single" w:sz="4" w:space="0" w:color="auto"/>
          </w:tcBorders>
        </w:tcPr>
        <w:p w14:paraId="445B4CA4" w14:textId="42A861BA" w:rsidR="00336326" w:rsidRDefault="00560AC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AD0F503" w14:textId="0B81F10D" w:rsidR="00336326" w:rsidRDefault="00336326">
    <w:pPr>
      <w:pStyle w:val="N-9pt"/>
    </w:pPr>
    <w:r>
      <w:tab/>
    </w:r>
    <w:r w:rsidR="00560ACD">
      <w:fldChar w:fldCharType="begin"/>
    </w:r>
    <w:r w:rsidR="00560ACD">
      <w:instrText xml:space="preserve"> STYLEREF charPage \* MERGEFORMAT </w:instrText>
    </w:r>
    <w:r w:rsidR="00560ACD">
      <w:fldChar w:fldCharType="separate"/>
    </w:r>
    <w:r w:rsidR="00560ACD">
      <w:rPr>
        <w:noProof/>
      </w:rPr>
      <w:t>Page</w:t>
    </w:r>
    <w:r w:rsidR="00560AC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36326" w14:paraId="31A1A58A" w14:textId="77777777">
      <w:tc>
        <w:tcPr>
          <w:tcW w:w="900" w:type="pct"/>
        </w:tcPr>
        <w:p w14:paraId="30714BD2" w14:textId="5F04DC15" w:rsidR="00336326" w:rsidRDefault="003424CC">
          <w:pPr>
            <w:pStyle w:val="HeaderEven"/>
            <w:rPr>
              <w:b/>
            </w:rPr>
          </w:pPr>
          <w:r>
            <w:rPr>
              <w:b/>
            </w:rPr>
            <w:fldChar w:fldCharType="begin"/>
          </w:r>
          <w:r w:rsidR="00336326">
            <w:rPr>
              <w:b/>
            </w:rPr>
            <w:instrText xml:space="preserve"> STYLEREF CharPartNo \*charformat </w:instrText>
          </w:r>
          <w:r>
            <w:rPr>
              <w:b/>
            </w:rPr>
            <w:fldChar w:fldCharType="separate"/>
          </w:r>
          <w:r w:rsidR="00560ACD">
            <w:rPr>
              <w:b/>
              <w:noProof/>
            </w:rPr>
            <w:t>Part 5</w:t>
          </w:r>
          <w:r>
            <w:rPr>
              <w:b/>
            </w:rPr>
            <w:fldChar w:fldCharType="end"/>
          </w:r>
        </w:p>
      </w:tc>
      <w:tc>
        <w:tcPr>
          <w:tcW w:w="4100" w:type="pct"/>
        </w:tcPr>
        <w:p w14:paraId="05769793" w14:textId="27FEE9FF" w:rsidR="00336326" w:rsidRDefault="00560AC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36326" w14:paraId="512D6B5F" w14:textId="77777777">
      <w:tc>
        <w:tcPr>
          <w:tcW w:w="900" w:type="pct"/>
        </w:tcPr>
        <w:p w14:paraId="21586F62" w14:textId="7E759AAC" w:rsidR="00336326" w:rsidRDefault="003424CC">
          <w:pPr>
            <w:pStyle w:val="HeaderEven"/>
            <w:rPr>
              <w:b/>
            </w:rPr>
          </w:pPr>
          <w:r>
            <w:rPr>
              <w:b/>
            </w:rPr>
            <w:fldChar w:fldCharType="begin"/>
          </w:r>
          <w:r w:rsidR="00336326">
            <w:rPr>
              <w:b/>
            </w:rPr>
            <w:instrText xml:space="preserve"> STYLEREF CharDivNo \*charformat </w:instrText>
          </w:r>
          <w:r>
            <w:rPr>
              <w:b/>
            </w:rPr>
            <w:fldChar w:fldCharType="end"/>
          </w:r>
        </w:p>
      </w:tc>
      <w:tc>
        <w:tcPr>
          <w:tcW w:w="4100" w:type="pct"/>
        </w:tcPr>
        <w:p w14:paraId="58B5CAAE" w14:textId="3E6F3540" w:rsidR="00336326" w:rsidRDefault="003424CC">
          <w:pPr>
            <w:pStyle w:val="HeaderEven"/>
          </w:pPr>
          <w:r>
            <w:fldChar w:fldCharType="begin"/>
          </w:r>
          <w:r w:rsidR="00336326">
            <w:instrText xml:space="preserve"> STYLEREF CharDivText \*charformat </w:instrText>
          </w:r>
          <w:r>
            <w:fldChar w:fldCharType="end"/>
          </w:r>
        </w:p>
      </w:tc>
    </w:tr>
    <w:tr w:rsidR="00336326" w14:paraId="156F91C1" w14:textId="77777777">
      <w:trPr>
        <w:cantSplit/>
      </w:trPr>
      <w:tc>
        <w:tcPr>
          <w:tcW w:w="4997" w:type="pct"/>
          <w:gridSpan w:val="2"/>
          <w:tcBorders>
            <w:bottom w:val="single" w:sz="4" w:space="0" w:color="auto"/>
          </w:tcBorders>
        </w:tcPr>
        <w:p w14:paraId="567D0682" w14:textId="72914C6D" w:rsidR="00336326" w:rsidRDefault="00560ACD">
          <w:pPr>
            <w:pStyle w:val="HeaderEven6"/>
          </w:pPr>
          <w:r>
            <w:fldChar w:fldCharType="begin"/>
          </w:r>
          <w:r>
            <w:instrText xml:space="preserve"> DOCPROPERTY "Company"  \* MERGEFORMAT </w:instrText>
          </w:r>
          <w:r>
            <w:fldChar w:fldCharType="separate"/>
          </w:r>
          <w:r w:rsidR="00BE4643">
            <w:t>Section</w:t>
          </w:r>
          <w:r>
            <w:fldChar w:fldCharType="end"/>
          </w:r>
          <w:r w:rsidR="00336326">
            <w:t xml:space="preserve"> </w:t>
          </w:r>
          <w:r>
            <w:fldChar w:fldCharType="begin"/>
          </w:r>
          <w:r>
            <w:instrText xml:space="preserve"> STYLEREF CharSectNo \*charformat </w:instrText>
          </w:r>
          <w:r>
            <w:fldChar w:fldCharType="separate"/>
          </w:r>
          <w:r>
            <w:rPr>
              <w:noProof/>
            </w:rPr>
            <w:t>49</w:t>
          </w:r>
          <w:r>
            <w:rPr>
              <w:noProof/>
            </w:rPr>
            <w:fldChar w:fldCharType="end"/>
          </w:r>
        </w:p>
      </w:tc>
    </w:tr>
  </w:tbl>
  <w:p w14:paraId="74375B7F" w14:textId="77777777" w:rsidR="00336326" w:rsidRDefault="003363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36326" w14:paraId="5CF86B4B" w14:textId="77777777">
      <w:tc>
        <w:tcPr>
          <w:tcW w:w="4100" w:type="pct"/>
        </w:tcPr>
        <w:p w14:paraId="39307AC0" w14:textId="57CE9B4E" w:rsidR="00336326" w:rsidRDefault="00560AC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13E1EAC6" w14:textId="366B21A8" w:rsidR="00336326" w:rsidRDefault="003424CC">
          <w:pPr>
            <w:pStyle w:val="HeaderEven"/>
            <w:jc w:val="right"/>
            <w:rPr>
              <w:b/>
            </w:rPr>
          </w:pPr>
          <w:r>
            <w:rPr>
              <w:b/>
            </w:rPr>
            <w:fldChar w:fldCharType="begin"/>
          </w:r>
          <w:r w:rsidR="00336326">
            <w:rPr>
              <w:b/>
            </w:rPr>
            <w:instrText xml:space="preserve"> STYLEREF CharPartNo \*charformat </w:instrText>
          </w:r>
          <w:r>
            <w:rPr>
              <w:b/>
            </w:rPr>
            <w:fldChar w:fldCharType="separate"/>
          </w:r>
          <w:r w:rsidR="00560ACD">
            <w:rPr>
              <w:b/>
              <w:noProof/>
            </w:rPr>
            <w:t>Part 5</w:t>
          </w:r>
          <w:r>
            <w:rPr>
              <w:b/>
            </w:rPr>
            <w:fldChar w:fldCharType="end"/>
          </w:r>
        </w:p>
      </w:tc>
    </w:tr>
    <w:tr w:rsidR="00336326" w14:paraId="0F31BD66" w14:textId="77777777">
      <w:tc>
        <w:tcPr>
          <w:tcW w:w="4100" w:type="pct"/>
        </w:tcPr>
        <w:p w14:paraId="41391362" w14:textId="0E7BC6C1" w:rsidR="00336326" w:rsidRDefault="003424CC">
          <w:pPr>
            <w:pStyle w:val="HeaderEven"/>
            <w:jc w:val="right"/>
          </w:pPr>
          <w:r>
            <w:fldChar w:fldCharType="begin"/>
          </w:r>
          <w:r w:rsidR="00336326">
            <w:instrText xml:space="preserve"> STYLEREF CharDivText \*charformat </w:instrText>
          </w:r>
          <w:r>
            <w:fldChar w:fldCharType="end"/>
          </w:r>
        </w:p>
      </w:tc>
      <w:tc>
        <w:tcPr>
          <w:tcW w:w="900" w:type="pct"/>
        </w:tcPr>
        <w:p w14:paraId="45A96919" w14:textId="22A2DB3C" w:rsidR="00336326" w:rsidRDefault="003424CC">
          <w:pPr>
            <w:pStyle w:val="HeaderEven"/>
            <w:jc w:val="right"/>
            <w:rPr>
              <w:b/>
            </w:rPr>
          </w:pPr>
          <w:r>
            <w:rPr>
              <w:b/>
            </w:rPr>
            <w:fldChar w:fldCharType="begin"/>
          </w:r>
          <w:r w:rsidR="00336326">
            <w:rPr>
              <w:b/>
            </w:rPr>
            <w:instrText xml:space="preserve"> STYLEREF CharDivNo \*charformat </w:instrText>
          </w:r>
          <w:r>
            <w:rPr>
              <w:b/>
            </w:rPr>
            <w:fldChar w:fldCharType="end"/>
          </w:r>
        </w:p>
      </w:tc>
    </w:tr>
    <w:tr w:rsidR="00336326" w14:paraId="484101F0" w14:textId="77777777">
      <w:trPr>
        <w:cantSplit/>
      </w:trPr>
      <w:tc>
        <w:tcPr>
          <w:tcW w:w="5000" w:type="pct"/>
          <w:gridSpan w:val="2"/>
          <w:tcBorders>
            <w:bottom w:val="single" w:sz="4" w:space="0" w:color="auto"/>
          </w:tcBorders>
        </w:tcPr>
        <w:p w14:paraId="023BB951" w14:textId="7F667118" w:rsidR="00336326" w:rsidRDefault="00560ACD">
          <w:pPr>
            <w:pStyle w:val="HeaderOdd6"/>
          </w:pPr>
          <w:r>
            <w:fldChar w:fldCharType="begin"/>
          </w:r>
          <w:r>
            <w:instrText xml:space="preserve"> DOCPROPERTY "Company"  \* MERGEFORMAT </w:instrText>
          </w:r>
          <w:r>
            <w:fldChar w:fldCharType="separate"/>
          </w:r>
          <w:r w:rsidR="00BE4643">
            <w:t>Section</w:t>
          </w:r>
          <w:r>
            <w:fldChar w:fldCharType="end"/>
          </w:r>
          <w:r w:rsidR="00336326">
            <w:t xml:space="preserve"> </w:t>
          </w:r>
          <w:r>
            <w:fldChar w:fldCharType="begin"/>
          </w:r>
          <w:r>
            <w:instrText xml:space="preserve"> STYLEREF CharSectNo \*charformat </w:instrText>
          </w:r>
          <w:r>
            <w:fldChar w:fldCharType="separate"/>
          </w:r>
          <w:r>
            <w:rPr>
              <w:noProof/>
            </w:rPr>
            <w:t>46</w:t>
          </w:r>
          <w:r>
            <w:rPr>
              <w:noProof/>
            </w:rPr>
            <w:fldChar w:fldCharType="end"/>
          </w:r>
        </w:p>
      </w:tc>
    </w:tr>
  </w:tbl>
  <w:p w14:paraId="00F41FCC" w14:textId="77777777" w:rsidR="00336326" w:rsidRDefault="003363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336326" w14:paraId="1926A2B8" w14:textId="77777777">
      <w:trPr>
        <w:jc w:val="center"/>
      </w:trPr>
      <w:tc>
        <w:tcPr>
          <w:tcW w:w="1234" w:type="dxa"/>
        </w:tcPr>
        <w:p w14:paraId="59C36734" w14:textId="77777777" w:rsidR="00336326" w:rsidRDefault="00336326">
          <w:pPr>
            <w:pStyle w:val="HeaderEven"/>
          </w:pPr>
        </w:p>
      </w:tc>
      <w:tc>
        <w:tcPr>
          <w:tcW w:w="6062" w:type="dxa"/>
        </w:tcPr>
        <w:p w14:paraId="385B144D" w14:textId="77777777" w:rsidR="00336326" w:rsidRDefault="00336326">
          <w:pPr>
            <w:pStyle w:val="HeaderEven"/>
          </w:pPr>
        </w:p>
      </w:tc>
    </w:tr>
    <w:tr w:rsidR="00336326" w14:paraId="3733B4F3" w14:textId="77777777">
      <w:trPr>
        <w:jc w:val="center"/>
      </w:trPr>
      <w:tc>
        <w:tcPr>
          <w:tcW w:w="1234" w:type="dxa"/>
        </w:tcPr>
        <w:p w14:paraId="7A3D3106" w14:textId="77777777" w:rsidR="00336326" w:rsidRDefault="00336326">
          <w:pPr>
            <w:pStyle w:val="HeaderEven"/>
          </w:pPr>
        </w:p>
      </w:tc>
      <w:tc>
        <w:tcPr>
          <w:tcW w:w="6062" w:type="dxa"/>
        </w:tcPr>
        <w:p w14:paraId="188EBEA0" w14:textId="77777777" w:rsidR="00336326" w:rsidRDefault="00336326">
          <w:pPr>
            <w:pStyle w:val="HeaderEven"/>
          </w:pPr>
        </w:p>
      </w:tc>
    </w:tr>
    <w:tr w:rsidR="00336326" w14:paraId="1BDEB4D3" w14:textId="77777777">
      <w:trPr>
        <w:cantSplit/>
        <w:jc w:val="center"/>
      </w:trPr>
      <w:tc>
        <w:tcPr>
          <w:tcW w:w="7296" w:type="dxa"/>
          <w:gridSpan w:val="2"/>
          <w:tcBorders>
            <w:bottom w:val="single" w:sz="4" w:space="0" w:color="auto"/>
          </w:tcBorders>
        </w:tcPr>
        <w:p w14:paraId="55B1AA4A" w14:textId="77777777" w:rsidR="00336326" w:rsidRDefault="00336326">
          <w:pPr>
            <w:pStyle w:val="HeaderEven6"/>
          </w:pPr>
          <w:r>
            <w:t>Dictionary</w:t>
          </w:r>
        </w:p>
      </w:tc>
    </w:tr>
  </w:tbl>
  <w:p w14:paraId="49CBB142" w14:textId="77777777" w:rsidR="00336326" w:rsidRDefault="003363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336326" w14:paraId="13B497A8" w14:textId="77777777">
      <w:trPr>
        <w:jc w:val="center"/>
      </w:trPr>
      <w:tc>
        <w:tcPr>
          <w:tcW w:w="6062" w:type="dxa"/>
        </w:tcPr>
        <w:p w14:paraId="33FB06E4" w14:textId="77777777" w:rsidR="00336326" w:rsidRDefault="00336326">
          <w:pPr>
            <w:pStyle w:val="HeaderOdd"/>
          </w:pPr>
        </w:p>
      </w:tc>
      <w:tc>
        <w:tcPr>
          <w:tcW w:w="1234" w:type="dxa"/>
        </w:tcPr>
        <w:p w14:paraId="40443511" w14:textId="77777777" w:rsidR="00336326" w:rsidRDefault="00336326">
          <w:pPr>
            <w:pStyle w:val="HeaderOdd"/>
          </w:pPr>
        </w:p>
      </w:tc>
    </w:tr>
    <w:tr w:rsidR="00336326" w14:paraId="0F5F651D" w14:textId="77777777">
      <w:trPr>
        <w:jc w:val="center"/>
      </w:trPr>
      <w:tc>
        <w:tcPr>
          <w:tcW w:w="6062" w:type="dxa"/>
        </w:tcPr>
        <w:p w14:paraId="122AD0A4" w14:textId="77777777" w:rsidR="00336326" w:rsidRDefault="00336326">
          <w:pPr>
            <w:pStyle w:val="HeaderOdd"/>
          </w:pPr>
        </w:p>
      </w:tc>
      <w:tc>
        <w:tcPr>
          <w:tcW w:w="1234" w:type="dxa"/>
        </w:tcPr>
        <w:p w14:paraId="0F92D76F" w14:textId="77777777" w:rsidR="00336326" w:rsidRDefault="00336326">
          <w:pPr>
            <w:pStyle w:val="HeaderOdd"/>
          </w:pPr>
        </w:p>
      </w:tc>
    </w:tr>
    <w:tr w:rsidR="00336326" w14:paraId="5515EFE3" w14:textId="77777777">
      <w:trPr>
        <w:cantSplit/>
        <w:jc w:val="center"/>
      </w:trPr>
      <w:tc>
        <w:tcPr>
          <w:tcW w:w="7296" w:type="dxa"/>
          <w:gridSpan w:val="2"/>
          <w:tcBorders>
            <w:bottom w:val="single" w:sz="4" w:space="0" w:color="auto"/>
          </w:tcBorders>
        </w:tcPr>
        <w:p w14:paraId="59B6CE51" w14:textId="77777777" w:rsidR="00336326" w:rsidRDefault="00336326">
          <w:pPr>
            <w:pStyle w:val="HeaderOdd6"/>
          </w:pPr>
          <w:r>
            <w:t>Dictionary</w:t>
          </w:r>
        </w:p>
      </w:tc>
    </w:tr>
  </w:tbl>
  <w:p w14:paraId="45A0B7F9" w14:textId="77777777" w:rsidR="00336326" w:rsidRDefault="003363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36326" w14:paraId="63055F30" w14:textId="77777777">
      <w:trPr>
        <w:jc w:val="center"/>
      </w:trPr>
      <w:tc>
        <w:tcPr>
          <w:tcW w:w="1234" w:type="dxa"/>
          <w:gridSpan w:val="2"/>
        </w:tcPr>
        <w:p w14:paraId="51CD6F7E" w14:textId="77777777" w:rsidR="00336326" w:rsidRDefault="00336326">
          <w:pPr>
            <w:pStyle w:val="HeaderEven"/>
            <w:rPr>
              <w:b/>
            </w:rPr>
          </w:pPr>
          <w:r>
            <w:rPr>
              <w:b/>
            </w:rPr>
            <w:t>Endnotes</w:t>
          </w:r>
        </w:p>
      </w:tc>
      <w:tc>
        <w:tcPr>
          <w:tcW w:w="6062" w:type="dxa"/>
        </w:tcPr>
        <w:p w14:paraId="513B179A" w14:textId="77777777" w:rsidR="00336326" w:rsidRDefault="00336326">
          <w:pPr>
            <w:pStyle w:val="HeaderEven"/>
          </w:pPr>
        </w:p>
      </w:tc>
    </w:tr>
    <w:tr w:rsidR="00336326" w14:paraId="02EBC501" w14:textId="77777777">
      <w:trPr>
        <w:cantSplit/>
        <w:jc w:val="center"/>
      </w:trPr>
      <w:tc>
        <w:tcPr>
          <w:tcW w:w="7296" w:type="dxa"/>
          <w:gridSpan w:val="3"/>
        </w:tcPr>
        <w:p w14:paraId="60219205" w14:textId="77777777" w:rsidR="00336326" w:rsidRDefault="00336326">
          <w:pPr>
            <w:pStyle w:val="HeaderEven"/>
          </w:pPr>
        </w:p>
      </w:tc>
    </w:tr>
    <w:tr w:rsidR="00336326" w14:paraId="7BC22F1D" w14:textId="77777777">
      <w:trPr>
        <w:cantSplit/>
        <w:jc w:val="center"/>
      </w:trPr>
      <w:tc>
        <w:tcPr>
          <w:tcW w:w="700" w:type="dxa"/>
          <w:tcBorders>
            <w:bottom w:val="single" w:sz="4" w:space="0" w:color="auto"/>
          </w:tcBorders>
        </w:tcPr>
        <w:p w14:paraId="29F15C28" w14:textId="4791E97F" w:rsidR="00336326" w:rsidRDefault="00560AC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692521" w14:textId="71C501DF" w:rsidR="00336326" w:rsidRDefault="00560AC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3965A5A" w14:textId="77777777" w:rsidR="00336326" w:rsidRDefault="003363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36326" w14:paraId="03247199" w14:textId="77777777">
      <w:trPr>
        <w:jc w:val="center"/>
      </w:trPr>
      <w:tc>
        <w:tcPr>
          <w:tcW w:w="5741" w:type="dxa"/>
        </w:tcPr>
        <w:p w14:paraId="37AF9682" w14:textId="77777777" w:rsidR="00336326" w:rsidRDefault="00336326">
          <w:pPr>
            <w:pStyle w:val="HeaderEven"/>
            <w:jc w:val="right"/>
          </w:pPr>
        </w:p>
      </w:tc>
      <w:tc>
        <w:tcPr>
          <w:tcW w:w="1560" w:type="dxa"/>
          <w:gridSpan w:val="2"/>
        </w:tcPr>
        <w:p w14:paraId="662DB923" w14:textId="77777777" w:rsidR="00336326" w:rsidRDefault="00336326">
          <w:pPr>
            <w:pStyle w:val="HeaderEven"/>
            <w:jc w:val="right"/>
            <w:rPr>
              <w:b/>
            </w:rPr>
          </w:pPr>
          <w:r>
            <w:rPr>
              <w:b/>
            </w:rPr>
            <w:t>Endnotes</w:t>
          </w:r>
        </w:p>
      </w:tc>
    </w:tr>
    <w:tr w:rsidR="00336326" w14:paraId="6FD63CC6" w14:textId="77777777">
      <w:trPr>
        <w:jc w:val="center"/>
      </w:trPr>
      <w:tc>
        <w:tcPr>
          <w:tcW w:w="7301" w:type="dxa"/>
          <w:gridSpan w:val="3"/>
        </w:tcPr>
        <w:p w14:paraId="2826B40E" w14:textId="77777777" w:rsidR="00336326" w:rsidRDefault="00336326">
          <w:pPr>
            <w:pStyle w:val="HeaderEven"/>
            <w:jc w:val="right"/>
            <w:rPr>
              <w:b/>
            </w:rPr>
          </w:pPr>
        </w:p>
      </w:tc>
    </w:tr>
    <w:tr w:rsidR="00336326" w14:paraId="7A04BBE5" w14:textId="77777777">
      <w:trPr>
        <w:jc w:val="center"/>
      </w:trPr>
      <w:tc>
        <w:tcPr>
          <w:tcW w:w="6600" w:type="dxa"/>
          <w:gridSpan w:val="2"/>
          <w:tcBorders>
            <w:bottom w:val="single" w:sz="4" w:space="0" w:color="auto"/>
          </w:tcBorders>
        </w:tcPr>
        <w:p w14:paraId="08E677E9" w14:textId="46DD1469" w:rsidR="00336326" w:rsidRDefault="00560ACD">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C92E26A" w14:textId="7ACEE16C" w:rsidR="00336326" w:rsidRDefault="00560ACD">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2A933A8" w14:textId="77777777" w:rsidR="00336326" w:rsidRDefault="003363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2F813" w14:textId="77777777" w:rsidR="00336326" w:rsidRDefault="003363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F40D0" w14:textId="77777777" w:rsidR="00336326" w:rsidRDefault="003363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338FB" w14:textId="77777777" w:rsidR="00336326" w:rsidRDefault="003363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3E827" w14:textId="77777777" w:rsidR="00336326" w:rsidRDefault="003363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18643082">
    <w:abstractNumId w:val="17"/>
  </w:num>
  <w:num w:numId="2" w16cid:durableId="1054961227">
    <w:abstractNumId w:val="18"/>
  </w:num>
  <w:num w:numId="3" w16cid:durableId="258414041">
    <w:abstractNumId w:val="14"/>
  </w:num>
  <w:num w:numId="4" w16cid:durableId="1421634830">
    <w:abstractNumId w:val="13"/>
  </w:num>
  <w:num w:numId="5" w16cid:durableId="715197567">
    <w:abstractNumId w:val="20"/>
  </w:num>
  <w:num w:numId="6" w16cid:durableId="1723747676">
    <w:abstractNumId w:val="24"/>
  </w:num>
  <w:num w:numId="7" w16cid:durableId="1114784977">
    <w:abstractNumId w:val="9"/>
  </w:num>
  <w:num w:numId="8" w16cid:durableId="2138256061">
    <w:abstractNumId w:val="7"/>
  </w:num>
  <w:num w:numId="9" w16cid:durableId="1843397420">
    <w:abstractNumId w:val="6"/>
  </w:num>
  <w:num w:numId="10" w16cid:durableId="693387565">
    <w:abstractNumId w:val="5"/>
  </w:num>
  <w:num w:numId="11" w16cid:durableId="1437670471">
    <w:abstractNumId w:val="4"/>
  </w:num>
  <w:num w:numId="12" w16cid:durableId="1153792661">
    <w:abstractNumId w:val="8"/>
  </w:num>
  <w:num w:numId="13" w16cid:durableId="1032153078">
    <w:abstractNumId w:val="3"/>
  </w:num>
  <w:num w:numId="14" w16cid:durableId="917405596">
    <w:abstractNumId w:val="2"/>
  </w:num>
  <w:num w:numId="15" w16cid:durableId="74517885">
    <w:abstractNumId w:val="1"/>
  </w:num>
  <w:num w:numId="16" w16cid:durableId="101924905">
    <w:abstractNumId w:val="0"/>
  </w:num>
  <w:num w:numId="17" w16cid:durableId="241914479">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AU"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64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B73"/>
    <w:rsid w:val="000504DE"/>
    <w:rsid w:val="000910BB"/>
    <w:rsid w:val="000D2F6F"/>
    <w:rsid w:val="000E3087"/>
    <w:rsid w:val="000F4296"/>
    <w:rsid w:val="00111B73"/>
    <w:rsid w:val="0012659E"/>
    <w:rsid w:val="001A0956"/>
    <w:rsid w:val="001E7E5E"/>
    <w:rsid w:val="00213310"/>
    <w:rsid w:val="002703EB"/>
    <w:rsid w:val="002829E3"/>
    <w:rsid w:val="002A3465"/>
    <w:rsid w:val="002A4FA7"/>
    <w:rsid w:val="00336326"/>
    <w:rsid w:val="003424CC"/>
    <w:rsid w:val="003467BA"/>
    <w:rsid w:val="00390940"/>
    <w:rsid w:val="0039701F"/>
    <w:rsid w:val="003E0447"/>
    <w:rsid w:val="003E42D0"/>
    <w:rsid w:val="003E678B"/>
    <w:rsid w:val="003F75D9"/>
    <w:rsid w:val="00420126"/>
    <w:rsid w:val="00427FD1"/>
    <w:rsid w:val="00477BE0"/>
    <w:rsid w:val="00482FF8"/>
    <w:rsid w:val="00484355"/>
    <w:rsid w:val="00496C8A"/>
    <w:rsid w:val="004B577C"/>
    <w:rsid w:val="004B6DDA"/>
    <w:rsid w:val="004C5AF2"/>
    <w:rsid w:val="004E04B2"/>
    <w:rsid w:val="00506D20"/>
    <w:rsid w:val="00523E64"/>
    <w:rsid w:val="00537AA2"/>
    <w:rsid w:val="00550515"/>
    <w:rsid w:val="00560ACD"/>
    <w:rsid w:val="005809A1"/>
    <w:rsid w:val="005A5393"/>
    <w:rsid w:val="005B369A"/>
    <w:rsid w:val="005B40DC"/>
    <w:rsid w:val="005C4563"/>
    <w:rsid w:val="005C4E55"/>
    <w:rsid w:val="005D3A59"/>
    <w:rsid w:val="005E4C92"/>
    <w:rsid w:val="0060001B"/>
    <w:rsid w:val="00604026"/>
    <w:rsid w:val="006065D3"/>
    <w:rsid w:val="00630B64"/>
    <w:rsid w:val="00633669"/>
    <w:rsid w:val="006872F8"/>
    <w:rsid w:val="00737069"/>
    <w:rsid w:val="0077225B"/>
    <w:rsid w:val="00795A52"/>
    <w:rsid w:val="007B1266"/>
    <w:rsid w:val="007B7807"/>
    <w:rsid w:val="007D4CFC"/>
    <w:rsid w:val="00814919"/>
    <w:rsid w:val="00831A1E"/>
    <w:rsid w:val="00842CFF"/>
    <w:rsid w:val="00872051"/>
    <w:rsid w:val="008A56D3"/>
    <w:rsid w:val="008D2BAE"/>
    <w:rsid w:val="008E1055"/>
    <w:rsid w:val="008E49F0"/>
    <w:rsid w:val="00913B01"/>
    <w:rsid w:val="00920984"/>
    <w:rsid w:val="009F677C"/>
    <w:rsid w:val="00A11E2A"/>
    <w:rsid w:val="00A13380"/>
    <w:rsid w:val="00A213B1"/>
    <w:rsid w:val="00A23C6F"/>
    <w:rsid w:val="00A40B3A"/>
    <w:rsid w:val="00A51B5E"/>
    <w:rsid w:val="00A5577B"/>
    <w:rsid w:val="00A65599"/>
    <w:rsid w:val="00A9770F"/>
    <w:rsid w:val="00AB64F1"/>
    <w:rsid w:val="00AB7E5D"/>
    <w:rsid w:val="00AD240F"/>
    <w:rsid w:val="00AE5969"/>
    <w:rsid w:val="00B717FD"/>
    <w:rsid w:val="00B72EA1"/>
    <w:rsid w:val="00B9294D"/>
    <w:rsid w:val="00BE4643"/>
    <w:rsid w:val="00BE6F65"/>
    <w:rsid w:val="00BF41AF"/>
    <w:rsid w:val="00C22007"/>
    <w:rsid w:val="00C23191"/>
    <w:rsid w:val="00C31344"/>
    <w:rsid w:val="00C37C53"/>
    <w:rsid w:val="00C53DF3"/>
    <w:rsid w:val="00C8278F"/>
    <w:rsid w:val="00CE7C2B"/>
    <w:rsid w:val="00CF2D2C"/>
    <w:rsid w:val="00CF545E"/>
    <w:rsid w:val="00D0496F"/>
    <w:rsid w:val="00D06663"/>
    <w:rsid w:val="00D06754"/>
    <w:rsid w:val="00D154C6"/>
    <w:rsid w:val="00D31D10"/>
    <w:rsid w:val="00D81333"/>
    <w:rsid w:val="00DB1852"/>
    <w:rsid w:val="00DE4B21"/>
    <w:rsid w:val="00E159CF"/>
    <w:rsid w:val="00E378DC"/>
    <w:rsid w:val="00E37D2B"/>
    <w:rsid w:val="00E43024"/>
    <w:rsid w:val="00E86410"/>
    <w:rsid w:val="00E905B4"/>
    <w:rsid w:val="00EA69DD"/>
    <w:rsid w:val="00EF7628"/>
    <w:rsid w:val="00F15B17"/>
    <w:rsid w:val="00F204E5"/>
    <w:rsid w:val="00F27ECC"/>
    <w:rsid w:val="00F4490D"/>
    <w:rsid w:val="00F644FD"/>
    <w:rsid w:val="00FA4782"/>
    <w:rsid w:val="00FC04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4513"/>
    <o:shapelayout v:ext="edit">
      <o:idmap v:ext="edit" data="1"/>
    </o:shapelayout>
  </w:shapeDefaults>
  <w:decimalSymbol w:val="."/>
  <w:listSeparator w:val=","/>
  <w14:docId w14:val="26571562"/>
  <w15:docId w15:val="{2A163B1A-BCAA-4D9B-A52F-C007D587C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2" w:uiPriority="39"/>
    <w:lsdException w:name="toc 3" w:uiPriority="39"/>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0454"/>
    <w:pPr>
      <w:tabs>
        <w:tab w:val="left" w:pos="0"/>
      </w:tabs>
    </w:pPr>
    <w:rPr>
      <w:sz w:val="24"/>
      <w:lang w:eastAsia="en-US"/>
    </w:rPr>
  </w:style>
  <w:style w:type="paragraph" w:styleId="Heading1">
    <w:name w:val="heading 1"/>
    <w:basedOn w:val="Normal"/>
    <w:next w:val="Normal"/>
    <w:qFormat/>
    <w:rsid w:val="00FC04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C04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C0454"/>
    <w:pPr>
      <w:keepNext/>
      <w:spacing w:before="140"/>
      <w:outlineLvl w:val="2"/>
    </w:pPr>
    <w:rPr>
      <w:b/>
    </w:rPr>
  </w:style>
  <w:style w:type="paragraph" w:styleId="Heading4">
    <w:name w:val="heading 4"/>
    <w:basedOn w:val="Normal"/>
    <w:next w:val="Normal"/>
    <w:qFormat/>
    <w:rsid w:val="00FC0454"/>
    <w:pPr>
      <w:keepNext/>
      <w:spacing w:before="240" w:after="60"/>
      <w:outlineLvl w:val="3"/>
    </w:pPr>
    <w:rPr>
      <w:rFonts w:ascii="Arial" w:hAnsi="Arial"/>
      <w:b/>
      <w:bCs/>
      <w:sz w:val="22"/>
      <w:szCs w:val="28"/>
    </w:rPr>
  </w:style>
  <w:style w:type="paragraph" w:styleId="Heading5">
    <w:name w:val="heading 5"/>
    <w:basedOn w:val="Normal"/>
    <w:next w:val="Normal"/>
    <w:qFormat/>
    <w:rsid w:val="00A23C6F"/>
    <w:pPr>
      <w:numPr>
        <w:ilvl w:val="4"/>
        <w:numId w:val="1"/>
      </w:numPr>
      <w:spacing w:before="240" w:after="60"/>
      <w:outlineLvl w:val="4"/>
    </w:pPr>
    <w:rPr>
      <w:sz w:val="22"/>
    </w:rPr>
  </w:style>
  <w:style w:type="paragraph" w:styleId="Heading6">
    <w:name w:val="heading 6"/>
    <w:basedOn w:val="Normal"/>
    <w:next w:val="Normal"/>
    <w:qFormat/>
    <w:rsid w:val="00A23C6F"/>
    <w:pPr>
      <w:numPr>
        <w:ilvl w:val="5"/>
        <w:numId w:val="1"/>
      </w:numPr>
      <w:spacing w:before="240" w:after="60"/>
      <w:outlineLvl w:val="5"/>
    </w:pPr>
    <w:rPr>
      <w:i/>
      <w:sz w:val="22"/>
    </w:rPr>
  </w:style>
  <w:style w:type="paragraph" w:styleId="Heading7">
    <w:name w:val="heading 7"/>
    <w:basedOn w:val="Normal"/>
    <w:next w:val="Normal"/>
    <w:qFormat/>
    <w:rsid w:val="00A23C6F"/>
    <w:pPr>
      <w:numPr>
        <w:ilvl w:val="6"/>
        <w:numId w:val="1"/>
      </w:numPr>
      <w:spacing w:before="240" w:after="60"/>
      <w:outlineLvl w:val="6"/>
    </w:pPr>
    <w:rPr>
      <w:rFonts w:ascii="Arial" w:hAnsi="Arial"/>
      <w:sz w:val="20"/>
    </w:rPr>
  </w:style>
  <w:style w:type="paragraph" w:styleId="Heading8">
    <w:name w:val="heading 8"/>
    <w:basedOn w:val="Normal"/>
    <w:next w:val="Normal"/>
    <w:qFormat/>
    <w:rsid w:val="00A23C6F"/>
    <w:pPr>
      <w:numPr>
        <w:ilvl w:val="7"/>
        <w:numId w:val="1"/>
      </w:numPr>
      <w:spacing w:before="240" w:after="60"/>
      <w:outlineLvl w:val="7"/>
    </w:pPr>
    <w:rPr>
      <w:rFonts w:ascii="Arial" w:hAnsi="Arial"/>
      <w:i/>
      <w:sz w:val="20"/>
    </w:rPr>
  </w:style>
  <w:style w:type="paragraph" w:styleId="Heading9">
    <w:name w:val="heading 9"/>
    <w:basedOn w:val="Normal"/>
    <w:next w:val="Normal"/>
    <w:qFormat/>
    <w:rsid w:val="00A23C6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C04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C0454"/>
  </w:style>
  <w:style w:type="paragraph" w:customStyle="1" w:styleId="00ClientCover">
    <w:name w:val="00ClientCover"/>
    <w:basedOn w:val="Normal"/>
    <w:rsid w:val="00FC0454"/>
  </w:style>
  <w:style w:type="paragraph" w:customStyle="1" w:styleId="02Text">
    <w:name w:val="02Text"/>
    <w:basedOn w:val="Normal"/>
    <w:rsid w:val="00FC0454"/>
  </w:style>
  <w:style w:type="paragraph" w:customStyle="1" w:styleId="BillBasic">
    <w:name w:val="BillBasic"/>
    <w:rsid w:val="00FC0454"/>
    <w:pPr>
      <w:spacing w:before="140"/>
      <w:jc w:val="both"/>
    </w:pPr>
    <w:rPr>
      <w:sz w:val="24"/>
      <w:lang w:eastAsia="en-US"/>
    </w:rPr>
  </w:style>
  <w:style w:type="paragraph" w:styleId="Header">
    <w:name w:val="header"/>
    <w:basedOn w:val="Normal"/>
    <w:rsid w:val="00FC0454"/>
    <w:pPr>
      <w:tabs>
        <w:tab w:val="center" w:pos="4153"/>
        <w:tab w:val="right" w:pos="8306"/>
      </w:tabs>
    </w:pPr>
  </w:style>
  <w:style w:type="paragraph" w:styleId="Footer">
    <w:name w:val="footer"/>
    <w:basedOn w:val="Normal"/>
    <w:link w:val="FooterChar"/>
    <w:rsid w:val="00FC0454"/>
    <w:pPr>
      <w:spacing w:before="120" w:line="240" w:lineRule="exact"/>
    </w:pPr>
    <w:rPr>
      <w:rFonts w:ascii="Arial" w:hAnsi="Arial"/>
      <w:sz w:val="18"/>
    </w:rPr>
  </w:style>
  <w:style w:type="paragraph" w:customStyle="1" w:styleId="Billname">
    <w:name w:val="Billname"/>
    <w:basedOn w:val="Normal"/>
    <w:rsid w:val="00FC0454"/>
    <w:pPr>
      <w:spacing w:before="1220"/>
    </w:pPr>
    <w:rPr>
      <w:rFonts w:ascii="Arial" w:hAnsi="Arial"/>
      <w:b/>
      <w:sz w:val="40"/>
    </w:rPr>
  </w:style>
  <w:style w:type="paragraph" w:customStyle="1" w:styleId="BillBasicHeading">
    <w:name w:val="BillBasicHeading"/>
    <w:basedOn w:val="BillBasic"/>
    <w:rsid w:val="00FC0454"/>
    <w:pPr>
      <w:keepNext/>
      <w:tabs>
        <w:tab w:val="left" w:pos="2600"/>
      </w:tabs>
      <w:jc w:val="left"/>
    </w:pPr>
    <w:rPr>
      <w:rFonts w:ascii="Arial" w:hAnsi="Arial"/>
      <w:b/>
    </w:rPr>
  </w:style>
  <w:style w:type="paragraph" w:customStyle="1" w:styleId="EnactingWordsRules">
    <w:name w:val="EnactingWordsRules"/>
    <w:basedOn w:val="EnactingWords"/>
    <w:rsid w:val="00FC0454"/>
    <w:pPr>
      <w:spacing w:before="240"/>
    </w:pPr>
  </w:style>
  <w:style w:type="paragraph" w:customStyle="1" w:styleId="EnactingWords">
    <w:name w:val="EnactingWords"/>
    <w:basedOn w:val="BillBasic"/>
    <w:rsid w:val="00FC0454"/>
    <w:pPr>
      <w:spacing w:before="120"/>
    </w:pPr>
  </w:style>
  <w:style w:type="paragraph" w:customStyle="1" w:styleId="BillCrest">
    <w:name w:val="Bill Crest"/>
    <w:basedOn w:val="Normal"/>
    <w:next w:val="Normal"/>
    <w:rsid w:val="00FC0454"/>
    <w:pPr>
      <w:tabs>
        <w:tab w:val="center" w:pos="3160"/>
      </w:tabs>
      <w:spacing w:after="60"/>
    </w:pPr>
    <w:rPr>
      <w:sz w:val="216"/>
    </w:rPr>
  </w:style>
  <w:style w:type="paragraph" w:customStyle="1" w:styleId="Amain">
    <w:name w:val="A main"/>
    <w:basedOn w:val="BillBasic"/>
    <w:rsid w:val="00FC0454"/>
    <w:pPr>
      <w:tabs>
        <w:tab w:val="right" w:pos="900"/>
        <w:tab w:val="left" w:pos="1100"/>
      </w:tabs>
      <w:ind w:left="1100" w:hanging="1100"/>
      <w:outlineLvl w:val="5"/>
    </w:pPr>
  </w:style>
  <w:style w:type="paragraph" w:customStyle="1" w:styleId="Amainreturn">
    <w:name w:val="A main return"/>
    <w:basedOn w:val="BillBasic"/>
    <w:link w:val="AmainreturnChar"/>
    <w:rsid w:val="00FC0454"/>
    <w:pPr>
      <w:ind w:left="1100"/>
    </w:pPr>
  </w:style>
  <w:style w:type="paragraph" w:customStyle="1" w:styleId="Apara">
    <w:name w:val="A para"/>
    <w:basedOn w:val="BillBasic"/>
    <w:rsid w:val="00FC0454"/>
    <w:pPr>
      <w:tabs>
        <w:tab w:val="right" w:pos="1400"/>
        <w:tab w:val="left" w:pos="1600"/>
      </w:tabs>
      <w:ind w:left="1600" w:hanging="1600"/>
      <w:outlineLvl w:val="6"/>
    </w:pPr>
  </w:style>
  <w:style w:type="paragraph" w:customStyle="1" w:styleId="Asubpara">
    <w:name w:val="A subpara"/>
    <w:basedOn w:val="BillBasic"/>
    <w:rsid w:val="00FC0454"/>
    <w:pPr>
      <w:tabs>
        <w:tab w:val="right" w:pos="1900"/>
        <w:tab w:val="left" w:pos="2100"/>
      </w:tabs>
      <w:ind w:left="2100" w:hanging="2100"/>
      <w:outlineLvl w:val="7"/>
    </w:pPr>
  </w:style>
  <w:style w:type="paragraph" w:customStyle="1" w:styleId="Asubsubpara">
    <w:name w:val="A subsubpara"/>
    <w:basedOn w:val="BillBasic"/>
    <w:rsid w:val="00FC0454"/>
    <w:pPr>
      <w:tabs>
        <w:tab w:val="right" w:pos="2400"/>
        <w:tab w:val="left" w:pos="2600"/>
      </w:tabs>
      <w:ind w:left="2600" w:hanging="2600"/>
      <w:outlineLvl w:val="8"/>
    </w:pPr>
  </w:style>
  <w:style w:type="paragraph" w:customStyle="1" w:styleId="aDef">
    <w:name w:val="aDef"/>
    <w:basedOn w:val="BillBasic"/>
    <w:link w:val="aDefChar"/>
    <w:rsid w:val="00FC0454"/>
    <w:pPr>
      <w:ind w:left="1100"/>
    </w:pPr>
  </w:style>
  <w:style w:type="paragraph" w:customStyle="1" w:styleId="aExamHead">
    <w:name w:val="aExam Head"/>
    <w:basedOn w:val="BillBasicHeading"/>
    <w:next w:val="aExam"/>
    <w:rsid w:val="00FC0454"/>
    <w:pPr>
      <w:tabs>
        <w:tab w:val="clear" w:pos="2600"/>
      </w:tabs>
      <w:ind w:left="1100"/>
    </w:pPr>
    <w:rPr>
      <w:sz w:val="18"/>
    </w:rPr>
  </w:style>
  <w:style w:type="paragraph" w:customStyle="1" w:styleId="aExam">
    <w:name w:val="aExam"/>
    <w:basedOn w:val="aNoteSymb"/>
    <w:rsid w:val="00FC0454"/>
    <w:pPr>
      <w:spacing w:before="60"/>
      <w:ind w:left="1100" w:firstLine="0"/>
    </w:pPr>
  </w:style>
  <w:style w:type="paragraph" w:customStyle="1" w:styleId="aNote">
    <w:name w:val="aNote"/>
    <w:basedOn w:val="BillBasic"/>
    <w:link w:val="aNoteChar"/>
    <w:rsid w:val="00FC0454"/>
    <w:pPr>
      <w:ind w:left="1900" w:hanging="800"/>
    </w:pPr>
    <w:rPr>
      <w:sz w:val="20"/>
    </w:rPr>
  </w:style>
  <w:style w:type="paragraph" w:customStyle="1" w:styleId="HeaderEven">
    <w:name w:val="HeaderEven"/>
    <w:basedOn w:val="Normal"/>
    <w:rsid w:val="00FC0454"/>
    <w:rPr>
      <w:rFonts w:ascii="Arial" w:hAnsi="Arial"/>
      <w:sz w:val="18"/>
    </w:rPr>
  </w:style>
  <w:style w:type="paragraph" w:customStyle="1" w:styleId="HeaderEven6">
    <w:name w:val="HeaderEven6"/>
    <w:basedOn w:val="HeaderEven"/>
    <w:rsid w:val="00FC0454"/>
    <w:pPr>
      <w:spacing w:before="120" w:after="60"/>
    </w:pPr>
  </w:style>
  <w:style w:type="paragraph" w:customStyle="1" w:styleId="HeaderOdd6">
    <w:name w:val="HeaderOdd6"/>
    <w:basedOn w:val="HeaderEven6"/>
    <w:rsid w:val="00FC0454"/>
    <w:pPr>
      <w:jc w:val="right"/>
    </w:pPr>
  </w:style>
  <w:style w:type="paragraph" w:customStyle="1" w:styleId="HeaderOdd">
    <w:name w:val="HeaderOdd"/>
    <w:basedOn w:val="HeaderEven"/>
    <w:rsid w:val="00FC0454"/>
    <w:pPr>
      <w:jc w:val="right"/>
    </w:pPr>
  </w:style>
  <w:style w:type="paragraph" w:customStyle="1" w:styleId="BillNo">
    <w:name w:val="BillNo"/>
    <w:basedOn w:val="BillBasicHeading"/>
    <w:rsid w:val="00FC0454"/>
    <w:pPr>
      <w:keepNext w:val="0"/>
      <w:spacing w:before="240"/>
      <w:jc w:val="both"/>
    </w:pPr>
  </w:style>
  <w:style w:type="paragraph" w:customStyle="1" w:styleId="N-TOCheading">
    <w:name w:val="N-TOCheading"/>
    <w:basedOn w:val="BillBasicHeading"/>
    <w:next w:val="N-9pt"/>
    <w:rsid w:val="00FC0454"/>
    <w:pPr>
      <w:pBdr>
        <w:bottom w:val="single" w:sz="4" w:space="1" w:color="auto"/>
      </w:pBdr>
      <w:spacing w:before="800"/>
    </w:pPr>
    <w:rPr>
      <w:sz w:val="32"/>
    </w:rPr>
  </w:style>
  <w:style w:type="paragraph" w:customStyle="1" w:styleId="N-9pt">
    <w:name w:val="N-9pt"/>
    <w:basedOn w:val="BillBasic"/>
    <w:next w:val="BillBasic"/>
    <w:rsid w:val="00FC0454"/>
    <w:pPr>
      <w:keepNext/>
      <w:tabs>
        <w:tab w:val="right" w:pos="7707"/>
      </w:tabs>
      <w:spacing w:before="120"/>
    </w:pPr>
    <w:rPr>
      <w:rFonts w:ascii="Arial" w:hAnsi="Arial"/>
      <w:sz w:val="18"/>
    </w:rPr>
  </w:style>
  <w:style w:type="paragraph" w:customStyle="1" w:styleId="N-14pt">
    <w:name w:val="N-14pt"/>
    <w:basedOn w:val="BillBasic"/>
    <w:rsid w:val="00FC0454"/>
    <w:pPr>
      <w:spacing w:before="0"/>
    </w:pPr>
    <w:rPr>
      <w:b/>
      <w:sz w:val="28"/>
    </w:rPr>
  </w:style>
  <w:style w:type="paragraph" w:customStyle="1" w:styleId="N-16pt">
    <w:name w:val="N-16pt"/>
    <w:basedOn w:val="BillBasic"/>
    <w:rsid w:val="00FC0454"/>
    <w:pPr>
      <w:spacing w:before="800"/>
    </w:pPr>
    <w:rPr>
      <w:b/>
      <w:sz w:val="32"/>
    </w:rPr>
  </w:style>
  <w:style w:type="paragraph" w:customStyle="1" w:styleId="N-line3">
    <w:name w:val="N-line3"/>
    <w:basedOn w:val="BillBasic"/>
    <w:next w:val="BillBasic"/>
    <w:rsid w:val="00FC0454"/>
    <w:pPr>
      <w:pBdr>
        <w:bottom w:val="single" w:sz="12" w:space="1" w:color="auto"/>
      </w:pBdr>
      <w:spacing w:before="60"/>
    </w:pPr>
  </w:style>
  <w:style w:type="paragraph" w:customStyle="1" w:styleId="Comment">
    <w:name w:val="Comment"/>
    <w:basedOn w:val="BillBasic"/>
    <w:rsid w:val="00FC0454"/>
    <w:pPr>
      <w:tabs>
        <w:tab w:val="left" w:pos="1800"/>
      </w:tabs>
      <w:ind w:left="1300"/>
      <w:jc w:val="left"/>
    </w:pPr>
    <w:rPr>
      <w:b/>
      <w:sz w:val="18"/>
    </w:rPr>
  </w:style>
  <w:style w:type="paragraph" w:customStyle="1" w:styleId="FooterInfo">
    <w:name w:val="FooterInfo"/>
    <w:basedOn w:val="Normal"/>
    <w:rsid w:val="00FC0454"/>
    <w:pPr>
      <w:tabs>
        <w:tab w:val="right" w:pos="7707"/>
      </w:tabs>
    </w:pPr>
    <w:rPr>
      <w:rFonts w:ascii="Arial" w:hAnsi="Arial"/>
      <w:sz w:val="18"/>
    </w:rPr>
  </w:style>
  <w:style w:type="paragraph" w:customStyle="1" w:styleId="AH1Chapter">
    <w:name w:val="A H1 Chapter"/>
    <w:basedOn w:val="BillBasicHeading"/>
    <w:next w:val="AH2Part"/>
    <w:rsid w:val="00FC0454"/>
    <w:pPr>
      <w:spacing w:before="320"/>
      <w:ind w:left="2600" w:hanging="2600"/>
      <w:outlineLvl w:val="0"/>
    </w:pPr>
    <w:rPr>
      <w:sz w:val="34"/>
    </w:rPr>
  </w:style>
  <w:style w:type="paragraph" w:customStyle="1" w:styleId="AH2Part">
    <w:name w:val="A H2 Part"/>
    <w:basedOn w:val="BillBasicHeading"/>
    <w:next w:val="AH3Div"/>
    <w:rsid w:val="00FC0454"/>
    <w:pPr>
      <w:spacing w:before="380"/>
      <w:ind w:left="2600" w:hanging="2600"/>
      <w:outlineLvl w:val="1"/>
    </w:pPr>
    <w:rPr>
      <w:sz w:val="32"/>
    </w:rPr>
  </w:style>
  <w:style w:type="paragraph" w:customStyle="1" w:styleId="AH3Div">
    <w:name w:val="A H3 Div"/>
    <w:basedOn w:val="BillBasicHeading"/>
    <w:next w:val="AH5Sec"/>
    <w:rsid w:val="00FC0454"/>
    <w:pPr>
      <w:spacing w:before="240"/>
      <w:ind w:left="2600" w:hanging="2600"/>
      <w:outlineLvl w:val="2"/>
    </w:pPr>
    <w:rPr>
      <w:sz w:val="28"/>
    </w:rPr>
  </w:style>
  <w:style w:type="paragraph" w:customStyle="1" w:styleId="AH5Sec">
    <w:name w:val="A H5 Sec"/>
    <w:basedOn w:val="BillBasicHeading"/>
    <w:next w:val="Amain"/>
    <w:rsid w:val="00FC0454"/>
    <w:pPr>
      <w:tabs>
        <w:tab w:val="clear" w:pos="2600"/>
        <w:tab w:val="left" w:pos="1100"/>
      </w:tabs>
      <w:spacing w:before="240"/>
      <w:ind w:left="1100" w:hanging="1100"/>
      <w:outlineLvl w:val="4"/>
    </w:pPr>
  </w:style>
  <w:style w:type="paragraph" w:customStyle="1" w:styleId="direction">
    <w:name w:val="direction"/>
    <w:basedOn w:val="BillBasic"/>
    <w:next w:val="AmainreturnSymb"/>
    <w:rsid w:val="00FC0454"/>
    <w:pPr>
      <w:ind w:left="1100"/>
    </w:pPr>
    <w:rPr>
      <w:i/>
    </w:rPr>
  </w:style>
  <w:style w:type="paragraph" w:customStyle="1" w:styleId="AH4SubDiv">
    <w:name w:val="A H4 SubDiv"/>
    <w:basedOn w:val="BillBasicHeading"/>
    <w:next w:val="AH5Sec"/>
    <w:rsid w:val="00FC0454"/>
    <w:pPr>
      <w:spacing w:before="240"/>
      <w:ind w:left="2600" w:hanging="2600"/>
      <w:outlineLvl w:val="3"/>
    </w:pPr>
    <w:rPr>
      <w:sz w:val="26"/>
    </w:rPr>
  </w:style>
  <w:style w:type="paragraph" w:customStyle="1" w:styleId="Sched-heading">
    <w:name w:val="Sched-heading"/>
    <w:basedOn w:val="BillBasicHeading"/>
    <w:next w:val="refSymb"/>
    <w:rsid w:val="00FC0454"/>
    <w:pPr>
      <w:spacing w:before="380"/>
      <w:ind w:left="2600" w:hanging="2600"/>
      <w:outlineLvl w:val="0"/>
    </w:pPr>
    <w:rPr>
      <w:sz w:val="34"/>
    </w:rPr>
  </w:style>
  <w:style w:type="paragraph" w:customStyle="1" w:styleId="ref">
    <w:name w:val="ref"/>
    <w:basedOn w:val="BillBasic"/>
    <w:next w:val="Normal"/>
    <w:rsid w:val="00FC0454"/>
    <w:pPr>
      <w:spacing w:before="60"/>
    </w:pPr>
    <w:rPr>
      <w:sz w:val="18"/>
    </w:rPr>
  </w:style>
  <w:style w:type="paragraph" w:customStyle="1" w:styleId="Sched-Part">
    <w:name w:val="Sched-Part"/>
    <w:basedOn w:val="BillBasicHeading"/>
    <w:next w:val="Sched-Form"/>
    <w:rsid w:val="00FC0454"/>
    <w:pPr>
      <w:spacing w:before="380"/>
      <w:ind w:left="2600" w:hanging="2600"/>
      <w:outlineLvl w:val="1"/>
    </w:pPr>
    <w:rPr>
      <w:sz w:val="32"/>
    </w:rPr>
  </w:style>
  <w:style w:type="paragraph" w:customStyle="1" w:styleId="ShadedSchClause">
    <w:name w:val="Shaded Sch Clause"/>
    <w:basedOn w:val="Schclauseheading"/>
    <w:next w:val="direction"/>
    <w:rsid w:val="00FC0454"/>
    <w:pPr>
      <w:shd w:val="pct25" w:color="auto" w:fill="auto"/>
      <w:outlineLvl w:val="3"/>
    </w:pPr>
  </w:style>
  <w:style w:type="paragraph" w:customStyle="1" w:styleId="Sched-Form">
    <w:name w:val="Sched-Form"/>
    <w:basedOn w:val="BillBasicHeading"/>
    <w:next w:val="Schclauseheading"/>
    <w:rsid w:val="00FC045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C045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C0454"/>
    <w:pPr>
      <w:spacing w:before="320"/>
      <w:ind w:left="2600" w:hanging="2600"/>
      <w:jc w:val="both"/>
      <w:outlineLvl w:val="0"/>
    </w:pPr>
    <w:rPr>
      <w:sz w:val="34"/>
    </w:rPr>
  </w:style>
  <w:style w:type="paragraph" w:styleId="TOC7">
    <w:name w:val="toc 7"/>
    <w:basedOn w:val="TOC2"/>
    <w:next w:val="Normal"/>
    <w:autoRedefine/>
    <w:uiPriority w:val="39"/>
    <w:rsid w:val="00FC0454"/>
    <w:pPr>
      <w:keepNext w:val="0"/>
      <w:spacing w:before="120"/>
    </w:pPr>
    <w:rPr>
      <w:sz w:val="20"/>
    </w:rPr>
  </w:style>
  <w:style w:type="paragraph" w:styleId="TOC2">
    <w:name w:val="toc 2"/>
    <w:basedOn w:val="Normal"/>
    <w:next w:val="Normal"/>
    <w:autoRedefine/>
    <w:uiPriority w:val="39"/>
    <w:rsid w:val="00FC04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C0454"/>
    <w:pPr>
      <w:keepNext/>
      <w:tabs>
        <w:tab w:val="left" w:pos="400"/>
      </w:tabs>
      <w:spacing w:before="0"/>
      <w:jc w:val="left"/>
    </w:pPr>
    <w:rPr>
      <w:rFonts w:ascii="Arial" w:hAnsi="Arial"/>
      <w:b/>
      <w:sz w:val="28"/>
    </w:rPr>
  </w:style>
  <w:style w:type="paragraph" w:customStyle="1" w:styleId="EndNote2">
    <w:name w:val="EndNote2"/>
    <w:basedOn w:val="BillBasic"/>
    <w:rsid w:val="00A23C6F"/>
    <w:pPr>
      <w:keepNext/>
      <w:tabs>
        <w:tab w:val="left" w:pos="240"/>
      </w:tabs>
      <w:spacing w:before="160" w:after="80"/>
      <w:jc w:val="left"/>
    </w:pPr>
    <w:rPr>
      <w:b/>
      <w:sz w:val="18"/>
    </w:rPr>
  </w:style>
  <w:style w:type="paragraph" w:customStyle="1" w:styleId="IH1Chap">
    <w:name w:val="I H1 Chap"/>
    <w:basedOn w:val="BillBasicHeading"/>
    <w:next w:val="Normal"/>
    <w:rsid w:val="00FC0454"/>
    <w:pPr>
      <w:spacing w:before="320"/>
      <w:ind w:left="2600" w:hanging="2600"/>
    </w:pPr>
    <w:rPr>
      <w:sz w:val="34"/>
    </w:rPr>
  </w:style>
  <w:style w:type="paragraph" w:customStyle="1" w:styleId="IH2Part">
    <w:name w:val="I H2 Part"/>
    <w:basedOn w:val="BillBasicHeading"/>
    <w:next w:val="Normal"/>
    <w:rsid w:val="00FC0454"/>
    <w:pPr>
      <w:spacing w:before="380"/>
      <w:ind w:left="2600" w:hanging="2600"/>
    </w:pPr>
    <w:rPr>
      <w:sz w:val="32"/>
    </w:rPr>
  </w:style>
  <w:style w:type="paragraph" w:customStyle="1" w:styleId="IH3Div">
    <w:name w:val="I H3 Div"/>
    <w:basedOn w:val="BillBasicHeading"/>
    <w:next w:val="Normal"/>
    <w:rsid w:val="00FC0454"/>
    <w:pPr>
      <w:spacing w:before="240"/>
      <w:ind w:left="2600" w:hanging="2600"/>
    </w:pPr>
    <w:rPr>
      <w:sz w:val="28"/>
    </w:rPr>
  </w:style>
  <w:style w:type="paragraph" w:customStyle="1" w:styleId="IH5Sec">
    <w:name w:val="I H5 Sec"/>
    <w:basedOn w:val="BillBasicHeading"/>
    <w:next w:val="Normal"/>
    <w:rsid w:val="00FC0454"/>
    <w:pPr>
      <w:tabs>
        <w:tab w:val="clear" w:pos="2600"/>
        <w:tab w:val="left" w:pos="1100"/>
      </w:tabs>
      <w:spacing w:before="240"/>
      <w:ind w:left="1100" w:hanging="1100"/>
    </w:pPr>
  </w:style>
  <w:style w:type="paragraph" w:customStyle="1" w:styleId="IH4SubDiv">
    <w:name w:val="I H4 SubDiv"/>
    <w:basedOn w:val="BillBasicHeading"/>
    <w:next w:val="Normal"/>
    <w:rsid w:val="00FC0454"/>
    <w:pPr>
      <w:spacing w:before="240"/>
      <w:ind w:left="2600" w:hanging="2600"/>
      <w:jc w:val="both"/>
    </w:pPr>
    <w:rPr>
      <w:sz w:val="26"/>
    </w:rPr>
  </w:style>
  <w:style w:type="character" w:styleId="LineNumber">
    <w:name w:val="line number"/>
    <w:basedOn w:val="DefaultParagraphFont"/>
    <w:rsid w:val="00FC0454"/>
    <w:rPr>
      <w:rFonts w:ascii="Arial" w:hAnsi="Arial"/>
      <w:sz w:val="16"/>
    </w:rPr>
  </w:style>
  <w:style w:type="paragraph" w:customStyle="1" w:styleId="PageBreak">
    <w:name w:val="PageBreak"/>
    <w:basedOn w:val="Normal"/>
    <w:rsid w:val="00FC0454"/>
    <w:rPr>
      <w:sz w:val="4"/>
    </w:rPr>
  </w:style>
  <w:style w:type="paragraph" w:customStyle="1" w:styleId="04Dictionary">
    <w:name w:val="04Dictionary"/>
    <w:basedOn w:val="Normal"/>
    <w:rsid w:val="00FC0454"/>
  </w:style>
  <w:style w:type="paragraph" w:customStyle="1" w:styleId="N-line1">
    <w:name w:val="N-line1"/>
    <w:basedOn w:val="BillBasic"/>
    <w:rsid w:val="00FC0454"/>
    <w:pPr>
      <w:pBdr>
        <w:bottom w:val="single" w:sz="4" w:space="0" w:color="auto"/>
      </w:pBdr>
      <w:spacing w:before="100"/>
      <w:ind w:left="2980" w:right="3020"/>
      <w:jc w:val="center"/>
    </w:pPr>
  </w:style>
  <w:style w:type="paragraph" w:customStyle="1" w:styleId="N-line2">
    <w:name w:val="N-line2"/>
    <w:basedOn w:val="Normal"/>
    <w:rsid w:val="00FC0454"/>
    <w:pPr>
      <w:pBdr>
        <w:bottom w:val="single" w:sz="8" w:space="0" w:color="auto"/>
      </w:pBdr>
    </w:pPr>
  </w:style>
  <w:style w:type="paragraph" w:customStyle="1" w:styleId="EndNote">
    <w:name w:val="EndNote"/>
    <w:basedOn w:val="BillBasicHeading"/>
    <w:rsid w:val="00FC04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C0454"/>
    <w:pPr>
      <w:tabs>
        <w:tab w:val="left" w:pos="700"/>
      </w:tabs>
      <w:spacing w:before="160"/>
      <w:ind w:left="700" w:hanging="700"/>
    </w:pPr>
    <w:rPr>
      <w:rFonts w:ascii="Arial (W1)" w:hAnsi="Arial (W1)"/>
    </w:rPr>
  </w:style>
  <w:style w:type="paragraph" w:customStyle="1" w:styleId="PenaltyHeading">
    <w:name w:val="PenaltyHeading"/>
    <w:basedOn w:val="Normal"/>
    <w:rsid w:val="00FC0454"/>
    <w:pPr>
      <w:tabs>
        <w:tab w:val="left" w:pos="1100"/>
      </w:tabs>
      <w:spacing w:before="120"/>
      <w:ind w:left="1100" w:hanging="1100"/>
    </w:pPr>
    <w:rPr>
      <w:rFonts w:ascii="Arial" w:hAnsi="Arial"/>
      <w:b/>
      <w:sz w:val="20"/>
    </w:rPr>
  </w:style>
  <w:style w:type="paragraph" w:customStyle="1" w:styleId="05EndNote">
    <w:name w:val="05EndNote"/>
    <w:basedOn w:val="Normal"/>
    <w:rsid w:val="00FC0454"/>
  </w:style>
  <w:style w:type="paragraph" w:customStyle="1" w:styleId="03Schedule">
    <w:name w:val="03Schedule"/>
    <w:basedOn w:val="Normal"/>
    <w:rsid w:val="00FC0454"/>
  </w:style>
  <w:style w:type="paragraph" w:customStyle="1" w:styleId="ISched-heading">
    <w:name w:val="I Sched-heading"/>
    <w:basedOn w:val="BillBasicHeading"/>
    <w:next w:val="Normal"/>
    <w:rsid w:val="00FC0454"/>
    <w:pPr>
      <w:spacing w:before="320"/>
      <w:ind w:left="2600" w:hanging="2600"/>
    </w:pPr>
    <w:rPr>
      <w:sz w:val="34"/>
    </w:rPr>
  </w:style>
  <w:style w:type="paragraph" w:customStyle="1" w:styleId="ISched-Part">
    <w:name w:val="I Sched-Part"/>
    <w:basedOn w:val="BillBasicHeading"/>
    <w:rsid w:val="00FC0454"/>
    <w:pPr>
      <w:spacing w:before="380"/>
      <w:ind w:left="2600" w:hanging="2600"/>
    </w:pPr>
    <w:rPr>
      <w:sz w:val="32"/>
    </w:rPr>
  </w:style>
  <w:style w:type="paragraph" w:customStyle="1" w:styleId="ISched-form">
    <w:name w:val="I Sched-form"/>
    <w:basedOn w:val="BillBasicHeading"/>
    <w:rsid w:val="00FC0454"/>
    <w:pPr>
      <w:tabs>
        <w:tab w:val="right" w:pos="7200"/>
      </w:tabs>
      <w:spacing w:before="240"/>
      <w:ind w:left="2600" w:hanging="2600"/>
    </w:pPr>
    <w:rPr>
      <w:sz w:val="28"/>
    </w:rPr>
  </w:style>
  <w:style w:type="paragraph" w:customStyle="1" w:styleId="ISchclauseheading">
    <w:name w:val="I Sch clause heading"/>
    <w:basedOn w:val="BillBasic"/>
    <w:rsid w:val="00FC0454"/>
    <w:pPr>
      <w:keepNext/>
      <w:tabs>
        <w:tab w:val="left" w:pos="1100"/>
      </w:tabs>
      <w:spacing w:before="240"/>
      <w:ind w:left="1100" w:hanging="1100"/>
      <w:jc w:val="left"/>
    </w:pPr>
    <w:rPr>
      <w:rFonts w:ascii="Arial" w:hAnsi="Arial"/>
      <w:b/>
    </w:rPr>
  </w:style>
  <w:style w:type="paragraph" w:customStyle="1" w:styleId="IMain">
    <w:name w:val="I Main"/>
    <w:basedOn w:val="Amain"/>
    <w:rsid w:val="00FC0454"/>
  </w:style>
  <w:style w:type="paragraph" w:customStyle="1" w:styleId="Ipara">
    <w:name w:val="I para"/>
    <w:basedOn w:val="Apara"/>
    <w:rsid w:val="00FC0454"/>
    <w:pPr>
      <w:outlineLvl w:val="9"/>
    </w:pPr>
  </w:style>
  <w:style w:type="paragraph" w:customStyle="1" w:styleId="Isubpara">
    <w:name w:val="I subpara"/>
    <w:basedOn w:val="Asubpara"/>
    <w:rsid w:val="00FC04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C0454"/>
    <w:pPr>
      <w:tabs>
        <w:tab w:val="clear" w:pos="2400"/>
        <w:tab w:val="clear" w:pos="2600"/>
        <w:tab w:val="right" w:pos="2460"/>
        <w:tab w:val="left" w:pos="2660"/>
      </w:tabs>
      <w:ind w:left="2660" w:hanging="2660"/>
    </w:pPr>
  </w:style>
  <w:style w:type="character" w:customStyle="1" w:styleId="CharSectNo">
    <w:name w:val="CharSectNo"/>
    <w:basedOn w:val="DefaultParagraphFont"/>
    <w:rsid w:val="00FC0454"/>
  </w:style>
  <w:style w:type="character" w:customStyle="1" w:styleId="CharDivNo">
    <w:name w:val="CharDivNo"/>
    <w:basedOn w:val="DefaultParagraphFont"/>
    <w:rsid w:val="00FC0454"/>
  </w:style>
  <w:style w:type="character" w:customStyle="1" w:styleId="CharDivText">
    <w:name w:val="CharDivText"/>
    <w:basedOn w:val="DefaultParagraphFont"/>
    <w:rsid w:val="00FC0454"/>
  </w:style>
  <w:style w:type="character" w:customStyle="1" w:styleId="CharPartNo">
    <w:name w:val="CharPartNo"/>
    <w:basedOn w:val="DefaultParagraphFont"/>
    <w:rsid w:val="00FC0454"/>
  </w:style>
  <w:style w:type="paragraph" w:customStyle="1" w:styleId="Placeholder">
    <w:name w:val="Placeholder"/>
    <w:basedOn w:val="Normal"/>
    <w:rsid w:val="00FC0454"/>
    <w:rPr>
      <w:sz w:val="10"/>
    </w:rPr>
  </w:style>
  <w:style w:type="paragraph" w:styleId="PlainText">
    <w:name w:val="Plain Text"/>
    <w:basedOn w:val="Normal"/>
    <w:rsid w:val="00FC0454"/>
    <w:rPr>
      <w:rFonts w:ascii="Courier New" w:hAnsi="Courier New"/>
      <w:sz w:val="20"/>
    </w:rPr>
  </w:style>
  <w:style w:type="character" w:customStyle="1" w:styleId="CharChapNo">
    <w:name w:val="CharChapNo"/>
    <w:basedOn w:val="DefaultParagraphFont"/>
    <w:rsid w:val="00FC0454"/>
  </w:style>
  <w:style w:type="character" w:customStyle="1" w:styleId="CharChapText">
    <w:name w:val="CharChapText"/>
    <w:basedOn w:val="DefaultParagraphFont"/>
    <w:rsid w:val="00FC0454"/>
  </w:style>
  <w:style w:type="character" w:customStyle="1" w:styleId="CharPartText">
    <w:name w:val="CharPartText"/>
    <w:basedOn w:val="DefaultParagraphFont"/>
    <w:rsid w:val="00FC0454"/>
  </w:style>
  <w:style w:type="paragraph" w:styleId="TOC1">
    <w:name w:val="toc 1"/>
    <w:basedOn w:val="Normal"/>
    <w:next w:val="Normal"/>
    <w:autoRedefine/>
    <w:rsid w:val="00FC04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C04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C04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04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C0454"/>
  </w:style>
  <w:style w:type="paragraph" w:styleId="Title">
    <w:name w:val="Title"/>
    <w:basedOn w:val="Normal"/>
    <w:qFormat/>
    <w:rsid w:val="00A23C6F"/>
    <w:pPr>
      <w:spacing w:before="240" w:after="60"/>
      <w:jc w:val="center"/>
      <w:outlineLvl w:val="0"/>
    </w:pPr>
    <w:rPr>
      <w:rFonts w:ascii="Arial" w:hAnsi="Arial"/>
      <w:b/>
      <w:kern w:val="28"/>
      <w:sz w:val="32"/>
    </w:rPr>
  </w:style>
  <w:style w:type="paragraph" w:styleId="Signature">
    <w:name w:val="Signature"/>
    <w:basedOn w:val="Normal"/>
    <w:rsid w:val="00FC0454"/>
    <w:pPr>
      <w:ind w:left="4252"/>
    </w:pPr>
  </w:style>
  <w:style w:type="paragraph" w:customStyle="1" w:styleId="ActNo">
    <w:name w:val="ActNo"/>
    <w:basedOn w:val="BillBasicHeading"/>
    <w:rsid w:val="00FC0454"/>
    <w:pPr>
      <w:keepNext w:val="0"/>
      <w:tabs>
        <w:tab w:val="clear" w:pos="2600"/>
      </w:tabs>
      <w:spacing w:before="220"/>
    </w:pPr>
  </w:style>
  <w:style w:type="paragraph" w:customStyle="1" w:styleId="aParaNote">
    <w:name w:val="aParaNote"/>
    <w:basedOn w:val="BillBasic"/>
    <w:rsid w:val="00FC0454"/>
    <w:pPr>
      <w:ind w:left="2840" w:hanging="1240"/>
    </w:pPr>
    <w:rPr>
      <w:sz w:val="20"/>
    </w:rPr>
  </w:style>
  <w:style w:type="paragraph" w:customStyle="1" w:styleId="aExamNum">
    <w:name w:val="aExamNum"/>
    <w:basedOn w:val="aExam"/>
    <w:rsid w:val="00FC0454"/>
    <w:pPr>
      <w:ind w:left="1500" w:hanging="400"/>
    </w:pPr>
  </w:style>
  <w:style w:type="paragraph" w:customStyle="1" w:styleId="LongTitle">
    <w:name w:val="LongTitle"/>
    <w:basedOn w:val="BillBasic"/>
    <w:rsid w:val="00FC0454"/>
    <w:pPr>
      <w:spacing w:before="300"/>
    </w:pPr>
  </w:style>
  <w:style w:type="paragraph" w:customStyle="1" w:styleId="Minister">
    <w:name w:val="Minister"/>
    <w:basedOn w:val="BillBasic"/>
    <w:rsid w:val="00FC0454"/>
    <w:pPr>
      <w:spacing w:before="640"/>
      <w:jc w:val="right"/>
    </w:pPr>
    <w:rPr>
      <w:caps/>
    </w:rPr>
  </w:style>
  <w:style w:type="paragraph" w:customStyle="1" w:styleId="DateLine">
    <w:name w:val="DateLine"/>
    <w:basedOn w:val="BillBasic"/>
    <w:rsid w:val="00FC0454"/>
    <w:pPr>
      <w:tabs>
        <w:tab w:val="left" w:pos="4320"/>
      </w:tabs>
    </w:pPr>
  </w:style>
  <w:style w:type="paragraph" w:customStyle="1" w:styleId="madeunder">
    <w:name w:val="made under"/>
    <w:basedOn w:val="BillBasic"/>
    <w:rsid w:val="00FC0454"/>
    <w:pPr>
      <w:spacing w:before="240"/>
    </w:pPr>
  </w:style>
  <w:style w:type="paragraph" w:customStyle="1" w:styleId="EndNoteSubHeading">
    <w:name w:val="EndNoteSubHeading"/>
    <w:basedOn w:val="Normal"/>
    <w:next w:val="EndNoteText"/>
    <w:rsid w:val="00A23C6F"/>
    <w:pPr>
      <w:keepNext/>
      <w:tabs>
        <w:tab w:val="left" w:pos="700"/>
      </w:tabs>
      <w:spacing w:before="120"/>
      <w:ind w:left="700" w:hanging="700"/>
    </w:pPr>
    <w:rPr>
      <w:rFonts w:ascii="Arial" w:hAnsi="Arial"/>
      <w:b/>
      <w:sz w:val="20"/>
    </w:rPr>
  </w:style>
  <w:style w:type="paragraph" w:customStyle="1" w:styleId="EndNoteText">
    <w:name w:val="EndNoteText"/>
    <w:basedOn w:val="BillBasic"/>
    <w:rsid w:val="00FC0454"/>
    <w:pPr>
      <w:tabs>
        <w:tab w:val="left" w:pos="700"/>
        <w:tab w:val="right" w:pos="6160"/>
      </w:tabs>
      <w:spacing w:before="80"/>
      <w:ind w:left="700" w:hanging="700"/>
    </w:pPr>
    <w:rPr>
      <w:sz w:val="20"/>
    </w:rPr>
  </w:style>
  <w:style w:type="paragraph" w:customStyle="1" w:styleId="BillBasicItalics">
    <w:name w:val="BillBasicItalics"/>
    <w:basedOn w:val="BillBasic"/>
    <w:rsid w:val="00FC0454"/>
    <w:rPr>
      <w:i/>
    </w:rPr>
  </w:style>
  <w:style w:type="paragraph" w:customStyle="1" w:styleId="00SigningPage">
    <w:name w:val="00SigningPage"/>
    <w:basedOn w:val="Normal"/>
    <w:rsid w:val="00FC0454"/>
  </w:style>
  <w:style w:type="paragraph" w:customStyle="1" w:styleId="Aparareturn">
    <w:name w:val="A para return"/>
    <w:basedOn w:val="BillBasic"/>
    <w:rsid w:val="00FC0454"/>
    <w:pPr>
      <w:ind w:left="1600"/>
    </w:pPr>
  </w:style>
  <w:style w:type="paragraph" w:customStyle="1" w:styleId="Asubparareturn">
    <w:name w:val="A subpara return"/>
    <w:basedOn w:val="BillBasic"/>
    <w:rsid w:val="00FC0454"/>
    <w:pPr>
      <w:ind w:left="2100"/>
    </w:pPr>
  </w:style>
  <w:style w:type="paragraph" w:customStyle="1" w:styleId="CommentNum">
    <w:name w:val="CommentNum"/>
    <w:basedOn w:val="Comment"/>
    <w:rsid w:val="00FC0454"/>
    <w:pPr>
      <w:ind w:left="1800" w:hanging="1800"/>
    </w:pPr>
  </w:style>
  <w:style w:type="paragraph" w:styleId="TOC8">
    <w:name w:val="toc 8"/>
    <w:basedOn w:val="TOC3"/>
    <w:next w:val="Normal"/>
    <w:autoRedefine/>
    <w:rsid w:val="00FC0454"/>
    <w:pPr>
      <w:keepNext w:val="0"/>
      <w:spacing w:before="120"/>
    </w:pPr>
  </w:style>
  <w:style w:type="paragraph" w:customStyle="1" w:styleId="Judges">
    <w:name w:val="Judges"/>
    <w:basedOn w:val="Minister"/>
    <w:rsid w:val="00FC0454"/>
    <w:pPr>
      <w:spacing w:before="180"/>
    </w:pPr>
  </w:style>
  <w:style w:type="paragraph" w:customStyle="1" w:styleId="BillFor">
    <w:name w:val="BillFor"/>
    <w:basedOn w:val="BillBasicHeading"/>
    <w:rsid w:val="00FC0454"/>
    <w:pPr>
      <w:keepNext w:val="0"/>
      <w:spacing w:before="320"/>
      <w:jc w:val="both"/>
    </w:pPr>
    <w:rPr>
      <w:sz w:val="28"/>
    </w:rPr>
  </w:style>
  <w:style w:type="paragraph" w:customStyle="1" w:styleId="draft">
    <w:name w:val="draft"/>
    <w:basedOn w:val="Normal"/>
    <w:rsid w:val="00FC04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C0454"/>
    <w:pPr>
      <w:spacing w:line="260" w:lineRule="atLeast"/>
      <w:jc w:val="center"/>
    </w:pPr>
  </w:style>
  <w:style w:type="paragraph" w:customStyle="1" w:styleId="Amainbullet">
    <w:name w:val="A main bullet"/>
    <w:basedOn w:val="BillBasic"/>
    <w:rsid w:val="00FC0454"/>
    <w:pPr>
      <w:spacing w:before="60"/>
      <w:ind w:left="1500" w:hanging="400"/>
    </w:pPr>
  </w:style>
  <w:style w:type="paragraph" w:customStyle="1" w:styleId="Aparabullet">
    <w:name w:val="A para bullet"/>
    <w:basedOn w:val="BillBasic"/>
    <w:rsid w:val="00FC0454"/>
    <w:pPr>
      <w:spacing w:before="60"/>
      <w:ind w:left="2000" w:hanging="400"/>
    </w:pPr>
  </w:style>
  <w:style w:type="paragraph" w:customStyle="1" w:styleId="Asubparabullet">
    <w:name w:val="A subpara bullet"/>
    <w:basedOn w:val="BillBasic"/>
    <w:rsid w:val="00FC0454"/>
    <w:pPr>
      <w:spacing w:before="60"/>
      <w:ind w:left="2540" w:hanging="400"/>
    </w:pPr>
  </w:style>
  <w:style w:type="paragraph" w:customStyle="1" w:styleId="aDefpara">
    <w:name w:val="aDef para"/>
    <w:basedOn w:val="Apara"/>
    <w:rsid w:val="00FC0454"/>
  </w:style>
  <w:style w:type="paragraph" w:customStyle="1" w:styleId="aDefsubpara">
    <w:name w:val="aDef subpara"/>
    <w:basedOn w:val="Asubpara"/>
    <w:rsid w:val="00FC0454"/>
  </w:style>
  <w:style w:type="paragraph" w:customStyle="1" w:styleId="Idefpara">
    <w:name w:val="I def para"/>
    <w:basedOn w:val="Ipara"/>
    <w:rsid w:val="00FC0454"/>
  </w:style>
  <w:style w:type="paragraph" w:customStyle="1" w:styleId="Idefsubpara">
    <w:name w:val="I def subpara"/>
    <w:basedOn w:val="Isubpara"/>
    <w:rsid w:val="00FC0454"/>
  </w:style>
  <w:style w:type="paragraph" w:customStyle="1" w:styleId="Notified">
    <w:name w:val="Notified"/>
    <w:basedOn w:val="BillBasic"/>
    <w:rsid w:val="00FC0454"/>
    <w:pPr>
      <w:spacing w:before="360"/>
      <w:jc w:val="right"/>
    </w:pPr>
    <w:rPr>
      <w:i/>
    </w:rPr>
  </w:style>
  <w:style w:type="paragraph" w:customStyle="1" w:styleId="03ScheduleLandscape">
    <w:name w:val="03ScheduleLandscape"/>
    <w:basedOn w:val="Normal"/>
    <w:rsid w:val="00FC0454"/>
  </w:style>
  <w:style w:type="paragraph" w:customStyle="1" w:styleId="IDict-Heading">
    <w:name w:val="I Dict-Heading"/>
    <w:basedOn w:val="BillBasicHeading"/>
    <w:rsid w:val="00FC0454"/>
    <w:pPr>
      <w:spacing w:before="320"/>
      <w:ind w:left="2600" w:hanging="2600"/>
      <w:jc w:val="both"/>
    </w:pPr>
    <w:rPr>
      <w:sz w:val="34"/>
    </w:rPr>
  </w:style>
  <w:style w:type="paragraph" w:customStyle="1" w:styleId="02TextLandscape">
    <w:name w:val="02TextLandscape"/>
    <w:basedOn w:val="Normal"/>
    <w:rsid w:val="00FC0454"/>
  </w:style>
  <w:style w:type="paragraph" w:styleId="Salutation">
    <w:name w:val="Salutation"/>
    <w:basedOn w:val="Normal"/>
    <w:next w:val="Normal"/>
    <w:rsid w:val="00A23C6F"/>
  </w:style>
  <w:style w:type="paragraph" w:customStyle="1" w:styleId="aNoteBullet">
    <w:name w:val="aNoteBullet"/>
    <w:basedOn w:val="aNoteSymb"/>
    <w:rsid w:val="00FC0454"/>
    <w:pPr>
      <w:tabs>
        <w:tab w:val="left" w:pos="2200"/>
      </w:tabs>
      <w:spacing w:before="60"/>
      <w:ind w:left="2600" w:hanging="700"/>
    </w:pPr>
  </w:style>
  <w:style w:type="paragraph" w:customStyle="1" w:styleId="aParaNoteBullet">
    <w:name w:val="aParaNoteBullet"/>
    <w:basedOn w:val="aParaNote"/>
    <w:rsid w:val="00FC0454"/>
    <w:pPr>
      <w:tabs>
        <w:tab w:val="left" w:pos="2700"/>
      </w:tabs>
      <w:spacing w:before="60"/>
      <w:ind w:left="3100" w:hanging="700"/>
    </w:pPr>
  </w:style>
  <w:style w:type="paragraph" w:customStyle="1" w:styleId="MinisterWord">
    <w:name w:val="MinisterWord"/>
    <w:basedOn w:val="Normal"/>
    <w:rsid w:val="00FC0454"/>
    <w:pPr>
      <w:spacing w:before="60"/>
      <w:jc w:val="right"/>
    </w:pPr>
  </w:style>
  <w:style w:type="paragraph" w:customStyle="1" w:styleId="aExamPara">
    <w:name w:val="aExamPara"/>
    <w:basedOn w:val="aExam"/>
    <w:rsid w:val="00FC0454"/>
    <w:pPr>
      <w:tabs>
        <w:tab w:val="right" w:pos="1720"/>
        <w:tab w:val="left" w:pos="2000"/>
        <w:tab w:val="left" w:pos="2300"/>
      </w:tabs>
      <w:ind w:left="2400" w:hanging="1300"/>
    </w:pPr>
  </w:style>
  <w:style w:type="paragraph" w:customStyle="1" w:styleId="aExamNumText">
    <w:name w:val="aExamNumText"/>
    <w:basedOn w:val="aExam"/>
    <w:rsid w:val="00FC0454"/>
    <w:pPr>
      <w:ind w:left="1500"/>
    </w:pPr>
  </w:style>
  <w:style w:type="paragraph" w:customStyle="1" w:styleId="aExamBullet">
    <w:name w:val="aExamBullet"/>
    <w:basedOn w:val="aExam"/>
    <w:rsid w:val="00FC0454"/>
    <w:pPr>
      <w:tabs>
        <w:tab w:val="left" w:pos="1500"/>
        <w:tab w:val="left" w:pos="2300"/>
      </w:tabs>
      <w:ind w:left="1900" w:hanging="800"/>
    </w:pPr>
  </w:style>
  <w:style w:type="paragraph" w:customStyle="1" w:styleId="aNotePara">
    <w:name w:val="aNotePara"/>
    <w:basedOn w:val="aNote"/>
    <w:rsid w:val="00FC0454"/>
    <w:pPr>
      <w:tabs>
        <w:tab w:val="right" w:pos="2140"/>
        <w:tab w:val="left" w:pos="2400"/>
      </w:tabs>
      <w:spacing w:before="60"/>
      <w:ind w:left="2400" w:hanging="1300"/>
    </w:pPr>
  </w:style>
  <w:style w:type="paragraph" w:customStyle="1" w:styleId="aExplanHeading">
    <w:name w:val="aExplanHeading"/>
    <w:basedOn w:val="BillBasicHeading"/>
    <w:next w:val="Normal"/>
    <w:rsid w:val="00FC0454"/>
    <w:rPr>
      <w:rFonts w:ascii="Arial (W1)" w:hAnsi="Arial (W1)"/>
      <w:sz w:val="18"/>
    </w:rPr>
  </w:style>
  <w:style w:type="paragraph" w:customStyle="1" w:styleId="aExplanText">
    <w:name w:val="aExplanText"/>
    <w:basedOn w:val="BillBasic"/>
    <w:rsid w:val="00FC0454"/>
    <w:rPr>
      <w:sz w:val="20"/>
    </w:rPr>
  </w:style>
  <w:style w:type="paragraph" w:customStyle="1" w:styleId="aParaNotePara">
    <w:name w:val="aParaNotePara"/>
    <w:basedOn w:val="aNoteParaSymb"/>
    <w:rsid w:val="00FC0454"/>
    <w:pPr>
      <w:tabs>
        <w:tab w:val="clear" w:pos="2140"/>
        <w:tab w:val="clear" w:pos="2400"/>
        <w:tab w:val="right" w:pos="2644"/>
      </w:tabs>
      <w:ind w:left="3320" w:hanging="1720"/>
    </w:pPr>
  </w:style>
  <w:style w:type="character" w:customStyle="1" w:styleId="charBold">
    <w:name w:val="charBold"/>
    <w:basedOn w:val="DefaultParagraphFont"/>
    <w:rsid w:val="00FC0454"/>
    <w:rPr>
      <w:b/>
    </w:rPr>
  </w:style>
  <w:style w:type="character" w:customStyle="1" w:styleId="charBoldItals">
    <w:name w:val="charBoldItals"/>
    <w:basedOn w:val="DefaultParagraphFont"/>
    <w:rsid w:val="00FC0454"/>
    <w:rPr>
      <w:b/>
      <w:i/>
    </w:rPr>
  </w:style>
  <w:style w:type="character" w:customStyle="1" w:styleId="charItals">
    <w:name w:val="charItals"/>
    <w:basedOn w:val="DefaultParagraphFont"/>
    <w:rsid w:val="00FC0454"/>
    <w:rPr>
      <w:i/>
    </w:rPr>
  </w:style>
  <w:style w:type="character" w:customStyle="1" w:styleId="charUnderline">
    <w:name w:val="charUnderline"/>
    <w:basedOn w:val="DefaultParagraphFont"/>
    <w:rsid w:val="00FC0454"/>
    <w:rPr>
      <w:u w:val="single"/>
    </w:rPr>
  </w:style>
  <w:style w:type="paragraph" w:customStyle="1" w:styleId="TableHd">
    <w:name w:val="TableHd"/>
    <w:basedOn w:val="Normal"/>
    <w:rsid w:val="00FC0454"/>
    <w:pPr>
      <w:keepNext/>
      <w:spacing w:before="300"/>
      <w:ind w:left="1200" w:hanging="1200"/>
    </w:pPr>
    <w:rPr>
      <w:rFonts w:ascii="Arial" w:hAnsi="Arial"/>
      <w:b/>
      <w:sz w:val="20"/>
    </w:rPr>
  </w:style>
  <w:style w:type="paragraph" w:customStyle="1" w:styleId="TableColHd">
    <w:name w:val="TableColHd"/>
    <w:basedOn w:val="Normal"/>
    <w:rsid w:val="00FC0454"/>
    <w:pPr>
      <w:keepNext/>
      <w:spacing w:after="60"/>
    </w:pPr>
    <w:rPr>
      <w:rFonts w:ascii="Arial" w:hAnsi="Arial"/>
      <w:b/>
      <w:sz w:val="18"/>
    </w:rPr>
  </w:style>
  <w:style w:type="paragraph" w:customStyle="1" w:styleId="PenaltyPara">
    <w:name w:val="PenaltyPara"/>
    <w:basedOn w:val="Normal"/>
    <w:rsid w:val="00FC0454"/>
    <w:pPr>
      <w:tabs>
        <w:tab w:val="right" w:pos="1360"/>
      </w:tabs>
      <w:spacing w:before="60"/>
      <w:ind w:left="1600" w:hanging="1600"/>
      <w:jc w:val="both"/>
    </w:pPr>
  </w:style>
  <w:style w:type="paragraph" w:customStyle="1" w:styleId="tablepara">
    <w:name w:val="table para"/>
    <w:basedOn w:val="Normal"/>
    <w:rsid w:val="00FC0454"/>
    <w:pPr>
      <w:tabs>
        <w:tab w:val="right" w:pos="800"/>
        <w:tab w:val="left" w:pos="1100"/>
      </w:tabs>
      <w:spacing w:before="80" w:after="60"/>
      <w:ind w:left="1100" w:hanging="1100"/>
    </w:pPr>
  </w:style>
  <w:style w:type="paragraph" w:customStyle="1" w:styleId="tablesubpara">
    <w:name w:val="table subpara"/>
    <w:basedOn w:val="Normal"/>
    <w:rsid w:val="00FC0454"/>
    <w:pPr>
      <w:tabs>
        <w:tab w:val="right" w:pos="1500"/>
        <w:tab w:val="left" w:pos="1800"/>
      </w:tabs>
      <w:spacing w:before="80" w:after="60"/>
      <w:ind w:left="1800" w:hanging="1800"/>
    </w:pPr>
  </w:style>
  <w:style w:type="paragraph" w:customStyle="1" w:styleId="TableText">
    <w:name w:val="TableText"/>
    <w:basedOn w:val="Normal"/>
    <w:rsid w:val="00FC0454"/>
    <w:pPr>
      <w:spacing w:before="60" w:after="60"/>
    </w:pPr>
  </w:style>
  <w:style w:type="paragraph" w:customStyle="1" w:styleId="IshadedH5Sec">
    <w:name w:val="I shaded H5 Sec"/>
    <w:basedOn w:val="AH5Sec"/>
    <w:rsid w:val="00FC0454"/>
    <w:pPr>
      <w:shd w:val="pct25" w:color="auto" w:fill="auto"/>
      <w:outlineLvl w:val="9"/>
    </w:pPr>
  </w:style>
  <w:style w:type="paragraph" w:customStyle="1" w:styleId="IshadedSchClause">
    <w:name w:val="I shaded Sch Clause"/>
    <w:basedOn w:val="IshadedH5Sec"/>
    <w:rsid w:val="00FC0454"/>
  </w:style>
  <w:style w:type="paragraph" w:customStyle="1" w:styleId="Penalty">
    <w:name w:val="Penalty"/>
    <w:basedOn w:val="Amainreturn"/>
    <w:rsid w:val="00FC0454"/>
  </w:style>
  <w:style w:type="paragraph" w:customStyle="1" w:styleId="aNoteText">
    <w:name w:val="aNoteText"/>
    <w:basedOn w:val="aNoteSymb"/>
    <w:rsid w:val="00FC0454"/>
    <w:pPr>
      <w:spacing w:before="60"/>
      <w:ind w:firstLine="0"/>
    </w:pPr>
  </w:style>
  <w:style w:type="paragraph" w:customStyle="1" w:styleId="Letterhead">
    <w:name w:val="Letterhead"/>
    <w:rsid w:val="00A23C6F"/>
    <w:pPr>
      <w:widowControl w:val="0"/>
      <w:spacing w:after="180"/>
      <w:jc w:val="right"/>
    </w:pPr>
    <w:rPr>
      <w:rFonts w:ascii="Arial" w:hAnsi="Arial"/>
      <w:sz w:val="32"/>
      <w:lang w:eastAsia="en-US"/>
    </w:rPr>
  </w:style>
  <w:style w:type="character" w:styleId="PageNumber">
    <w:name w:val="page number"/>
    <w:basedOn w:val="DefaultParagraphFont"/>
    <w:rsid w:val="00FC0454"/>
  </w:style>
  <w:style w:type="paragraph" w:customStyle="1" w:styleId="Status">
    <w:name w:val="Status"/>
    <w:basedOn w:val="Normal"/>
    <w:rsid w:val="00FC0454"/>
    <w:pPr>
      <w:spacing w:before="280"/>
      <w:jc w:val="center"/>
    </w:pPr>
    <w:rPr>
      <w:rFonts w:ascii="Arial" w:hAnsi="Arial"/>
      <w:sz w:val="14"/>
    </w:rPr>
  </w:style>
  <w:style w:type="paragraph" w:customStyle="1" w:styleId="Sched-Form-18Space">
    <w:name w:val="Sched-Form-18Space"/>
    <w:basedOn w:val="Normal"/>
    <w:rsid w:val="00FC0454"/>
    <w:pPr>
      <w:spacing w:before="360" w:after="60"/>
    </w:pPr>
    <w:rPr>
      <w:sz w:val="22"/>
    </w:rPr>
  </w:style>
  <w:style w:type="paragraph" w:customStyle="1" w:styleId="AH1ChapterSymb">
    <w:name w:val="A H1 Chapter Symb"/>
    <w:basedOn w:val="AH1Chapter"/>
    <w:next w:val="AH2Part"/>
    <w:rsid w:val="00FC0454"/>
    <w:pPr>
      <w:tabs>
        <w:tab w:val="clear" w:pos="2600"/>
        <w:tab w:val="left" w:pos="0"/>
      </w:tabs>
      <w:ind w:left="2480" w:hanging="2960"/>
    </w:pPr>
  </w:style>
  <w:style w:type="paragraph" w:customStyle="1" w:styleId="EndnotesAbbrev">
    <w:name w:val="EndnotesAbbrev"/>
    <w:basedOn w:val="Normal"/>
    <w:rsid w:val="00FC0454"/>
    <w:pPr>
      <w:spacing w:before="20"/>
    </w:pPr>
    <w:rPr>
      <w:rFonts w:ascii="Arial" w:hAnsi="Arial"/>
      <w:color w:val="000000"/>
      <w:sz w:val="16"/>
    </w:rPr>
  </w:style>
  <w:style w:type="paragraph" w:customStyle="1" w:styleId="RepubNo">
    <w:name w:val="RepubNo"/>
    <w:basedOn w:val="BillBasicHeading"/>
    <w:rsid w:val="00FC0454"/>
    <w:pPr>
      <w:keepNext w:val="0"/>
      <w:spacing w:before="600"/>
      <w:jc w:val="both"/>
    </w:pPr>
    <w:rPr>
      <w:sz w:val="26"/>
    </w:rPr>
  </w:style>
  <w:style w:type="paragraph" w:customStyle="1" w:styleId="NewAct">
    <w:name w:val="New Act"/>
    <w:basedOn w:val="Normal"/>
    <w:next w:val="Actdetails"/>
    <w:rsid w:val="00FC0454"/>
    <w:pPr>
      <w:keepNext/>
      <w:spacing w:before="180"/>
      <w:ind w:left="1100"/>
    </w:pPr>
    <w:rPr>
      <w:rFonts w:ascii="Arial" w:hAnsi="Arial"/>
      <w:b/>
      <w:sz w:val="20"/>
    </w:rPr>
  </w:style>
  <w:style w:type="paragraph" w:customStyle="1" w:styleId="CoverInForce">
    <w:name w:val="CoverInForce"/>
    <w:basedOn w:val="BillBasicHeading"/>
    <w:rsid w:val="00FC0454"/>
    <w:pPr>
      <w:keepNext w:val="0"/>
      <w:spacing w:before="400"/>
    </w:pPr>
    <w:rPr>
      <w:b w:val="0"/>
    </w:rPr>
  </w:style>
  <w:style w:type="paragraph" w:styleId="Subtitle">
    <w:name w:val="Subtitle"/>
    <w:basedOn w:val="Normal"/>
    <w:qFormat/>
    <w:rsid w:val="00FC0454"/>
    <w:pPr>
      <w:spacing w:after="60"/>
      <w:jc w:val="center"/>
      <w:outlineLvl w:val="1"/>
    </w:pPr>
    <w:rPr>
      <w:rFonts w:ascii="Arial" w:hAnsi="Arial"/>
    </w:rPr>
  </w:style>
  <w:style w:type="paragraph" w:customStyle="1" w:styleId="CoverActName">
    <w:name w:val="CoverActName"/>
    <w:basedOn w:val="BillBasicHeading"/>
    <w:rsid w:val="00FC0454"/>
    <w:pPr>
      <w:keepNext w:val="0"/>
      <w:spacing w:before="260"/>
    </w:pPr>
  </w:style>
  <w:style w:type="paragraph" w:customStyle="1" w:styleId="FormRule">
    <w:name w:val="FormRule"/>
    <w:basedOn w:val="Normal"/>
    <w:rsid w:val="00FC0454"/>
    <w:pPr>
      <w:pBdr>
        <w:top w:val="single" w:sz="4" w:space="1" w:color="auto"/>
      </w:pBdr>
      <w:spacing w:before="160" w:after="40"/>
      <w:ind w:left="3220" w:right="3260"/>
    </w:pPr>
    <w:rPr>
      <w:sz w:val="8"/>
    </w:rPr>
  </w:style>
  <w:style w:type="paragraph" w:customStyle="1" w:styleId="SchSubClause">
    <w:name w:val="Sch SubClause"/>
    <w:basedOn w:val="Schclauseheading"/>
    <w:rsid w:val="00FC0454"/>
    <w:rPr>
      <w:b w:val="0"/>
    </w:rPr>
  </w:style>
  <w:style w:type="paragraph" w:customStyle="1" w:styleId="Endnote20">
    <w:name w:val="Endnote2"/>
    <w:basedOn w:val="Normal"/>
    <w:rsid w:val="00FC0454"/>
    <w:pPr>
      <w:keepNext/>
      <w:tabs>
        <w:tab w:val="left" w:pos="1100"/>
      </w:tabs>
      <w:spacing w:before="360"/>
    </w:pPr>
    <w:rPr>
      <w:rFonts w:ascii="Arial" w:hAnsi="Arial"/>
      <w:b/>
    </w:rPr>
  </w:style>
  <w:style w:type="paragraph" w:customStyle="1" w:styleId="Actdetails">
    <w:name w:val="Act details"/>
    <w:basedOn w:val="Normal"/>
    <w:rsid w:val="00FC0454"/>
    <w:pPr>
      <w:spacing w:before="20"/>
      <w:ind w:left="1400"/>
    </w:pPr>
    <w:rPr>
      <w:rFonts w:ascii="Arial" w:hAnsi="Arial"/>
      <w:sz w:val="20"/>
    </w:rPr>
  </w:style>
  <w:style w:type="paragraph" w:customStyle="1" w:styleId="Asamby">
    <w:name w:val="As am by"/>
    <w:basedOn w:val="Normal"/>
    <w:next w:val="Normal"/>
    <w:rsid w:val="00FC0454"/>
    <w:pPr>
      <w:spacing w:before="240"/>
      <w:ind w:left="1100"/>
    </w:pPr>
    <w:rPr>
      <w:rFonts w:ascii="Arial" w:hAnsi="Arial"/>
      <w:sz w:val="20"/>
    </w:rPr>
  </w:style>
  <w:style w:type="paragraph" w:customStyle="1" w:styleId="AmdtsEntries">
    <w:name w:val="AmdtsEntries"/>
    <w:basedOn w:val="BillBasicHeading"/>
    <w:rsid w:val="00FC045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C0454"/>
    <w:pPr>
      <w:tabs>
        <w:tab w:val="clear" w:pos="2600"/>
        <w:tab w:val="left" w:pos="0"/>
      </w:tabs>
      <w:ind w:left="2480" w:hanging="2960"/>
    </w:pPr>
  </w:style>
  <w:style w:type="paragraph" w:customStyle="1" w:styleId="AmdtsEntryHd">
    <w:name w:val="AmdtsEntryHd"/>
    <w:basedOn w:val="BillBasicHeading"/>
    <w:next w:val="AmdtsEntries"/>
    <w:rsid w:val="00FC0454"/>
    <w:pPr>
      <w:tabs>
        <w:tab w:val="clear" w:pos="2600"/>
      </w:tabs>
      <w:spacing w:before="120"/>
      <w:ind w:left="1100"/>
    </w:pPr>
    <w:rPr>
      <w:sz w:val="18"/>
    </w:rPr>
  </w:style>
  <w:style w:type="paragraph" w:customStyle="1" w:styleId="EndNoteParas">
    <w:name w:val="EndNoteParas"/>
    <w:basedOn w:val="EndNoteTextEPS"/>
    <w:rsid w:val="00FC0454"/>
    <w:pPr>
      <w:tabs>
        <w:tab w:val="right" w:pos="1432"/>
      </w:tabs>
      <w:ind w:left="1840" w:hanging="1840"/>
    </w:pPr>
  </w:style>
  <w:style w:type="paragraph" w:customStyle="1" w:styleId="NewReg">
    <w:name w:val="New Reg"/>
    <w:basedOn w:val="NewAct"/>
    <w:next w:val="Actdetails"/>
    <w:rsid w:val="00FC0454"/>
  </w:style>
  <w:style w:type="paragraph" w:customStyle="1" w:styleId="Endnote3">
    <w:name w:val="Endnote3"/>
    <w:basedOn w:val="Normal"/>
    <w:rsid w:val="00FC045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C0454"/>
  </w:style>
  <w:style w:type="character" w:customStyle="1" w:styleId="charTableText">
    <w:name w:val="charTableText"/>
    <w:basedOn w:val="DefaultParagraphFont"/>
    <w:rsid w:val="00FC0454"/>
  </w:style>
  <w:style w:type="paragraph" w:customStyle="1" w:styleId="EndNoteTextEPS">
    <w:name w:val="EndNoteTextEPS"/>
    <w:basedOn w:val="Normal"/>
    <w:rsid w:val="00FC0454"/>
    <w:pPr>
      <w:spacing w:before="60"/>
      <w:ind w:left="1100"/>
      <w:jc w:val="both"/>
    </w:pPr>
    <w:rPr>
      <w:sz w:val="20"/>
    </w:rPr>
  </w:style>
  <w:style w:type="paragraph" w:customStyle="1" w:styleId="TLegEntries">
    <w:name w:val="TLegEntries"/>
    <w:basedOn w:val="Normal"/>
    <w:rsid w:val="00FC045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C0454"/>
    <w:pPr>
      <w:tabs>
        <w:tab w:val="clear" w:pos="2600"/>
        <w:tab w:val="left" w:leader="dot" w:pos="2700"/>
      </w:tabs>
      <w:ind w:left="2700" w:hanging="2000"/>
    </w:pPr>
    <w:rPr>
      <w:sz w:val="18"/>
    </w:rPr>
  </w:style>
  <w:style w:type="paragraph" w:customStyle="1" w:styleId="CoverText">
    <w:name w:val="CoverText"/>
    <w:basedOn w:val="Normal"/>
    <w:uiPriority w:val="99"/>
    <w:rsid w:val="00FC0454"/>
    <w:pPr>
      <w:spacing w:before="100"/>
      <w:jc w:val="both"/>
    </w:pPr>
    <w:rPr>
      <w:sz w:val="20"/>
    </w:rPr>
  </w:style>
  <w:style w:type="paragraph" w:customStyle="1" w:styleId="CoverHeading">
    <w:name w:val="CoverHeading"/>
    <w:basedOn w:val="Normal"/>
    <w:rsid w:val="00FC0454"/>
    <w:rPr>
      <w:rFonts w:ascii="Arial" w:hAnsi="Arial"/>
      <w:b/>
    </w:rPr>
  </w:style>
  <w:style w:type="paragraph" w:customStyle="1" w:styleId="OldAmdt2ndLine">
    <w:name w:val="OldAmdt2ndLine"/>
    <w:basedOn w:val="OldAmdtsEntries"/>
    <w:rsid w:val="00FC0454"/>
    <w:pPr>
      <w:tabs>
        <w:tab w:val="left" w:pos="2700"/>
      </w:tabs>
      <w:spacing w:before="0"/>
    </w:pPr>
  </w:style>
  <w:style w:type="paragraph" w:customStyle="1" w:styleId="EarlierRepubEntries">
    <w:name w:val="EarlierRepubEntries"/>
    <w:basedOn w:val="Normal"/>
    <w:rsid w:val="00FC0454"/>
    <w:pPr>
      <w:spacing w:before="60" w:after="60"/>
    </w:pPr>
    <w:rPr>
      <w:rFonts w:ascii="Arial" w:hAnsi="Arial"/>
      <w:sz w:val="18"/>
    </w:rPr>
  </w:style>
  <w:style w:type="paragraph" w:customStyle="1" w:styleId="RenumProvEntries">
    <w:name w:val="RenumProvEntries"/>
    <w:basedOn w:val="Normal"/>
    <w:rsid w:val="00FC0454"/>
    <w:pPr>
      <w:spacing w:before="60"/>
    </w:pPr>
    <w:rPr>
      <w:rFonts w:ascii="Arial" w:hAnsi="Arial"/>
      <w:sz w:val="20"/>
    </w:rPr>
  </w:style>
  <w:style w:type="paragraph" w:customStyle="1" w:styleId="CoverSubHdg">
    <w:name w:val="CoverSubHdg"/>
    <w:basedOn w:val="CoverHeading"/>
    <w:rsid w:val="00FC0454"/>
    <w:pPr>
      <w:spacing w:before="120"/>
    </w:pPr>
    <w:rPr>
      <w:sz w:val="20"/>
    </w:rPr>
  </w:style>
  <w:style w:type="paragraph" w:customStyle="1" w:styleId="CoverTextPara">
    <w:name w:val="CoverTextPara"/>
    <w:basedOn w:val="CoverText"/>
    <w:rsid w:val="00FC0454"/>
    <w:pPr>
      <w:tabs>
        <w:tab w:val="right" w:pos="600"/>
        <w:tab w:val="left" w:pos="840"/>
      </w:tabs>
      <w:ind w:left="840" w:hanging="840"/>
    </w:pPr>
  </w:style>
  <w:style w:type="paragraph" w:customStyle="1" w:styleId="AH5SecSymb">
    <w:name w:val="A H5 Sec Symb"/>
    <w:basedOn w:val="AH5Sec"/>
    <w:next w:val="Amain"/>
    <w:rsid w:val="00FC0454"/>
    <w:pPr>
      <w:tabs>
        <w:tab w:val="clear" w:pos="1100"/>
        <w:tab w:val="left" w:pos="0"/>
      </w:tabs>
      <w:ind w:hanging="1580"/>
    </w:pPr>
  </w:style>
  <w:style w:type="character" w:customStyle="1" w:styleId="charSymb">
    <w:name w:val="charSymb"/>
    <w:basedOn w:val="DefaultParagraphFont"/>
    <w:rsid w:val="00FC0454"/>
    <w:rPr>
      <w:rFonts w:ascii="Arial" w:hAnsi="Arial"/>
      <w:sz w:val="24"/>
      <w:bdr w:val="single" w:sz="4" w:space="0" w:color="auto"/>
    </w:rPr>
  </w:style>
  <w:style w:type="paragraph" w:customStyle="1" w:styleId="AH3DivSymb">
    <w:name w:val="A H3 Div Symb"/>
    <w:basedOn w:val="AH3Div"/>
    <w:next w:val="AH5Sec"/>
    <w:rsid w:val="00FC0454"/>
    <w:pPr>
      <w:tabs>
        <w:tab w:val="clear" w:pos="2600"/>
        <w:tab w:val="left" w:pos="0"/>
      </w:tabs>
      <w:ind w:left="2480" w:hanging="2960"/>
    </w:pPr>
  </w:style>
  <w:style w:type="paragraph" w:customStyle="1" w:styleId="AH4SubDivSymb">
    <w:name w:val="A H4 SubDiv Symb"/>
    <w:basedOn w:val="AH4SubDiv"/>
    <w:next w:val="AH5Sec"/>
    <w:rsid w:val="00FC0454"/>
    <w:pPr>
      <w:tabs>
        <w:tab w:val="clear" w:pos="2600"/>
        <w:tab w:val="left" w:pos="0"/>
      </w:tabs>
      <w:ind w:left="2480" w:hanging="2960"/>
    </w:pPr>
  </w:style>
  <w:style w:type="paragraph" w:customStyle="1" w:styleId="Dict-HeadingSymb">
    <w:name w:val="Dict-Heading Symb"/>
    <w:basedOn w:val="Dict-Heading"/>
    <w:rsid w:val="00FC0454"/>
    <w:pPr>
      <w:tabs>
        <w:tab w:val="left" w:pos="0"/>
      </w:tabs>
      <w:ind w:left="2480" w:hanging="2960"/>
    </w:pPr>
  </w:style>
  <w:style w:type="paragraph" w:customStyle="1" w:styleId="Sched-headingSymb">
    <w:name w:val="Sched-heading Symb"/>
    <w:basedOn w:val="Sched-heading"/>
    <w:rsid w:val="00FC0454"/>
    <w:pPr>
      <w:tabs>
        <w:tab w:val="left" w:pos="0"/>
      </w:tabs>
      <w:ind w:left="2480" w:hanging="2960"/>
    </w:pPr>
  </w:style>
  <w:style w:type="paragraph" w:customStyle="1" w:styleId="Sched-PartSymb">
    <w:name w:val="Sched-Part Symb"/>
    <w:basedOn w:val="Sched-Part"/>
    <w:rsid w:val="00FC0454"/>
    <w:pPr>
      <w:tabs>
        <w:tab w:val="left" w:pos="0"/>
      </w:tabs>
      <w:ind w:left="2480" w:hanging="2960"/>
    </w:pPr>
  </w:style>
  <w:style w:type="paragraph" w:customStyle="1" w:styleId="Sched-FormSymb">
    <w:name w:val="Sched-Form Symb"/>
    <w:basedOn w:val="Sched-Form"/>
    <w:rsid w:val="00FC0454"/>
    <w:pPr>
      <w:tabs>
        <w:tab w:val="left" w:pos="0"/>
      </w:tabs>
      <w:ind w:left="2480" w:hanging="2960"/>
    </w:pPr>
  </w:style>
  <w:style w:type="paragraph" w:customStyle="1" w:styleId="SchclauseheadingSymb">
    <w:name w:val="Sch clause heading Symb"/>
    <w:basedOn w:val="Schclauseheading"/>
    <w:rsid w:val="00FC0454"/>
    <w:pPr>
      <w:tabs>
        <w:tab w:val="left" w:pos="0"/>
      </w:tabs>
      <w:ind w:left="980" w:hanging="1460"/>
    </w:pPr>
  </w:style>
  <w:style w:type="paragraph" w:customStyle="1" w:styleId="TLegAsAmBy">
    <w:name w:val="TLegAsAmBy"/>
    <w:basedOn w:val="TLegEntries"/>
    <w:rsid w:val="00FC0454"/>
    <w:pPr>
      <w:ind w:firstLine="0"/>
    </w:pPr>
    <w:rPr>
      <w:b/>
    </w:rPr>
  </w:style>
  <w:style w:type="paragraph" w:customStyle="1" w:styleId="00Spine">
    <w:name w:val="00Spine"/>
    <w:basedOn w:val="Normal"/>
    <w:rsid w:val="00FC0454"/>
  </w:style>
  <w:style w:type="paragraph" w:customStyle="1" w:styleId="AuthorisedBlock">
    <w:name w:val="AuthorisedBlock"/>
    <w:basedOn w:val="Normal"/>
    <w:rsid w:val="00FC045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C0454"/>
    <w:pPr>
      <w:ind w:left="1920" w:right="600"/>
    </w:pPr>
  </w:style>
  <w:style w:type="paragraph" w:customStyle="1" w:styleId="AmdtsEntriesDefL2">
    <w:name w:val="AmdtsEntriesDefL2"/>
    <w:basedOn w:val="Normal"/>
    <w:rsid w:val="00FC0454"/>
    <w:pPr>
      <w:tabs>
        <w:tab w:val="left" w:pos="3000"/>
      </w:tabs>
      <w:ind w:left="3100" w:hanging="2000"/>
    </w:pPr>
    <w:rPr>
      <w:rFonts w:ascii="Arial" w:hAnsi="Arial"/>
      <w:sz w:val="18"/>
    </w:rPr>
  </w:style>
  <w:style w:type="paragraph" w:customStyle="1" w:styleId="06Copyright">
    <w:name w:val="06Copyright"/>
    <w:basedOn w:val="Normal"/>
    <w:rsid w:val="00FC0454"/>
  </w:style>
  <w:style w:type="paragraph" w:customStyle="1" w:styleId="AFHdg">
    <w:name w:val="AFHdg"/>
    <w:basedOn w:val="BillBasicHeading"/>
    <w:rsid w:val="00FC0454"/>
    <w:rPr>
      <w:b w:val="0"/>
      <w:sz w:val="32"/>
    </w:rPr>
  </w:style>
  <w:style w:type="paragraph" w:customStyle="1" w:styleId="LegHistNote">
    <w:name w:val="LegHistNote"/>
    <w:basedOn w:val="Actdetails"/>
    <w:rsid w:val="00FC0454"/>
    <w:pPr>
      <w:spacing w:before="60"/>
      <w:ind w:left="2700" w:right="-60" w:hanging="1300"/>
    </w:pPr>
    <w:rPr>
      <w:sz w:val="18"/>
    </w:rPr>
  </w:style>
  <w:style w:type="paragraph" w:customStyle="1" w:styleId="MH1Chapter">
    <w:name w:val="M H1 Chapter"/>
    <w:basedOn w:val="AH1Chapter"/>
    <w:rsid w:val="00FC0454"/>
    <w:pPr>
      <w:tabs>
        <w:tab w:val="clear" w:pos="2600"/>
        <w:tab w:val="left" w:pos="2720"/>
      </w:tabs>
      <w:ind w:left="4000" w:hanging="3300"/>
    </w:pPr>
  </w:style>
  <w:style w:type="paragraph" w:customStyle="1" w:styleId="ModH1Chapter">
    <w:name w:val="Mod H1 Chapter"/>
    <w:basedOn w:val="IH1ChapSymb"/>
    <w:rsid w:val="00FC0454"/>
    <w:pPr>
      <w:tabs>
        <w:tab w:val="clear" w:pos="2600"/>
        <w:tab w:val="left" w:pos="3300"/>
      </w:tabs>
      <w:ind w:left="3300"/>
    </w:pPr>
  </w:style>
  <w:style w:type="paragraph" w:customStyle="1" w:styleId="ModH2Part">
    <w:name w:val="Mod H2 Part"/>
    <w:basedOn w:val="IH2PartSymb"/>
    <w:rsid w:val="00FC0454"/>
    <w:pPr>
      <w:tabs>
        <w:tab w:val="clear" w:pos="2600"/>
        <w:tab w:val="left" w:pos="3300"/>
      </w:tabs>
      <w:ind w:left="3300"/>
    </w:pPr>
  </w:style>
  <w:style w:type="paragraph" w:customStyle="1" w:styleId="ModH3Div">
    <w:name w:val="Mod H3 Div"/>
    <w:basedOn w:val="IH3DivSymb"/>
    <w:rsid w:val="00FC0454"/>
    <w:pPr>
      <w:tabs>
        <w:tab w:val="clear" w:pos="2600"/>
        <w:tab w:val="left" w:pos="3300"/>
      </w:tabs>
      <w:ind w:left="3300"/>
    </w:pPr>
  </w:style>
  <w:style w:type="paragraph" w:customStyle="1" w:styleId="ModH4SubDiv">
    <w:name w:val="Mod H4 SubDiv"/>
    <w:basedOn w:val="IH4SubDivSymb"/>
    <w:rsid w:val="00FC0454"/>
    <w:pPr>
      <w:tabs>
        <w:tab w:val="clear" w:pos="2600"/>
        <w:tab w:val="left" w:pos="3300"/>
      </w:tabs>
      <w:ind w:left="3300"/>
    </w:pPr>
  </w:style>
  <w:style w:type="paragraph" w:customStyle="1" w:styleId="ModH5Sec">
    <w:name w:val="Mod H5 Sec"/>
    <w:basedOn w:val="IH5SecSymb"/>
    <w:rsid w:val="00FC0454"/>
    <w:pPr>
      <w:tabs>
        <w:tab w:val="clear" w:pos="1100"/>
        <w:tab w:val="left" w:pos="1800"/>
      </w:tabs>
      <w:ind w:left="2200"/>
    </w:pPr>
  </w:style>
  <w:style w:type="paragraph" w:customStyle="1" w:styleId="Modmain">
    <w:name w:val="Mod main"/>
    <w:basedOn w:val="Amain"/>
    <w:rsid w:val="00FC0454"/>
    <w:pPr>
      <w:tabs>
        <w:tab w:val="clear" w:pos="900"/>
        <w:tab w:val="clear" w:pos="1100"/>
        <w:tab w:val="right" w:pos="1600"/>
        <w:tab w:val="left" w:pos="1800"/>
      </w:tabs>
      <w:ind w:left="2200"/>
    </w:pPr>
  </w:style>
  <w:style w:type="paragraph" w:customStyle="1" w:styleId="Modpara">
    <w:name w:val="Mod para"/>
    <w:basedOn w:val="BillBasic"/>
    <w:rsid w:val="00FC0454"/>
    <w:pPr>
      <w:tabs>
        <w:tab w:val="right" w:pos="2100"/>
        <w:tab w:val="left" w:pos="2300"/>
      </w:tabs>
      <w:ind w:left="2700" w:hanging="1600"/>
      <w:outlineLvl w:val="6"/>
    </w:pPr>
  </w:style>
  <w:style w:type="paragraph" w:customStyle="1" w:styleId="Modsubpara">
    <w:name w:val="Mod subpara"/>
    <w:basedOn w:val="Asubpara"/>
    <w:rsid w:val="00FC0454"/>
    <w:pPr>
      <w:tabs>
        <w:tab w:val="clear" w:pos="1900"/>
        <w:tab w:val="clear" w:pos="2100"/>
        <w:tab w:val="right" w:pos="2640"/>
        <w:tab w:val="left" w:pos="2840"/>
      </w:tabs>
      <w:ind w:left="3240" w:hanging="2140"/>
    </w:pPr>
  </w:style>
  <w:style w:type="paragraph" w:customStyle="1" w:styleId="Modsubsubpara">
    <w:name w:val="Mod subsubpara"/>
    <w:basedOn w:val="AsubsubparaSymb"/>
    <w:rsid w:val="00FC0454"/>
    <w:pPr>
      <w:tabs>
        <w:tab w:val="clear" w:pos="2400"/>
        <w:tab w:val="clear" w:pos="2600"/>
        <w:tab w:val="right" w:pos="3160"/>
        <w:tab w:val="left" w:pos="3360"/>
      </w:tabs>
      <w:ind w:left="3760" w:hanging="2660"/>
    </w:pPr>
  </w:style>
  <w:style w:type="paragraph" w:customStyle="1" w:styleId="Modmainreturn">
    <w:name w:val="Mod main return"/>
    <w:basedOn w:val="AmainreturnSymb"/>
    <w:rsid w:val="00FC0454"/>
    <w:pPr>
      <w:ind w:left="1800"/>
    </w:pPr>
  </w:style>
  <w:style w:type="paragraph" w:customStyle="1" w:styleId="Modparareturn">
    <w:name w:val="Mod para return"/>
    <w:basedOn w:val="AparareturnSymb"/>
    <w:rsid w:val="00FC0454"/>
    <w:pPr>
      <w:ind w:left="2300"/>
    </w:pPr>
  </w:style>
  <w:style w:type="paragraph" w:customStyle="1" w:styleId="Modsubparareturn">
    <w:name w:val="Mod subpara return"/>
    <w:basedOn w:val="AsubparareturnSymb"/>
    <w:rsid w:val="00FC0454"/>
    <w:pPr>
      <w:ind w:left="3040"/>
    </w:pPr>
  </w:style>
  <w:style w:type="paragraph" w:customStyle="1" w:styleId="Modref">
    <w:name w:val="Mod ref"/>
    <w:basedOn w:val="refSymb"/>
    <w:rsid w:val="00FC0454"/>
    <w:pPr>
      <w:ind w:left="1100"/>
    </w:pPr>
  </w:style>
  <w:style w:type="paragraph" w:customStyle="1" w:styleId="ModaNote">
    <w:name w:val="Mod aNote"/>
    <w:basedOn w:val="aNoteSymb"/>
    <w:rsid w:val="00FC0454"/>
    <w:pPr>
      <w:tabs>
        <w:tab w:val="left" w:pos="2600"/>
      </w:tabs>
      <w:ind w:left="2600"/>
    </w:pPr>
  </w:style>
  <w:style w:type="paragraph" w:customStyle="1" w:styleId="ModNote">
    <w:name w:val="Mod Note"/>
    <w:basedOn w:val="aNoteSymb"/>
    <w:rsid w:val="00FC0454"/>
    <w:pPr>
      <w:tabs>
        <w:tab w:val="left" w:pos="2600"/>
      </w:tabs>
      <w:ind w:left="2600"/>
    </w:pPr>
  </w:style>
  <w:style w:type="paragraph" w:customStyle="1" w:styleId="ApprFormHd">
    <w:name w:val="ApprFormHd"/>
    <w:basedOn w:val="Sched-heading"/>
    <w:rsid w:val="00FC0454"/>
    <w:pPr>
      <w:ind w:left="0" w:firstLine="0"/>
    </w:pPr>
  </w:style>
  <w:style w:type="paragraph" w:customStyle="1" w:styleId="EarlierRepubHdg">
    <w:name w:val="EarlierRepubHdg"/>
    <w:basedOn w:val="Normal"/>
    <w:rsid w:val="00FC0454"/>
    <w:pPr>
      <w:keepNext/>
    </w:pPr>
    <w:rPr>
      <w:rFonts w:ascii="Arial" w:hAnsi="Arial"/>
      <w:b/>
      <w:sz w:val="20"/>
    </w:rPr>
  </w:style>
  <w:style w:type="paragraph" w:customStyle="1" w:styleId="RenumProvHdg">
    <w:name w:val="RenumProvHdg"/>
    <w:basedOn w:val="Normal"/>
    <w:rsid w:val="00FC0454"/>
    <w:rPr>
      <w:rFonts w:ascii="Arial" w:hAnsi="Arial"/>
      <w:b/>
      <w:sz w:val="22"/>
    </w:rPr>
  </w:style>
  <w:style w:type="paragraph" w:customStyle="1" w:styleId="RenumProvHeader">
    <w:name w:val="RenumProvHeader"/>
    <w:basedOn w:val="Normal"/>
    <w:rsid w:val="00FC0454"/>
    <w:rPr>
      <w:rFonts w:ascii="Arial" w:hAnsi="Arial"/>
      <w:b/>
      <w:sz w:val="22"/>
    </w:rPr>
  </w:style>
  <w:style w:type="paragraph" w:customStyle="1" w:styleId="RenumTableHdg">
    <w:name w:val="RenumTableHdg"/>
    <w:basedOn w:val="Normal"/>
    <w:rsid w:val="00FC0454"/>
    <w:pPr>
      <w:spacing w:before="120"/>
    </w:pPr>
    <w:rPr>
      <w:rFonts w:ascii="Arial" w:hAnsi="Arial"/>
      <w:b/>
      <w:sz w:val="20"/>
    </w:rPr>
  </w:style>
  <w:style w:type="paragraph" w:customStyle="1" w:styleId="EPSCoverTop">
    <w:name w:val="EPSCoverTop"/>
    <w:basedOn w:val="Normal"/>
    <w:rsid w:val="00FC0454"/>
    <w:pPr>
      <w:jc w:val="right"/>
    </w:pPr>
    <w:rPr>
      <w:rFonts w:ascii="Arial" w:hAnsi="Arial"/>
      <w:sz w:val="20"/>
    </w:rPr>
  </w:style>
  <w:style w:type="paragraph" w:customStyle="1" w:styleId="AmainSymb">
    <w:name w:val="A main Symb"/>
    <w:basedOn w:val="Amain"/>
    <w:rsid w:val="00FC0454"/>
    <w:pPr>
      <w:tabs>
        <w:tab w:val="left" w:pos="0"/>
      </w:tabs>
      <w:ind w:left="1120" w:hanging="1600"/>
    </w:pPr>
  </w:style>
  <w:style w:type="paragraph" w:customStyle="1" w:styleId="AparaSymb">
    <w:name w:val="A para Symb"/>
    <w:basedOn w:val="Apara"/>
    <w:rsid w:val="00FC0454"/>
    <w:pPr>
      <w:tabs>
        <w:tab w:val="right" w:pos="0"/>
      </w:tabs>
      <w:ind w:hanging="2080"/>
    </w:pPr>
  </w:style>
  <w:style w:type="paragraph" w:customStyle="1" w:styleId="AsubparaSymb">
    <w:name w:val="A subpara Symb"/>
    <w:basedOn w:val="Asubpara"/>
    <w:rsid w:val="00FC0454"/>
    <w:pPr>
      <w:tabs>
        <w:tab w:val="left" w:pos="0"/>
      </w:tabs>
      <w:ind w:left="2098" w:hanging="2580"/>
    </w:pPr>
  </w:style>
  <w:style w:type="paragraph" w:customStyle="1" w:styleId="RenumProvSubsectEntries">
    <w:name w:val="RenumProvSubsectEntries"/>
    <w:basedOn w:val="RenumProvEntries"/>
    <w:rsid w:val="00FC0454"/>
    <w:pPr>
      <w:ind w:left="252"/>
    </w:pPr>
  </w:style>
  <w:style w:type="paragraph" w:customStyle="1" w:styleId="Endnote4">
    <w:name w:val="Endnote4"/>
    <w:basedOn w:val="Endnote20"/>
    <w:rsid w:val="00FC045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C045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C0454"/>
    <w:pPr>
      <w:ind w:hanging="480"/>
    </w:pPr>
  </w:style>
  <w:style w:type="paragraph" w:customStyle="1" w:styleId="EffectiveDate">
    <w:name w:val="EffectiveDate"/>
    <w:basedOn w:val="Normal"/>
    <w:rsid w:val="00FC0454"/>
    <w:pPr>
      <w:spacing w:before="120"/>
    </w:pPr>
    <w:rPr>
      <w:rFonts w:ascii="Arial" w:hAnsi="Arial"/>
      <w:b/>
      <w:sz w:val="26"/>
    </w:rPr>
  </w:style>
  <w:style w:type="paragraph" w:customStyle="1" w:styleId="05Endnote0">
    <w:name w:val="05Endnote"/>
    <w:basedOn w:val="Normal"/>
    <w:rsid w:val="00FC0454"/>
  </w:style>
  <w:style w:type="paragraph" w:customStyle="1" w:styleId="AmdtEntries">
    <w:name w:val="AmdtEntries"/>
    <w:basedOn w:val="BillBasicHeading"/>
    <w:rsid w:val="00FC0454"/>
    <w:pPr>
      <w:keepNext w:val="0"/>
      <w:tabs>
        <w:tab w:val="clear" w:pos="2600"/>
      </w:tabs>
      <w:spacing w:before="0"/>
      <w:ind w:left="3200" w:hanging="2100"/>
    </w:pPr>
    <w:rPr>
      <w:sz w:val="18"/>
    </w:rPr>
  </w:style>
  <w:style w:type="paragraph" w:customStyle="1" w:styleId="AmdtEntriesDefL2">
    <w:name w:val="AmdtEntriesDefL2"/>
    <w:basedOn w:val="AmdtEntries"/>
    <w:rsid w:val="00FC0454"/>
    <w:pPr>
      <w:tabs>
        <w:tab w:val="left" w:pos="3000"/>
      </w:tabs>
      <w:ind w:left="3600" w:hanging="2500"/>
    </w:pPr>
  </w:style>
  <w:style w:type="character" w:customStyle="1" w:styleId="charContents">
    <w:name w:val="charContents"/>
    <w:basedOn w:val="DefaultParagraphFont"/>
    <w:rsid w:val="00FC0454"/>
  </w:style>
  <w:style w:type="character" w:customStyle="1" w:styleId="charPage">
    <w:name w:val="charPage"/>
    <w:basedOn w:val="DefaultParagraphFont"/>
    <w:rsid w:val="00FC0454"/>
  </w:style>
  <w:style w:type="paragraph" w:customStyle="1" w:styleId="FooterInfoCentre">
    <w:name w:val="FooterInfoCentre"/>
    <w:basedOn w:val="FooterInfo"/>
    <w:rsid w:val="00FC0454"/>
    <w:pPr>
      <w:spacing w:before="60"/>
      <w:jc w:val="center"/>
    </w:pPr>
  </w:style>
  <w:style w:type="paragraph" w:styleId="MacroText">
    <w:name w:val="macro"/>
    <w:semiHidden/>
    <w:rsid w:val="00FC04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C0454"/>
    <w:pPr>
      <w:spacing w:before="60"/>
      <w:ind w:left="1100"/>
      <w:jc w:val="both"/>
    </w:pPr>
    <w:rPr>
      <w:sz w:val="20"/>
    </w:rPr>
  </w:style>
  <w:style w:type="paragraph" w:customStyle="1" w:styleId="aExamHdgss">
    <w:name w:val="aExamHdgss"/>
    <w:basedOn w:val="BillBasicHeading"/>
    <w:next w:val="Normal"/>
    <w:rsid w:val="00FC0454"/>
    <w:pPr>
      <w:tabs>
        <w:tab w:val="clear" w:pos="2600"/>
      </w:tabs>
      <w:ind w:left="1100"/>
    </w:pPr>
    <w:rPr>
      <w:sz w:val="18"/>
    </w:rPr>
  </w:style>
  <w:style w:type="paragraph" w:customStyle="1" w:styleId="aExamss">
    <w:name w:val="aExamss"/>
    <w:basedOn w:val="aNoteSymb"/>
    <w:rsid w:val="00FC0454"/>
    <w:pPr>
      <w:spacing w:before="60"/>
      <w:ind w:left="1100" w:firstLine="0"/>
    </w:pPr>
  </w:style>
  <w:style w:type="paragraph" w:customStyle="1" w:styleId="aExamINumss">
    <w:name w:val="aExamINumss"/>
    <w:basedOn w:val="aExamss"/>
    <w:rsid w:val="00FC0454"/>
    <w:pPr>
      <w:tabs>
        <w:tab w:val="left" w:pos="1500"/>
      </w:tabs>
      <w:ind w:left="1500" w:hanging="400"/>
    </w:pPr>
  </w:style>
  <w:style w:type="paragraph" w:customStyle="1" w:styleId="aExamNumTextss">
    <w:name w:val="aExamNumTextss"/>
    <w:basedOn w:val="aExamss"/>
    <w:rsid w:val="00FC0454"/>
    <w:pPr>
      <w:ind w:left="1500"/>
    </w:pPr>
  </w:style>
  <w:style w:type="paragraph" w:customStyle="1" w:styleId="AExamIPara">
    <w:name w:val="AExamIPara"/>
    <w:basedOn w:val="aExam"/>
    <w:rsid w:val="00FC0454"/>
    <w:pPr>
      <w:tabs>
        <w:tab w:val="right" w:pos="1720"/>
        <w:tab w:val="left" w:pos="2000"/>
      </w:tabs>
      <w:ind w:left="2000" w:hanging="900"/>
    </w:pPr>
  </w:style>
  <w:style w:type="paragraph" w:customStyle="1" w:styleId="aNoteTextss">
    <w:name w:val="aNoteTextss"/>
    <w:basedOn w:val="Normal"/>
    <w:rsid w:val="00FC0454"/>
    <w:pPr>
      <w:spacing w:before="60"/>
      <w:ind w:left="1900"/>
      <w:jc w:val="both"/>
    </w:pPr>
    <w:rPr>
      <w:sz w:val="20"/>
    </w:rPr>
  </w:style>
  <w:style w:type="paragraph" w:customStyle="1" w:styleId="aNoteParass">
    <w:name w:val="aNoteParass"/>
    <w:basedOn w:val="Normal"/>
    <w:rsid w:val="00FC045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C0454"/>
    <w:pPr>
      <w:ind w:left="1600"/>
    </w:pPr>
  </w:style>
  <w:style w:type="paragraph" w:customStyle="1" w:styleId="aExampar">
    <w:name w:val="aExampar"/>
    <w:basedOn w:val="aExamss"/>
    <w:rsid w:val="00FC0454"/>
    <w:pPr>
      <w:ind w:left="1600"/>
    </w:pPr>
  </w:style>
  <w:style w:type="paragraph" w:customStyle="1" w:styleId="aNotepar">
    <w:name w:val="aNotepar"/>
    <w:basedOn w:val="BillBasic"/>
    <w:next w:val="Normal"/>
    <w:rsid w:val="00FC0454"/>
    <w:pPr>
      <w:ind w:left="2400" w:hanging="800"/>
    </w:pPr>
    <w:rPr>
      <w:sz w:val="20"/>
    </w:rPr>
  </w:style>
  <w:style w:type="paragraph" w:customStyle="1" w:styleId="aNoteTextpar">
    <w:name w:val="aNoteTextpar"/>
    <w:basedOn w:val="aNotepar"/>
    <w:rsid w:val="00FC0454"/>
    <w:pPr>
      <w:spacing w:before="60"/>
      <w:ind w:firstLine="0"/>
    </w:pPr>
  </w:style>
  <w:style w:type="paragraph" w:customStyle="1" w:styleId="aNoteParapar">
    <w:name w:val="aNoteParapar"/>
    <w:basedOn w:val="aNotepar"/>
    <w:rsid w:val="00FC0454"/>
    <w:pPr>
      <w:tabs>
        <w:tab w:val="right" w:pos="2640"/>
      </w:tabs>
      <w:spacing w:before="60"/>
      <w:ind w:left="2920" w:hanging="1320"/>
    </w:pPr>
  </w:style>
  <w:style w:type="paragraph" w:customStyle="1" w:styleId="aExamHdgsubpar">
    <w:name w:val="aExamHdgsubpar"/>
    <w:basedOn w:val="aExamHdgss"/>
    <w:next w:val="Normal"/>
    <w:rsid w:val="00FC0454"/>
    <w:pPr>
      <w:ind w:left="2140"/>
    </w:pPr>
  </w:style>
  <w:style w:type="paragraph" w:customStyle="1" w:styleId="aExamsubpar">
    <w:name w:val="aExamsubpar"/>
    <w:basedOn w:val="aExamss"/>
    <w:rsid w:val="00FC0454"/>
    <w:pPr>
      <w:ind w:left="2140"/>
    </w:pPr>
  </w:style>
  <w:style w:type="paragraph" w:customStyle="1" w:styleId="aNotesubpar">
    <w:name w:val="aNotesubpar"/>
    <w:basedOn w:val="BillBasic"/>
    <w:next w:val="Normal"/>
    <w:rsid w:val="00FC0454"/>
    <w:pPr>
      <w:ind w:left="2940" w:hanging="800"/>
    </w:pPr>
    <w:rPr>
      <w:sz w:val="20"/>
    </w:rPr>
  </w:style>
  <w:style w:type="paragraph" w:customStyle="1" w:styleId="aNoteTextsubpar">
    <w:name w:val="aNoteTextsubpar"/>
    <w:basedOn w:val="aNotesubpar"/>
    <w:rsid w:val="00FC0454"/>
    <w:pPr>
      <w:spacing w:before="60"/>
      <w:ind w:firstLine="0"/>
    </w:pPr>
  </w:style>
  <w:style w:type="paragraph" w:customStyle="1" w:styleId="aExamBulletss">
    <w:name w:val="aExamBulletss"/>
    <w:basedOn w:val="aExamss"/>
    <w:rsid w:val="00FC0454"/>
    <w:pPr>
      <w:ind w:left="1500" w:hanging="400"/>
    </w:pPr>
  </w:style>
  <w:style w:type="paragraph" w:customStyle="1" w:styleId="aNoteBulletss">
    <w:name w:val="aNoteBulletss"/>
    <w:basedOn w:val="Normal"/>
    <w:rsid w:val="00FC0454"/>
    <w:pPr>
      <w:spacing w:before="60"/>
      <w:ind w:left="2300" w:hanging="400"/>
      <w:jc w:val="both"/>
    </w:pPr>
    <w:rPr>
      <w:sz w:val="20"/>
    </w:rPr>
  </w:style>
  <w:style w:type="paragraph" w:customStyle="1" w:styleId="aExamBulletpar">
    <w:name w:val="aExamBulletpar"/>
    <w:basedOn w:val="aExampar"/>
    <w:rsid w:val="00FC0454"/>
    <w:pPr>
      <w:ind w:left="2000" w:hanging="400"/>
    </w:pPr>
  </w:style>
  <w:style w:type="paragraph" w:customStyle="1" w:styleId="aNoteBulletpar">
    <w:name w:val="aNoteBulletpar"/>
    <w:basedOn w:val="aNotepar"/>
    <w:rsid w:val="00FC0454"/>
    <w:pPr>
      <w:spacing w:before="60"/>
      <w:ind w:left="2800" w:hanging="400"/>
    </w:pPr>
  </w:style>
  <w:style w:type="paragraph" w:customStyle="1" w:styleId="aExplanBullet">
    <w:name w:val="aExplanBullet"/>
    <w:basedOn w:val="Normal"/>
    <w:rsid w:val="00FC0454"/>
    <w:pPr>
      <w:spacing w:before="140"/>
      <w:ind w:left="400" w:hanging="400"/>
      <w:jc w:val="both"/>
    </w:pPr>
    <w:rPr>
      <w:snapToGrid w:val="0"/>
      <w:sz w:val="20"/>
    </w:rPr>
  </w:style>
  <w:style w:type="paragraph" w:customStyle="1" w:styleId="SchAmain">
    <w:name w:val="Sch A main"/>
    <w:basedOn w:val="Amain"/>
    <w:rsid w:val="00FC0454"/>
  </w:style>
  <w:style w:type="paragraph" w:customStyle="1" w:styleId="SchApara">
    <w:name w:val="Sch A para"/>
    <w:basedOn w:val="Apara"/>
    <w:rsid w:val="00FC0454"/>
  </w:style>
  <w:style w:type="paragraph" w:customStyle="1" w:styleId="SchAsubpara">
    <w:name w:val="Sch A subpara"/>
    <w:basedOn w:val="Asubpara"/>
    <w:rsid w:val="00FC0454"/>
  </w:style>
  <w:style w:type="paragraph" w:customStyle="1" w:styleId="SchAsubsubpara">
    <w:name w:val="Sch A subsubpara"/>
    <w:basedOn w:val="Asubsubpara"/>
    <w:rsid w:val="00FC0454"/>
  </w:style>
  <w:style w:type="paragraph" w:customStyle="1" w:styleId="TOCOL1">
    <w:name w:val="TOCOL 1"/>
    <w:basedOn w:val="TOC1"/>
    <w:rsid w:val="00FC0454"/>
  </w:style>
  <w:style w:type="paragraph" w:customStyle="1" w:styleId="TOCOL2">
    <w:name w:val="TOCOL 2"/>
    <w:basedOn w:val="TOC2"/>
    <w:rsid w:val="00FC0454"/>
    <w:pPr>
      <w:keepNext w:val="0"/>
    </w:pPr>
  </w:style>
  <w:style w:type="paragraph" w:customStyle="1" w:styleId="TOCOL3">
    <w:name w:val="TOCOL 3"/>
    <w:basedOn w:val="TOC3"/>
    <w:rsid w:val="00FC0454"/>
    <w:pPr>
      <w:keepNext w:val="0"/>
    </w:pPr>
  </w:style>
  <w:style w:type="paragraph" w:customStyle="1" w:styleId="TOCOL4">
    <w:name w:val="TOCOL 4"/>
    <w:basedOn w:val="TOC4"/>
    <w:rsid w:val="00FC0454"/>
    <w:pPr>
      <w:keepNext w:val="0"/>
    </w:pPr>
  </w:style>
  <w:style w:type="paragraph" w:customStyle="1" w:styleId="TOCOL5">
    <w:name w:val="TOCOL 5"/>
    <w:basedOn w:val="TOC5"/>
    <w:rsid w:val="00FC0454"/>
    <w:pPr>
      <w:tabs>
        <w:tab w:val="left" w:pos="400"/>
      </w:tabs>
    </w:pPr>
  </w:style>
  <w:style w:type="paragraph" w:customStyle="1" w:styleId="TOCOL6">
    <w:name w:val="TOCOL 6"/>
    <w:basedOn w:val="TOC6"/>
    <w:rsid w:val="00FC0454"/>
    <w:pPr>
      <w:keepNext w:val="0"/>
    </w:pPr>
  </w:style>
  <w:style w:type="paragraph" w:customStyle="1" w:styleId="TOCOL7">
    <w:name w:val="TOCOL 7"/>
    <w:basedOn w:val="TOC7"/>
    <w:rsid w:val="00FC0454"/>
  </w:style>
  <w:style w:type="paragraph" w:customStyle="1" w:styleId="TOCOL8">
    <w:name w:val="TOCOL 8"/>
    <w:basedOn w:val="TOC8"/>
    <w:rsid w:val="00FC0454"/>
  </w:style>
  <w:style w:type="paragraph" w:customStyle="1" w:styleId="TOCOL9">
    <w:name w:val="TOCOL 9"/>
    <w:basedOn w:val="TOC9"/>
    <w:rsid w:val="00FC0454"/>
    <w:pPr>
      <w:ind w:right="0"/>
    </w:pPr>
  </w:style>
  <w:style w:type="paragraph" w:customStyle="1" w:styleId="TOC10">
    <w:name w:val="TOC 10"/>
    <w:basedOn w:val="TOC5"/>
    <w:rsid w:val="00FC0454"/>
    <w:rPr>
      <w:szCs w:val="24"/>
    </w:rPr>
  </w:style>
  <w:style w:type="character" w:customStyle="1" w:styleId="charNotBold">
    <w:name w:val="charNotBold"/>
    <w:basedOn w:val="DefaultParagraphFont"/>
    <w:rsid w:val="00FC0454"/>
    <w:rPr>
      <w:rFonts w:ascii="Arial" w:hAnsi="Arial"/>
      <w:sz w:val="20"/>
    </w:rPr>
  </w:style>
  <w:style w:type="paragraph" w:customStyle="1" w:styleId="Billname1">
    <w:name w:val="Billname1"/>
    <w:basedOn w:val="Normal"/>
    <w:rsid w:val="00FC0454"/>
    <w:pPr>
      <w:tabs>
        <w:tab w:val="left" w:pos="2400"/>
      </w:tabs>
      <w:spacing w:before="1220"/>
    </w:pPr>
    <w:rPr>
      <w:rFonts w:ascii="Arial" w:hAnsi="Arial"/>
      <w:b/>
      <w:sz w:val="40"/>
    </w:rPr>
  </w:style>
  <w:style w:type="paragraph" w:customStyle="1" w:styleId="Actbullet">
    <w:name w:val="Act bullet"/>
    <w:basedOn w:val="Normal"/>
    <w:uiPriority w:val="99"/>
    <w:rsid w:val="00FC0454"/>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FC0454"/>
    <w:pPr>
      <w:ind w:left="1620" w:right="-60" w:hanging="720"/>
    </w:pPr>
    <w:rPr>
      <w:sz w:val="18"/>
    </w:rPr>
  </w:style>
  <w:style w:type="paragraph" w:styleId="BalloonText">
    <w:name w:val="Balloon Text"/>
    <w:basedOn w:val="Normal"/>
    <w:link w:val="BalloonTextChar"/>
    <w:uiPriority w:val="99"/>
    <w:unhideWhenUsed/>
    <w:rsid w:val="00FC0454"/>
    <w:rPr>
      <w:rFonts w:ascii="Tahoma" w:hAnsi="Tahoma" w:cs="Tahoma"/>
      <w:sz w:val="16"/>
      <w:szCs w:val="16"/>
    </w:rPr>
  </w:style>
  <w:style w:type="character" w:customStyle="1" w:styleId="BalloonTextChar">
    <w:name w:val="Balloon Text Char"/>
    <w:basedOn w:val="DefaultParagraphFont"/>
    <w:link w:val="BalloonText"/>
    <w:uiPriority w:val="99"/>
    <w:rsid w:val="00FC0454"/>
    <w:rPr>
      <w:rFonts w:ascii="Tahoma" w:hAnsi="Tahoma" w:cs="Tahoma"/>
      <w:sz w:val="16"/>
      <w:szCs w:val="16"/>
      <w:lang w:eastAsia="en-US"/>
    </w:rPr>
  </w:style>
  <w:style w:type="character" w:customStyle="1" w:styleId="FooterChar">
    <w:name w:val="Footer Char"/>
    <w:basedOn w:val="DefaultParagraphFont"/>
    <w:link w:val="Footer"/>
    <w:rsid w:val="00FC0454"/>
    <w:rPr>
      <w:rFonts w:ascii="Arial" w:hAnsi="Arial"/>
      <w:sz w:val="18"/>
      <w:lang w:eastAsia="en-US"/>
    </w:rPr>
  </w:style>
  <w:style w:type="character" w:customStyle="1" w:styleId="AmainreturnChar">
    <w:name w:val="A main return Char"/>
    <w:basedOn w:val="DefaultParagraphFont"/>
    <w:link w:val="Amainreturn"/>
    <w:locked/>
    <w:rsid w:val="007B1266"/>
    <w:rPr>
      <w:sz w:val="24"/>
      <w:lang w:eastAsia="en-US"/>
    </w:rPr>
  </w:style>
  <w:style w:type="character" w:customStyle="1" w:styleId="aNoteChar">
    <w:name w:val="aNote Char"/>
    <w:basedOn w:val="DefaultParagraphFont"/>
    <w:link w:val="aNote"/>
    <w:locked/>
    <w:rsid w:val="007B1266"/>
    <w:rPr>
      <w:lang w:eastAsia="en-US"/>
    </w:rPr>
  </w:style>
  <w:style w:type="character" w:styleId="Hyperlink">
    <w:name w:val="Hyperlink"/>
    <w:basedOn w:val="DefaultParagraphFont"/>
    <w:uiPriority w:val="99"/>
    <w:unhideWhenUsed/>
    <w:rsid w:val="00FC0454"/>
    <w:rPr>
      <w:color w:val="0000FF" w:themeColor="hyperlink"/>
      <w:u w:val="single"/>
    </w:rPr>
  </w:style>
  <w:style w:type="paragraph" w:customStyle="1" w:styleId="TablePara10">
    <w:name w:val="TablePara10"/>
    <w:basedOn w:val="tablepara"/>
    <w:rsid w:val="00FC04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C04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C0454"/>
    <w:rPr>
      <w:sz w:val="20"/>
    </w:rPr>
  </w:style>
  <w:style w:type="paragraph" w:customStyle="1" w:styleId="aExamINumpar">
    <w:name w:val="aExamINumpar"/>
    <w:basedOn w:val="aExampar"/>
    <w:rsid w:val="00FC0454"/>
    <w:pPr>
      <w:tabs>
        <w:tab w:val="left" w:pos="2000"/>
      </w:tabs>
      <w:ind w:left="2000" w:hanging="400"/>
    </w:pPr>
  </w:style>
  <w:style w:type="paragraph" w:customStyle="1" w:styleId="ShadedSchClauseSymb">
    <w:name w:val="Shaded Sch Clause Symb"/>
    <w:basedOn w:val="ShadedSchClause"/>
    <w:rsid w:val="00FC0454"/>
    <w:pPr>
      <w:tabs>
        <w:tab w:val="left" w:pos="0"/>
      </w:tabs>
      <w:ind w:left="975" w:hanging="1457"/>
    </w:pPr>
  </w:style>
  <w:style w:type="paragraph" w:customStyle="1" w:styleId="CoverTextBullet">
    <w:name w:val="CoverTextBullet"/>
    <w:basedOn w:val="CoverText"/>
    <w:qFormat/>
    <w:rsid w:val="00FC0454"/>
    <w:pPr>
      <w:numPr>
        <w:numId w:val="2"/>
      </w:numPr>
    </w:pPr>
    <w:rPr>
      <w:color w:val="000000"/>
    </w:rPr>
  </w:style>
  <w:style w:type="paragraph" w:customStyle="1" w:styleId="01aPreamble">
    <w:name w:val="01aPreamble"/>
    <w:basedOn w:val="Normal"/>
    <w:qFormat/>
    <w:rsid w:val="00FC0454"/>
  </w:style>
  <w:style w:type="paragraph" w:customStyle="1" w:styleId="TableBullet">
    <w:name w:val="TableBullet"/>
    <w:basedOn w:val="TableText10"/>
    <w:qFormat/>
    <w:rsid w:val="00FC0454"/>
    <w:pPr>
      <w:numPr>
        <w:numId w:val="5"/>
      </w:numPr>
    </w:pPr>
  </w:style>
  <w:style w:type="paragraph" w:customStyle="1" w:styleId="TableNumbered">
    <w:name w:val="TableNumbered"/>
    <w:basedOn w:val="TableText10"/>
    <w:qFormat/>
    <w:rsid w:val="00FC0454"/>
    <w:pPr>
      <w:numPr>
        <w:numId w:val="6"/>
      </w:numPr>
    </w:pPr>
  </w:style>
  <w:style w:type="character" w:customStyle="1" w:styleId="charCitHyperlinkItal">
    <w:name w:val="charCitHyperlinkItal"/>
    <w:basedOn w:val="Hyperlink"/>
    <w:uiPriority w:val="1"/>
    <w:rsid w:val="00FC0454"/>
    <w:rPr>
      <w:i/>
      <w:color w:val="0000FF" w:themeColor="hyperlink"/>
      <w:u w:val="none"/>
    </w:rPr>
  </w:style>
  <w:style w:type="character" w:customStyle="1" w:styleId="charCitHyperlinkAbbrev">
    <w:name w:val="charCitHyperlinkAbbrev"/>
    <w:basedOn w:val="Hyperlink"/>
    <w:uiPriority w:val="1"/>
    <w:rsid w:val="00FC0454"/>
    <w:rPr>
      <w:color w:val="0000FF" w:themeColor="hyperlink"/>
      <w:u w:val="none"/>
    </w:rPr>
  </w:style>
  <w:style w:type="character" w:customStyle="1" w:styleId="Heading3Char">
    <w:name w:val="Heading 3 Char"/>
    <w:aliases w:val="h3 Char,sec Char"/>
    <w:basedOn w:val="DefaultParagraphFont"/>
    <w:link w:val="Heading3"/>
    <w:rsid w:val="00FC0454"/>
    <w:rPr>
      <w:b/>
      <w:sz w:val="24"/>
      <w:lang w:eastAsia="en-US"/>
    </w:rPr>
  </w:style>
  <w:style w:type="paragraph" w:customStyle="1" w:styleId="parainpara">
    <w:name w:val="para in para"/>
    <w:rsid w:val="00FC04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C0454"/>
    <w:pPr>
      <w:spacing w:after="60"/>
      <w:ind w:left="2800"/>
    </w:pPr>
    <w:rPr>
      <w:rFonts w:ascii="ACTCrest" w:hAnsi="ACTCrest"/>
      <w:sz w:val="216"/>
    </w:rPr>
  </w:style>
  <w:style w:type="paragraph" w:customStyle="1" w:styleId="DetailsNo">
    <w:name w:val="Details No"/>
    <w:basedOn w:val="Actdetails"/>
    <w:uiPriority w:val="99"/>
    <w:rsid w:val="00FC0454"/>
    <w:pPr>
      <w:ind w:left="0"/>
    </w:pPr>
    <w:rPr>
      <w:sz w:val="18"/>
    </w:rPr>
  </w:style>
  <w:style w:type="paragraph" w:customStyle="1" w:styleId="ISchMain">
    <w:name w:val="I Sch Main"/>
    <w:basedOn w:val="BillBasic"/>
    <w:rsid w:val="00FC0454"/>
    <w:pPr>
      <w:tabs>
        <w:tab w:val="right" w:pos="900"/>
        <w:tab w:val="left" w:pos="1100"/>
      </w:tabs>
      <w:ind w:left="1100" w:hanging="1100"/>
    </w:pPr>
  </w:style>
  <w:style w:type="paragraph" w:customStyle="1" w:styleId="ISchpara">
    <w:name w:val="I Sch para"/>
    <w:basedOn w:val="BillBasic"/>
    <w:rsid w:val="00FC0454"/>
    <w:pPr>
      <w:tabs>
        <w:tab w:val="right" w:pos="1400"/>
        <w:tab w:val="left" w:pos="1600"/>
      </w:tabs>
      <w:ind w:left="1600" w:hanging="1600"/>
    </w:pPr>
  </w:style>
  <w:style w:type="paragraph" w:customStyle="1" w:styleId="ISchsubpara">
    <w:name w:val="I Sch subpara"/>
    <w:basedOn w:val="BillBasic"/>
    <w:rsid w:val="00FC0454"/>
    <w:pPr>
      <w:tabs>
        <w:tab w:val="right" w:pos="1940"/>
        <w:tab w:val="left" w:pos="2140"/>
      </w:tabs>
      <w:ind w:left="2140" w:hanging="2140"/>
    </w:pPr>
  </w:style>
  <w:style w:type="paragraph" w:customStyle="1" w:styleId="ISchsubsubpara">
    <w:name w:val="I Sch subsubpara"/>
    <w:basedOn w:val="BillBasic"/>
    <w:rsid w:val="00FC0454"/>
    <w:pPr>
      <w:tabs>
        <w:tab w:val="right" w:pos="2460"/>
        <w:tab w:val="left" w:pos="2660"/>
      </w:tabs>
      <w:ind w:left="2660" w:hanging="2660"/>
    </w:pPr>
  </w:style>
  <w:style w:type="paragraph" w:customStyle="1" w:styleId="AssectheadingSymb">
    <w:name w:val="A ssect heading Symb"/>
    <w:basedOn w:val="Amain"/>
    <w:rsid w:val="00FC045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C0454"/>
    <w:pPr>
      <w:tabs>
        <w:tab w:val="left" w:pos="0"/>
        <w:tab w:val="right" w:pos="2400"/>
        <w:tab w:val="left" w:pos="2600"/>
      </w:tabs>
      <w:ind w:left="2602" w:hanging="3084"/>
      <w:outlineLvl w:val="8"/>
    </w:pPr>
  </w:style>
  <w:style w:type="paragraph" w:customStyle="1" w:styleId="AmainreturnSymb">
    <w:name w:val="A main return Symb"/>
    <w:basedOn w:val="BillBasic"/>
    <w:rsid w:val="00FC0454"/>
    <w:pPr>
      <w:tabs>
        <w:tab w:val="left" w:pos="1582"/>
      </w:tabs>
      <w:ind w:left="1100" w:hanging="1582"/>
    </w:pPr>
  </w:style>
  <w:style w:type="paragraph" w:customStyle="1" w:styleId="AparareturnSymb">
    <w:name w:val="A para return Symb"/>
    <w:basedOn w:val="BillBasic"/>
    <w:rsid w:val="00FC0454"/>
    <w:pPr>
      <w:tabs>
        <w:tab w:val="left" w:pos="2081"/>
      </w:tabs>
      <w:ind w:left="1599" w:hanging="2081"/>
    </w:pPr>
  </w:style>
  <w:style w:type="paragraph" w:customStyle="1" w:styleId="AsubparareturnSymb">
    <w:name w:val="A subpara return Symb"/>
    <w:basedOn w:val="BillBasic"/>
    <w:rsid w:val="00FC0454"/>
    <w:pPr>
      <w:tabs>
        <w:tab w:val="left" w:pos="2580"/>
      </w:tabs>
      <w:ind w:left="2098" w:hanging="2580"/>
    </w:pPr>
  </w:style>
  <w:style w:type="paragraph" w:customStyle="1" w:styleId="aDefSymb">
    <w:name w:val="aDef Symb"/>
    <w:basedOn w:val="BillBasic"/>
    <w:rsid w:val="00FC0454"/>
    <w:pPr>
      <w:tabs>
        <w:tab w:val="left" w:pos="1582"/>
      </w:tabs>
      <w:ind w:left="1100" w:hanging="1582"/>
    </w:pPr>
  </w:style>
  <w:style w:type="paragraph" w:customStyle="1" w:styleId="aDefparaSymb">
    <w:name w:val="aDef para Symb"/>
    <w:basedOn w:val="Apara"/>
    <w:rsid w:val="00FC0454"/>
    <w:pPr>
      <w:tabs>
        <w:tab w:val="clear" w:pos="1600"/>
        <w:tab w:val="left" w:pos="0"/>
        <w:tab w:val="left" w:pos="1599"/>
      </w:tabs>
      <w:ind w:left="1599" w:hanging="2081"/>
    </w:pPr>
  </w:style>
  <w:style w:type="paragraph" w:customStyle="1" w:styleId="aDefsubparaSymb">
    <w:name w:val="aDef subpara Symb"/>
    <w:basedOn w:val="Asubpara"/>
    <w:rsid w:val="00FC0454"/>
    <w:pPr>
      <w:tabs>
        <w:tab w:val="left" w:pos="0"/>
      </w:tabs>
      <w:ind w:left="2098" w:hanging="2580"/>
    </w:pPr>
  </w:style>
  <w:style w:type="paragraph" w:customStyle="1" w:styleId="SchAmainSymb">
    <w:name w:val="Sch A main Symb"/>
    <w:basedOn w:val="Amain"/>
    <w:rsid w:val="00FC0454"/>
    <w:pPr>
      <w:tabs>
        <w:tab w:val="left" w:pos="0"/>
      </w:tabs>
      <w:ind w:hanging="1580"/>
    </w:pPr>
  </w:style>
  <w:style w:type="paragraph" w:customStyle="1" w:styleId="SchAparaSymb">
    <w:name w:val="Sch A para Symb"/>
    <w:basedOn w:val="Apara"/>
    <w:rsid w:val="00FC0454"/>
    <w:pPr>
      <w:tabs>
        <w:tab w:val="left" w:pos="0"/>
      </w:tabs>
      <w:ind w:hanging="2080"/>
    </w:pPr>
  </w:style>
  <w:style w:type="paragraph" w:customStyle="1" w:styleId="SchAsubparaSymb">
    <w:name w:val="Sch A subpara Symb"/>
    <w:basedOn w:val="Asubpara"/>
    <w:rsid w:val="00FC0454"/>
    <w:pPr>
      <w:tabs>
        <w:tab w:val="left" w:pos="0"/>
      </w:tabs>
      <w:ind w:hanging="2580"/>
    </w:pPr>
  </w:style>
  <w:style w:type="paragraph" w:customStyle="1" w:styleId="SchAsubsubparaSymb">
    <w:name w:val="Sch A subsubpara Symb"/>
    <w:basedOn w:val="AsubsubparaSymb"/>
    <w:rsid w:val="00FC0454"/>
  </w:style>
  <w:style w:type="paragraph" w:customStyle="1" w:styleId="refSymb">
    <w:name w:val="ref Symb"/>
    <w:basedOn w:val="BillBasic"/>
    <w:next w:val="Normal"/>
    <w:rsid w:val="00FC0454"/>
    <w:pPr>
      <w:tabs>
        <w:tab w:val="left" w:pos="-480"/>
      </w:tabs>
      <w:spacing w:before="60"/>
      <w:ind w:hanging="480"/>
    </w:pPr>
    <w:rPr>
      <w:sz w:val="18"/>
    </w:rPr>
  </w:style>
  <w:style w:type="paragraph" w:customStyle="1" w:styleId="IshadedH5SecSymb">
    <w:name w:val="I shaded H5 Sec Symb"/>
    <w:basedOn w:val="AH5Sec"/>
    <w:rsid w:val="00FC045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C0454"/>
    <w:pPr>
      <w:tabs>
        <w:tab w:val="clear" w:pos="-1580"/>
      </w:tabs>
      <w:ind w:left="975" w:hanging="1457"/>
    </w:pPr>
  </w:style>
  <w:style w:type="paragraph" w:customStyle="1" w:styleId="IH1ChapSymb">
    <w:name w:val="I H1 Chap Symb"/>
    <w:basedOn w:val="BillBasicHeading"/>
    <w:next w:val="Normal"/>
    <w:rsid w:val="00FC045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C045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C045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C045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C0454"/>
    <w:pPr>
      <w:tabs>
        <w:tab w:val="clear" w:pos="2600"/>
        <w:tab w:val="left" w:pos="-1580"/>
        <w:tab w:val="left" w:pos="0"/>
        <w:tab w:val="left" w:pos="1100"/>
      </w:tabs>
      <w:spacing w:before="240"/>
      <w:ind w:left="1100" w:hanging="1580"/>
    </w:pPr>
  </w:style>
  <w:style w:type="paragraph" w:customStyle="1" w:styleId="IMainSymb">
    <w:name w:val="I Main Symb"/>
    <w:basedOn w:val="Amain"/>
    <w:rsid w:val="00FC0454"/>
    <w:pPr>
      <w:tabs>
        <w:tab w:val="left" w:pos="0"/>
      </w:tabs>
      <w:ind w:hanging="1580"/>
    </w:pPr>
  </w:style>
  <w:style w:type="paragraph" w:customStyle="1" w:styleId="IparaSymb">
    <w:name w:val="I para Symb"/>
    <w:basedOn w:val="Apara"/>
    <w:rsid w:val="00FC0454"/>
    <w:pPr>
      <w:tabs>
        <w:tab w:val="left" w:pos="0"/>
      </w:tabs>
      <w:ind w:hanging="2080"/>
      <w:outlineLvl w:val="9"/>
    </w:pPr>
  </w:style>
  <w:style w:type="paragraph" w:customStyle="1" w:styleId="IsubparaSymb">
    <w:name w:val="I subpara Symb"/>
    <w:basedOn w:val="Asubpara"/>
    <w:rsid w:val="00FC045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C0454"/>
    <w:pPr>
      <w:tabs>
        <w:tab w:val="clear" w:pos="2400"/>
        <w:tab w:val="clear" w:pos="2600"/>
        <w:tab w:val="right" w:pos="2460"/>
        <w:tab w:val="left" w:pos="2660"/>
      </w:tabs>
      <w:ind w:left="2660" w:hanging="3140"/>
    </w:pPr>
  </w:style>
  <w:style w:type="paragraph" w:customStyle="1" w:styleId="IdefparaSymb">
    <w:name w:val="I def para Symb"/>
    <w:basedOn w:val="IparaSymb"/>
    <w:rsid w:val="00FC0454"/>
    <w:pPr>
      <w:ind w:left="1599" w:hanging="2081"/>
    </w:pPr>
  </w:style>
  <w:style w:type="paragraph" w:customStyle="1" w:styleId="IdefsubparaSymb">
    <w:name w:val="I def subpara Symb"/>
    <w:basedOn w:val="IsubparaSymb"/>
    <w:rsid w:val="00FC0454"/>
    <w:pPr>
      <w:ind w:left="2138"/>
    </w:pPr>
  </w:style>
  <w:style w:type="paragraph" w:customStyle="1" w:styleId="ISched-headingSymb">
    <w:name w:val="I Sched-heading Symb"/>
    <w:basedOn w:val="BillBasicHeading"/>
    <w:next w:val="Normal"/>
    <w:rsid w:val="00FC0454"/>
    <w:pPr>
      <w:tabs>
        <w:tab w:val="left" w:pos="-3080"/>
        <w:tab w:val="left" w:pos="0"/>
      </w:tabs>
      <w:spacing w:before="320"/>
      <w:ind w:left="2600" w:hanging="3080"/>
    </w:pPr>
    <w:rPr>
      <w:sz w:val="34"/>
    </w:rPr>
  </w:style>
  <w:style w:type="paragraph" w:customStyle="1" w:styleId="ISched-PartSymb">
    <w:name w:val="I Sched-Part Symb"/>
    <w:basedOn w:val="BillBasicHeading"/>
    <w:rsid w:val="00FC0454"/>
    <w:pPr>
      <w:tabs>
        <w:tab w:val="left" w:pos="-3080"/>
        <w:tab w:val="left" w:pos="0"/>
      </w:tabs>
      <w:spacing w:before="380"/>
      <w:ind w:left="2600" w:hanging="3080"/>
    </w:pPr>
    <w:rPr>
      <w:sz w:val="32"/>
    </w:rPr>
  </w:style>
  <w:style w:type="paragraph" w:customStyle="1" w:styleId="ISched-formSymb">
    <w:name w:val="I Sched-form Symb"/>
    <w:basedOn w:val="BillBasicHeading"/>
    <w:rsid w:val="00FC045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C045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C045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C0454"/>
    <w:pPr>
      <w:tabs>
        <w:tab w:val="left" w:pos="1100"/>
      </w:tabs>
      <w:spacing w:before="60"/>
      <w:ind w:left="1500" w:hanging="1986"/>
    </w:pPr>
  </w:style>
  <w:style w:type="paragraph" w:customStyle="1" w:styleId="aExamHdgssSymb">
    <w:name w:val="aExamHdgss Symb"/>
    <w:basedOn w:val="BillBasicHeading"/>
    <w:next w:val="Normal"/>
    <w:rsid w:val="00FC0454"/>
    <w:pPr>
      <w:tabs>
        <w:tab w:val="clear" w:pos="2600"/>
        <w:tab w:val="left" w:pos="1582"/>
      </w:tabs>
      <w:ind w:left="1100" w:hanging="1582"/>
    </w:pPr>
    <w:rPr>
      <w:sz w:val="18"/>
    </w:rPr>
  </w:style>
  <w:style w:type="paragraph" w:customStyle="1" w:styleId="aExamssSymb">
    <w:name w:val="aExamss Symb"/>
    <w:basedOn w:val="aNote"/>
    <w:rsid w:val="00FC0454"/>
    <w:pPr>
      <w:tabs>
        <w:tab w:val="left" w:pos="1582"/>
      </w:tabs>
      <w:spacing w:before="60"/>
      <w:ind w:left="1100" w:hanging="1582"/>
    </w:pPr>
  </w:style>
  <w:style w:type="paragraph" w:customStyle="1" w:styleId="aExamINumssSymb">
    <w:name w:val="aExamINumss Symb"/>
    <w:basedOn w:val="aExamssSymb"/>
    <w:rsid w:val="00FC0454"/>
    <w:pPr>
      <w:tabs>
        <w:tab w:val="left" w:pos="1100"/>
      </w:tabs>
      <w:ind w:left="1500" w:hanging="1986"/>
    </w:pPr>
  </w:style>
  <w:style w:type="paragraph" w:customStyle="1" w:styleId="aExamNumTextssSymb">
    <w:name w:val="aExamNumTextss Symb"/>
    <w:basedOn w:val="aExamssSymb"/>
    <w:rsid w:val="00FC0454"/>
    <w:pPr>
      <w:tabs>
        <w:tab w:val="clear" w:pos="1582"/>
        <w:tab w:val="left" w:pos="1985"/>
      </w:tabs>
      <w:ind w:left="1503" w:hanging="1985"/>
    </w:pPr>
  </w:style>
  <w:style w:type="paragraph" w:customStyle="1" w:styleId="AExamIParaSymb">
    <w:name w:val="AExamIPara Symb"/>
    <w:basedOn w:val="aExam"/>
    <w:rsid w:val="00FC0454"/>
    <w:pPr>
      <w:tabs>
        <w:tab w:val="right" w:pos="1718"/>
      </w:tabs>
      <w:ind w:left="1984" w:hanging="2466"/>
    </w:pPr>
  </w:style>
  <w:style w:type="paragraph" w:customStyle="1" w:styleId="aExamBulletssSymb">
    <w:name w:val="aExamBulletss Symb"/>
    <w:basedOn w:val="aExamssSymb"/>
    <w:rsid w:val="00FC0454"/>
    <w:pPr>
      <w:tabs>
        <w:tab w:val="left" w:pos="1100"/>
      </w:tabs>
      <w:ind w:left="1500" w:hanging="1986"/>
    </w:pPr>
  </w:style>
  <w:style w:type="paragraph" w:customStyle="1" w:styleId="aNoteSymb">
    <w:name w:val="aNote Symb"/>
    <w:basedOn w:val="BillBasic"/>
    <w:rsid w:val="00FC0454"/>
    <w:pPr>
      <w:tabs>
        <w:tab w:val="left" w:pos="1100"/>
        <w:tab w:val="left" w:pos="2381"/>
      </w:tabs>
      <w:ind w:left="1899" w:hanging="2381"/>
    </w:pPr>
    <w:rPr>
      <w:sz w:val="20"/>
    </w:rPr>
  </w:style>
  <w:style w:type="paragraph" w:customStyle="1" w:styleId="aNoteTextssSymb">
    <w:name w:val="aNoteTextss Symb"/>
    <w:basedOn w:val="Normal"/>
    <w:rsid w:val="00FC0454"/>
    <w:pPr>
      <w:tabs>
        <w:tab w:val="clear" w:pos="0"/>
        <w:tab w:val="left" w:pos="1418"/>
      </w:tabs>
      <w:spacing w:before="60"/>
      <w:ind w:left="1417" w:hanging="1899"/>
      <w:jc w:val="both"/>
    </w:pPr>
    <w:rPr>
      <w:sz w:val="20"/>
    </w:rPr>
  </w:style>
  <w:style w:type="paragraph" w:customStyle="1" w:styleId="aNoteParaSymb">
    <w:name w:val="aNotePara Symb"/>
    <w:basedOn w:val="aNoteSymb"/>
    <w:rsid w:val="00FC045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C045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C0454"/>
    <w:pPr>
      <w:tabs>
        <w:tab w:val="left" w:pos="1616"/>
        <w:tab w:val="left" w:pos="2495"/>
      </w:tabs>
      <w:spacing w:before="60"/>
      <w:ind w:left="2013" w:hanging="2495"/>
    </w:pPr>
  </w:style>
  <w:style w:type="paragraph" w:customStyle="1" w:styleId="aExamHdgparSymb">
    <w:name w:val="aExamHdgpar Symb"/>
    <w:basedOn w:val="aExamHdgssSymb"/>
    <w:next w:val="Normal"/>
    <w:rsid w:val="00FC0454"/>
    <w:pPr>
      <w:tabs>
        <w:tab w:val="clear" w:pos="1582"/>
        <w:tab w:val="left" w:pos="1599"/>
      </w:tabs>
      <w:ind w:left="1599" w:hanging="2081"/>
    </w:pPr>
  </w:style>
  <w:style w:type="paragraph" w:customStyle="1" w:styleId="aExamparSymb">
    <w:name w:val="aExampar Symb"/>
    <w:basedOn w:val="aExamssSymb"/>
    <w:rsid w:val="00FC0454"/>
    <w:pPr>
      <w:tabs>
        <w:tab w:val="clear" w:pos="1582"/>
        <w:tab w:val="left" w:pos="1599"/>
      </w:tabs>
      <w:ind w:left="1599" w:hanging="2081"/>
    </w:pPr>
  </w:style>
  <w:style w:type="paragraph" w:customStyle="1" w:styleId="aExamINumparSymb">
    <w:name w:val="aExamINumpar Symb"/>
    <w:basedOn w:val="aExamparSymb"/>
    <w:rsid w:val="00FC0454"/>
    <w:pPr>
      <w:tabs>
        <w:tab w:val="left" w:pos="2000"/>
      </w:tabs>
      <w:ind w:left="2041" w:hanging="2495"/>
    </w:pPr>
  </w:style>
  <w:style w:type="paragraph" w:customStyle="1" w:styleId="aExamBulletparSymb">
    <w:name w:val="aExamBulletpar Symb"/>
    <w:basedOn w:val="aExamparSymb"/>
    <w:rsid w:val="00FC0454"/>
    <w:pPr>
      <w:tabs>
        <w:tab w:val="clear" w:pos="1599"/>
        <w:tab w:val="left" w:pos="1616"/>
        <w:tab w:val="left" w:pos="2495"/>
      </w:tabs>
      <w:ind w:left="2013" w:hanging="2495"/>
    </w:pPr>
  </w:style>
  <w:style w:type="paragraph" w:customStyle="1" w:styleId="aNoteparSymb">
    <w:name w:val="aNotepar Symb"/>
    <w:basedOn w:val="BillBasic"/>
    <w:next w:val="Normal"/>
    <w:rsid w:val="00FC0454"/>
    <w:pPr>
      <w:tabs>
        <w:tab w:val="left" w:pos="1599"/>
        <w:tab w:val="left" w:pos="2398"/>
      </w:tabs>
      <w:ind w:left="2410" w:hanging="2892"/>
    </w:pPr>
    <w:rPr>
      <w:sz w:val="20"/>
    </w:rPr>
  </w:style>
  <w:style w:type="paragraph" w:customStyle="1" w:styleId="aNoteTextparSymb">
    <w:name w:val="aNoteTextpar Symb"/>
    <w:basedOn w:val="aNoteparSymb"/>
    <w:rsid w:val="00FC0454"/>
    <w:pPr>
      <w:tabs>
        <w:tab w:val="clear" w:pos="1599"/>
        <w:tab w:val="clear" w:pos="2398"/>
        <w:tab w:val="left" w:pos="2880"/>
      </w:tabs>
      <w:spacing w:before="60"/>
      <w:ind w:left="2398" w:hanging="2880"/>
    </w:pPr>
  </w:style>
  <w:style w:type="paragraph" w:customStyle="1" w:styleId="aNoteParaparSymb">
    <w:name w:val="aNoteParapar Symb"/>
    <w:basedOn w:val="aNoteparSymb"/>
    <w:rsid w:val="00FC0454"/>
    <w:pPr>
      <w:tabs>
        <w:tab w:val="right" w:pos="2640"/>
      </w:tabs>
      <w:spacing w:before="60"/>
      <w:ind w:left="2920" w:hanging="3402"/>
    </w:pPr>
  </w:style>
  <w:style w:type="paragraph" w:customStyle="1" w:styleId="aNoteBulletparSymb">
    <w:name w:val="aNoteBulletpar Symb"/>
    <w:basedOn w:val="aNoteparSymb"/>
    <w:rsid w:val="00FC0454"/>
    <w:pPr>
      <w:tabs>
        <w:tab w:val="clear" w:pos="1599"/>
        <w:tab w:val="left" w:pos="3289"/>
      </w:tabs>
      <w:spacing w:before="60"/>
      <w:ind w:left="2807" w:hanging="3289"/>
    </w:pPr>
  </w:style>
  <w:style w:type="paragraph" w:customStyle="1" w:styleId="AsubparabulletSymb">
    <w:name w:val="A subpara bullet Symb"/>
    <w:basedOn w:val="BillBasic"/>
    <w:rsid w:val="00FC0454"/>
    <w:pPr>
      <w:tabs>
        <w:tab w:val="left" w:pos="2138"/>
        <w:tab w:val="left" w:pos="3005"/>
      </w:tabs>
      <w:spacing w:before="60"/>
      <w:ind w:left="2523" w:hanging="3005"/>
    </w:pPr>
  </w:style>
  <w:style w:type="paragraph" w:customStyle="1" w:styleId="aExamHdgsubparSymb">
    <w:name w:val="aExamHdgsubpar Symb"/>
    <w:basedOn w:val="aExamHdgssSymb"/>
    <w:next w:val="Normal"/>
    <w:rsid w:val="00FC0454"/>
    <w:pPr>
      <w:tabs>
        <w:tab w:val="clear" w:pos="1582"/>
        <w:tab w:val="left" w:pos="2620"/>
      </w:tabs>
      <w:ind w:left="2138" w:hanging="2620"/>
    </w:pPr>
  </w:style>
  <w:style w:type="paragraph" w:customStyle="1" w:styleId="aExamsubparSymb">
    <w:name w:val="aExamsubpar Symb"/>
    <w:basedOn w:val="aExamssSymb"/>
    <w:rsid w:val="00FC0454"/>
    <w:pPr>
      <w:tabs>
        <w:tab w:val="clear" w:pos="1582"/>
        <w:tab w:val="left" w:pos="2620"/>
      </w:tabs>
      <w:ind w:left="2138" w:hanging="2620"/>
    </w:pPr>
  </w:style>
  <w:style w:type="paragraph" w:customStyle="1" w:styleId="aNotesubparSymb">
    <w:name w:val="aNotesubpar Symb"/>
    <w:basedOn w:val="BillBasic"/>
    <w:next w:val="Normal"/>
    <w:rsid w:val="00FC0454"/>
    <w:pPr>
      <w:tabs>
        <w:tab w:val="left" w:pos="2138"/>
        <w:tab w:val="left" w:pos="2937"/>
      </w:tabs>
      <w:ind w:left="2455" w:hanging="2937"/>
    </w:pPr>
    <w:rPr>
      <w:sz w:val="20"/>
    </w:rPr>
  </w:style>
  <w:style w:type="paragraph" w:customStyle="1" w:styleId="aNoteTextsubparSymb">
    <w:name w:val="aNoteTextsubpar Symb"/>
    <w:basedOn w:val="aNotesubparSymb"/>
    <w:rsid w:val="00FC0454"/>
    <w:pPr>
      <w:tabs>
        <w:tab w:val="clear" w:pos="2138"/>
        <w:tab w:val="clear" w:pos="2937"/>
        <w:tab w:val="left" w:pos="2943"/>
      </w:tabs>
      <w:spacing w:before="60"/>
      <w:ind w:left="2943" w:hanging="3425"/>
    </w:pPr>
  </w:style>
  <w:style w:type="paragraph" w:customStyle="1" w:styleId="PenaltySymb">
    <w:name w:val="Penalty Symb"/>
    <w:basedOn w:val="AmainreturnSymb"/>
    <w:rsid w:val="00FC0454"/>
  </w:style>
  <w:style w:type="paragraph" w:customStyle="1" w:styleId="PenaltyParaSymb">
    <w:name w:val="PenaltyPara Symb"/>
    <w:basedOn w:val="Normal"/>
    <w:rsid w:val="00FC0454"/>
    <w:pPr>
      <w:tabs>
        <w:tab w:val="right" w:pos="1360"/>
      </w:tabs>
      <w:spacing w:before="60"/>
      <w:ind w:left="1599" w:hanging="2081"/>
      <w:jc w:val="both"/>
    </w:pPr>
  </w:style>
  <w:style w:type="paragraph" w:customStyle="1" w:styleId="FormulaSymb">
    <w:name w:val="Formula Symb"/>
    <w:basedOn w:val="BillBasic"/>
    <w:rsid w:val="00FC0454"/>
    <w:pPr>
      <w:tabs>
        <w:tab w:val="left" w:pos="-480"/>
      </w:tabs>
      <w:spacing w:line="260" w:lineRule="atLeast"/>
      <w:ind w:hanging="480"/>
      <w:jc w:val="center"/>
    </w:pPr>
  </w:style>
  <w:style w:type="paragraph" w:customStyle="1" w:styleId="NormalSymb">
    <w:name w:val="Normal Symb"/>
    <w:basedOn w:val="Normal"/>
    <w:qFormat/>
    <w:rsid w:val="00FC0454"/>
    <w:pPr>
      <w:ind w:hanging="482"/>
    </w:pPr>
  </w:style>
  <w:style w:type="character" w:styleId="PlaceholderText">
    <w:name w:val="Placeholder Text"/>
    <w:basedOn w:val="DefaultParagraphFont"/>
    <w:uiPriority w:val="99"/>
    <w:semiHidden/>
    <w:rsid w:val="00FC0454"/>
    <w:rPr>
      <w:color w:val="808080"/>
    </w:rPr>
  </w:style>
  <w:style w:type="character" w:customStyle="1" w:styleId="aDefChar">
    <w:name w:val="aDef Char"/>
    <w:basedOn w:val="DefaultParagraphFont"/>
    <w:link w:val="aDef"/>
    <w:locked/>
    <w:rsid w:val="00EF762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21" TargetMode="External"/><Relationship Id="rId21" Type="http://schemas.openxmlformats.org/officeDocument/2006/relationships/footer" Target="footer3.xml"/><Relationship Id="rId42" Type="http://schemas.openxmlformats.org/officeDocument/2006/relationships/hyperlink" Target="http://www.legislation.act.gov.au/a/2011-12" TargetMode="External"/><Relationship Id="rId63" Type="http://schemas.openxmlformats.org/officeDocument/2006/relationships/hyperlink" Target="http://www.legislation.act.gov.au/a/2009-36" TargetMode="External"/><Relationship Id="rId84" Type="http://schemas.openxmlformats.org/officeDocument/2006/relationships/hyperlink" Target="http://www.legislation.act.gov.au/a/2016-7/default.asp" TargetMode="External"/><Relationship Id="rId16" Type="http://schemas.openxmlformats.org/officeDocument/2006/relationships/header" Target="header1.xml"/><Relationship Id="rId107" Type="http://schemas.openxmlformats.org/officeDocument/2006/relationships/hyperlink" Target="http://www.legislation.act.gov.au/a/2013-3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112" TargetMode="External"/><Relationship Id="rId37" Type="http://schemas.openxmlformats.org/officeDocument/2006/relationships/hyperlink" Target="http://www.legislation.act.gov.au/a/1988-93" TargetMode="External"/><Relationship Id="rId53" Type="http://schemas.openxmlformats.org/officeDocument/2006/relationships/hyperlink" Target="http://www.legislation.act.gov.au/a/1997-112"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6-22" TargetMode="External"/><Relationship Id="rId79" Type="http://schemas.openxmlformats.org/officeDocument/2006/relationships/hyperlink" Target="http://www.legislation.act.gov.au/a/2008-14" TargetMode="External"/><Relationship Id="rId102" Type="http://schemas.openxmlformats.org/officeDocument/2006/relationships/hyperlink" Target="http://www.legislation.act.gov.au/a/2012-21" TargetMode="External"/><Relationship Id="rId123" Type="http://schemas.openxmlformats.org/officeDocument/2006/relationships/hyperlink" Target="http://www.legislation.act.gov.au/a/2013-39" TargetMode="External"/><Relationship Id="rId128" Type="http://schemas.openxmlformats.org/officeDocument/2006/relationships/header" Target="header12.xml"/><Relationship Id="rId5" Type="http://schemas.openxmlformats.org/officeDocument/2006/relationships/footnotes" Target="footnotes.xml"/><Relationship Id="rId90" Type="http://schemas.openxmlformats.org/officeDocument/2006/relationships/hyperlink" Target="http://www.legislation.act.gov.au/a/2016-7/default.asp" TargetMode="External"/><Relationship Id="rId95" Type="http://schemas.openxmlformats.org/officeDocument/2006/relationships/hyperlink" Target="http://www.legislation.act.gov.au/a/2006-2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7.xml"/><Relationship Id="rId64" Type="http://schemas.openxmlformats.org/officeDocument/2006/relationships/hyperlink" Target="http://www.legislation.act.gov.au/a/2011-22" TargetMode="External"/><Relationship Id="rId69" Type="http://schemas.openxmlformats.org/officeDocument/2006/relationships/hyperlink" Target="http://www.legislation.act.gov.au/a/2012-40" TargetMode="External"/><Relationship Id="rId113" Type="http://schemas.openxmlformats.org/officeDocument/2006/relationships/hyperlink" Target="http://www.legislation.act.gov.au/a/2011-22" TargetMode="External"/><Relationship Id="rId118" Type="http://schemas.openxmlformats.org/officeDocument/2006/relationships/hyperlink" Target="http://www.legislation.act.gov.au/a/2012-40" TargetMode="External"/><Relationship Id="rId134" Type="http://schemas.openxmlformats.org/officeDocument/2006/relationships/header" Target="header15.xml"/><Relationship Id="rId80" Type="http://schemas.openxmlformats.org/officeDocument/2006/relationships/hyperlink" Target="http://www.legislation.act.gov.au/a/2012-40" TargetMode="External"/><Relationship Id="rId85" Type="http://schemas.openxmlformats.org/officeDocument/2006/relationships/hyperlink" Target="http://www.legislation.act.gov.au/a/2016-7/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3-20" TargetMode="External"/><Relationship Id="rId38" Type="http://schemas.openxmlformats.org/officeDocument/2006/relationships/hyperlink" Target="http://www.legislation.act.gov.au/a/1988-93" TargetMode="External"/><Relationship Id="rId59" Type="http://schemas.openxmlformats.org/officeDocument/2006/relationships/hyperlink" Target="http://www.legislation.act.gov.au/cn/2004-3/default.asp" TargetMode="External"/><Relationship Id="rId103" Type="http://schemas.openxmlformats.org/officeDocument/2006/relationships/hyperlink" Target="http://www.legislation.act.gov.au/a/2012-21" TargetMode="External"/><Relationship Id="rId108" Type="http://schemas.openxmlformats.org/officeDocument/2006/relationships/hyperlink" Target="http://www.legislation.act.gov.au/a/2008-14" TargetMode="External"/><Relationship Id="rId124" Type="http://schemas.openxmlformats.org/officeDocument/2006/relationships/header" Target="header10.xml"/><Relationship Id="rId129" Type="http://schemas.openxmlformats.org/officeDocument/2006/relationships/header" Target="header13.xml"/><Relationship Id="rId54" Type="http://schemas.openxmlformats.org/officeDocument/2006/relationships/header" Target="header8.xml"/><Relationship Id="rId70" Type="http://schemas.openxmlformats.org/officeDocument/2006/relationships/hyperlink" Target="http://www.legislation.act.gov.au/a/2013-39" TargetMode="External"/><Relationship Id="rId75" Type="http://schemas.openxmlformats.org/officeDocument/2006/relationships/hyperlink" Target="http://www.legislation.act.gov.au/a/2008-14" TargetMode="External"/><Relationship Id="rId91" Type="http://schemas.openxmlformats.org/officeDocument/2006/relationships/hyperlink" Target="http://www.legislation.act.gov.au/a/2016-7/default.asp" TargetMode="External"/><Relationship Id="rId96" Type="http://schemas.openxmlformats.org/officeDocument/2006/relationships/hyperlink" Target="http://www.legislation.act.gov.au/a/2006-22"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8.xml"/><Relationship Id="rId114" Type="http://schemas.openxmlformats.org/officeDocument/2006/relationships/hyperlink" Target="http://www.legislation.act.gov.au/a/2011-48" TargetMode="External"/><Relationship Id="rId119" Type="http://schemas.openxmlformats.org/officeDocument/2006/relationships/hyperlink" Target="http://www.legislation.act.gov.au/a/2012-40"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6-22" TargetMode="External"/><Relationship Id="rId65" Type="http://schemas.openxmlformats.org/officeDocument/2006/relationships/hyperlink" Target="http://www.legislation.act.gov.au/a/2011-48" TargetMode="External"/><Relationship Id="rId81" Type="http://schemas.openxmlformats.org/officeDocument/2006/relationships/hyperlink" Target="http://www.legislation.act.gov.au/a/2016-7/default.asp" TargetMode="External"/><Relationship Id="rId86" Type="http://schemas.openxmlformats.org/officeDocument/2006/relationships/hyperlink" Target="http://www.legislation.act.gov.au/a/2016-7/default.asp" TargetMode="External"/><Relationship Id="rId130" Type="http://schemas.openxmlformats.org/officeDocument/2006/relationships/footer" Target="footer14.xml"/><Relationship Id="rId135" Type="http://schemas.openxmlformats.org/officeDocument/2006/relationships/footer" Target="foot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Series/C1961A00012" TargetMode="External"/><Relationship Id="rId109" Type="http://schemas.openxmlformats.org/officeDocument/2006/relationships/hyperlink" Target="http://www.legislation.act.gov.au/a/2008-14" TargetMode="External"/><Relationship Id="rId34" Type="http://schemas.openxmlformats.org/officeDocument/2006/relationships/hyperlink" Target="http://www.legislation.act.gov.au/a/1993-20" TargetMode="External"/><Relationship Id="rId50" Type="http://schemas.openxmlformats.org/officeDocument/2006/relationships/footer" Target="footer9.xml"/><Relationship Id="rId55" Type="http://schemas.openxmlformats.org/officeDocument/2006/relationships/header" Target="header9.xml"/><Relationship Id="rId76" Type="http://schemas.openxmlformats.org/officeDocument/2006/relationships/hyperlink" Target="http://www.legislation.act.gov.au/a/2012-40" TargetMode="External"/><Relationship Id="rId97" Type="http://schemas.openxmlformats.org/officeDocument/2006/relationships/hyperlink" Target="http://www.legislation.act.gov.au/a/2008-14" TargetMode="External"/><Relationship Id="rId104" Type="http://schemas.openxmlformats.org/officeDocument/2006/relationships/hyperlink" Target="http://www.legislation.act.gov.au/a/2008-14" TargetMode="External"/><Relationship Id="rId120" Type="http://schemas.openxmlformats.org/officeDocument/2006/relationships/hyperlink" Target="http://www.legislation.act.gov.au/a/2013-39" TargetMode="External"/><Relationship Id="rId125" Type="http://schemas.openxmlformats.org/officeDocument/2006/relationships/header" Target="header11.xml"/><Relationship Id="rId7" Type="http://schemas.openxmlformats.org/officeDocument/2006/relationships/image" Target="media/image1.png"/><Relationship Id="rId71" Type="http://schemas.openxmlformats.org/officeDocument/2006/relationships/hyperlink" Target="http://www.legislation.act.gov.au/cn/2013-11" TargetMode="External"/><Relationship Id="rId92" Type="http://schemas.openxmlformats.org/officeDocument/2006/relationships/hyperlink" Target="http://www.legislation.act.gov.au/a/2009-3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1-12" TargetMode="External"/><Relationship Id="rId87" Type="http://schemas.openxmlformats.org/officeDocument/2006/relationships/hyperlink" Target="http://www.legislation.act.gov.au/a/2016-7/default.asp" TargetMode="External"/><Relationship Id="rId110" Type="http://schemas.openxmlformats.org/officeDocument/2006/relationships/hyperlink" Target="http://www.legislation.act.gov.au/a/2009-36" TargetMode="External"/><Relationship Id="rId115" Type="http://schemas.openxmlformats.org/officeDocument/2006/relationships/hyperlink" Target="http://www.legislation.act.gov.au/a/2011-48" TargetMode="External"/><Relationship Id="rId131" Type="http://schemas.openxmlformats.org/officeDocument/2006/relationships/footer" Target="footer15.xml"/><Relationship Id="rId136" Type="http://schemas.openxmlformats.org/officeDocument/2006/relationships/fontTable" Target="fontTable.xml"/><Relationship Id="rId61" Type="http://schemas.openxmlformats.org/officeDocument/2006/relationships/hyperlink" Target="http://www.legislation.act.gov.au/a/2008-14" TargetMode="External"/><Relationship Id="rId82" Type="http://schemas.openxmlformats.org/officeDocument/2006/relationships/hyperlink" Target="http://www.legislation.act.gov.au/a/2016-7/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3-20" TargetMode="External"/><Relationship Id="rId56" Type="http://schemas.openxmlformats.org/officeDocument/2006/relationships/footer" Target="footer10.xml"/><Relationship Id="rId77" Type="http://schemas.openxmlformats.org/officeDocument/2006/relationships/hyperlink" Target="http://www.legislation.act.gov.au/a/2006-22" TargetMode="External"/><Relationship Id="rId100" Type="http://schemas.openxmlformats.org/officeDocument/2006/relationships/hyperlink" Target="http://www.legislation.act.gov.au/a/2016-7/default.asp" TargetMode="External"/><Relationship Id="rId105" Type="http://schemas.openxmlformats.org/officeDocument/2006/relationships/hyperlink" Target="http://www.legislation.act.gov.au/a/2012-40" TargetMode="External"/><Relationship Id="rId126" Type="http://schemas.openxmlformats.org/officeDocument/2006/relationships/footer" Target="foot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7/default.asp"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2-40" TargetMode="External"/><Relationship Id="rId121" Type="http://schemas.openxmlformats.org/officeDocument/2006/relationships/hyperlink" Target="http://www.legislation.act.gov.au/a/2013-39"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6.xml"/><Relationship Id="rId67" Type="http://schemas.openxmlformats.org/officeDocument/2006/relationships/hyperlink" Target="http://www.legislation.act.gov.au/cn/2012-4/default.asp" TargetMode="External"/><Relationship Id="rId116" Type="http://schemas.openxmlformats.org/officeDocument/2006/relationships/hyperlink" Target="http://www.legislation.act.gov.au/a/2012-21" TargetMode="External"/><Relationship Id="rId137"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cn/2008-8/default.asp" TargetMode="External"/><Relationship Id="rId83" Type="http://schemas.openxmlformats.org/officeDocument/2006/relationships/hyperlink" Target="http://www.legislation.act.gov.au/a/2016-7/default.asp" TargetMode="External"/><Relationship Id="rId88" Type="http://schemas.openxmlformats.org/officeDocument/2006/relationships/hyperlink" Target="http://www.legislation.act.gov.au/a/2016-7/default.asp" TargetMode="External"/><Relationship Id="rId111" Type="http://schemas.openxmlformats.org/officeDocument/2006/relationships/hyperlink" Target="http://www.legislation.act.gov.au/a/2009-36" TargetMode="External"/><Relationship Id="rId132"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88-93" TargetMode="External"/><Relationship Id="rId57" Type="http://schemas.openxmlformats.org/officeDocument/2006/relationships/footer" Target="footer11.xml"/><Relationship Id="rId106" Type="http://schemas.openxmlformats.org/officeDocument/2006/relationships/hyperlink" Target="http://www.legislation.act.gov.au/a/2013-39" TargetMode="External"/><Relationship Id="rId127" Type="http://schemas.openxmlformats.org/officeDocument/2006/relationships/footer" Target="foot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6-22" TargetMode="External"/><Relationship Id="rId78" Type="http://schemas.openxmlformats.org/officeDocument/2006/relationships/hyperlink" Target="http://www.legislation.act.gov.au/a/2006-22" TargetMode="External"/><Relationship Id="rId94" Type="http://schemas.openxmlformats.org/officeDocument/2006/relationships/hyperlink" Target="http://www.legislation.act.gov.au/a/2016-7/default.asp" TargetMode="External"/><Relationship Id="rId99" Type="http://schemas.openxmlformats.org/officeDocument/2006/relationships/hyperlink" Target="http://www.legislation.act.gov.au/a/2016-7/default.asp" TargetMode="External"/><Relationship Id="rId101" Type="http://schemas.openxmlformats.org/officeDocument/2006/relationships/hyperlink" Target="http://www.legislation.act.gov.au/a/2011-48" TargetMode="External"/><Relationship Id="rId122" Type="http://schemas.openxmlformats.org/officeDocument/2006/relationships/hyperlink" Target="http://www.legislation.act.gov.au/a/2013-3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eader" Target="header7.xml"/><Relationship Id="rId68" Type="http://schemas.openxmlformats.org/officeDocument/2006/relationships/hyperlink" Target="http://www.legislation.act.gov.au/a/2012-21" TargetMode="External"/><Relationship Id="rId89" Type="http://schemas.openxmlformats.org/officeDocument/2006/relationships/hyperlink" Target="http://www.legislation.act.gov.au/a/2016-7/default.asp" TargetMode="External"/><Relationship Id="rId112" Type="http://schemas.openxmlformats.org/officeDocument/2006/relationships/hyperlink" Target="http://www.legislation.act.gov.au/a/2011-22" TargetMode="External"/><Relationship Id="rId133"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8644</Words>
  <Characters>41589</Characters>
  <Application>Microsoft Office Word</Application>
  <DocSecurity>0</DocSecurity>
  <Lines>1174</Lines>
  <Paragraphs>711</Paragraphs>
  <ScaleCrop>false</ScaleCrop>
  <HeadingPairs>
    <vt:vector size="2" baseType="variant">
      <vt:variant>
        <vt:lpstr>Title</vt:lpstr>
      </vt:variant>
      <vt:variant>
        <vt:i4>1</vt:i4>
      </vt:variant>
    </vt:vector>
  </HeadingPairs>
  <TitlesOfParts>
    <vt:vector size="1" baseType="lpstr">
      <vt:lpstr>Parentage Act 2004</vt:lpstr>
    </vt:vector>
  </TitlesOfParts>
  <Manager>Section</Manager>
  <Company>Section</Company>
  <LinksUpToDate>false</LinksUpToDate>
  <CharactersWithSpaces>49937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Parentage Act 2004</dc:title>
  <dc:creator>Ann Moxon</dc:creator>
  <cp:keywords>R10</cp:keywords>
  <dc:description/>
  <cp:lastModifiedBy>PCODCS</cp:lastModifiedBy>
  <cp:revision>4</cp:revision>
  <cp:lastPrinted>2016-08-17T03:35:00Z</cp:lastPrinted>
  <dcterms:created xsi:type="dcterms:W3CDTF">2024-07-09T05:41:00Z</dcterms:created>
  <dcterms:modified xsi:type="dcterms:W3CDTF">2024-07-09T05:41:00Z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-09/07/24</vt:lpwstr>
  </property>
  <property fmtid="{D5CDD505-2E9C-101B-9397-08002B2CF9AE}" pid="5" name="RepubDt">
    <vt:lpwstr>29/08/16</vt:lpwstr>
  </property>
  <property fmtid="{D5CDD505-2E9C-101B-9397-08002B2CF9AE}" pid="6" name="StartDt">
    <vt:lpwstr>29/08/16</vt:lpwstr>
  </property>
  <property fmtid="{D5CDD505-2E9C-101B-9397-08002B2CF9AE}" pid="7" name="DMSID">
    <vt:lpwstr>12879755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2024-07-02T05:59:47Z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f177b460-8a29-4066-be40-7ffb16ea4b2d</vt:lpwstr>
  </property>
  <property fmtid="{D5CDD505-2E9C-101B-9397-08002B2CF9AE}" pid="16" name="MSIP_Label_69af8531-eb46-4968-8cb3-105d2f5ea87e_ContentBits">
    <vt:lpwstr>0</vt:lpwstr>
  </property>
</Properties>
</file>