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E45B" w14:textId="77777777" w:rsidR="001D1049" w:rsidRDefault="001D1049" w:rsidP="001D1049">
      <w:pPr>
        <w:jc w:val="center"/>
      </w:pPr>
      <w:bookmarkStart w:id="0" w:name="_Hlk39840346"/>
      <w:r>
        <w:rPr>
          <w:noProof/>
          <w:lang w:eastAsia="en-AU"/>
        </w:rPr>
        <w:drawing>
          <wp:inline distT="0" distB="0" distL="0" distR="0" wp14:anchorId="3A8090C9" wp14:editId="713F4256">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5B35D1D" w14:textId="77777777" w:rsidR="001D1049" w:rsidRDefault="001D1049" w:rsidP="001D1049">
      <w:pPr>
        <w:jc w:val="center"/>
        <w:rPr>
          <w:rFonts w:ascii="Arial" w:hAnsi="Arial"/>
        </w:rPr>
      </w:pPr>
      <w:r>
        <w:rPr>
          <w:rFonts w:ascii="Arial" w:hAnsi="Arial"/>
        </w:rPr>
        <w:t>Australian Capital Territory</w:t>
      </w:r>
    </w:p>
    <w:p w14:paraId="4D07E425" w14:textId="0393E669" w:rsidR="001D1049" w:rsidRDefault="00AE2D42" w:rsidP="001D1049">
      <w:pPr>
        <w:pStyle w:val="Billname1"/>
      </w:pPr>
      <w:r>
        <w:fldChar w:fldCharType="begin"/>
      </w:r>
      <w:r>
        <w:instrText xml:space="preserve"> REF Citation \*charformat </w:instrText>
      </w:r>
      <w:r>
        <w:fldChar w:fldCharType="separate"/>
      </w:r>
      <w:r w:rsidR="00C041B4">
        <w:t>Human Rights Act 2004</w:t>
      </w:r>
      <w:r>
        <w:fldChar w:fldCharType="end"/>
      </w:r>
      <w:r w:rsidR="001D1049">
        <w:t xml:space="preserve">    </w:t>
      </w:r>
    </w:p>
    <w:p w14:paraId="42C84BA3" w14:textId="42FB9FFB" w:rsidR="001D1049" w:rsidRDefault="007D0BF1" w:rsidP="001D1049">
      <w:pPr>
        <w:pStyle w:val="ActNo"/>
      </w:pPr>
      <w:bookmarkStart w:id="1" w:name="LawNo"/>
      <w:r>
        <w:t>A2004-5</w:t>
      </w:r>
      <w:bookmarkEnd w:id="1"/>
    </w:p>
    <w:p w14:paraId="190A9125" w14:textId="3C19D6C8" w:rsidR="001D1049" w:rsidRDefault="001D1049" w:rsidP="001D1049">
      <w:pPr>
        <w:pStyle w:val="RepubNo"/>
      </w:pPr>
      <w:r>
        <w:t xml:space="preserve">Republication No </w:t>
      </w:r>
      <w:bookmarkStart w:id="2" w:name="RepubNo"/>
      <w:r w:rsidR="007D0BF1">
        <w:t>16 (RI)</w:t>
      </w:r>
      <w:bookmarkEnd w:id="2"/>
    </w:p>
    <w:p w14:paraId="456F059E" w14:textId="62CDFE4C" w:rsidR="001D1049" w:rsidRDefault="001D1049" w:rsidP="001D1049">
      <w:pPr>
        <w:pStyle w:val="EffectiveDate"/>
      </w:pPr>
      <w:r>
        <w:t xml:space="preserve">Effective:  </w:t>
      </w:r>
      <w:bookmarkStart w:id="3" w:name="EffectiveDate"/>
      <w:r w:rsidR="007D0BF1">
        <w:t>11 June 2024</w:t>
      </w:r>
      <w:bookmarkEnd w:id="3"/>
    </w:p>
    <w:p w14:paraId="4F375BAF" w14:textId="4739AA6D" w:rsidR="001D1049" w:rsidRDefault="001D1049" w:rsidP="001D1049">
      <w:pPr>
        <w:pStyle w:val="CoverInForce"/>
      </w:pPr>
      <w:r>
        <w:t xml:space="preserve">Republication date: </w:t>
      </w:r>
      <w:bookmarkStart w:id="4" w:name="InForceDate"/>
      <w:r w:rsidR="007D0BF1">
        <w:t>11 June 2024</w:t>
      </w:r>
      <w:bookmarkEnd w:id="4"/>
      <w:r w:rsidR="007D0BF1">
        <w:br/>
        <w:t xml:space="preserve">Reissued: </w:t>
      </w:r>
      <w:bookmarkStart w:id="5" w:name="Reissue"/>
      <w:r w:rsidR="007D0BF1">
        <w:t>17 September 2024</w:t>
      </w:r>
      <w:bookmarkEnd w:id="5"/>
      <w:r w:rsidR="007D0BF1">
        <w:t xml:space="preserve"> for retrospective</w:t>
      </w:r>
      <w:r w:rsidR="007D0BF1">
        <w:br/>
        <w:t xml:space="preserve">amendments </w:t>
      </w:r>
      <w:r w:rsidR="00A37647">
        <w:t xml:space="preserve">made </w:t>
      </w:r>
      <w:r w:rsidR="007D0BF1">
        <w:t xml:space="preserve">by </w:t>
      </w:r>
      <w:hyperlink r:id="rId8" w:tooltip="Justice and Community Safety Legislation Amendment Act 2024" w:history="1">
        <w:r w:rsidR="007D0BF1">
          <w:rPr>
            <w:rStyle w:val="charCitHyperlinkAbbrev"/>
          </w:rPr>
          <w:t>A2024-49</w:t>
        </w:r>
      </w:hyperlink>
    </w:p>
    <w:p w14:paraId="19C527E3" w14:textId="1C831DFE" w:rsidR="001D1049" w:rsidRDefault="001D1049" w:rsidP="001D1049">
      <w:pPr>
        <w:pStyle w:val="CoverInForce"/>
      </w:pPr>
      <w:r>
        <w:t xml:space="preserve">Last amendment made by </w:t>
      </w:r>
      <w:bookmarkStart w:id="6" w:name="LastAmdt"/>
      <w:r w:rsidRPr="001D1049">
        <w:rPr>
          <w:rStyle w:val="charCitHyperlinkAbbrev"/>
        </w:rPr>
        <w:fldChar w:fldCharType="begin"/>
      </w:r>
      <w:r w:rsidR="007D0BF1">
        <w:rPr>
          <w:rStyle w:val="charCitHyperlinkAbbrev"/>
        </w:rPr>
        <w:instrText>HYPERLINK "http://www.legislation.act.gov.au/a/2023-53/" \o "Human Rights (Complaints) Legislation Amendment Act 2023"</w:instrText>
      </w:r>
      <w:r w:rsidRPr="001D1049">
        <w:rPr>
          <w:rStyle w:val="charCitHyperlinkAbbrev"/>
        </w:rPr>
      </w:r>
      <w:r w:rsidRPr="001D1049">
        <w:rPr>
          <w:rStyle w:val="charCitHyperlinkAbbrev"/>
        </w:rPr>
        <w:fldChar w:fldCharType="separate"/>
      </w:r>
      <w:r w:rsidR="007D0BF1">
        <w:rPr>
          <w:rStyle w:val="charCitHyperlinkAbbrev"/>
        </w:rPr>
        <w:t>A2023</w:t>
      </w:r>
      <w:r w:rsidR="007D0BF1">
        <w:rPr>
          <w:rStyle w:val="charCitHyperlinkAbbrev"/>
        </w:rPr>
        <w:noBreakHyphen/>
        <w:t>53</w:t>
      </w:r>
      <w:r w:rsidRPr="001D1049">
        <w:rPr>
          <w:rStyle w:val="charCitHyperlinkAbbrev"/>
        </w:rPr>
        <w:fldChar w:fldCharType="end"/>
      </w:r>
      <w:bookmarkEnd w:id="6"/>
    </w:p>
    <w:p w14:paraId="7157BD4E" w14:textId="77777777" w:rsidR="001D1049" w:rsidRDefault="001D1049" w:rsidP="001D1049"/>
    <w:p w14:paraId="4E064FDF" w14:textId="77777777" w:rsidR="001D1049" w:rsidRDefault="001D1049" w:rsidP="001D1049">
      <w:pPr>
        <w:spacing w:after="240"/>
        <w:rPr>
          <w:rFonts w:ascii="Arial" w:hAnsi="Arial"/>
        </w:rPr>
      </w:pPr>
    </w:p>
    <w:p w14:paraId="633305A3" w14:textId="77777777" w:rsidR="001D1049" w:rsidRPr="00101B4C" w:rsidRDefault="001D1049" w:rsidP="001D1049">
      <w:pPr>
        <w:pStyle w:val="PageBreak"/>
      </w:pPr>
      <w:r w:rsidRPr="00101B4C">
        <w:br w:type="page"/>
      </w:r>
    </w:p>
    <w:bookmarkEnd w:id="0"/>
    <w:p w14:paraId="376C2012" w14:textId="77777777" w:rsidR="001D1049" w:rsidRDefault="001D1049" w:rsidP="001D1049">
      <w:pPr>
        <w:pStyle w:val="CoverHeading"/>
      </w:pPr>
      <w:r>
        <w:lastRenderedPageBreak/>
        <w:t>About this republication</w:t>
      </w:r>
    </w:p>
    <w:p w14:paraId="4A1734EB" w14:textId="77777777" w:rsidR="001D1049" w:rsidRDefault="001D1049" w:rsidP="001D1049">
      <w:pPr>
        <w:pStyle w:val="CoverSubHdg"/>
      </w:pPr>
      <w:r>
        <w:t>The republished law</w:t>
      </w:r>
    </w:p>
    <w:p w14:paraId="7756082A" w14:textId="109AE405" w:rsidR="001D1049" w:rsidRDefault="001D1049" w:rsidP="001D1049">
      <w:pPr>
        <w:pStyle w:val="CoverText"/>
      </w:pPr>
      <w:r>
        <w:t xml:space="preserve">This is a republication of the </w:t>
      </w:r>
      <w:r w:rsidRPr="007D0BF1">
        <w:rPr>
          <w:i/>
        </w:rPr>
        <w:fldChar w:fldCharType="begin"/>
      </w:r>
      <w:r w:rsidRPr="007D0BF1">
        <w:rPr>
          <w:i/>
        </w:rPr>
        <w:instrText xml:space="preserve"> REF citation *\charformat  \* MERGEFORMAT </w:instrText>
      </w:r>
      <w:r w:rsidRPr="007D0BF1">
        <w:rPr>
          <w:i/>
        </w:rPr>
        <w:fldChar w:fldCharType="separate"/>
      </w:r>
      <w:r w:rsidR="00C041B4" w:rsidRPr="00C041B4">
        <w:rPr>
          <w:i/>
        </w:rPr>
        <w:t>Human Rights Act 2004</w:t>
      </w:r>
      <w:r w:rsidRPr="007D0BF1">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AE2D42">
        <w:fldChar w:fldCharType="begin"/>
      </w:r>
      <w:r w:rsidR="00AE2D42">
        <w:instrText xml:space="preserve"> REF InForceDate *\charformat </w:instrText>
      </w:r>
      <w:r w:rsidR="00AE2D42">
        <w:fldChar w:fldCharType="separate"/>
      </w:r>
      <w:r w:rsidR="00C041B4">
        <w:t>11 June 2024</w:t>
      </w:r>
      <w:r w:rsidR="00AE2D42">
        <w:fldChar w:fldCharType="end"/>
      </w:r>
      <w:r w:rsidRPr="0074598E">
        <w:rPr>
          <w:rStyle w:val="charItals"/>
        </w:rPr>
        <w:t xml:space="preserve">.  </w:t>
      </w:r>
      <w:r>
        <w:t xml:space="preserve">It also includes any commencement, amendment, repeal or expiry affecting this republished law to </w:t>
      </w:r>
      <w:r w:rsidR="00AE2D42">
        <w:fldChar w:fldCharType="begin"/>
      </w:r>
      <w:r w:rsidR="00AE2D42">
        <w:instrText xml:space="preserve"> REF EffectiveDate *\charformat </w:instrText>
      </w:r>
      <w:r w:rsidR="00AE2D42">
        <w:fldChar w:fldCharType="separate"/>
      </w:r>
      <w:r w:rsidR="00C041B4">
        <w:t>11 June 2024</w:t>
      </w:r>
      <w:r w:rsidR="00AE2D42">
        <w:fldChar w:fldCharType="end"/>
      </w:r>
      <w:r>
        <w:t xml:space="preserve">.  </w:t>
      </w:r>
    </w:p>
    <w:p w14:paraId="3A842992" w14:textId="77777777" w:rsidR="001D1049" w:rsidRDefault="001D1049" w:rsidP="001D1049">
      <w:pPr>
        <w:pStyle w:val="CoverText"/>
      </w:pPr>
      <w:r>
        <w:t xml:space="preserve">The legislation history and amendment history of the republished law are set out in endnotes 3 and 4. </w:t>
      </w:r>
    </w:p>
    <w:p w14:paraId="7B3B98AF" w14:textId="77777777" w:rsidR="001D1049" w:rsidRDefault="001D1049" w:rsidP="001D1049">
      <w:pPr>
        <w:pStyle w:val="CoverSubHdg"/>
      </w:pPr>
      <w:r>
        <w:t>Kinds of republications</w:t>
      </w:r>
    </w:p>
    <w:p w14:paraId="385D58D4" w14:textId="6E45B6AF" w:rsidR="001D1049" w:rsidRDefault="001D1049" w:rsidP="001D1049">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70257C2D" w14:textId="1CF80D49" w:rsidR="001D1049" w:rsidRDefault="001D1049" w:rsidP="001D1049">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6919CF45" w14:textId="77777777" w:rsidR="001D1049" w:rsidRDefault="001D1049" w:rsidP="001D1049">
      <w:pPr>
        <w:pStyle w:val="CoverTextBullet"/>
        <w:ind w:left="357" w:hanging="357"/>
      </w:pPr>
      <w:r>
        <w:t>unauthorised republications.</w:t>
      </w:r>
    </w:p>
    <w:p w14:paraId="1E316CE6" w14:textId="77777777" w:rsidR="001D1049" w:rsidRDefault="001D1049" w:rsidP="001D1049">
      <w:pPr>
        <w:pStyle w:val="CoverText"/>
      </w:pPr>
      <w:r>
        <w:t>The status of this republication appears on the bottom of each page.</w:t>
      </w:r>
    </w:p>
    <w:p w14:paraId="692B7D6F" w14:textId="77777777" w:rsidR="001D1049" w:rsidRDefault="001D1049" w:rsidP="001D1049">
      <w:pPr>
        <w:pStyle w:val="CoverSubHdg"/>
      </w:pPr>
      <w:r>
        <w:t>Editorial changes</w:t>
      </w:r>
    </w:p>
    <w:p w14:paraId="4477E8E9" w14:textId="28B49D3F" w:rsidR="001D1049" w:rsidRDefault="001D1049" w:rsidP="001D1049">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72F0777" w14:textId="4D835A1E" w:rsidR="001D1049" w:rsidRDefault="001D1049" w:rsidP="001D1049">
      <w:pPr>
        <w:pStyle w:val="CoverText"/>
      </w:pPr>
      <w:r>
        <w:t>This republication</w:t>
      </w:r>
      <w:r w:rsidR="00064C60">
        <w:t xml:space="preserve"> include</w:t>
      </w:r>
      <w:r w:rsidR="00B251B3">
        <w:t>s</w:t>
      </w:r>
      <w:r>
        <w:t xml:space="preserve"> amendments made under part 11.3 (see endnote 1).</w:t>
      </w:r>
    </w:p>
    <w:p w14:paraId="723E2B61" w14:textId="77777777" w:rsidR="001D1049" w:rsidRDefault="001D1049" w:rsidP="001D1049">
      <w:pPr>
        <w:pStyle w:val="CoverSubHdg"/>
      </w:pPr>
      <w:r>
        <w:t>Uncommenced provisions and amendments</w:t>
      </w:r>
    </w:p>
    <w:p w14:paraId="56132F8F" w14:textId="2F7D74B2" w:rsidR="001D1049" w:rsidRDefault="001D1049" w:rsidP="001D1049">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39145C96" w14:textId="77777777" w:rsidR="001D1049" w:rsidRDefault="001D1049" w:rsidP="001D1049">
      <w:pPr>
        <w:pStyle w:val="CoverSubHdg"/>
      </w:pPr>
      <w:r>
        <w:t>Modifications</w:t>
      </w:r>
    </w:p>
    <w:p w14:paraId="5D30C5F3" w14:textId="485641A0" w:rsidR="001D1049" w:rsidRDefault="001D1049" w:rsidP="001D1049">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3326E4DA" w14:textId="77777777" w:rsidR="001D1049" w:rsidRDefault="001D1049" w:rsidP="001D1049">
      <w:pPr>
        <w:pStyle w:val="CoverSubHdg"/>
      </w:pPr>
      <w:r>
        <w:t>Penalties</w:t>
      </w:r>
    </w:p>
    <w:p w14:paraId="76265669" w14:textId="669D90C8" w:rsidR="001D1049" w:rsidRPr="003765DF" w:rsidRDefault="001D1049" w:rsidP="001D1049">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37CDE478" w14:textId="77777777" w:rsidR="001D1049" w:rsidRDefault="001D1049" w:rsidP="001D1049">
      <w:pPr>
        <w:pStyle w:val="00SigningPage"/>
        <w:sectPr w:rsidR="001D1049" w:rsidSect="001D1049">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70C29FD7" w14:textId="77777777" w:rsidR="001D1049" w:rsidRDefault="001D1049" w:rsidP="001D1049">
      <w:pPr>
        <w:jc w:val="center"/>
      </w:pPr>
      <w:r>
        <w:rPr>
          <w:noProof/>
          <w:lang w:eastAsia="en-AU"/>
        </w:rPr>
        <w:lastRenderedPageBreak/>
        <w:drawing>
          <wp:inline distT="0" distB="0" distL="0" distR="0" wp14:anchorId="22E0DCD9" wp14:editId="27853132">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57AE98C" w14:textId="77777777" w:rsidR="001D1049" w:rsidRDefault="001D1049" w:rsidP="001D1049">
      <w:pPr>
        <w:jc w:val="center"/>
        <w:rPr>
          <w:rFonts w:ascii="Arial" w:hAnsi="Arial"/>
        </w:rPr>
      </w:pPr>
      <w:r>
        <w:rPr>
          <w:rFonts w:ascii="Arial" w:hAnsi="Arial"/>
        </w:rPr>
        <w:t>Australian Capital Territory</w:t>
      </w:r>
    </w:p>
    <w:p w14:paraId="075E962D" w14:textId="6FF7B2EC" w:rsidR="001D1049" w:rsidRDefault="00AE2D42" w:rsidP="001D1049">
      <w:pPr>
        <w:pStyle w:val="Billname"/>
      </w:pPr>
      <w:r>
        <w:fldChar w:fldCharType="begin"/>
      </w:r>
      <w:r>
        <w:instrText xml:space="preserve"> REF Citation \*charformat  \* MERGEFORMAT </w:instrText>
      </w:r>
      <w:r>
        <w:fldChar w:fldCharType="separate"/>
      </w:r>
      <w:r w:rsidR="00C041B4">
        <w:t>Human Rights Act 2004</w:t>
      </w:r>
      <w:r>
        <w:fldChar w:fldCharType="end"/>
      </w:r>
    </w:p>
    <w:p w14:paraId="52B3E8A1" w14:textId="77777777" w:rsidR="001D1049" w:rsidRDefault="001D1049" w:rsidP="001D1049">
      <w:pPr>
        <w:pStyle w:val="ActNo"/>
      </w:pPr>
    </w:p>
    <w:p w14:paraId="5AF04FBD" w14:textId="77777777" w:rsidR="001D1049" w:rsidRDefault="001D1049" w:rsidP="001D1049">
      <w:pPr>
        <w:pStyle w:val="Placeholder"/>
      </w:pPr>
      <w:r>
        <w:rPr>
          <w:rStyle w:val="charContents"/>
          <w:sz w:val="16"/>
        </w:rPr>
        <w:t xml:space="preserve">  </w:t>
      </w:r>
      <w:r>
        <w:rPr>
          <w:rStyle w:val="charPage"/>
        </w:rPr>
        <w:t xml:space="preserve">  </w:t>
      </w:r>
    </w:p>
    <w:p w14:paraId="502FEB0A" w14:textId="77777777" w:rsidR="001D1049" w:rsidRDefault="001D1049" w:rsidP="001D1049">
      <w:pPr>
        <w:pStyle w:val="N-TOCheading"/>
      </w:pPr>
      <w:r>
        <w:rPr>
          <w:rStyle w:val="charContents"/>
        </w:rPr>
        <w:t>Contents</w:t>
      </w:r>
    </w:p>
    <w:p w14:paraId="5958AF41" w14:textId="77777777" w:rsidR="001D1049" w:rsidRDefault="001D1049" w:rsidP="001D1049">
      <w:pPr>
        <w:pStyle w:val="N-9pt"/>
      </w:pPr>
      <w:r>
        <w:tab/>
      </w:r>
      <w:r>
        <w:rPr>
          <w:rStyle w:val="charPage"/>
        </w:rPr>
        <w:t>Page</w:t>
      </w:r>
    </w:p>
    <w:p w14:paraId="7BFB8098" w14:textId="78FBFF1F" w:rsidR="00647DFA" w:rsidRDefault="00647DFA">
      <w:pPr>
        <w:pStyle w:val="TOC5"/>
        <w:rPr>
          <w:rFonts w:asciiTheme="minorHAnsi" w:eastAsiaTheme="minorEastAsia" w:hAnsiTheme="minorHAnsi" w:cstheme="minorBidi"/>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6873992" w:history="1">
        <w:r w:rsidRPr="002C30BC">
          <w:t>Preamble</w:t>
        </w:r>
        <w:r>
          <w:tab/>
        </w:r>
        <w:r>
          <w:tab/>
        </w:r>
        <w:r>
          <w:fldChar w:fldCharType="begin"/>
        </w:r>
        <w:r>
          <w:instrText xml:space="preserve"> PAGEREF _Toc176873992 \h </w:instrText>
        </w:r>
        <w:r>
          <w:fldChar w:fldCharType="separate"/>
        </w:r>
        <w:r w:rsidR="00C041B4">
          <w:t>2</w:t>
        </w:r>
        <w:r>
          <w:fldChar w:fldCharType="end"/>
        </w:r>
      </w:hyperlink>
    </w:p>
    <w:p w14:paraId="7A8144A5" w14:textId="67F8326B" w:rsidR="00647DFA" w:rsidRDefault="00557AD8">
      <w:pPr>
        <w:pStyle w:val="TOC2"/>
        <w:rPr>
          <w:rFonts w:asciiTheme="minorHAnsi" w:eastAsiaTheme="minorEastAsia" w:hAnsiTheme="minorHAnsi" w:cstheme="minorBidi"/>
          <w:b w:val="0"/>
          <w:kern w:val="2"/>
          <w:sz w:val="22"/>
          <w:szCs w:val="22"/>
          <w:lang w:eastAsia="en-AU"/>
          <w14:ligatures w14:val="standardContextual"/>
        </w:rPr>
      </w:pPr>
      <w:hyperlink w:anchor="_Toc176873993" w:history="1">
        <w:r w:rsidR="00647DFA" w:rsidRPr="002C30BC">
          <w:t>Part 1</w:t>
        </w:r>
        <w:r w:rsidR="00647DFA">
          <w:rPr>
            <w:rFonts w:asciiTheme="minorHAnsi" w:eastAsiaTheme="minorEastAsia" w:hAnsiTheme="minorHAnsi" w:cstheme="minorBidi"/>
            <w:b w:val="0"/>
            <w:kern w:val="2"/>
            <w:sz w:val="22"/>
            <w:szCs w:val="22"/>
            <w:lang w:eastAsia="en-AU"/>
            <w14:ligatures w14:val="standardContextual"/>
          </w:rPr>
          <w:tab/>
        </w:r>
        <w:r w:rsidR="00647DFA" w:rsidRPr="002C30BC">
          <w:t>Preliminary</w:t>
        </w:r>
        <w:r w:rsidR="00647DFA" w:rsidRPr="00647DFA">
          <w:rPr>
            <w:vanish/>
          </w:rPr>
          <w:tab/>
        </w:r>
        <w:r w:rsidR="00647DFA" w:rsidRPr="00647DFA">
          <w:rPr>
            <w:vanish/>
          </w:rPr>
          <w:fldChar w:fldCharType="begin"/>
        </w:r>
        <w:r w:rsidR="00647DFA" w:rsidRPr="00647DFA">
          <w:rPr>
            <w:vanish/>
          </w:rPr>
          <w:instrText xml:space="preserve"> PAGEREF _Toc176873993 \h </w:instrText>
        </w:r>
        <w:r w:rsidR="00647DFA" w:rsidRPr="00647DFA">
          <w:rPr>
            <w:vanish/>
          </w:rPr>
        </w:r>
        <w:r w:rsidR="00647DFA" w:rsidRPr="00647DFA">
          <w:rPr>
            <w:vanish/>
          </w:rPr>
          <w:fldChar w:fldCharType="separate"/>
        </w:r>
        <w:r w:rsidR="00C041B4">
          <w:rPr>
            <w:vanish/>
          </w:rPr>
          <w:t>3</w:t>
        </w:r>
        <w:r w:rsidR="00647DFA" w:rsidRPr="00647DFA">
          <w:rPr>
            <w:vanish/>
          </w:rPr>
          <w:fldChar w:fldCharType="end"/>
        </w:r>
      </w:hyperlink>
    </w:p>
    <w:p w14:paraId="4C3370D7" w14:textId="5EB7EA87"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3994" w:history="1">
        <w:r w:rsidRPr="002C30BC">
          <w:t>1</w:t>
        </w:r>
        <w:r>
          <w:rPr>
            <w:rFonts w:asciiTheme="minorHAnsi" w:eastAsiaTheme="minorEastAsia" w:hAnsiTheme="minorHAnsi" w:cstheme="minorBidi"/>
            <w:kern w:val="2"/>
            <w:sz w:val="22"/>
            <w:szCs w:val="22"/>
            <w:lang w:eastAsia="en-AU"/>
            <w14:ligatures w14:val="standardContextual"/>
          </w:rPr>
          <w:tab/>
        </w:r>
        <w:r w:rsidRPr="002C30BC">
          <w:t>Name of Act</w:t>
        </w:r>
        <w:r>
          <w:tab/>
        </w:r>
        <w:r>
          <w:fldChar w:fldCharType="begin"/>
        </w:r>
        <w:r>
          <w:instrText xml:space="preserve"> PAGEREF _Toc176873994 \h </w:instrText>
        </w:r>
        <w:r>
          <w:fldChar w:fldCharType="separate"/>
        </w:r>
        <w:r w:rsidR="00C041B4">
          <w:t>3</w:t>
        </w:r>
        <w:r>
          <w:fldChar w:fldCharType="end"/>
        </w:r>
      </w:hyperlink>
    </w:p>
    <w:p w14:paraId="6C7CCE88" w14:textId="02F4B391"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3995" w:history="1">
        <w:r w:rsidRPr="002C30BC">
          <w:t>3</w:t>
        </w:r>
        <w:r>
          <w:rPr>
            <w:rFonts w:asciiTheme="minorHAnsi" w:eastAsiaTheme="minorEastAsia" w:hAnsiTheme="minorHAnsi" w:cstheme="minorBidi"/>
            <w:kern w:val="2"/>
            <w:sz w:val="22"/>
            <w:szCs w:val="22"/>
            <w:lang w:eastAsia="en-AU"/>
            <w14:ligatures w14:val="standardContextual"/>
          </w:rPr>
          <w:tab/>
        </w:r>
        <w:r w:rsidRPr="002C30BC">
          <w:t>Dictionary</w:t>
        </w:r>
        <w:r>
          <w:tab/>
        </w:r>
        <w:r>
          <w:fldChar w:fldCharType="begin"/>
        </w:r>
        <w:r>
          <w:instrText xml:space="preserve"> PAGEREF _Toc176873995 \h </w:instrText>
        </w:r>
        <w:r>
          <w:fldChar w:fldCharType="separate"/>
        </w:r>
        <w:r w:rsidR="00C041B4">
          <w:t>3</w:t>
        </w:r>
        <w:r>
          <w:fldChar w:fldCharType="end"/>
        </w:r>
      </w:hyperlink>
    </w:p>
    <w:p w14:paraId="0B0C1CDD" w14:textId="1AA5BB5D"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3996" w:history="1">
        <w:r w:rsidRPr="002C30BC">
          <w:t>4</w:t>
        </w:r>
        <w:r>
          <w:rPr>
            <w:rFonts w:asciiTheme="minorHAnsi" w:eastAsiaTheme="minorEastAsia" w:hAnsiTheme="minorHAnsi" w:cstheme="minorBidi"/>
            <w:kern w:val="2"/>
            <w:sz w:val="22"/>
            <w:szCs w:val="22"/>
            <w:lang w:eastAsia="en-AU"/>
            <w14:ligatures w14:val="standardContextual"/>
          </w:rPr>
          <w:tab/>
        </w:r>
        <w:r w:rsidRPr="002C30BC">
          <w:t>Notes</w:t>
        </w:r>
        <w:r>
          <w:tab/>
        </w:r>
        <w:r>
          <w:fldChar w:fldCharType="begin"/>
        </w:r>
        <w:r>
          <w:instrText xml:space="preserve"> PAGEREF _Toc176873996 \h </w:instrText>
        </w:r>
        <w:r>
          <w:fldChar w:fldCharType="separate"/>
        </w:r>
        <w:r w:rsidR="00C041B4">
          <w:t>3</w:t>
        </w:r>
        <w:r>
          <w:fldChar w:fldCharType="end"/>
        </w:r>
      </w:hyperlink>
    </w:p>
    <w:p w14:paraId="6ABBFBA9" w14:textId="0533785A" w:rsidR="00647DFA" w:rsidRDefault="00557AD8">
      <w:pPr>
        <w:pStyle w:val="TOC2"/>
        <w:rPr>
          <w:rFonts w:asciiTheme="minorHAnsi" w:eastAsiaTheme="minorEastAsia" w:hAnsiTheme="minorHAnsi" w:cstheme="minorBidi"/>
          <w:b w:val="0"/>
          <w:kern w:val="2"/>
          <w:sz w:val="22"/>
          <w:szCs w:val="22"/>
          <w:lang w:eastAsia="en-AU"/>
          <w14:ligatures w14:val="standardContextual"/>
        </w:rPr>
      </w:pPr>
      <w:hyperlink w:anchor="_Toc176873997" w:history="1">
        <w:r w:rsidR="00647DFA" w:rsidRPr="002C30BC">
          <w:t>Part 2</w:t>
        </w:r>
        <w:r w:rsidR="00647DFA">
          <w:rPr>
            <w:rFonts w:asciiTheme="minorHAnsi" w:eastAsiaTheme="minorEastAsia" w:hAnsiTheme="minorHAnsi" w:cstheme="minorBidi"/>
            <w:b w:val="0"/>
            <w:kern w:val="2"/>
            <w:sz w:val="22"/>
            <w:szCs w:val="22"/>
            <w:lang w:eastAsia="en-AU"/>
            <w14:ligatures w14:val="standardContextual"/>
          </w:rPr>
          <w:tab/>
        </w:r>
        <w:r w:rsidR="00647DFA" w:rsidRPr="002C30BC">
          <w:t>Human rights</w:t>
        </w:r>
        <w:r w:rsidR="00647DFA" w:rsidRPr="00647DFA">
          <w:rPr>
            <w:vanish/>
          </w:rPr>
          <w:tab/>
        </w:r>
        <w:r w:rsidR="00647DFA" w:rsidRPr="00647DFA">
          <w:rPr>
            <w:vanish/>
          </w:rPr>
          <w:fldChar w:fldCharType="begin"/>
        </w:r>
        <w:r w:rsidR="00647DFA" w:rsidRPr="00647DFA">
          <w:rPr>
            <w:vanish/>
          </w:rPr>
          <w:instrText xml:space="preserve"> PAGEREF _Toc176873997 \h </w:instrText>
        </w:r>
        <w:r w:rsidR="00647DFA" w:rsidRPr="00647DFA">
          <w:rPr>
            <w:vanish/>
          </w:rPr>
        </w:r>
        <w:r w:rsidR="00647DFA" w:rsidRPr="00647DFA">
          <w:rPr>
            <w:vanish/>
          </w:rPr>
          <w:fldChar w:fldCharType="separate"/>
        </w:r>
        <w:r w:rsidR="00C041B4">
          <w:rPr>
            <w:vanish/>
          </w:rPr>
          <w:t>4</w:t>
        </w:r>
        <w:r w:rsidR="00647DFA" w:rsidRPr="00647DFA">
          <w:rPr>
            <w:vanish/>
          </w:rPr>
          <w:fldChar w:fldCharType="end"/>
        </w:r>
      </w:hyperlink>
    </w:p>
    <w:p w14:paraId="48B27722" w14:textId="30562F81"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3998" w:history="1">
        <w:r w:rsidRPr="002C30BC">
          <w:t>5</w:t>
        </w:r>
        <w:r>
          <w:rPr>
            <w:rFonts w:asciiTheme="minorHAnsi" w:eastAsiaTheme="minorEastAsia" w:hAnsiTheme="minorHAnsi" w:cstheme="minorBidi"/>
            <w:kern w:val="2"/>
            <w:sz w:val="22"/>
            <w:szCs w:val="22"/>
            <w:lang w:eastAsia="en-AU"/>
            <w14:ligatures w14:val="standardContextual"/>
          </w:rPr>
          <w:tab/>
        </w:r>
        <w:r w:rsidRPr="002C30BC">
          <w:t xml:space="preserve">What are </w:t>
        </w:r>
        <w:r w:rsidRPr="002C30BC">
          <w:rPr>
            <w:i/>
          </w:rPr>
          <w:t>human rights</w:t>
        </w:r>
        <w:r w:rsidRPr="002C30BC">
          <w:t>?</w:t>
        </w:r>
        <w:r>
          <w:tab/>
        </w:r>
        <w:r>
          <w:fldChar w:fldCharType="begin"/>
        </w:r>
        <w:r>
          <w:instrText xml:space="preserve"> PAGEREF _Toc176873998 \h </w:instrText>
        </w:r>
        <w:r>
          <w:fldChar w:fldCharType="separate"/>
        </w:r>
        <w:r w:rsidR="00C041B4">
          <w:t>4</w:t>
        </w:r>
        <w:r>
          <w:fldChar w:fldCharType="end"/>
        </w:r>
      </w:hyperlink>
    </w:p>
    <w:p w14:paraId="01912D0B" w14:textId="19A21EB3"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3999" w:history="1">
        <w:r w:rsidRPr="002C30BC">
          <w:t>6</w:t>
        </w:r>
        <w:r>
          <w:rPr>
            <w:rFonts w:asciiTheme="minorHAnsi" w:eastAsiaTheme="minorEastAsia" w:hAnsiTheme="minorHAnsi" w:cstheme="minorBidi"/>
            <w:kern w:val="2"/>
            <w:sz w:val="22"/>
            <w:szCs w:val="22"/>
            <w:lang w:eastAsia="en-AU"/>
            <w14:ligatures w14:val="standardContextual"/>
          </w:rPr>
          <w:tab/>
        </w:r>
        <w:r w:rsidRPr="002C30BC">
          <w:t>Who has human rights?</w:t>
        </w:r>
        <w:r>
          <w:tab/>
        </w:r>
        <w:r>
          <w:fldChar w:fldCharType="begin"/>
        </w:r>
        <w:r>
          <w:instrText xml:space="preserve"> PAGEREF _Toc176873999 \h </w:instrText>
        </w:r>
        <w:r>
          <w:fldChar w:fldCharType="separate"/>
        </w:r>
        <w:r w:rsidR="00C041B4">
          <w:t>4</w:t>
        </w:r>
        <w:r>
          <w:fldChar w:fldCharType="end"/>
        </w:r>
      </w:hyperlink>
    </w:p>
    <w:p w14:paraId="3979C2BB" w14:textId="23D732E5"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00" w:history="1">
        <w:r w:rsidRPr="002C30BC">
          <w:t>7</w:t>
        </w:r>
        <w:r>
          <w:rPr>
            <w:rFonts w:asciiTheme="minorHAnsi" w:eastAsiaTheme="minorEastAsia" w:hAnsiTheme="minorHAnsi" w:cstheme="minorBidi"/>
            <w:kern w:val="2"/>
            <w:sz w:val="22"/>
            <w:szCs w:val="22"/>
            <w:lang w:eastAsia="en-AU"/>
            <w14:ligatures w14:val="standardContextual"/>
          </w:rPr>
          <w:tab/>
        </w:r>
        <w:r w:rsidRPr="002C30BC">
          <w:t>Rights apart from Act</w:t>
        </w:r>
        <w:r>
          <w:tab/>
        </w:r>
        <w:r>
          <w:fldChar w:fldCharType="begin"/>
        </w:r>
        <w:r>
          <w:instrText xml:space="preserve"> PAGEREF _Toc176874000 \h </w:instrText>
        </w:r>
        <w:r>
          <w:fldChar w:fldCharType="separate"/>
        </w:r>
        <w:r w:rsidR="00C041B4">
          <w:t>4</w:t>
        </w:r>
        <w:r>
          <w:fldChar w:fldCharType="end"/>
        </w:r>
      </w:hyperlink>
    </w:p>
    <w:p w14:paraId="0F306192" w14:textId="38662658" w:rsidR="00647DFA" w:rsidRDefault="00557AD8">
      <w:pPr>
        <w:pStyle w:val="TOC2"/>
        <w:rPr>
          <w:rFonts w:asciiTheme="minorHAnsi" w:eastAsiaTheme="minorEastAsia" w:hAnsiTheme="minorHAnsi" w:cstheme="minorBidi"/>
          <w:b w:val="0"/>
          <w:kern w:val="2"/>
          <w:sz w:val="22"/>
          <w:szCs w:val="22"/>
          <w:lang w:eastAsia="en-AU"/>
          <w14:ligatures w14:val="standardContextual"/>
        </w:rPr>
      </w:pPr>
      <w:hyperlink w:anchor="_Toc176874001" w:history="1">
        <w:r w:rsidR="00647DFA" w:rsidRPr="002C30BC">
          <w:t>Part 3</w:t>
        </w:r>
        <w:r w:rsidR="00647DFA">
          <w:rPr>
            <w:rFonts w:asciiTheme="minorHAnsi" w:eastAsiaTheme="minorEastAsia" w:hAnsiTheme="minorHAnsi" w:cstheme="minorBidi"/>
            <w:b w:val="0"/>
            <w:kern w:val="2"/>
            <w:sz w:val="22"/>
            <w:szCs w:val="22"/>
            <w:lang w:eastAsia="en-AU"/>
            <w14:ligatures w14:val="standardContextual"/>
          </w:rPr>
          <w:tab/>
        </w:r>
        <w:r w:rsidR="00647DFA" w:rsidRPr="002C30BC">
          <w:t>Civil and political rights</w:t>
        </w:r>
        <w:r w:rsidR="00647DFA" w:rsidRPr="00647DFA">
          <w:rPr>
            <w:vanish/>
          </w:rPr>
          <w:tab/>
        </w:r>
        <w:r w:rsidR="00647DFA" w:rsidRPr="00647DFA">
          <w:rPr>
            <w:vanish/>
          </w:rPr>
          <w:fldChar w:fldCharType="begin"/>
        </w:r>
        <w:r w:rsidR="00647DFA" w:rsidRPr="00647DFA">
          <w:rPr>
            <w:vanish/>
          </w:rPr>
          <w:instrText xml:space="preserve"> PAGEREF _Toc176874001 \h </w:instrText>
        </w:r>
        <w:r w:rsidR="00647DFA" w:rsidRPr="00647DFA">
          <w:rPr>
            <w:vanish/>
          </w:rPr>
        </w:r>
        <w:r w:rsidR="00647DFA" w:rsidRPr="00647DFA">
          <w:rPr>
            <w:vanish/>
          </w:rPr>
          <w:fldChar w:fldCharType="separate"/>
        </w:r>
        <w:r w:rsidR="00C041B4">
          <w:rPr>
            <w:vanish/>
          </w:rPr>
          <w:t>5</w:t>
        </w:r>
        <w:r w:rsidR="00647DFA" w:rsidRPr="00647DFA">
          <w:rPr>
            <w:vanish/>
          </w:rPr>
          <w:fldChar w:fldCharType="end"/>
        </w:r>
      </w:hyperlink>
    </w:p>
    <w:p w14:paraId="4E1BD09D" w14:textId="726D4C98"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02" w:history="1">
        <w:r w:rsidRPr="002C30BC">
          <w:t>8</w:t>
        </w:r>
        <w:r>
          <w:rPr>
            <w:rFonts w:asciiTheme="minorHAnsi" w:eastAsiaTheme="minorEastAsia" w:hAnsiTheme="minorHAnsi" w:cstheme="minorBidi"/>
            <w:kern w:val="2"/>
            <w:sz w:val="22"/>
            <w:szCs w:val="22"/>
            <w:lang w:eastAsia="en-AU"/>
            <w14:ligatures w14:val="standardContextual"/>
          </w:rPr>
          <w:tab/>
        </w:r>
        <w:r w:rsidRPr="002C30BC">
          <w:t>Recognition and equality before the law</w:t>
        </w:r>
        <w:r>
          <w:tab/>
        </w:r>
        <w:r>
          <w:fldChar w:fldCharType="begin"/>
        </w:r>
        <w:r>
          <w:instrText xml:space="preserve"> PAGEREF _Toc176874002 \h </w:instrText>
        </w:r>
        <w:r>
          <w:fldChar w:fldCharType="separate"/>
        </w:r>
        <w:r w:rsidR="00C041B4">
          <w:t>5</w:t>
        </w:r>
        <w:r>
          <w:fldChar w:fldCharType="end"/>
        </w:r>
      </w:hyperlink>
    </w:p>
    <w:p w14:paraId="1C1F082E" w14:textId="3E7179CF"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03" w:history="1">
        <w:r w:rsidRPr="002C30BC">
          <w:t>9</w:t>
        </w:r>
        <w:r>
          <w:rPr>
            <w:rFonts w:asciiTheme="minorHAnsi" w:eastAsiaTheme="minorEastAsia" w:hAnsiTheme="minorHAnsi" w:cstheme="minorBidi"/>
            <w:kern w:val="2"/>
            <w:sz w:val="22"/>
            <w:szCs w:val="22"/>
            <w:lang w:eastAsia="en-AU"/>
            <w14:ligatures w14:val="standardContextual"/>
          </w:rPr>
          <w:tab/>
        </w:r>
        <w:r w:rsidRPr="002C30BC">
          <w:t>Right to life</w:t>
        </w:r>
        <w:r>
          <w:tab/>
        </w:r>
        <w:r>
          <w:fldChar w:fldCharType="begin"/>
        </w:r>
        <w:r>
          <w:instrText xml:space="preserve"> PAGEREF _Toc176874003 \h </w:instrText>
        </w:r>
        <w:r>
          <w:fldChar w:fldCharType="separate"/>
        </w:r>
        <w:r w:rsidR="00C041B4">
          <w:t>5</w:t>
        </w:r>
        <w:r>
          <w:fldChar w:fldCharType="end"/>
        </w:r>
      </w:hyperlink>
    </w:p>
    <w:p w14:paraId="6D898AD3" w14:textId="0E69BADB"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04" w:history="1">
        <w:r w:rsidRPr="002C30BC">
          <w:t>10</w:t>
        </w:r>
        <w:r>
          <w:rPr>
            <w:rFonts w:asciiTheme="minorHAnsi" w:eastAsiaTheme="minorEastAsia" w:hAnsiTheme="minorHAnsi" w:cstheme="minorBidi"/>
            <w:kern w:val="2"/>
            <w:sz w:val="22"/>
            <w:szCs w:val="22"/>
            <w:lang w:eastAsia="en-AU"/>
            <w14:ligatures w14:val="standardContextual"/>
          </w:rPr>
          <w:tab/>
        </w:r>
        <w:r w:rsidRPr="002C30BC">
          <w:t>Protection from torture and cruel, inhuman or degrading treatment etc</w:t>
        </w:r>
        <w:r>
          <w:tab/>
        </w:r>
        <w:r>
          <w:fldChar w:fldCharType="begin"/>
        </w:r>
        <w:r>
          <w:instrText xml:space="preserve"> PAGEREF _Toc176874004 \h </w:instrText>
        </w:r>
        <w:r>
          <w:fldChar w:fldCharType="separate"/>
        </w:r>
        <w:r w:rsidR="00C041B4">
          <w:t>5</w:t>
        </w:r>
        <w:r>
          <w:fldChar w:fldCharType="end"/>
        </w:r>
      </w:hyperlink>
    </w:p>
    <w:p w14:paraId="509FB0BF" w14:textId="0CFAD5A3" w:rsidR="00647DFA" w:rsidRDefault="00647DF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874005" w:history="1">
        <w:r w:rsidRPr="002C30BC">
          <w:t>11</w:t>
        </w:r>
        <w:r>
          <w:rPr>
            <w:rFonts w:asciiTheme="minorHAnsi" w:eastAsiaTheme="minorEastAsia" w:hAnsiTheme="minorHAnsi" w:cstheme="minorBidi"/>
            <w:kern w:val="2"/>
            <w:sz w:val="22"/>
            <w:szCs w:val="22"/>
            <w:lang w:eastAsia="en-AU"/>
            <w14:ligatures w14:val="standardContextual"/>
          </w:rPr>
          <w:tab/>
        </w:r>
        <w:r w:rsidRPr="002C30BC">
          <w:t>Protection of the family and children</w:t>
        </w:r>
        <w:r>
          <w:tab/>
        </w:r>
        <w:r>
          <w:fldChar w:fldCharType="begin"/>
        </w:r>
        <w:r>
          <w:instrText xml:space="preserve"> PAGEREF _Toc176874005 \h </w:instrText>
        </w:r>
        <w:r>
          <w:fldChar w:fldCharType="separate"/>
        </w:r>
        <w:r w:rsidR="00C041B4">
          <w:t>6</w:t>
        </w:r>
        <w:r>
          <w:fldChar w:fldCharType="end"/>
        </w:r>
      </w:hyperlink>
    </w:p>
    <w:p w14:paraId="194C5F0A" w14:textId="713BDEB6"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06" w:history="1">
        <w:r w:rsidRPr="002C30BC">
          <w:t>12</w:t>
        </w:r>
        <w:r>
          <w:rPr>
            <w:rFonts w:asciiTheme="minorHAnsi" w:eastAsiaTheme="minorEastAsia" w:hAnsiTheme="minorHAnsi" w:cstheme="minorBidi"/>
            <w:kern w:val="2"/>
            <w:sz w:val="22"/>
            <w:szCs w:val="22"/>
            <w:lang w:eastAsia="en-AU"/>
            <w14:ligatures w14:val="standardContextual"/>
          </w:rPr>
          <w:tab/>
        </w:r>
        <w:r w:rsidRPr="002C30BC">
          <w:t>Privacy and reputation</w:t>
        </w:r>
        <w:r>
          <w:tab/>
        </w:r>
        <w:r>
          <w:fldChar w:fldCharType="begin"/>
        </w:r>
        <w:r>
          <w:instrText xml:space="preserve"> PAGEREF _Toc176874006 \h </w:instrText>
        </w:r>
        <w:r>
          <w:fldChar w:fldCharType="separate"/>
        </w:r>
        <w:r w:rsidR="00C041B4">
          <w:t>6</w:t>
        </w:r>
        <w:r>
          <w:fldChar w:fldCharType="end"/>
        </w:r>
      </w:hyperlink>
    </w:p>
    <w:p w14:paraId="21E6B955" w14:textId="7CF2FEBD"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07" w:history="1">
        <w:r w:rsidRPr="002C30BC">
          <w:t>13</w:t>
        </w:r>
        <w:r>
          <w:rPr>
            <w:rFonts w:asciiTheme="minorHAnsi" w:eastAsiaTheme="minorEastAsia" w:hAnsiTheme="minorHAnsi" w:cstheme="minorBidi"/>
            <w:kern w:val="2"/>
            <w:sz w:val="22"/>
            <w:szCs w:val="22"/>
            <w:lang w:eastAsia="en-AU"/>
            <w14:ligatures w14:val="standardContextual"/>
          </w:rPr>
          <w:tab/>
        </w:r>
        <w:r w:rsidRPr="002C30BC">
          <w:t>Freedom of movement</w:t>
        </w:r>
        <w:r>
          <w:tab/>
        </w:r>
        <w:r>
          <w:fldChar w:fldCharType="begin"/>
        </w:r>
        <w:r>
          <w:instrText xml:space="preserve"> PAGEREF _Toc176874007 \h </w:instrText>
        </w:r>
        <w:r>
          <w:fldChar w:fldCharType="separate"/>
        </w:r>
        <w:r w:rsidR="00C041B4">
          <w:t>6</w:t>
        </w:r>
        <w:r>
          <w:fldChar w:fldCharType="end"/>
        </w:r>
      </w:hyperlink>
    </w:p>
    <w:p w14:paraId="2B60BC49" w14:textId="36839E47"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08" w:history="1">
        <w:r w:rsidRPr="002C30BC">
          <w:t>14</w:t>
        </w:r>
        <w:r>
          <w:rPr>
            <w:rFonts w:asciiTheme="minorHAnsi" w:eastAsiaTheme="minorEastAsia" w:hAnsiTheme="minorHAnsi" w:cstheme="minorBidi"/>
            <w:kern w:val="2"/>
            <w:sz w:val="22"/>
            <w:szCs w:val="22"/>
            <w:lang w:eastAsia="en-AU"/>
            <w14:ligatures w14:val="standardContextual"/>
          </w:rPr>
          <w:tab/>
        </w:r>
        <w:r w:rsidRPr="002C30BC">
          <w:t>Freedom of thought, conscience, religion and belief</w:t>
        </w:r>
        <w:r>
          <w:tab/>
        </w:r>
        <w:r>
          <w:fldChar w:fldCharType="begin"/>
        </w:r>
        <w:r>
          <w:instrText xml:space="preserve"> PAGEREF _Toc176874008 \h </w:instrText>
        </w:r>
        <w:r>
          <w:fldChar w:fldCharType="separate"/>
        </w:r>
        <w:r w:rsidR="00C041B4">
          <w:t>6</w:t>
        </w:r>
        <w:r>
          <w:fldChar w:fldCharType="end"/>
        </w:r>
      </w:hyperlink>
    </w:p>
    <w:p w14:paraId="3923FE28" w14:textId="1280766E"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09" w:history="1">
        <w:r w:rsidRPr="002C30BC">
          <w:t>15</w:t>
        </w:r>
        <w:r>
          <w:rPr>
            <w:rFonts w:asciiTheme="minorHAnsi" w:eastAsiaTheme="minorEastAsia" w:hAnsiTheme="minorHAnsi" w:cstheme="minorBidi"/>
            <w:kern w:val="2"/>
            <w:sz w:val="22"/>
            <w:szCs w:val="22"/>
            <w:lang w:eastAsia="en-AU"/>
            <w14:ligatures w14:val="standardContextual"/>
          </w:rPr>
          <w:tab/>
        </w:r>
        <w:r w:rsidRPr="002C30BC">
          <w:t>Peaceful assembly and freedom of association</w:t>
        </w:r>
        <w:r>
          <w:tab/>
        </w:r>
        <w:r>
          <w:fldChar w:fldCharType="begin"/>
        </w:r>
        <w:r>
          <w:instrText xml:space="preserve"> PAGEREF _Toc176874009 \h </w:instrText>
        </w:r>
        <w:r>
          <w:fldChar w:fldCharType="separate"/>
        </w:r>
        <w:r w:rsidR="00C041B4">
          <w:t>7</w:t>
        </w:r>
        <w:r>
          <w:fldChar w:fldCharType="end"/>
        </w:r>
      </w:hyperlink>
    </w:p>
    <w:p w14:paraId="34DA22DE" w14:textId="77D7CC9C"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10" w:history="1">
        <w:r w:rsidRPr="002C30BC">
          <w:t>16</w:t>
        </w:r>
        <w:r>
          <w:rPr>
            <w:rFonts w:asciiTheme="minorHAnsi" w:eastAsiaTheme="minorEastAsia" w:hAnsiTheme="minorHAnsi" w:cstheme="minorBidi"/>
            <w:kern w:val="2"/>
            <w:sz w:val="22"/>
            <w:szCs w:val="22"/>
            <w:lang w:eastAsia="en-AU"/>
            <w14:ligatures w14:val="standardContextual"/>
          </w:rPr>
          <w:tab/>
        </w:r>
        <w:r w:rsidRPr="002C30BC">
          <w:t>Freedom of expression</w:t>
        </w:r>
        <w:r>
          <w:tab/>
        </w:r>
        <w:r>
          <w:fldChar w:fldCharType="begin"/>
        </w:r>
        <w:r>
          <w:instrText xml:space="preserve"> PAGEREF _Toc176874010 \h </w:instrText>
        </w:r>
        <w:r>
          <w:fldChar w:fldCharType="separate"/>
        </w:r>
        <w:r w:rsidR="00C041B4">
          <w:t>7</w:t>
        </w:r>
        <w:r>
          <w:fldChar w:fldCharType="end"/>
        </w:r>
      </w:hyperlink>
    </w:p>
    <w:p w14:paraId="2F786C6D" w14:textId="7B6FEA1A"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11" w:history="1">
        <w:r w:rsidRPr="002C30BC">
          <w:t>17</w:t>
        </w:r>
        <w:r>
          <w:rPr>
            <w:rFonts w:asciiTheme="minorHAnsi" w:eastAsiaTheme="minorEastAsia" w:hAnsiTheme="minorHAnsi" w:cstheme="minorBidi"/>
            <w:kern w:val="2"/>
            <w:sz w:val="22"/>
            <w:szCs w:val="22"/>
            <w:lang w:eastAsia="en-AU"/>
            <w14:ligatures w14:val="standardContextual"/>
          </w:rPr>
          <w:tab/>
        </w:r>
        <w:r w:rsidRPr="002C30BC">
          <w:t>Taking part in public life</w:t>
        </w:r>
        <w:r>
          <w:tab/>
        </w:r>
        <w:r>
          <w:fldChar w:fldCharType="begin"/>
        </w:r>
        <w:r>
          <w:instrText xml:space="preserve"> PAGEREF _Toc176874011 \h </w:instrText>
        </w:r>
        <w:r>
          <w:fldChar w:fldCharType="separate"/>
        </w:r>
        <w:r w:rsidR="00C041B4">
          <w:t>7</w:t>
        </w:r>
        <w:r>
          <w:fldChar w:fldCharType="end"/>
        </w:r>
      </w:hyperlink>
    </w:p>
    <w:p w14:paraId="39E459E7" w14:textId="52BCF22D"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12" w:history="1">
        <w:r w:rsidRPr="002C30BC">
          <w:t>18</w:t>
        </w:r>
        <w:r>
          <w:rPr>
            <w:rFonts w:asciiTheme="minorHAnsi" w:eastAsiaTheme="minorEastAsia" w:hAnsiTheme="minorHAnsi" w:cstheme="minorBidi"/>
            <w:kern w:val="2"/>
            <w:sz w:val="22"/>
            <w:szCs w:val="22"/>
            <w:lang w:eastAsia="en-AU"/>
            <w14:ligatures w14:val="standardContextual"/>
          </w:rPr>
          <w:tab/>
        </w:r>
        <w:r w:rsidRPr="002C30BC">
          <w:t>Right to liberty and security of person</w:t>
        </w:r>
        <w:r>
          <w:tab/>
        </w:r>
        <w:r>
          <w:fldChar w:fldCharType="begin"/>
        </w:r>
        <w:r>
          <w:instrText xml:space="preserve"> PAGEREF _Toc176874012 \h </w:instrText>
        </w:r>
        <w:r>
          <w:fldChar w:fldCharType="separate"/>
        </w:r>
        <w:r w:rsidR="00C041B4">
          <w:t>7</w:t>
        </w:r>
        <w:r>
          <w:fldChar w:fldCharType="end"/>
        </w:r>
      </w:hyperlink>
    </w:p>
    <w:p w14:paraId="0859D7A0" w14:textId="15226CA4"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13" w:history="1">
        <w:r w:rsidRPr="002C30BC">
          <w:t>19</w:t>
        </w:r>
        <w:r>
          <w:rPr>
            <w:rFonts w:asciiTheme="minorHAnsi" w:eastAsiaTheme="minorEastAsia" w:hAnsiTheme="minorHAnsi" w:cstheme="minorBidi"/>
            <w:kern w:val="2"/>
            <w:sz w:val="22"/>
            <w:szCs w:val="22"/>
            <w:lang w:eastAsia="en-AU"/>
            <w14:ligatures w14:val="standardContextual"/>
          </w:rPr>
          <w:tab/>
        </w:r>
        <w:r w:rsidRPr="002C30BC">
          <w:t>Humane treatment when deprived of liberty</w:t>
        </w:r>
        <w:r>
          <w:tab/>
        </w:r>
        <w:r>
          <w:fldChar w:fldCharType="begin"/>
        </w:r>
        <w:r>
          <w:instrText xml:space="preserve"> PAGEREF _Toc176874013 \h </w:instrText>
        </w:r>
        <w:r>
          <w:fldChar w:fldCharType="separate"/>
        </w:r>
        <w:r w:rsidR="00C041B4">
          <w:t>8</w:t>
        </w:r>
        <w:r>
          <w:fldChar w:fldCharType="end"/>
        </w:r>
      </w:hyperlink>
    </w:p>
    <w:p w14:paraId="79B1CD65" w14:textId="73334BF5"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14" w:history="1">
        <w:r w:rsidRPr="002C30BC">
          <w:t>20</w:t>
        </w:r>
        <w:r>
          <w:rPr>
            <w:rFonts w:asciiTheme="minorHAnsi" w:eastAsiaTheme="minorEastAsia" w:hAnsiTheme="minorHAnsi" w:cstheme="minorBidi"/>
            <w:kern w:val="2"/>
            <w:sz w:val="22"/>
            <w:szCs w:val="22"/>
            <w:lang w:eastAsia="en-AU"/>
            <w14:ligatures w14:val="standardContextual"/>
          </w:rPr>
          <w:tab/>
        </w:r>
        <w:r w:rsidRPr="002C30BC">
          <w:t>Children in the criminal process</w:t>
        </w:r>
        <w:r>
          <w:tab/>
        </w:r>
        <w:r>
          <w:fldChar w:fldCharType="begin"/>
        </w:r>
        <w:r>
          <w:instrText xml:space="preserve"> PAGEREF _Toc176874014 \h </w:instrText>
        </w:r>
        <w:r>
          <w:fldChar w:fldCharType="separate"/>
        </w:r>
        <w:r w:rsidR="00C041B4">
          <w:t>9</w:t>
        </w:r>
        <w:r>
          <w:fldChar w:fldCharType="end"/>
        </w:r>
      </w:hyperlink>
    </w:p>
    <w:p w14:paraId="35218557" w14:textId="5A5A13DF"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15" w:history="1">
        <w:r w:rsidRPr="002C30BC">
          <w:t>21</w:t>
        </w:r>
        <w:r>
          <w:rPr>
            <w:rFonts w:asciiTheme="minorHAnsi" w:eastAsiaTheme="minorEastAsia" w:hAnsiTheme="minorHAnsi" w:cstheme="minorBidi"/>
            <w:kern w:val="2"/>
            <w:sz w:val="22"/>
            <w:szCs w:val="22"/>
            <w:lang w:eastAsia="en-AU"/>
            <w14:ligatures w14:val="standardContextual"/>
          </w:rPr>
          <w:tab/>
        </w:r>
        <w:r w:rsidRPr="002C30BC">
          <w:t>Fair trial</w:t>
        </w:r>
        <w:r>
          <w:tab/>
        </w:r>
        <w:r>
          <w:fldChar w:fldCharType="begin"/>
        </w:r>
        <w:r>
          <w:instrText xml:space="preserve"> PAGEREF _Toc176874015 \h </w:instrText>
        </w:r>
        <w:r>
          <w:fldChar w:fldCharType="separate"/>
        </w:r>
        <w:r w:rsidR="00C041B4">
          <w:t>9</w:t>
        </w:r>
        <w:r>
          <w:fldChar w:fldCharType="end"/>
        </w:r>
      </w:hyperlink>
    </w:p>
    <w:p w14:paraId="620538F0" w14:textId="3DCC255E"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16" w:history="1">
        <w:r w:rsidRPr="002C30BC">
          <w:t>22</w:t>
        </w:r>
        <w:r>
          <w:rPr>
            <w:rFonts w:asciiTheme="minorHAnsi" w:eastAsiaTheme="minorEastAsia" w:hAnsiTheme="minorHAnsi" w:cstheme="minorBidi"/>
            <w:kern w:val="2"/>
            <w:sz w:val="22"/>
            <w:szCs w:val="22"/>
            <w:lang w:eastAsia="en-AU"/>
            <w14:ligatures w14:val="standardContextual"/>
          </w:rPr>
          <w:tab/>
        </w:r>
        <w:r w:rsidRPr="002C30BC">
          <w:t>Rights in criminal proceedings</w:t>
        </w:r>
        <w:r>
          <w:tab/>
        </w:r>
        <w:r>
          <w:fldChar w:fldCharType="begin"/>
        </w:r>
        <w:r>
          <w:instrText xml:space="preserve"> PAGEREF _Toc176874016 \h </w:instrText>
        </w:r>
        <w:r>
          <w:fldChar w:fldCharType="separate"/>
        </w:r>
        <w:r w:rsidR="00C041B4">
          <w:t>9</w:t>
        </w:r>
        <w:r>
          <w:fldChar w:fldCharType="end"/>
        </w:r>
      </w:hyperlink>
    </w:p>
    <w:p w14:paraId="7D664353" w14:textId="2B96F6B8"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17" w:history="1">
        <w:r w:rsidRPr="002C30BC">
          <w:t>23</w:t>
        </w:r>
        <w:r>
          <w:rPr>
            <w:rFonts w:asciiTheme="minorHAnsi" w:eastAsiaTheme="minorEastAsia" w:hAnsiTheme="minorHAnsi" w:cstheme="minorBidi"/>
            <w:kern w:val="2"/>
            <w:sz w:val="22"/>
            <w:szCs w:val="22"/>
            <w:lang w:eastAsia="en-AU"/>
            <w14:ligatures w14:val="standardContextual"/>
          </w:rPr>
          <w:tab/>
        </w:r>
        <w:r w:rsidRPr="002C30BC">
          <w:t>Compensation for wrongful conviction</w:t>
        </w:r>
        <w:r>
          <w:tab/>
        </w:r>
        <w:r>
          <w:fldChar w:fldCharType="begin"/>
        </w:r>
        <w:r>
          <w:instrText xml:space="preserve"> PAGEREF _Toc176874017 \h </w:instrText>
        </w:r>
        <w:r>
          <w:fldChar w:fldCharType="separate"/>
        </w:r>
        <w:r w:rsidR="00C041B4">
          <w:t>11</w:t>
        </w:r>
        <w:r>
          <w:fldChar w:fldCharType="end"/>
        </w:r>
      </w:hyperlink>
    </w:p>
    <w:p w14:paraId="5731B5D2" w14:textId="3CC320DA"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18" w:history="1">
        <w:r w:rsidRPr="002C30BC">
          <w:t>24</w:t>
        </w:r>
        <w:r>
          <w:rPr>
            <w:rFonts w:asciiTheme="minorHAnsi" w:eastAsiaTheme="minorEastAsia" w:hAnsiTheme="minorHAnsi" w:cstheme="minorBidi"/>
            <w:kern w:val="2"/>
            <w:sz w:val="22"/>
            <w:szCs w:val="22"/>
            <w:lang w:eastAsia="en-AU"/>
            <w14:ligatures w14:val="standardContextual"/>
          </w:rPr>
          <w:tab/>
        </w:r>
        <w:r w:rsidRPr="002C30BC">
          <w:t>Right not to be tried or punished more than once</w:t>
        </w:r>
        <w:r>
          <w:tab/>
        </w:r>
        <w:r>
          <w:fldChar w:fldCharType="begin"/>
        </w:r>
        <w:r>
          <w:instrText xml:space="preserve"> PAGEREF _Toc176874018 \h </w:instrText>
        </w:r>
        <w:r>
          <w:fldChar w:fldCharType="separate"/>
        </w:r>
        <w:r w:rsidR="00C041B4">
          <w:t>11</w:t>
        </w:r>
        <w:r>
          <w:fldChar w:fldCharType="end"/>
        </w:r>
      </w:hyperlink>
    </w:p>
    <w:p w14:paraId="29191E12" w14:textId="03D5B311"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19" w:history="1">
        <w:r w:rsidRPr="002C30BC">
          <w:t>25</w:t>
        </w:r>
        <w:r>
          <w:rPr>
            <w:rFonts w:asciiTheme="minorHAnsi" w:eastAsiaTheme="minorEastAsia" w:hAnsiTheme="minorHAnsi" w:cstheme="minorBidi"/>
            <w:kern w:val="2"/>
            <w:sz w:val="22"/>
            <w:szCs w:val="22"/>
            <w:lang w:eastAsia="en-AU"/>
            <w14:ligatures w14:val="standardContextual"/>
          </w:rPr>
          <w:tab/>
        </w:r>
        <w:r w:rsidRPr="002C30BC">
          <w:t>Retrospective criminal laws</w:t>
        </w:r>
        <w:r>
          <w:tab/>
        </w:r>
        <w:r>
          <w:fldChar w:fldCharType="begin"/>
        </w:r>
        <w:r>
          <w:instrText xml:space="preserve"> PAGEREF _Toc176874019 \h </w:instrText>
        </w:r>
        <w:r>
          <w:fldChar w:fldCharType="separate"/>
        </w:r>
        <w:r w:rsidR="00C041B4">
          <w:t>11</w:t>
        </w:r>
        <w:r>
          <w:fldChar w:fldCharType="end"/>
        </w:r>
      </w:hyperlink>
    </w:p>
    <w:p w14:paraId="43A357C7" w14:textId="26D6EEC3"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20" w:history="1">
        <w:r w:rsidRPr="002C30BC">
          <w:t>26</w:t>
        </w:r>
        <w:r>
          <w:rPr>
            <w:rFonts w:asciiTheme="minorHAnsi" w:eastAsiaTheme="minorEastAsia" w:hAnsiTheme="minorHAnsi" w:cstheme="minorBidi"/>
            <w:kern w:val="2"/>
            <w:sz w:val="22"/>
            <w:szCs w:val="22"/>
            <w:lang w:eastAsia="en-AU"/>
            <w14:ligatures w14:val="standardContextual"/>
          </w:rPr>
          <w:tab/>
        </w:r>
        <w:r w:rsidRPr="002C30BC">
          <w:t>Freedom from forced work</w:t>
        </w:r>
        <w:r>
          <w:tab/>
        </w:r>
        <w:r>
          <w:fldChar w:fldCharType="begin"/>
        </w:r>
        <w:r>
          <w:instrText xml:space="preserve"> PAGEREF _Toc176874020 \h </w:instrText>
        </w:r>
        <w:r>
          <w:fldChar w:fldCharType="separate"/>
        </w:r>
        <w:r w:rsidR="00C041B4">
          <w:t>12</w:t>
        </w:r>
        <w:r>
          <w:fldChar w:fldCharType="end"/>
        </w:r>
      </w:hyperlink>
    </w:p>
    <w:p w14:paraId="6C6B52D2" w14:textId="5715E17C"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21" w:history="1">
        <w:r w:rsidRPr="002C30BC">
          <w:t>27</w:t>
        </w:r>
        <w:r>
          <w:rPr>
            <w:rFonts w:asciiTheme="minorHAnsi" w:eastAsiaTheme="minorEastAsia" w:hAnsiTheme="minorHAnsi" w:cstheme="minorBidi"/>
            <w:kern w:val="2"/>
            <w:sz w:val="22"/>
            <w:szCs w:val="22"/>
            <w:lang w:eastAsia="en-AU"/>
            <w14:ligatures w14:val="standardContextual"/>
          </w:rPr>
          <w:tab/>
        </w:r>
        <w:r w:rsidRPr="002C30BC">
          <w:t>Cultural and other rights of Aboriginal and Torres Strait Islander peoples and other minorities</w:t>
        </w:r>
        <w:r>
          <w:tab/>
        </w:r>
        <w:r>
          <w:fldChar w:fldCharType="begin"/>
        </w:r>
        <w:r>
          <w:instrText xml:space="preserve"> PAGEREF _Toc176874021 \h </w:instrText>
        </w:r>
        <w:r>
          <w:fldChar w:fldCharType="separate"/>
        </w:r>
        <w:r w:rsidR="00C041B4">
          <w:t>12</w:t>
        </w:r>
        <w:r>
          <w:fldChar w:fldCharType="end"/>
        </w:r>
      </w:hyperlink>
    </w:p>
    <w:p w14:paraId="6C5520D9" w14:textId="0AD1FEC8" w:rsidR="00647DFA" w:rsidRDefault="00557AD8">
      <w:pPr>
        <w:pStyle w:val="TOC2"/>
        <w:rPr>
          <w:rFonts w:asciiTheme="minorHAnsi" w:eastAsiaTheme="minorEastAsia" w:hAnsiTheme="minorHAnsi" w:cstheme="minorBidi"/>
          <w:b w:val="0"/>
          <w:kern w:val="2"/>
          <w:sz w:val="22"/>
          <w:szCs w:val="22"/>
          <w:lang w:eastAsia="en-AU"/>
          <w14:ligatures w14:val="standardContextual"/>
        </w:rPr>
      </w:pPr>
      <w:hyperlink w:anchor="_Toc176874022" w:history="1">
        <w:r w:rsidR="00647DFA" w:rsidRPr="002C30BC">
          <w:t>Part 3A</w:t>
        </w:r>
        <w:r w:rsidR="00647DFA">
          <w:rPr>
            <w:rFonts w:asciiTheme="minorHAnsi" w:eastAsiaTheme="minorEastAsia" w:hAnsiTheme="minorHAnsi" w:cstheme="minorBidi"/>
            <w:b w:val="0"/>
            <w:kern w:val="2"/>
            <w:sz w:val="22"/>
            <w:szCs w:val="22"/>
            <w:lang w:eastAsia="en-AU"/>
            <w14:ligatures w14:val="standardContextual"/>
          </w:rPr>
          <w:tab/>
        </w:r>
        <w:r w:rsidR="00647DFA" w:rsidRPr="002C30BC">
          <w:t>Economic, social and cultural rights</w:t>
        </w:r>
        <w:r w:rsidR="00647DFA" w:rsidRPr="00647DFA">
          <w:rPr>
            <w:vanish/>
          </w:rPr>
          <w:tab/>
        </w:r>
        <w:r w:rsidR="00647DFA" w:rsidRPr="00647DFA">
          <w:rPr>
            <w:vanish/>
          </w:rPr>
          <w:fldChar w:fldCharType="begin"/>
        </w:r>
        <w:r w:rsidR="00647DFA" w:rsidRPr="00647DFA">
          <w:rPr>
            <w:vanish/>
          </w:rPr>
          <w:instrText xml:space="preserve"> PAGEREF _Toc176874022 \h </w:instrText>
        </w:r>
        <w:r w:rsidR="00647DFA" w:rsidRPr="00647DFA">
          <w:rPr>
            <w:vanish/>
          </w:rPr>
        </w:r>
        <w:r w:rsidR="00647DFA" w:rsidRPr="00647DFA">
          <w:rPr>
            <w:vanish/>
          </w:rPr>
          <w:fldChar w:fldCharType="separate"/>
        </w:r>
        <w:r w:rsidR="00C041B4">
          <w:rPr>
            <w:vanish/>
          </w:rPr>
          <w:t>14</w:t>
        </w:r>
        <w:r w:rsidR="00647DFA" w:rsidRPr="00647DFA">
          <w:rPr>
            <w:vanish/>
          </w:rPr>
          <w:fldChar w:fldCharType="end"/>
        </w:r>
      </w:hyperlink>
    </w:p>
    <w:p w14:paraId="18DA07AA" w14:textId="2B86DDB6"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23" w:history="1">
        <w:r w:rsidRPr="002C30BC">
          <w:t>27A</w:t>
        </w:r>
        <w:r>
          <w:rPr>
            <w:rFonts w:asciiTheme="minorHAnsi" w:eastAsiaTheme="minorEastAsia" w:hAnsiTheme="minorHAnsi" w:cstheme="minorBidi"/>
            <w:kern w:val="2"/>
            <w:sz w:val="22"/>
            <w:szCs w:val="22"/>
            <w:lang w:eastAsia="en-AU"/>
            <w14:ligatures w14:val="standardContextual"/>
          </w:rPr>
          <w:tab/>
        </w:r>
        <w:r w:rsidRPr="002C30BC">
          <w:t>Right to education</w:t>
        </w:r>
        <w:r>
          <w:tab/>
        </w:r>
        <w:r>
          <w:fldChar w:fldCharType="begin"/>
        </w:r>
        <w:r>
          <w:instrText xml:space="preserve"> PAGEREF _Toc176874023 \h </w:instrText>
        </w:r>
        <w:r>
          <w:fldChar w:fldCharType="separate"/>
        </w:r>
        <w:r w:rsidR="00C041B4">
          <w:t>14</w:t>
        </w:r>
        <w:r>
          <w:fldChar w:fldCharType="end"/>
        </w:r>
      </w:hyperlink>
    </w:p>
    <w:p w14:paraId="7F64CEB5" w14:textId="68B62F50"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24" w:history="1">
        <w:r w:rsidRPr="002C30BC">
          <w:t>27B</w:t>
        </w:r>
        <w:r>
          <w:rPr>
            <w:rFonts w:asciiTheme="minorHAnsi" w:eastAsiaTheme="minorEastAsia" w:hAnsiTheme="minorHAnsi" w:cstheme="minorBidi"/>
            <w:kern w:val="2"/>
            <w:sz w:val="22"/>
            <w:szCs w:val="22"/>
            <w:lang w:eastAsia="en-AU"/>
            <w14:ligatures w14:val="standardContextual"/>
          </w:rPr>
          <w:tab/>
        </w:r>
        <w:r w:rsidRPr="002C30BC">
          <w:t>Right to work and other work-related rights</w:t>
        </w:r>
        <w:r>
          <w:tab/>
        </w:r>
        <w:r>
          <w:fldChar w:fldCharType="begin"/>
        </w:r>
        <w:r>
          <w:instrText xml:space="preserve"> PAGEREF _Toc176874024 \h </w:instrText>
        </w:r>
        <w:r>
          <w:fldChar w:fldCharType="separate"/>
        </w:r>
        <w:r w:rsidR="00C041B4">
          <w:t>14</w:t>
        </w:r>
        <w:r>
          <w:fldChar w:fldCharType="end"/>
        </w:r>
      </w:hyperlink>
    </w:p>
    <w:p w14:paraId="595B00AB" w14:textId="116E36B4" w:rsidR="00647DFA" w:rsidRDefault="00557AD8">
      <w:pPr>
        <w:pStyle w:val="TOC2"/>
        <w:rPr>
          <w:rFonts w:asciiTheme="minorHAnsi" w:eastAsiaTheme="minorEastAsia" w:hAnsiTheme="minorHAnsi" w:cstheme="minorBidi"/>
          <w:b w:val="0"/>
          <w:kern w:val="2"/>
          <w:sz w:val="22"/>
          <w:szCs w:val="22"/>
          <w:lang w:eastAsia="en-AU"/>
          <w14:ligatures w14:val="standardContextual"/>
        </w:rPr>
      </w:pPr>
      <w:hyperlink w:anchor="_Toc176874025" w:history="1">
        <w:r w:rsidR="00647DFA" w:rsidRPr="002C30BC">
          <w:t>Part 3B</w:t>
        </w:r>
        <w:r w:rsidR="00647DFA">
          <w:rPr>
            <w:rFonts w:asciiTheme="minorHAnsi" w:eastAsiaTheme="minorEastAsia" w:hAnsiTheme="minorHAnsi" w:cstheme="minorBidi"/>
            <w:b w:val="0"/>
            <w:kern w:val="2"/>
            <w:sz w:val="22"/>
            <w:szCs w:val="22"/>
            <w:lang w:eastAsia="en-AU"/>
            <w14:ligatures w14:val="standardContextual"/>
          </w:rPr>
          <w:tab/>
        </w:r>
        <w:r w:rsidR="00647DFA" w:rsidRPr="002C30BC">
          <w:t>Limits on human rights</w:t>
        </w:r>
        <w:r w:rsidR="00647DFA" w:rsidRPr="00647DFA">
          <w:rPr>
            <w:vanish/>
          </w:rPr>
          <w:tab/>
        </w:r>
        <w:r w:rsidR="00647DFA" w:rsidRPr="00647DFA">
          <w:rPr>
            <w:vanish/>
          </w:rPr>
          <w:fldChar w:fldCharType="begin"/>
        </w:r>
        <w:r w:rsidR="00647DFA" w:rsidRPr="00647DFA">
          <w:rPr>
            <w:vanish/>
          </w:rPr>
          <w:instrText xml:space="preserve"> PAGEREF _Toc176874025 \h </w:instrText>
        </w:r>
        <w:r w:rsidR="00647DFA" w:rsidRPr="00647DFA">
          <w:rPr>
            <w:vanish/>
          </w:rPr>
        </w:r>
        <w:r w:rsidR="00647DFA" w:rsidRPr="00647DFA">
          <w:rPr>
            <w:vanish/>
          </w:rPr>
          <w:fldChar w:fldCharType="separate"/>
        </w:r>
        <w:r w:rsidR="00C041B4">
          <w:rPr>
            <w:vanish/>
          </w:rPr>
          <w:t>16</w:t>
        </w:r>
        <w:r w:rsidR="00647DFA" w:rsidRPr="00647DFA">
          <w:rPr>
            <w:vanish/>
          </w:rPr>
          <w:fldChar w:fldCharType="end"/>
        </w:r>
      </w:hyperlink>
    </w:p>
    <w:p w14:paraId="13359756" w14:textId="7E4508CF"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26" w:history="1">
        <w:r w:rsidRPr="002C30BC">
          <w:t>28</w:t>
        </w:r>
        <w:r>
          <w:rPr>
            <w:rFonts w:asciiTheme="minorHAnsi" w:eastAsiaTheme="minorEastAsia" w:hAnsiTheme="minorHAnsi" w:cstheme="minorBidi"/>
            <w:kern w:val="2"/>
            <w:sz w:val="22"/>
            <w:szCs w:val="22"/>
            <w:lang w:eastAsia="en-AU"/>
            <w14:ligatures w14:val="standardContextual"/>
          </w:rPr>
          <w:tab/>
        </w:r>
        <w:r w:rsidRPr="002C30BC">
          <w:t>Human rights may be limited</w:t>
        </w:r>
        <w:r>
          <w:tab/>
        </w:r>
        <w:r>
          <w:fldChar w:fldCharType="begin"/>
        </w:r>
        <w:r>
          <w:instrText xml:space="preserve"> PAGEREF _Toc176874026 \h </w:instrText>
        </w:r>
        <w:r>
          <w:fldChar w:fldCharType="separate"/>
        </w:r>
        <w:r w:rsidR="00C041B4">
          <w:t>16</w:t>
        </w:r>
        <w:r>
          <w:fldChar w:fldCharType="end"/>
        </w:r>
      </w:hyperlink>
    </w:p>
    <w:p w14:paraId="09FB7159" w14:textId="343541DC" w:rsidR="00647DFA" w:rsidRDefault="00557AD8">
      <w:pPr>
        <w:pStyle w:val="TOC2"/>
        <w:rPr>
          <w:rFonts w:asciiTheme="minorHAnsi" w:eastAsiaTheme="minorEastAsia" w:hAnsiTheme="minorHAnsi" w:cstheme="minorBidi"/>
          <w:b w:val="0"/>
          <w:kern w:val="2"/>
          <w:sz w:val="22"/>
          <w:szCs w:val="22"/>
          <w:lang w:eastAsia="en-AU"/>
          <w14:ligatures w14:val="standardContextual"/>
        </w:rPr>
      </w:pPr>
      <w:hyperlink w:anchor="_Toc176874027" w:history="1">
        <w:r w:rsidR="00647DFA" w:rsidRPr="002C30BC">
          <w:t>Part 4</w:t>
        </w:r>
        <w:r w:rsidR="00647DFA">
          <w:rPr>
            <w:rFonts w:asciiTheme="minorHAnsi" w:eastAsiaTheme="minorEastAsia" w:hAnsiTheme="minorHAnsi" w:cstheme="minorBidi"/>
            <w:b w:val="0"/>
            <w:kern w:val="2"/>
            <w:sz w:val="22"/>
            <w:szCs w:val="22"/>
            <w:lang w:eastAsia="en-AU"/>
            <w14:ligatures w14:val="standardContextual"/>
          </w:rPr>
          <w:tab/>
        </w:r>
        <w:r w:rsidR="00647DFA" w:rsidRPr="002C30BC">
          <w:t>Application of human rights to Territory laws</w:t>
        </w:r>
        <w:r w:rsidR="00647DFA" w:rsidRPr="00647DFA">
          <w:rPr>
            <w:vanish/>
          </w:rPr>
          <w:tab/>
        </w:r>
        <w:r w:rsidR="00647DFA" w:rsidRPr="00647DFA">
          <w:rPr>
            <w:vanish/>
          </w:rPr>
          <w:fldChar w:fldCharType="begin"/>
        </w:r>
        <w:r w:rsidR="00647DFA" w:rsidRPr="00647DFA">
          <w:rPr>
            <w:vanish/>
          </w:rPr>
          <w:instrText xml:space="preserve"> PAGEREF _Toc176874027 \h </w:instrText>
        </w:r>
        <w:r w:rsidR="00647DFA" w:rsidRPr="00647DFA">
          <w:rPr>
            <w:vanish/>
          </w:rPr>
        </w:r>
        <w:r w:rsidR="00647DFA" w:rsidRPr="00647DFA">
          <w:rPr>
            <w:vanish/>
          </w:rPr>
          <w:fldChar w:fldCharType="separate"/>
        </w:r>
        <w:r w:rsidR="00C041B4">
          <w:rPr>
            <w:vanish/>
          </w:rPr>
          <w:t>17</w:t>
        </w:r>
        <w:r w:rsidR="00647DFA" w:rsidRPr="00647DFA">
          <w:rPr>
            <w:vanish/>
          </w:rPr>
          <w:fldChar w:fldCharType="end"/>
        </w:r>
      </w:hyperlink>
    </w:p>
    <w:p w14:paraId="0E38122A" w14:textId="48A51457"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28" w:history="1">
        <w:r w:rsidRPr="002C30BC">
          <w:t>29</w:t>
        </w:r>
        <w:r>
          <w:rPr>
            <w:rFonts w:asciiTheme="minorHAnsi" w:eastAsiaTheme="minorEastAsia" w:hAnsiTheme="minorHAnsi" w:cstheme="minorBidi"/>
            <w:kern w:val="2"/>
            <w:sz w:val="22"/>
            <w:szCs w:val="22"/>
            <w:lang w:eastAsia="en-AU"/>
            <w14:ligatures w14:val="standardContextual"/>
          </w:rPr>
          <w:tab/>
        </w:r>
        <w:r w:rsidRPr="002C30BC">
          <w:t>Application of pt 4</w:t>
        </w:r>
        <w:r>
          <w:tab/>
        </w:r>
        <w:r>
          <w:fldChar w:fldCharType="begin"/>
        </w:r>
        <w:r>
          <w:instrText xml:space="preserve"> PAGEREF _Toc176874028 \h </w:instrText>
        </w:r>
        <w:r>
          <w:fldChar w:fldCharType="separate"/>
        </w:r>
        <w:r w:rsidR="00C041B4">
          <w:t>17</w:t>
        </w:r>
        <w:r>
          <w:fldChar w:fldCharType="end"/>
        </w:r>
      </w:hyperlink>
    </w:p>
    <w:p w14:paraId="181D9CE4" w14:textId="6A21AB67"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29" w:history="1">
        <w:r w:rsidRPr="002C30BC">
          <w:t>30</w:t>
        </w:r>
        <w:r>
          <w:rPr>
            <w:rFonts w:asciiTheme="minorHAnsi" w:eastAsiaTheme="minorEastAsia" w:hAnsiTheme="minorHAnsi" w:cstheme="minorBidi"/>
            <w:kern w:val="2"/>
            <w:sz w:val="22"/>
            <w:szCs w:val="22"/>
            <w:lang w:eastAsia="en-AU"/>
            <w14:ligatures w14:val="standardContextual"/>
          </w:rPr>
          <w:tab/>
        </w:r>
        <w:r w:rsidRPr="002C30BC">
          <w:t>Interpretation of laws and human rights</w:t>
        </w:r>
        <w:r>
          <w:tab/>
        </w:r>
        <w:r>
          <w:fldChar w:fldCharType="begin"/>
        </w:r>
        <w:r>
          <w:instrText xml:space="preserve"> PAGEREF _Toc176874029 \h </w:instrText>
        </w:r>
        <w:r>
          <w:fldChar w:fldCharType="separate"/>
        </w:r>
        <w:r w:rsidR="00C041B4">
          <w:t>17</w:t>
        </w:r>
        <w:r>
          <w:fldChar w:fldCharType="end"/>
        </w:r>
      </w:hyperlink>
    </w:p>
    <w:p w14:paraId="4318A32E" w14:textId="1E893638"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30" w:history="1">
        <w:r w:rsidRPr="002C30BC">
          <w:t>31</w:t>
        </w:r>
        <w:r>
          <w:rPr>
            <w:rFonts w:asciiTheme="minorHAnsi" w:eastAsiaTheme="minorEastAsia" w:hAnsiTheme="minorHAnsi" w:cstheme="minorBidi"/>
            <w:kern w:val="2"/>
            <w:sz w:val="22"/>
            <w:szCs w:val="22"/>
            <w:lang w:eastAsia="en-AU"/>
            <w14:ligatures w14:val="standardContextual"/>
          </w:rPr>
          <w:tab/>
        </w:r>
        <w:r w:rsidRPr="002C30BC">
          <w:t>Interpretation of human rights</w:t>
        </w:r>
        <w:r>
          <w:tab/>
        </w:r>
        <w:r>
          <w:fldChar w:fldCharType="begin"/>
        </w:r>
        <w:r>
          <w:instrText xml:space="preserve"> PAGEREF _Toc176874030 \h </w:instrText>
        </w:r>
        <w:r>
          <w:fldChar w:fldCharType="separate"/>
        </w:r>
        <w:r w:rsidR="00C041B4">
          <w:t>17</w:t>
        </w:r>
        <w:r>
          <w:fldChar w:fldCharType="end"/>
        </w:r>
      </w:hyperlink>
    </w:p>
    <w:p w14:paraId="2338F913" w14:textId="37FDB794"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31" w:history="1">
        <w:r w:rsidRPr="002C30BC">
          <w:t>32</w:t>
        </w:r>
        <w:r>
          <w:rPr>
            <w:rFonts w:asciiTheme="minorHAnsi" w:eastAsiaTheme="minorEastAsia" w:hAnsiTheme="minorHAnsi" w:cstheme="minorBidi"/>
            <w:kern w:val="2"/>
            <w:sz w:val="22"/>
            <w:szCs w:val="22"/>
            <w:lang w:eastAsia="en-AU"/>
            <w14:ligatures w14:val="standardContextual"/>
          </w:rPr>
          <w:tab/>
        </w:r>
        <w:r w:rsidRPr="002C30BC">
          <w:t>Declaration of incompatibility</w:t>
        </w:r>
        <w:r>
          <w:tab/>
        </w:r>
        <w:r>
          <w:fldChar w:fldCharType="begin"/>
        </w:r>
        <w:r>
          <w:instrText xml:space="preserve"> PAGEREF _Toc176874031 \h </w:instrText>
        </w:r>
        <w:r>
          <w:fldChar w:fldCharType="separate"/>
        </w:r>
        <w:r w:rsidR="00C041B4">
          <w:t>18</w:t>
        </w:r>
        <w:r>
          <w:fldChar w:fldCharType="end"/>
        </w:r>
      </w:hyperlink>
    </w:p>
    <w:p w14:paraId="5BB80DD1" w14:textId="6EB1A8DE"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32" w:history="1">
        <w:r w:rsidRPr="002C30BC">
          <w:t>33</w:t>
        </w:r>
        <w:r>
          <w:rPr>
            <w:rFonts w:asciiTheme="minorHAnsi" w:eastAsiaTheme="minorEastAsia" w:hAnsiTheme="minorHAnsi" w:cstheme="minorBidi"/>
            <w:kern w:val="2"/>
            <w:sz w:val="22"/>
            <w:szCs w:val="22"/>
            <w:lang w:eastAsia="en-AU"/>
            <w14:ligatures w14:val="standardContextual"/>
          </w:rPr>
          <w:tab/>
        </w:r>
        <w:r w:rsidRPr="002C30BC">
          <w:t>Attorney-General’s action on receiving declaration of incompatibility</w:t>
        </w:r>
        <w:r>
          <w:tab/>
        </w:r>
        <w:r>
          <w:fldChar w:fldCharType="begin"/>
        </w:r>
        <w:r>
          <w:instrText xml:space="preserve"> PAGEREF _Toc176874032 \h </w:instrText>
        </w:r>
        <w:r>
          <w:fldChar w:fldCharType="separate"/>
        </w:r>
        <w:r w:rsidR="00C041B4">
          <w:t>18</w:t>
        </w:r>
        <w:r>
          <w:fldChar w:fldCharType="end"/>
        </w:r>
      </w:hyperlink>
    </w:p>
    <w:p w14:paraId="3EF6E271" w14:textId="660BE3A3"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33" w:history="1">
        <w:r w:rsidRPr="002C30BC">
          <w:t>34</w:t>
        </w:r>
        <w:r>
          <w:rPr>
            <w:rFonts w:asciiTheme="minorHAnsi" w:eastAsiaTheme="minorEastAsia" w:hAnsiTheme="minorHAnsi" w:cstheme="minorBidi"/>
            <w:kern w:val="2"/>
            <w:sz w:val="22"/>
            <w:szCs w:val="22"/>
            <w:lang w:eastAsia="en-AU"/>
            <w14:ligatures w14:val="standardContextual"/>
          </w:rPr>
          <w:tab/>
        </w:r>
        <w:r w:rsidRPr="002C30BC">
          <w:t>Notice to Attorney-General and commission</w:t>
        </w:r>
        <w:r>
          <w:tab/>
        </w:r>
        <w:r>
          <w:fldChar w:fldCharType="begin"/>
        </w:r>
        <w:r>
          <w:instrText xml:space="preserve"> PAGEREF _Toc176874033 \h </w:instrText>
        </w:r>
        <w:r>
          <w:fldChar w:fldCharType="separate"/>
        </w:r>
        <w:r w:rsidR="00C041B4">
          <w:t>19</w:t>
        </w:r>
        <w:r>
          <w:fldChar w:fldCharType="end"/>
        </w:r>
      </w:hyperlink>
    </w:p>
    <w:p w14:paraId="2059E8E3" w14:textId="74588D27"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34" w:history="1">
        <w:r w:rsidRPr="002C30BC">
          <w:t>35</w:t>
        </w:r>
        <w:r>
          <w:rPr>
            <w:rFonts w:asciiTheme="minorHAnsi" w:eastAsiaTheme="minorEastAsia" w:hAnsiTheme="minorHAnsi" w:cstheme="minorBidi"/>
            <w:kern w:val="2"/>
            <w:sz w:val="22"/>
            <w:szCs w:val="22"/>
            <w:lang w:eastAsia="en-AU"/>
            <w14:ligatures w14:val="standardContextual"/>
          </w:rPr>
          <w:tab/>
        </w:r>
        <w:r w:rsidRPr="002C30BC">
          <w:t>Attorney-General’s right to intervene on human rights</w:t>
        </w:r>
        <w:r>
          <w:tab/>
        </w:r>
        <w:r>
          <w:fldChar w:fldCharType="begin"/>
        </w:r>
        <w:r>
          <w:instrText xml:space="preserve"> PAGEREF _Toc176874034 \h </w:instrText>
        </w:r>
        <w:r>
          <w:fldChar w:fldCharType="separate"/>
        </w:r>
        <w:r w:rsidR="00C041B4">
          <w:t>19</w:t>
        </w:r>
        <w:r>
          <w:fldChar w:fldCharType="end"/>
        </w:r>
      </w:hyperlink>
    </w:p>
    <w:p w14:paraId="34480C28" w14:textId="198BADD3"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35" w:history="1">
        <w:r w:rsidRPr="002C30BC">
          <w:t>36</w:t>
        </w:r>
        <w:r>
          <w:rPr>
            <w:rFonts w:asciiTheme="minorHAnsi" w:eastAsiaTheme="minorEastAsia" w:hAnsiTheme="minorHAnsi" w:cstheme="minorBidi"/>
            <w:kern w:val="2"/>
            <w:sz w:val="22"/>
            <w:szCs w:val="22"/>
            <w:lang w:eastAsia="en-AU"/>
            <w14:ligatures w14:val="standardContextual"/>
          </w:rPr>
          <w:tab/>
        </w:r>
        <w:r w:rsidRPr="002C30BC">
          <w:t>Human rights commissioner may intervene</w:t>
        </w:r>
        <w:r>
          <w:tab/>
        </w:r>
        <w:r>
          <w:fldChar w:fldCharType="begin"/>
        </w:r>
        <w:r>
          <w:instrText xml:space="preserve"> PAGEREF _Toc176874035 \h </w:instrText>
        </w:r>
        <w:r>
          <w:fldChar w:fldCharType="separate"/>
        </w:r>
        <w:r w:rsidR="00C041B4">
          <w:t>20</w:t>
        </w:r>
        <w:r>
          <w:fldChar w:fldCharType="end"/>
        </w:r>
      </w:hyperlink>
    </w:p>
    <w:p w14:paraId="4B071D24" w14:textId="76DC53F6" w:rsidR="00647DFA" w:rsidRDefault="00557AD8">
      <w:pPr>
        <w:pStyle w:val="TOC2"/>
        <w:rPr>
          <w:rFonts w:asciiTheme="minorHAnsi" w:eastAsiaTheme="minorEastAsia" w:hAnsiTheme="minorHAnsi" w:cstheme="minorBidi"/>
          <w:b w:val="0"/>
          <w:kern w:val="2"/>
          <w:sz w:val="22"/>
          <w:szCs w:val="22"/>
          <w:lang w:eastAsia="en-AU"/>
          <w14:ligatures w14:val="standardContextual"/>
        </w:rPr>
      </w:pPr>
      <w:hyperlink w:anchor="_Toc176874036" w:history="1">
        <w:r w:rsidR="00647DFA" w:rsidRPr="002C30BC">
          <w:t>Part 5</w:t>
        </w:r>
        <w:r w:rsidR="00647DFA">
          <w:rPr>
            <w:rFonts w:asciiTheme="minorHAnsi" w:eastAsiaTheme="minorEastAsia" w:hAnsiTheme="minorHAnsi" w:cstheme="minorBidi"/>
            <w:b w:val="0"/>
            <w:kern w:val="2"/>
            <w:sz w:val="22"/>
            <w:szCs w:val="22"/>
            <w:lang w:eastAsia="en-AU"/>
            <w14:ligatures w14:val="standardContextual"/>
          </w:rPr>
          <w:tab/>
        </w:r>
        <w:r w:rsidR="00647DFA" w:rsidRPr="002C30BC">
          <w:t>Scrutiny of proposed Territory laws</w:t>
        </w:r>
        <w:r w:rsidR="00647DFA" w:rsidRPr="00647DFA">
          <w:rPr>
            <w:vanish/>
          </w:rPr>
          <w:tab/>
        </w:r>
        <w:r w:rsidR="00647DFA" w:rsidRPr="00647DFA">
          <w:rPr>
            <w:vanish/>
          </w:rPr>
          <w:fldChar w:fldCharType="begin"/>
        </w:r>
        <w:r w:rsidR="00647DFA" w:rsidRPr="00647DFA">
          <w:rPr>
            <w:vanish/>
          </w:rPr>
          <w:instrText xml:space="preserve"> PAGEREF _Toc176874036 \h </w:instrText>
        </w:r>
        <w:r w:rsidR="00647DFA" w:rsidRPr="00647DFA">
          <w:rPr>
            <w:vanish/>
          </w:rPr>
        </w:r>
        <w:r w:rsidR="00647DFA" w:rsidRPr="00647DFA">
          <w:rPr>
            <w:vanish/>
          </w:rPr>
          <w:fldChar w:fldCharType="separate"/>
        </w:r>
        <w:r w:rsidR="00C041B4">
          <w:rPr>
            <w:vanish/>
          </w:rPr>
          <w:t>21</w:t>
        </w:r>
        <w:r w:rsidR="00647DFA" w:rsidRPr="00647DFA">
          <w:rPr>
            <w:vanish/>
          </w:rPr>
          <w:fldChar w:fldCharType="end"/>
        </w:r>
      </w:hyperlink>
    </w:p>
    <w:p w14:paraId="6AF5DA46" w14:textId="236CA576"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37" w:history="1">
        <w:r w:rsidRPr="002C30BC">
          <w:t>37</w:t>
        </w:r>
        <w:r>
          <w:rPr>
            <w:rFonts w:asciiTheme="minorHAnsi" w:eastAsiaTheme="minorEastAsia" w:hAnsiTheme="minorHAnsi" w:cstheme="minorBidi"/>
            <w:kern w:val="2"/>
            <w:sz w:val="22"/>
            <w:szCs w:val="22"/>
            <w:lang w:eastAsia="en-AU"/>
            <w14:ligatures w14:val="standardContextual"/>
          </w:rPr>
          <w:tab/>
        </w:r>
        <w:r w:rsidRPr="002C30BC">
          <w:t>Attorney-General’s statement on government bills</w:t>
        </w:r>
        <w:r>
          <w:tab/>
        </w:r>
        <w:r>
          <w:fldChar w:fldCharType="begin"/>
        </w:r>
        <w:r>
          <w:instrText xml:space="preserve"> PAGEREF _Toc176874037 \h </w:instrText>
        </w:r>
        <w:r>
          <w:fldChar w:fldCharType="separate"/>
        </w:r>
        <w:r w:rsidR="00C041B4">
          <w:t>21</w:t>
        </w:r>
        <w:r>
          <w:fldChar w:fldCharType="end"/>
        </w:r>
      </w:hyperlink>
    </w:p>
    <w:p w14:paraId="74C3945B" w14:textId="2EB39DFB"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38" w:history="1">
        <w:r w:rsidRPr="002C30BC">
          <w:t>38</w:t>
        </w:r>
        <w:r>
          <w:rPr>
            <w:rFonts w:asciiTheme="minorHAnsi" w:eastAsiaTheme="minorEastAsia" w:hAnsiTheme="minorHAnsi" w:cstheme="minorBidi"/>
            <w:kern w:val="2"/>
            <w:sz w:val="22"/>
            <w:szCs w:val="22"/>
            <w:lang w:eastAsia="en-AU"/>
            <w14:ligatures w14:val="standardContextual"/>
          </w:rPr>
          <w:tab/>
        </w:r>
        <w:r w:rsidRPr="002C30BC">
          <w:t>Consideration of legislation by relevant Assembly committee</w:t>
        </w:r>
        <w:r>
          <w:tab/>
        </w:r>
        <w:r>
          <w:fldChar w:fldCharType="begin"/>
        </w:r>
        <w:r>
          <w:instrText xml:space="preserve"> PAGEREF _Toc176874038 \h </w:instrText>
        </w:r>
        <w:r>
          <w:fldChar w:fldCharType="separate"/>
        </w:r>
        <w:r w:rsidR="00C041B4">
          <w:t>21</w:t>
        </w:r>
        <w:r>
          <w:fldChar w:fldCharType="end"/>
        </w:r>
      </w:hyperlink>
    </w:p>
    <w:p w14:paraId="0E1F5AAD" w14:textId="337D4CDC"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39" w:history="1">
        <w:r w:rsidRPr="002C30BC">
          <w:t>39</w:t>
        </w:r>
        <w:r>
          <w:rPr>
            <w:rFonts w:asciiTheme="minorHAnsi" w:eastAsiaTheme="minorEastAsia" w:hAnsiTheme="minorHAnsi" w:cstheme="minorBidi"/>
            <w:kern w:val="2"/>
            <w:sz w:val="22"/>
            <w:szCs w:val="22"/>
            <w:lang w:eastAsia="en-AU"/>
            <w14:ligatures w14:val="standardContextual"/>
          </w:rPr>
          <w:tab/>
        </w:r>
        <w:r w:rsidRPr="002C30BC">
          <w:t>Noncompliance with s 37 and s 38</w:t>
        </w:r>
        <w:r>
          <w:tab/>
        </w:r>
        <w:r>
          <w:fldChar w:fldCharType="begin"/>
        </w:r>
        <w:r>
          <w:instrText xml:space="preserve"> PAGEREF _Toc176874039 \h </w:instrText>
        </w:r>
        <w:r>
          <w:fldChar w:fldCharType="separate"/>
        </w:r>
        <w:r w:rsidR="00C041B4">
          <w:t>21</w:t>
        </w:r>
        <w:r>
          <w:fldChar w:fldCharType="end"/>
        </w:r>
      </w:hyperlink>
    </w:p>
    <w:p w14:paraId="63E65CD0" w14:textId="42D9C237" w:rsidR="00647DFA" w:rsidRDefault="00557AD8">
      <w:pPr>
        <w:pStyle w:val="TOC2"/>
        <w:rPr>
          <w:rFonts w:asciiTheme="minorHAnsi" w:eastAsiaTheme="minorEastAsia" w:hAnsiTheme="minorHAnsi" w:cstheme="minorBidi"/>
          <w:b w:val="0"/>
          <w:kern w:val="2"/>
          <w:sz w:val="22"/>
          <w:szCs w:val="22"/>
          <w:lang w:eastAsia="en-AU"/>
          <w14:ligatures w14:val="standardContextual"/>
        </w:rPr>
      </w:pPr>
      <w:hyperlink w:anchor="_Toc176874040" w:history="1">
        <w:r w:rsidR="00647DFA" w:rsidRPr="002C30BC">
          <w:t>Part 5A</w:t>
        </w:r>
        <w:r w:rsidR="00647DFA">
          <w:rPr>
            <w:rFonts w:asciiTheme="minorHAnsi" w:eastAsiaTheme="minorEastAsia" w:hAnsiTheme="minorHAnsi" w:cstheme="minorBidi"/>
            <w:b w:val="0"/>
            <w:kern w:val="2"/>
            <w:sz w:val="22"/>
            <w:szCs w:val="22"/>
            <w:lang w:eastAsia="en-AU"/>
            <w14:ligatures w14:val="standardContextual"/>
          </w:rPr>
          <w:tab/>
        </w:r>
        <w:r w:rsidR="00647DFA" w:rsidRPr="002C30BC">
          <w:t>Obligations of public authorities</w:t>
        </w:r>
        <w:r w:rsidR="00647DFA" w:rsidRPr="00647DFA">
          <w:rPr>
            <w:vanish/>
          </w:rPr>
          <w:tab/>
        </w:r>
        <w:r w:rsidR="00647DFA" w:rsidRPr="00647DFA">
          <w:rPr>
            <w:vanish/>
          </w:rPr>
          <w:fldChar w:fldCharType="begin"/>
        </w:r>
        <w:r w:rsidR="00647DFA" w:rsidRPr="00647DFA">
          <w:rPr>
            <w:vanish/>
          </w:rPr>
          <w:instrText xml:space="preserve"> PAGEREF _Toc176874040 \h </w:instrText>
        </w:r>
        <w:r w:rsidR="00647DFA" w:rsidRPr="00647DFA">
          <w:rPr>
            <w:vanish/>
          </w:rPr>
        </w:r>
        <w:r w:rsidR="00647DFA" w:rsidRPr="00647DFA">
          <w:rPr>
            <w:vanish/>
          </w:rPr>
          <w:fldChar w:fldCharType="separate"/>
        </w:r>
        <w:r w:rsidR="00C041B4">
          <w:rPr>
            <w:vanish/>
          </w:rPr>
          <w:t>22</w:t>
        </w:r>
        <w:r w:rsidR="00647DFA" w:rsidRPr="00647DFA">
          <w:rPr>
            <w:vanish/>
          </w:rPr>
          <w:fldChar w:fldCharType="end"/>
        </w:r>
      </w:hyperlink>
    </w:p>
    <w:p w14:paraId="178379B9" w14:textId="746B9F14"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41" w:history="1">
        <w:r w:rsidRPr="002C30BC">
          <w:t>40</w:t>
        </w:r>
        <w:r>
          <w:rPr>
            <w:rFonts w:asciiTheme="minorHAnsi" w:eastAsiaTheme="minorEastAsia" w:hAnsiTheme="minorHAnsi" w:cstheme="minorBidi"/>
            <w:kern w:val="2"/>
            <w:sz w:val="22"/>
            <w:szCs w:val="22"/>
            <w:lang w:eastAsia="en-AU"/>
            <w14:ligatures w14:val="standardContextual"/>
          </w:rPr>
          <w:tab/>
        </w:r>
        <w:r w:rsidRPr="002C30BC">
          <w:t xml:space="preserve">Meaning of </w:t>
        </w:r>
        <w:r w:rsidRPr="002C30BC">
          <w:rPr>
            <w:i/>
          </w:rPr>
          <w:t>public authority</w:t>
        </w:r>
        <w:r>
          <w:tab/>
        </w:r>
        <w:r>
          <w:fldChar w:fldCharType="begin"/>
        </w:r>
        <w:r>
          <w:instrText xml:space="preserve"> PAGEREF _Toc176874041 \h </w:instrText>
        </w:r>
        <w:r>
          <w:fldChar w:fldCharType="separate"/>
        </w:r>
        <w:r w:rsidR="00C041B4">
          <w:t>22</w:t>
        </w:r>
        <w:r>
          <w:fldChar w:fldCharType="end"/>
        </w:r>
      </w:hyperlink>
    </w:p>
    <w:p w14:paraId="29E15FBC" w14:textId="20741E90"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42" w:history="1">
        <w:r w:rsidRPr="002C30BC">
          <w:t>40A</w:t>
        </w:r>
        <w:r>
          <w:rPr>
            <w:rFonts w:asciiTheme="minorHAnsi" w:eastAsiaTheme="minorEastAsia" w:hAnsiTheme="minorHAnsi" w:cstheme="minorBidi"/>
            <w:kern w:val="2"/>
            <w:sz w:val="22"/>
            <w:szCs w:val="22"/>
            <w:lang w:eastAsia="en-AU"/>
            <w14:ligatures w14:val="standardContextual"/>
          </w:rPr>
          <w:tab/>
        </w:r>
        <w:r w:rsidRPr="002C30BC">
          <w:t xml:space="preserve">Meaning of </w:t>
        </w:r>
        <w:r w:rsidRPr="002C30BC">
          <w:rPr>
            <w:i/>
          </w:rPr>
          <w:t>function of a public nature</w:t>
        </w:r>
        <w:r>
          <w:tab/>
        </w:r>
        <w:r>
          <w:fldChar w:fldCharType="begin"/>
        </w:r>
        <w:r>
          <w:instrText xml:space="preserve"> PAGEREF _Toc176874042 \h </w:instrText>
        </w:r>
        <w:r>
          <w:fldChar w:fldCharType="separate"/>
        </w:r>
        <w:r w:rsidR="00C041B4">
          <w:t>23</w:t>
        </w:r>
        <w:r>
          <w:fldChar w:fldCharType="end"/>
        </w:r>
      </w:hyperlink>
    </w:p>
    <w:p w14:paraId="46228B9C" w14:textId="48990003"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43" w:history="1">
        <w:r w:rsidRPr="002C30BC">
          <w:t>40B</w:t>
        </w:r>
        <w:r>
          <w:rPr>
            <w:rFonts w:asciiTheme="minorHAnsi" w:eastAsiaTheme="minorEastAsia" w:hAnsiTheme="minorHAnsi" w:cstheme="minorBidi"/>
            <w:kern w:val="2"/>
            <w:sz w:val="22"/>
            <w:szCs w:val="22"/>
            <w:lang w:eastAsia="en-AU"/>
            <w14:ligatures w14:val="standardContextual"/>
          </w:rPr>
          <w:tab/>
        </w:r>
        <w:r w:rsidRPr="002C30BC">
          <w:t>Public authorities must act consistently with human rights</w:t>
        </w:r>
        <w:r>
          <w:tab/>
        </w:r>
        <w:r>
          <w:fldChar w:fldCharType="begin"/>
        </w:r>
        <w:r>
          <w:instrText xml:space="preserve"> PAGEREF _Toc176874043 \h </w:instrText>
        </w:r>
        <w:r>
          <w:fldChar w:fldCharType="separate"/>
        </w:r>
        <w:r w:rsidR="00C041B4">
          <w:t>24</w:t>
        </w:r>
        <w:r>
          <w:fldChar w:fldCharType="end"/>
        </w:r>
      </w:hyperlink>
    </w:p>
    <w:p w14:paraId="3652B11F" w14:textId="7D68B1E7"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44" w:history="1">
        <w:r w:rsidRPr="002C30BC">
          <w:t>40C</w:t>
        </w:r>
        <w:r>
          <w:rPr>
            <w:rFonts w:asciiTheme="minorHAnsi" w:eastAsiaTheme="minorEastAsia" w:hAnsiTheme="minorHAnsi" w:cstheme="minorBidi"/>
            <w:kern w:val="2"/>
            <w:sz w:val="22"/>
            <w:szCs w:val="22"/>
            <w:lang w:eastAsia="en-AU"/>
            <w14:ligatures w14:val="standardContextual"/>
          </w:rPr>
          <w:tab/>
        </w:r>
        <w:r w:rsidRPr="002C30BC">
          <w:t>Legal proceedings in relation to public authority actions</w:t>
        </w:r>
        <w:r>
          <w:tab/>
        </w:r>
        <w:r>
          <w:fldChar w:fldCharType="begin"/>
        </w:r>
        <w:r>
          <w:instrText xml:space="preserve"> PAGEREF _Toc176874044 \h </w:instrText>
        </w:r>
        <w:r>
          <w:fldChar w:fldCharType="separate"/>
        </w:r>
        <w:r w:rsidR="00C041B4">
          <w:t>24</w:t>
        </w:r>
        <w:r>
          <w:fldChar w:fldCharType="end"/>
        </w:r>
      </w:hyperlink>
    </w:p>
    <w:p w14:paraId="1D61B6C0" w14:textId="7F7135F1"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45" w:history="1">
        <w:r w:rsidRPr="002C30BC">
          <w:t>40D</w:t>
        </w:r>
        <w:r>
          <w:rPr>
            <w:rFonts w:asciiTheme="minorHAnsi" w:eastAsiaTheme="minorEastAsia" w:hAnsiTheme="minorHAnsi" w:cstheme="minorBidi"/>
            <w:kern w:val="2"/>
            <w:sz w:val="22"/>
            <w:szCs w:val="22"/>
            <w:lang w:eastAsia="en-AU"/>
            <w14:ligatures w14:val="standardContextual"/>
          </w:rPr>
          <w:tab/>
        </w:r>
        <w:r w:rsidRPr="002C30BC">
          <w:t>Other entities may choose to be subject to obligations of public authorities</w:t>
        </w:r>
        <w:r>
          <w:tab/>
        </w:r>
        <w:r>
          <w:fldChar w:fldCharType="begin"/>
        </w:r>
        <w:r>
          <w:instrText xml:space="preserve"> PAGEREF _Toc176874045 \h </w:instrText>
        </w:r>
        <w:r>
          <w:fldChar w:fldCharType="separate"/>
        </w:r>
        <w:r w:rsidR="00C041B4">
          <w:t>26</w:t>
        </w:r>
        <w:r>
          <w:fldChar w:fldCharType="end"/>
        </w:r>
      </w:hyperlink>
    </w:p>
    <w:p w14:paraId="48AC97FA" w14:textId="61E00993" w:rsidR="00647DFA" w:rsidRDefault="00557AD8">
      <w:pPr>
        <w:pStyle w:val="TOC2"/>
        <w:rPr>
          <w:rFonts w:asciiTheme="minorHAnsi" w:eastAsiaTheme="minorEastAsia" w:hAnsiTheme="minorHAnsi" w:cstheme="minorBidi"/>
          <w:b w:val="0"/>
          <w:kern w:val="2"/>
          <w:sz w:val="22"/>
          <w:szCs w:val="22"/>
          <w:lang w:eastAsia="en-AU"/>
          <w14:ligatures w14:val="standardContextual"/>
        </w:rPr>
      </w:pPr>
      <w:hyperlink w:anchor="_Toc176874046" w:history="1">
        <w:r w:rsidR="00647DFA" w:rsidRPr="002C30BC">
          <w:t>Part 6</w:t>
        </w:r>
        <w:r w:rsidR="00647DFA">
          <w:rPr>
            <w:rFonts w:asciiTheme="minorHAnsi" w:eastAsiaTheme="minorEastAsia" w:hAnsiTheme="minorHAnsi" w:cstheme="minorBidi"/>
            <w:b w:val="0"/>
            <w:kern w:val="2"/>
            <w:sz w:val="22"/>
            <w:szCs w:val="22"/>
            <w:lang w:eastAsia="en-AU"/>
            <w14:ligatures w14:val="standardContextual"/>
          </w:rPr>
          <w:tab/>
        </w:r>
        <w:r w:rsidR="00647DFA" w:rsidRPr="002C30BC">
          <w:t>Miscellaneous</w:t>
        </w:r>
        <w:r w:rsidR="00647DFA" w:rsidRPr="00647DFA">
          <w:rPr>
            <w:vanish/>
          </w:rPr>
          <w:tab/>
        </w:r>
        <w:r w:rsidR="00647DFA" w:rsidRPr="00647DFA">
          <w:rPr>
            <w:vanish/>
          </w:rPr>
          <w:fldChar w:fldCharType="begin"/>
        </w:r>
        <w:r w:rsidR="00647DFA" w:rsidRPr="00647DFA">
          <w:rPr>
            <w:vanish/>
          </w:rPr>
          <w:instrText xml:space="preserve"> PAGEREF _Toc176874046 \h </w:instrText>
        </w:r>
        <w:r w:rsidR="00647DFA" w:rsidRPr="00647DFA">
          <w:rPr>
            <w:vanish/>
          </w:rPr>
        </w:r>
        <w:r w:rsidR="00647DFA" w:rsidRPr="00647DFA">
          <w:rPr>
            <w:vanish/>
          </w:rPr>
          <w:fldChar w:fldCharType="separate"/>
        </w:r>
        <w:r w:rsidR="00C041B4">
          <w:rPr>
            <w:vanish/>
          </w:rPr>
          <w:t>27</w:t>
        </w:r>
        <w:r w:rsidR="00647DFA" w:rsidRPr="00647DFA">
          <w:rPr>
            <w:vanish/>
          </w:rPr>
          <w:fldChar w:fldCharType="end"/>
        </w:r>
      </w:hyperlink>
    </w:p>
    <w:p w14:paraId="204F1C73" w14:textId="53D48927"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47" w:history="1">
        <w:r w:rsidRPr="002C30BC">
          <w:t>41</w:t>
        </w:r>
        <w:r>
          <w:rPr>
            <w:rFonts w:asciiTheme="minorHAnsi" w:eastAsiaTheme="minorEastAsia" w:hAnsiTheme="minorHAnsi" w:cstheme="minorBidi"/>
            <w:kern w:val="2"/>
            <w:sz w:val="22"/>
            <w:szCs w:val="22"/>
            <w:lang w:eastAsia="en-AU"/>
            <w14:ligatures w14:val="standardContextual"/>
          </w:rPr>
          <w:tab/>
        </w:r>
        <w:r w:rsidRPr="002C30BC">
          <w:t>Review of effect of territory laws on human rights</w:t>
        </w:r>
        <w:r>
          <w:tab/>
        </w:r>
        <w:r>
          <w:fldChar w:fldCharType="begin"/>
        </w:r>
        <w:r>
          <w:instrText xml:space="preserve"> PAGEREF _Toc176874047 \h </w:instrText>
        </w:r>
        <w:r>
          <w:fldChar w:fldCharType="separate"/>
        </w:r>
        <w:r w:rsidR="00C041B4">
          <w:t>27</w:t>
        </w:r>
        <w:r>
          <w:fldChar w:fldCharType="end"/>
        </w:r>
      </w:hyperlink>
    </w:p>
    <w:p w14:paraId="16033E53" w14:textId="5BE51EA3"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48" w:history="1">
        <w:r w:rsidRPr="002C30BC">
          <w:t>42</w:t>
        </w:r>
        <w:r>
          <w:rPr>
            <w:rFonts w:asciiTheme="minorHAnsi" w:eastAsiaTheme="minorEastAsia" w:hAnsiTheme="minorHAnsi" w:cstheme="minorBidi"/>
            <w:kern w:val="2"/>
            <w:sz w:val="22"/>
            <w:szCs w:val="22"/>
            <w:lang w:eastAsia="en-AU"/>
            <w14:ligatures w14:val="standardContextual"/>
          </w:rPr>
          <w:tab/>
        </w:r>
        <w:r w:rsidRPr="002C30BC">
          <w:t>Regulation-making power</w:t>
        </w:r>
        <w:r>
          <w:tab/>
        </w:r>
        <w:r>
          <w:fldChar w:fldCharType="begin"/>
        </w:r>
        <w:r>
          <w:instrText xml:space="preserve"> PAGEREF _Toc176874048 \h </w:instrText>
        </w:r>
        <w:r>
          <w:fldChar w:fldCharType="separate"/>
        </w:r>
        <w:r w:rsidR="00C041B4">
          <w:t>28</w:t>
        </w:r>
        <w:r>
          <w:fldChar w:fldCharType="end"/>
        </w:r>
      </w:hyperlink>
    </w:p>
    <w:p w14:paraId="157AA1C3" w14:textId="57AF4E4F" w:rsidR="00647DFA" w:rsidRDefault="00557AD8">
      <w:pPr>
        <w:pStyle w:val="TOC6"/>
        <w:rPr>
          <w:rFonts w:asciiTheme="minorHAnsi" w:eastAsiaTheme="minorEastAsia" w:hAnsiTheme="minorHAnsi" w:cstheme="minorBidi"/>
          <w:b w:val="0"/>
          <w:kern w:val="2"/>
          <w:sz w:val="22"/>
          <w:szCs w:val="22"/>
          <w:lang w:eastAsia="en-AU"/>
          <w14:ligatures w14:val="standardContextual"/>
        </w:rPr>
      </w:pPr>
      <w:hyperlink w:anchor="_Toc176874049" w:history="1">
        <w:r w:rsidR="00647DFA" w:rsidRPr="002C30BC">
          <w:t>Schedule 1</w:t>
        </w:r>
        <w:r w:rsidR="00647DFA">
          <w:rPr>
            <w:rFonts w:asciiTheme="minorHAnsi" w:eastAsiaTheme="minorEastAsia" w:hAnsiTheme="minorHAnsi" w:cstheme="minorBidi"/>
            <w:b w:val="0"/>
            <w:kern w:val="2"/>
            <w:sz w:val="22"/>
            <w:szCs w:val="22"/>
            <w:lang w:eastAsia="en-AU"/>
            <w14:ligatures w14:val="standardContextual"/>
          </w:rPr>
          <w:tab/>
        </w:r>
        <w:r w:rsidR="00647DFA" w:rsidRPr="002C30BC">
          <w:t>ICCPR source of human rights</w:t>
        </w:r>
        <w:r w:rsidR="00647DFA">
          <w:tab/>
        </w:r>
        <w:r w:rsidR="00647DFA" w:rsidRPr="00647DFA">
          <w:rPr>
            <w:b w:val="0"/>
            <w:sz w:val="20"/>
          </w:rPr>
          <w:fldChar w:fldCharType="begin"/>
        </w:r>
        <w:r w:rsidR="00647DFA" w:rsidRPr="00647DFA">
          <w:rPr>
            <w:b w:val="0"/>
            <w:sz w:val="20"/>
          </w:rPr>
          <w:instrText xml:space="preserve"> PAGEREF _Toc176874049 \h </w:instrText>
        </w:r>
        <w:r w:rsidR="00647DFA" w:rsidRPr="00647DFA">
          <w:rPr>
            <w:b w:val="0"/>
            <w:sz w:val="20"/>
          </w:rPr>
        </w:r>
        <w:r w:rsidR="00647DFA" w:rsidRPr="00647DFA">
          <w:rPr>
            <w:b w:val="0"/>
            <w:sz w:val="20"/>
          </w:rPr>
          <w:fldChar w:fldCharType="separate"/>
        </w:r>
        <w:r w:rsidR="00C041B4">
          <w:rPr>
            <w:b w:val="0"/>
            <w:sz w:val="20"/>
          </w:rPr>
          <w:t>29</w:t>
        </w:r>
        <w:r w:rsidR="00647DFA" w:rsidRPr="00647DFA">
          <w:rPr>
            <w:b w:val="0"/>
            <w:sz w:val="20"/>
          </w:rPr>
          <w:fldChar w:fldCharType="end"/>
        </w:r>
      </w:hyperlink>
    </w:p>
    <w:p w14:paraId="1C9C84BE" w14:textId="74F79273" w:rsidR="00647DFA" w:rsidRDefault="00557AD8">
      <w:pPr>
        <w:pStyle w:val="TOC6"/>
        <w:rPr>
          <w:rFonts w:asciiTheme="minorHAnsi" w:eastAsiaTheme="minorEastAsia" w:hAnsiTheme="minorHAnsi" w:cstheme="minorBidi"/>
          <w:b w:val="0"/>
          <w:kern w:val="2"/>
          <w:sz w:val="22"/>
          <w:szCs w:val="22"/>
          <w:lang w:eastAsia="en-AU"/>
          <w14:ligatures w14:val="standardContextual"/>
        </w:rPr>
      </w:pPr>
      <w:hyperlink w:anchor="_Toc176874050" w:history="1">
        <w:r w:rsidR="00647DFA" w:rsidRPr="002C30BC">
          <w:t>Schedule 2</w:t>
        </w:r>
        <w:r w:rsidR="00647DFA">
          <w:rPr>
            <w:rFonts w:asciiTheme="minorHAnsi" w:eastAsiaTheme="minorEastAsia" w:hAnsiTheme="minorHAnsi" w:cstheme="minorBidi"/>
            <w:b w:val="0"/>
            <w:kern w:val="2"/>
            <w:sz w:val="22"/>
            <w:szCs w:val="22"/>
            <w:lang w:eastAsia="en-AU"/>
            <w14:ligatures w14:val="standardContextual"/>
          </w:rPr>
          <w:tab/>
        </w:r>
        <w:r w:rsidR="00647DFA" w:rsidRPr="002C30BC">
          <w:t>ICESCR source of human rights</w:t>
        </w:r>
        <w:r w:rsidR="00647DFA">
          <w:tab/>
        </w:r>
        <w:r w:rsidR="00647DFA" w:rsidRPr="00647DFA">
          <w:rPr>
            <w:b w:val="0"/>
            <w:sz w:val="20"/>
          </w:rPr>
          <w:fldChar w:fldCharType="begin"/>
        </w:r>
        <w:r w:rsidR="00647DFA" w:rsidRPr="00647DFA">
          <w:rPr>
            <w:b w:val="0"/>
            <w:sz w:val="20"/>
          </w:rPr>
          <w:instrText xml:space="preserve"> PAGEREF _Toc176874050 \h </w:instrText>
        </w:r>
        <w:r w:rsidR="00647DFA" w:rsidRPr="00647DFA">
          <w:rPr>
            <w:b w:val="0"/>
            <w:sz w:val="20"/>
          </w:rPr>
        </w:r>
        <w:r w:rsidR="00647DFA" w:rsidRPr="00647DFA">
          <w:rPr>
            <w:b w:val="0"/>
            <w:sz w:val="20"/>
          </w:rPr>
          <w:fldChar w:fldCharType="separate"/>
        </w:r>
        <w:r w:rsidR="00C041B4">
          <w:rPr>
            <w:b w:val="0"/>
            <w:sz w:val="20"/>
          </w:rPr>
          <w:t>31</w:t>
        </w:r>
        <w:r w:rsidR="00647DFA" w:rsidRPr="00647DFA">
          <w:rPr>
            <w:b w:val="0"/>
            <w:sz w:val="20"/>
          </w:rPr>
          <w:fldChar w:fldCharType="end"/>
        </w:r>
      </w:hyperlink>
    </w:p>
    <w:p w14:paraId="3B9D2AC4" w14:textId="1EF76E03" w:rsidR="00647DFA" w:rsidRDefault="00557AD8">
      <w:pPr>
        <w:pStyle w:val="TOC6"/>
        <w:rPr>
          <w:rFonts w:asciiTheme="minorHAnsi" w:eastAsiaTheme="minorEastAsia" w:hAnsiTheme="minorHAnsi" w:cstheme="minorBidi"/>
          <w:b w:val="0"/>
          <w:kern w:val="2"/>
          <w:sz w:val="22"/>
          <w:szCs w:val="22"/>
          <w:lang w:eastAsia="en-AU"/>
          <w14:ligatures w14:val="standardContextual"/>
        </w:rPr>
      </w:pPr>
      <w:hyperlink w:anchor="_Toc176874051" w:history="1">
        <w:r w:rsidR="00647DFA" w:rsidRPr="002C30BC">
          <w:t>Dictionary</w:t>
        </w:r>
        <w:r w:rsidR="00647DFA">
          <w:tab/>
        </w:r>
        <w:r w:rsidR="00647DFA">
          <w:tab/>
        </w:r>
        <w:r w:rsidR="00647DFA" w:rsidRPr="00647DFA">
          <w:rPr>
            <w:b w:val="0"/>
            <w:sz w:val="20"/>
          </w:rPr>
          <w:fldChar w:fldCharType="begin"/>
        </w:r>
        <w:r w:rsidR="00647DFA" w:rsidRPr="00647DFA">
          <w:rPr>
            <w:b w:val="0"/>
            <w:sz w:val="20"/>
          </w:rPr>
          <w:instrText xml:space="preserve"> PAGEREF _Toc176874051 \h </w:instrText>
        </w:r>
        <w:r w:rsidR="00647DFA" w:rsidRPr="00647DFA">
          <w:rPr>
            <w:b w:val="0"/>
            <w:sz w:val="20"/>
          </w:rPr>
        </w:r>
        <w:r w:rsidR="00647DFA" w:rsidRPr="00647DFA">
          <w:rPr>
            <w:b w:val="0"/>
            <w:sz w:val="20"/>
          </w:rPr>
          <w:fldChar w:fldCharType="separate"/>
        </w:r>
        <w:r w:rsidR="00C041B4">
          <w:rPr>
            <w:b w:val="0"/>
            <w:sz w:val="20"/>
          </w:rPr>
          <w:t>32</w:t>
        </w:r>
        <w:r w:rsidR="00647DFA" w:rsidRPr="00647DFA">
          <w:rPr>
            <w:b w:val="0"/>
            <w:sz w:val="20"/>
          </w:rPr>
          <w:fldChar w:fldCharType="end"/>
        </w:r>
      </w:hyperlink>
    </w:p>
    <w:p w14:paraId="177E6E75" w14:textId="6E5A8B39" w:rsidR="00647DFA" w:rsidRDefault="00557AD8" w:rsidP="00647DFA">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6874052" w:history="1">
        <w:r w:rsidR="00647DFA">
          <w:t>Endnotes</w:t>
        </w:r>
        <w:r w:rsidR="00647DFA" w:rsidRPr="00647DFA">
          <w:rPr>
            <w:vanish/>
          </w:rPr>
          <w:tab/>
        </w:r>
        <w:r w:rsidR="00647DFA">
          <w:rPr>
            <w:vanish/>
          </w:rPr>
          <w:tab/>
        </w:r>
        <w:r w:rsidR="00647DFA" w:rsidRPr="00647DFA">
          <w:rPr>
            <w:b w:val="0"/>
            <w:vanish/>
          </w:rPr>
          <w:fldChar w:fldCharType="begin"/>
        </w:r>
        <w:r w:rsidR="00647DFA" w:rsidRPr="00647DFA">
          <w:rPr>
            <w:b w:val="0"/>
            <w:vanish/>
          </w:rPr>
          <w:instrText xml:space="preserve"> PAGEREF _Toc176874052 \h </w:instrText>
        </w:r>
        <w:r w:rsidR="00647DFA" w:rsidRPr="00647DFA">
          <w:rPr>
            <w:b w:val="0"/>
            <w:vanish/>
          </w:rPr>
        </w:r>
        <w:r w:rsidR="00647DFA" w:rsidRPr="00647DFA">
          <w:rPr>
            <w:b w:val="0"/>
            <w:vanish/>
          </w:rPr>
          <w:fldChar w:fldCharType="separate"/>
        </w:r>
        <w:r w:rsidR="00C041B4">
          <w:rPr>
            <w:b w:val="0"/>
            <w:vanish/>
          </w:rPr>
          <w:t>34</w:t>
        </w:r>
        <w:r w:rsidR="00647DFA" w:rsidRPr="00647DFA">
          <w:rPr>
            <w:b w:val="0"/>
            <w:vanish/>
          </w:rPr>
          <w:fldChar w:fldCharType="end"/>
        </w:r>
      </w:hyperlink>
    </w:p>
    <w:p w14:paraId="68603C64" w14:textId="3E5F977A"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53" w:history="1">
        <w:r w:rsidRPr="002C30BC">
          <w:t>1</w:t>
        </w:r>
        <w:r>
          <w:rPr>
            <w:rFonts w:asciiTheme="minorHAnsi" w:eastAsiaTheme="minorEastAsia" w:hAnsiTheme="minorHAnsi" w:cstheme="minorBidi"/>
            <w:kern w:val="2"/>
            <w:sz w:val="22"/>
            <w:szCs w:val="22"/>
            <w:lang w:eastAsia="en-AU"/>
            <w14:ligatures w14:val="standardContextual"/>
          </w:rPr>
          <w:tab/>
        </w:r>
        <w:r w:rsidRPr="002C30BC">
          <w:t>About the endnotes</w:t>
        </w:r>
        <w:r>
          <w:tab/>
        </w:r>
        <w:r>
          <w:fldChar w:fldCharType="begin"/>
        </w:r>
        <w:r>
          <w:instrText xml:space="preserve"> PAGEREF _Toc176874053 \h </w:instrText>
        </w:r>
        <w:r>
          <w:fldChar w:fldCharType="separate"/>
        </w:r>
        <w:r w:rsidR="00C041B4">
          <w:t>34</w:t>
        </w:r>
        <w:r>
          <w:fldChar w:fldCharType="end"/>
        </w:r>
      </w:hyperlink>
    </w:p>
    <w:p w14:paraId="4EF9C9E1" w14:textId="325DD063"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54" w:history="1">
        <w:r w:rsidRPr="002C30BC">
          <w:t>2</w:t>
        </w:r>
        <w:r>
          <w:rPr>
            <w:rFonts w:asciiTheme="minorHAnsi" w:eastAsiaTheme="minorEastAsia" w:hAnsiTheme="minorHAnsi" w:cstheme="minorBidi"/>
            <w:kern w:val="2"/>
            <w:sz w:val="22"/>
            <w:szCs w:val="22"/>
            <w:lang w:eastAsia="en-AU"/>
            <w14:ligatures w14:val="standardContextual"/>
          </w:rPr>
          <w:tab/>
        </w:r>
        <w:r w:rsidRPr="002C30BC">
          <w:t>Abbreviation key</w:t>
        </w:r>
        <w:r>
          <w:tab/>
        </w:r>
        <w:r>
          <w:fldChar w:fldCharType="begin"/>
        </w:r>
        <w:r>
          <w:instrText xml:space="preserve"> PAGEREF _Toc176874054 \h </w:instrText>
        </w:r>
        <w:r>
          <w:fldChar w:fldCharType="separate"/>
        </w:r>
        <w:r w:rsidR="00C041B4">
          <w:t>34</w:t>
        </w:r>
        <w:r>
          <w:fldChar w:fldCharType="end"/>
        </w:r>
      </w:hyperlink>
    </w:p>
    <w:p w14:paraId="5FC298C0" w14:textId="4A264898"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55" w:history="1">
        <w:r w:rsidRPr="002C30BC">
          <w:t>3</w:t>
        </w:r>
        <w:r>
          <w:rPr>
            <w:rFonts w:asciiTheme="minorHAnsi" w:eastAsiaTheme="minorEastAsia" w:hAnsiTheme="minorHAnsi" w:cstheme="minorBidi"/>
            <w:kern w:val="2"/>
            <w:sz w:val="22"/>
            <w:szCs w:val="22"/>
            <w:lang w:eastAsia="en-AU"/>
            <w14:ligatures w14:val="standardContextual"/>
          </w:rPr>
          <w:tab/>
        </w:r>
        <w:r w:rsidRPr="002C30BC">
          <w:t>Legislation history</w:t>
        </w:r>
        <w:r>
          <w:tab/>
        </w:r>
        <w:r>
          <w:fldChar w:fldCharType="begin"/>
        </w:r>
        <w:r>
          <w:instrText xml:space="preserve"> PAGEREF _Toc176874055 \h </w:instrText>
        </w:r>
        <w:r>
          <w:fldChar w:fldCharType="separate"/>
        </w:r>
        <w:r w:rsidR="00C041B4">
          <w:t>35</w:t>
        </w:r>
        <w:r>
          <w:fldChar w:fldCharType="end"/>
        </w:r>
      </w:hyperlink>
    </w:p>
    <w:p w14:paraId="476AD9B0" w14:textId="39593A26"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56" w:history="1">
        <w:r w:rsidRPr="002C30BC">
          <w:t>4</w:t>
        </w:r>
        <w:r>
          <w:rPr>
            <w:rFonts w:asciiTheme="minorHAnsi" w:eastAsiaTheme="minorEastAsia" w:hAnsiTheme="minorHAnsi" w:cstheme="minorBidi"/>
            <w:kern w:val="2"/>
            <w:sz w:val="22"/>
            <w:szCs w:val="22"/>
            <w:lang w:eastAsia="en-AU"/>
            <w14:ligatures w14:val="standardContextual"/>
          </w:rPr>
          <w:tab/>
        </w:r>
        <w:r w:rsidRPr="002C30BC">
          <w:t>Amendment history</w:t>
        </w:r>
        <w:r>
          <w:tab/>
        </w:r>
        <w:r>
          <w:fldChar w:fldCharType="begin"/>
        </w:r>
        <w:r>
          <w:instrText xml:space="preserve"> PAGEREF _Toc176874056 \h </w:instrText>
        </w:r>
        <w:r>
          <w:fldChar w:fldCharType="separate"/>
        </w:r>
        <w:r w:rsidR="00C041B4">
          <w:t>37</w:t>
        </w:r>
        <w:r>
          <w:fldChar w:fldCharType="end"/>
        </w:r>
      </w:hyperlink>
    </w:p>
    <w:p w14:paraId="692E09E7" w14:textId="2DC8A052" w:rsidR="00647DFA" w:rsidRDefault="00647DFA">
      <w:pPr>
        <w:pStyle w:val="TOC5"/>
        <w:rPr>
          <w:rFonts w:asciiTheme="minorHAnsi" w:eastAsiaTheme="minorEastAsia" w:hAnsiTheme="minorHAnsi" w:cstheme="minorBidi"/>
          <w:kern w:val="2"/>
          <w:sz w:val="22"/>
          <w:szCs w:val="22"/>
          <w:lang w:eastAsia="en-AU"/>
          <w14:ligatures w14:val="standardContextual"/>
        </w:rPr>
      </w:pPr>
      <w:r>
        <w:tab/>
      </w:r>
      <w:hyperlink w:anchor="_Toc176874057" w:history="1">
        <w:r w:rsidRPr="002C30BC">
          <w:t>5</w:t>
        </w:r>
        <w:r>
          <w:rPr>
            <w:rFonts w:asciiTheme="minorHAnsi" w:eastAsiaTheme="minorEastAsia" w:hAnsiTheme="minorHAnsi" w:cstheme="minorBidi"/>
            <w:kern w:val="2"/>
            <w:sz w:val="22"/>
            <w:szCs w:val="22"/>
            <w:lang w:eastAsia="en-AU"/>
            <w14:ligatures w14:val="standardContextual"/>
          </w:rPr>
          <w:tab/>
        </w:r>
        <w:r w:rsidRPr="002C30BC">
          <w:t>Earlier republications</w:t>
        </w:r>
        <w:r>
          <w:tab/>
        </w:r>
        <w:r>
          <w:fldChar w:fldCharType="begin"/>
        </w:r>
        <w:r>
          <w:instrText xml:space="preserve"> PAGEREF _Toc176874057 \h </w:instrText>
        </w:r>
        <w:r>
          <w:fldChar w:fldCharType="separate"/>
        </w:r>
        <w:r w:rsidR="00C041B4">
          <w:t>40</w:t>
        </w:r>
        <w:r>
          <w:fldChar w:fldCharType="end"/>
        </w:r>
      </w:hyperlink>
    </w:p>
    <w:p w14:paraId="1C589E2C" w14:textId="263EE25F" w:rsidR="001D1049" w:rsidRDefault="00647DFA" w:rsidP="001D1049">
      <w:pPr>
        <w:pStyle w:val="BillBasic"/>
      </w:pPr>
      <w:r>
        <w:fldChar w:fldCharType="end"/>
      </w:r>
    </w:p>
    <w:p w14:paraId="0EB8C38F" w14:textId="77777777" w:rsidR="001D1049" w:rsidRDefault="001D1049" w:rsidP="001D1049">
      <w:pPr>
        <w:pStyle w:val="01Contents"/>
        <w:sectPr w:rsidR="001D1049">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6132FE4E" w14:textId="77777777" w:rsidR="001D1049" w:rsidRDefault="001D1049" w:rsidP="001D1049">
      <w:pPr>
        <w:jc w:val="center"/>
      </w:pPr>
      <w:r>
        <w:rPr>
          <w:noProof/>
          <w:lang w:eastAsia="en-AU"/>
        </w:rPr>
        <w:lastRenderedPageBreak/>
        <w:drawing>
          <wp:inline distT="0" distB="0" distL="0" distR="0" wp14:anchorId="3BBD2621" wp14:editId="626C8718">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C52E51D" w14:textId="77777777" w:rsidR="001D1049" w:rsidRDefault="001D1049" w:rsidP="001D1049">
      <w:pPr>
        <w:jc w:val="center"/>
        <w:rPr>
          <w:rFonts w:ascii="Arial" w:hAnsi="Arial"/>
        </w:rPr>
      </w:pPr>
      <w:r>
        <w:rPr>
          <w:rFonts w:ascii="Arial" w:hAnsi="Arial"/>
        </w:rPr>
        <w:t>Australian Capital Territory</w:t>
      </w:r>
    </w:p>
    <w:p w14:paraId="132C8BEA" w14:textId="617F596B" w:rsidR="001D1049" w:rsidRDefault="007D0BF1" w:rsidP="001D1049">
      <w:pPr>
        <w:pStyle w:val="Billname"/>
      </w:pPr>
      <w:bookmarkStart w:id="7" w:name="Citation"/>
      <w:r>
        <w:t>Human Rights Act 2004</w:t>
      </w:r>
      <w:bookmarkEnd w:id="7"/>
    </w:p>
    <w:p w14:paraId="2F004595" w14:textId="77777777" w:rsidR="001D1049" w:rsidRDefault="001D1049" w:rsidP="001D1049">
      <w:pPr>
        <w:pStyle w:val="ActNo"/>
      </w:pPr>
    </w:p>
    <w:p w14:paraId="387A3A19" w14:textId="77777777" w:rsidR="001D1049" w:rsidRDefault="001D1049" w:rsidP="001D1049">
      <w:pPr>
        <w:pStyle w:val="N-line3"/>
      </w:pPr>
    </w:p>
    <w:p w14:paraId="4413AA2C" w14:textId="77777777" w:rsidR="001D1049" w:rsidRDefault="001D1049" w:rsidP="001D1049">
      <w:pPr>
        <w:pStyle w:val="LongTitle"/>
      </w:pPr>
      <w:r>
        <w:t>An Act to respect, protect and promote human rights</w:t>
      </w:r>
    </w:p>
    <w:p w14:paraId="417432B3" w14:textId="77777777" w:rsidR="001D1049" w:rsidRDefault="001D1049" w:rsidP="001D1049">
      <w:pPr>
        <w:pStyle w:val="N-line3"/>
      </w:pPr>
    </w:p>
    <w:p w14:paraId="21C9D944" w14:textId="77777777" w:rsidR="001D1049" w:rsidRDefault="001D1049" w:rsidP="001D1049">
      <w:pPr>
        <w:pStyle w:val="Placeholder"/>
      </w:pPr>
      <w:r>
        <w:rPr>
          <w:rStyle w:val="charContents"/>
          <w:sz w:val="16"/>
        </w:rPr>
        <w:t xml:space="preserve">  </w:t>
      </w:r>
      <w:r>
        <w:rPr>
          <w:rStyle w:val="charPage"/>
        </w:rPr>
        <w:t xml:space="preserve">  </w:t>
      </w:r>
    </w:p>
    <w:p w14:paraId="57A0D02E" w14:textId="77777777" w:rsidR="001D1049" w:rsidRDefault="001D1049" w:rsidP="001D1049">
      <w:pPr>
        <w:pStyle w:val="Placeholder"/>
      </w:pPr>
      <w:r>
        <w:rPr>
          <w:rStyle w:val="CharChapNo"/>
        </w:rPr>
        <w:t xml:space="preserve">  </w:t>
      </w:r>
      <w:r>
        <w:rPr>
          <w:rStyle w:val="CharChapText"/>
        </w:rPr>
        <w:t xml:space="preserve">  </w:t>
      </w:r>
    </w:p>
    <w:p w14:paraId="4F5F63AE" w14:textId="77777777" w:rsidR="001D1049" w:rsidRDefault="001D1049" w:rsidP="001D1049">
      <w:pPr>
        <w:pStyle w:val="Placeholder"/>
      </w:pPr>
      <w:r>
        <w:rPr>
          <w:rStyle w:val="CharPartNo"/>
        </w:rPr>
        <w:t xml:space="preserve">  </w:t>
      </w:r>
      <w:r>
        <w:rPr>
          <w:rStyle w:val="CharPartText"/>
        </w:rPr>
        <w:t xml:space="preserve">  </w:t>
      </w:r>
    </w:p>
    <w:p w14:paraId="197FE46D" w14:textId="77777777" w:rsidR="001D1049" w:rsidRDefault="001D1049" w:rsidP="001D1049">
      <w:pPr>
        <w:pStyle w:val="Placeholder"/>
      </w:pPr>
      <w:r>
        <w:rPr>
          <w:rStyle w:val="CharDivNo"/>
        </w:rPr>
        <w:t xml:space="preserve">  </w:t>
      </w:r>
      <w:r>
        <w:rPr>
          <w:rStyle w:val="CharDivText"/>
        </w:rPr>
        <w:t xml:space="preserve">  </w:t>
      </w:r>
    </w:p>
    <w:p w14:paraId="5A6AF7BF" w14:textId="77777777" w:rsidR="001D1049" w:rsidRPr="00CA74E4" w:rsidRDefault="001D1049" w:rsidP="001D1049">
      <w:pPr>
        <w:pStyle w:val="PageBreak"/>
      </w:pPr>
      <w:r w:rsidRPr="00CA74E4">
        <w:br w:type="page"/>
      </w:r>
    </w:p>
    <w:p w14:paraId="54AF4589" w14:textId="77777777" w:rsidR="001D1049" w:rsidRPr="00540495" w:rsidRDefault="001D1049" w:rsidP="001D1049"/>
    <w:p w14:paraId="630B68DE" w14:textId="77777777" w:rsidR="00D03DFC" w:rsidRPr="00EF1F3B" w:rsidRDefault="00D03DFC">
      <w:pPr>
        <w:pStyle w:val="AH5Sec"/>
        <w:ind w:left="0" w:firstLine="0"/>
      </w:pPr>
      <w:bookmarkStart w:id="8" w:name="_Toc176873992"/>
      <w:r w:rsidRPr="00EF1F3B">
        <w:t>Preamble</w:t>
      </w:r>
      <w:bookmarkEnd w:id="8"/>
    </w:p>
    <w:p w14:paraId="47C2ED28" w14:textId="77777777" w:rsidR="00D03DFC" w:rsidRPr="00EF1F3B" w:rsidRDefault="00D03DFC">
      <w:pPr>
        <w:rPr>
          <w:rStyle w:val="CharSectNo"/>
        </w:rPr>
      </w:pPr>
    </w:p>
    <w:p w14:paraId="1C10EF93" w14:textId="77777777" w:rsidR="00D03DFC" w:rsidRDefault="00D03DFC">
      <w:pPr>
        <w:pStyle w:val="Amain"/>
      </w:pPr>
      <w:r>
        <w:tab/>
        <w:t>1</w:t>
      </w:r>
      <w:r>
        <w:tab/>
        <w:t>Human rights are necessary for individuals to live lives of dignity and value.</w:t>
      </w:r>
    </w:p>
    <w:p w14:paraId="50C39E49" w14:textId="77777777" w:rsidR="00D03DFC" w:rsidRDefault="00D03DFC">
      <w:pPr>
        <w:pStyle w:val="Amain"/>
      </w:pPr>
      <w:r>
        <w:tab/>
        <w:t>2</w:t>
      </w:r>
      <w:r>
        <w:tab/>
        <w:t>Respecting, protecting and promoting the rights of individuals improves the welfare of the whole community.</w:t>
      </w:r>
    </w:p>
    <w:p w14:paraId="7B9C4616" w14:textId="77777777" w:rsidR="00D03DFC" w:rsidRDefault="00D03DFC">
      <w:pPr>
        <w:pStyle w:val="Amain"/>
      </w:pPr>
      <w:r>
        <w:tab/>
        <w:t>3</w:t>
      </w:r>
      <w:r>
        <w:tab/>
        <w:t>Human rights are set out in this Act so that individuals know what their rights are.</w:t>
      </w:r>
    </w:p>
    <w:p w14:paraId="3539A597" w14:textId="77777777" w:rsidR="00D03DFC" w:rsidRDefault="00D03DFC">
      <w:pPr>
        <w:pStyle w:val="Amain"/>
      </w:pPr>
      <w:r>
        <w:tab/>
        <w:t>4</w:t>
      </w:r>
      <w:r>
        <w:tab/>
        <w:t>Setting out these human rights also makes it easier for them to be taken into consideration in the development and interpretation of legislation.</w:t>
      </w:r>
    </w:p>
    <w:p w14:paraId="7F926566" w14:textId="77777777" w:rsidR="00D03DFC" w:rsidRDefault="00D03DFC">
      <w:pPr>
        <w:pStyle w:val="Amain"/>
      </w:pPr>
      <w:r>
        <w:tab/>
        <w:t>5</w:t>
      </w:r>
      <w:r>
        <w:tab/>
        <w:t>This Act encourages individuals to see themselves, and each other, as the holders of rights, and as responsible for upholding the human rights of others.</w:t>
      </w:r>
    </w:p>
    <w:p w14:paraId="2E48E833" w14:textId="77777777" w:rsidR="00D03DFC" w:rsidRDefault="00D03DFC">
      <w:pPr>
        <w:pStyle w:val="Amain"/>
      </w:pPr>
      <w:r>
        <w:tab/>
        <w:t>6</w:t>
      </w:r>
      <w:r>
        <w:tab/>
        <w:t>Few rights are absolute.  Human rights may be subject only to the reasonable limits in law that can be demonstrably justified in a free and democratic society.  One individual’s rights may also need to be weighed against another individual’s rights.</w:t>
      </w:r>
    </w:p>
    <w:p w14:paraId="3E00C6F7" w14:textId="77777777" w:rsidR="00D03DFC" w:rsidRDefault="00D03DFC">
      <w:pPr>
        <w:pStyle w:val="Amain"/>
      </w:pPr>
      <w:r>
        <w:tab/>
        <w:t>7</w:t>
      </w:r>
      <w:r>
        <w:tab/>
        <w:t xml:space="preserve">Although human rights belong to all individuals, they have special significance for </w:t>
      </w:r>
      <w:r w:rsidR="0057149D" w:rsidRPr="00671522">
        <w:t>Aboriginal and Torres Strait Islander peoples</w:t>
      </w:r>
      <w:r>
        <w:t>—the first owners of this land, members of its most enduring cultures, and individuals for whom the issue of rights protection has great and continuing importance.</w:t>
      </w:r>
    </w:p>
    <w:p w14:paraId="3EDDD4C9" w14:textId="77777777" w:rsidR="00D03DFC" w:rsidRDefault="00D03DFC"/>
    <w:p w14:paraId="5F3901CD" w14:textId="77777777" w:rsidR="00D03DFC" w:rsidRDefault="00D03DFC">
      <w:pPr>
        <w:pStyle w:val="EnactingWords"/>
      </w:pPr>
      <w:r>
        <w:t>The Legislative Assembly for the Australian Capital Territory therefore enacts as follows:</w:t>
      </w:r>
    </w:p>
    <w:p w14:paraId="29070D0F" w14:textId="77777777" w:rsidR="003B4CA0" w:rsidRPr="009624F4" w:rsidRDefault="003B4CA0" w:rsidP="001D1049">
      <w:pPr>
        <w:pStyle w:val="01aPreamble"/>
        <w:sectPr w:rsidR="003B4CA0" w:rsidRPr="009624F4" w:rsidSect="001D1049">
          <w:headerReference w:type="even" r:id="rId28"/>
          <w:headerReference w:type="default" r:id="rId29"/>
          <w:footerReference w:type="even" r:id="rId30"/>
          <w:footerReference w:type="default" r:id="rId31"/>
          <w:headerReference w:type="first" r:id="rId32"/>
          <w:footerReference w:type="first" r:id="rId33"/>
          <w:pgSz w:w="11907" w:h="16839" w:code="9"/>
          <w:pgMar w:top="3000" w:right="1900" w:bottom="2500" w:left="2300" w:header="2480" w:footer="2100" w:gutter="0"/>
          <w:pgNumType w:start="1"/>
          <w:cols w:space="720"/>
          <w:titlePg/>
          <w:docGrid w:linePitch="254"/>
        </w:sectPr>
      </w:pPr>
    </w:p>
    <w:p w14:paraId="0E8CCE65" w14:textId="77777777" w:rsidR="00D03DFC" w:rsidRPr="00647DFA" w:rsidRDefault="00D03DFC">
      <w:pPr>
        <w:pStyle w:val="AH2Part"/>
      </w:pPr>
      <w:bookmarkStart w:id="9" w:name="_Toc176873993"/>
      <w:r w:rsidRPr="00647DFA">
        <w:rPr>
          <w:rStyle w:val="CharPartNo"/>
        </w:rPr>
        <w:lastRenderedPageBreak/>
        <w:t>Part 1</w:t>
      </w:r>
      <w:r>
        <w:tab/>
      </w:r>
      <w:r w:rsidRPr="00647DFA">
        <w:rPr>
          <w:rStyle w:val="CharPartText"/>
        </w:rPr>
        <w:t>Preliminary</w:t>
      </w:r>
      <w:bookmarkEnd w:id="9"/>
    </w:p>
    <w:p w14:paraId="4AD6B947" w14:textId="77777777" w:rsidR="00D03DFC" w:rsidRDefault="00D03DFC">
      <w:pPr>
        <w:pStyle w:val="AH5Sec"/>
      </w:pPr>
      <w:bookmarkStart w:id="10" w:name="_Toc176873994"/>
      <w:r w:rsidRPr="00647DFA">
        <w:rPr>
          <w:rStyle w:val="CharSectNo"/>
        </w:rPr>
        <w:t>1</w:t>
      </w:r>
      <w:r>
        <w:tab/>
        <w:t>Name of Act</w:t>
      </w:r>
      <w:bookmarkEnd w:id="10"/>
    </w:p>
    <w:p w14:paraId="2A8EC8AA" w14:textId="77777777" w:rsidR="00D03DFC" w:rsidRDefault="00D03DFC">
      <w:pPr>
        <w:pStyle w:val="Amainreturn"/>
      </w:pPr>
      <w:r>
        <w:t xml:space="preserve">This Act is the </w:t>
      </w:r>
      <w:r>
        <w:rPr>
          <w:rStyle w:val="charItals"/>
        </w:rPr>
        <w:t>Human Rights Act 2004</w:t>
      </w:r>
      <w:r>
        <w:t>.</w:t>
      </w:r>
    </w:p>
    <w:p w14:paraId="42B4DC80" w14:textId="77777777" w:rsidR="00D03DFC" w:rsidRDefault="00D03DFC">
      <w:pPr>
        <w:pStyle w:val="AH5Sec"/>
      </w:pPr>
      <w:bookmarkStart w:id="11" w:name="_Toc176873995"/>
      <w:r w:rsidRPr="00647DFA">
        <w:rPr>
          <w:rStyle w:val="CharSectNo"/>
        </w:rPr>
        <w:t>3</w:t>
      </w:r>
      <w:r>
        <w:tab/>
        <w:t>Dictionary</w:t>
      </w:r>
      <w:bookmarkEnd w:id="11"/>
    </w:p>
    <w:p w14:paraId="2F7C03ED" w14:textId="77777777" w:rsidR="00D03DFC" w:rsidRDefault="00D03DFC" w:rsidP="00F16219">
      <w:pPr>
        <w:pStyle w:val="Amainreturn"/>
      </w:pPr>
      <w:r>
        <w:t>The dictionary at the end of this Act is part of this Act.</w:t>
      </w:r>
    </w:p>
    <w:p w14:paraId="43AF6461" w14:textId="77777777" w:rsidR="00D03DFC" w:rsidRDefault="00D03DFC" w:rsidP="00F16219">
      <w:pPr>
        <w:pStyle w:val="aNote"/>
        <w:rPr>
          <w:rFonts w:ascii="Times New (W1)" w:hAnsi="Times New (W1)"/>
        </w:rPr>
      </w:pPr>
      <w:r>
        <w:rPr>
          <w:rStyle w:val="charItals"/>
        </w:rPr>
        <w:t>Note 1</w:t>
      </w:r>
      <w:r>
        <w:rPr>
          <w:rStyle w:val="charItals"/>
        </w:rPr>
        <w:tab/>
      </w:r>
      <w:r>
        <w:rPr>
          <w:rFonts w:ascii="Times New (W1)" w:hAnsi="Times New (W1)"/>
        </w:rPr>
        <w:t>The dictionary at the end of this Act defines certain terms used in this Act, and includes references (</w:t>
      </w:r>
      <w:r>
        <w:rPr>
          <w:rStyle w:val="charBoldItals"/>
        </w:rPr>
        <w:t>signpost definitions</w:t>
      </w:r>
      <w:r>
        <w:rPr>
          <w:rFonts w:ascii="Times New (W1)" w:hAnsi="Times New (W1)"/>
        </w:rPr>
        <w:t>) to other terms defined elsewhere.</w:t>
      </w:r>
    </w:p>
    <w:p w14:paraId="3AAAA971" w14:textId="0321CED3" w:rsidR="00D03DFC" w:rsidRDefault="00D03DFC" w:rsidP="00F16219">
      <w:pPr>
        <w:pStyle w:val="aNoteTextss"/>
      </w:pPr>
      <w:r>
        <w:t>For example, the signpost definition ‘</w:t>
      </w:r>
      <w:r>
        <w:rPr>
          <w:rStyle w:val="charBoldItals"/>
        </w:rPr>
        <w:t>human rights</w:t>
      </w:r>
      <w:r>
        <w:t>—see section 5.’ means that the term ‘human rights’ is defined in that section.</w:t>
      </w:r>
    </w:p>
    <w:p w14:paraId="4033237A" w14:textId="1F496739" w:rsidR="00D03DFC" w:rsidRDefault="00D03DFC">
      <w:pPr>
        <w:pStyle w:val="aNote"/>
      </w:pPr>
      <w:r>
        <w:rPr>
          <w:rStyle w:val="charItals"/>
        </w:rPr>
        <w:t>Note 2</w:t>
      </w:r>
      <w:r>
        <w:rPr>
          <w:rFonts w:ascii="Times New (W1)" w:hAnsi="Times New (W1)"/>
        </w:rPr>
        <w:tab/>
        <w:t>A definition in the dictionary (including a signpost definition) applies to</w:t>
      </w:r>
      <w:r>
        <w:t xml:space="preserve"> the entire Act unless the definition, or another provision of the Act, provides otherwise or the contrary intention otherwise appears (see </w:t>
      </w:r>
      <w:hyperlink r:id="rId34" w:tooltip="A2001-14" w:history="1">
        <w:r w:rsidR="007638DE" w:rsidRPr="007638DE">
          <w:rPr>
            <w:rStyle w:val="charCitHyperlinkAbbrev"/>
          </w:rPr>
          <w:t>Legislation Act</w:t>
        </w:r>
      </w:hyperlink>
      <w:r>
        <w:t>, s</w:t>
      </w:r>
      <w:r w:rsidR="00F16219">
        <w:t xml:space="preserve"> </w:t>
      </w:r>
      <w:r>
        <w:t>155 and s</w:t>
      </w:r>
      <w:r w:rsidR="00F16219">
        <w:t xml:space="preserve"> </w:t>
      </w:r>
      <w:r>
        <w:t>156</w:t>
      </w:r>
      <w:r w:rsidR="00F16219">
        <w:t xml:space="preserve"> </w:t>
      </w:r>
      <w:r>
        <w:t>(1)).</w:t>
      </w:r>
    </w:p>
    <w:p w14:paraId="04E4C77B" w14:textId="77777777" w:rsidR="00D03DFC" w:rsidRDefault="00D03DFC">
      <w:pPr>
        <w:pStyle w:val="AH5Sec"/>
      </w:pPr>
      <w:bookmarkStart w:id="12" w:name="_Toc176873996"/>
      <w:r w:rsidRPr="00647DFA">
        <w:rPr>
          <w:rStyle w:val="CharSectNo"/>
        </w:rPr>
        <w:t>4</w:t>
      </w:r>
      <w:r>
        <w:tab/>
        <w:t>Notes</w:t>
      </w:r>
      <w:bookmarkEnd w:id="12"/>
    </w:p>
    <w:p w14:paraId="57C56A16" w14:textId="77777777" w:rsidR="00D03DFC" w:rsidRDefault="00D03DFC" w:rsidP="00F16219">
      <w:pPr>
        <w:pStyle w:val="Amainreturn"/>
      </w:pPr>
      <w:r>
        <w:t>A note included in this Act is explanatory and is not part of this Act.</w:t>
      </w:r>
    </w:p>
    <w:p w14:paraId="4B83B4DE" w14:textId="35D708CA" w:rsidR="00D03DFC" w:rsidRDefault="00D03DFC">
      <w:pPr>
        <w:pStyle w:val="aNote"/>
      </w:pPr>
      <w:r>
        <w:rPr>
          <w:rStyle w:val="charItals"/>
        </w:rPr>
        <w:t>Note</w:t>
      </w:r>
      <w:r>
        <w:rPr>
          <w:rStyle w:val="charItals"/>
        </w:rPr>
        <w:tab/>
      </w:r>
      <w:r>
        <w:t xml:space="preserve">See </w:t>
      </w:r>
      <w:hyperlink r:id="rId35" w:tooltip="A2001-14" w:history="1">
        <w:r w:rsidR="007638DE" w:rsidRPr="007638DE">
          <w:rPr>
            <w:rStyle w:val="charCitHyperlinkAbbrev"/>
          </w:rPr>
          <w:t>Legislation Act</w:t>
        </w:r>
      </w:hyperlink>
      <w:r>
        <w:t>, s 127</w:t>
      </w:r>
      <w:r w:rsidR="00F16219">
        <w:t xml:space="preserve"> </w:t>
      </w:r>
      <w:r>
        <w:t>(1), (4) and (5) for the legal status of notes.</w:t>
      </w:r>
    </w:p>
    <w:p w14:paraId="16BE918D" w14:textId="77777777" w:rsidR="00D03DFC" w:rsidRDefault="00D03DFC">
      <w:pPr>
        <w:pStyle w:val="PageBreak"/>
      </w:pPr>
      <w:r>
        <w:br w:type="page"/>
      </w:r>
    </w:p>
    <w:p w14:paraId="27E28D17" w14:textId="77777777" w:rsidR="00D03DFC" w:rsidRPr="00647DFA" w:rsidRDefault="00D03DFC">
      <w:pPr>
        <w:pStyle w:val="AH2Part"/>
      </w:pPr>
      <w:bookmarkStart w:id="13" w:name="_Toc176873997"/>
      <w:r w:rsidRPr="00647DFA">
        <w:rPr>
          <w:rStyle w:val="CharPartNo"/>
        </w:rPr>
        <w:lastRenderedPageBreak/>
        <w:t>Part 2</w:t>
      </w:r>
      <w:r>
        <w:tab/>
      </w:r>
      <w:r w:rsidRPr="00647DFA">
        <w:rPr>
          <w:rStyle w:val="CharPartText"/>
        </w:rPr>
        <w:t>Human rights</w:t>
      </w:r>
      <w:bookmarkEnd w:id="13"/>
    </w:p>
    <w:p w14:paraId="394B6E0B" w14:textId="77777777" w:rsidR="00912002" w:rsidRPr="00854169" w:rsidRDefault="00912002" w:rsidP="00912002">
      <w:pPr>
        <w:pStyle w:val="AH5Sec"/>
      </w:pPr>
      <w:bookmarkStart w:id="14" w:name="_Toc176873998"/>
      <w:r w:rsidRPr="00647DFA">
        <w:rPr>
          <w:rStyle w:val="CharSectNo"/>
        </w:rPr>
        <w:t>5</w:t>
      </w:r>
      <w:r w:rsidRPr="00854169">
        <w:tab/>
        <w:t xml:space="preserve">What are </w:t>
      </w:r>
      <w:r w:rsidRPr="00375198">
        <w:rPr>
          <w:rStyle w:val="charItals"/>
        </w:rPr>
        <w:t>human rights</w:t>
      </w:r>
      <w:r w:rsidRPr="00854169">
        <w:t>?</w:t>
      </w:r>
      <w:bookmarkEnd w:id="14"/>
    </w:p>
    <w:p w14:paraId="1DC968CD" w14:textId="77777777" w:rsidR="00912002" w:rsidRPr="00854169" w:rsidRDefault="00912002" w:rsidP="00F16219">
      <w:pPr>
        <w:pStyle w:val="Amainreturn"/>
      </w:pPr>
      <w:r w:rsidRPr="00854169">
        <w:t>In this Act:</w:t>
      </w:r>
    </w:p>
    <w:p w14:paraId="52C63AEA" w14:textId="77777777" w:rsidR="00912002" w:rsidRPr="00854169" w:rsidRDefault="00912002" w:rsidP="00912002">
      <w:pPr>
        <w:pStyle w:val="aDef"/>
      </w:pPr>
      <w:r w:rsidRPr="00375198">
        <w:rPr>
          <w:rStyle w:val="charBoldItals"/>
        </w:rPr>
        <w:t>human rights</w:t>
      </w:r>
      <w:r w:rsidRPr="00854169">
        <w:t xml:space="preserve"> means—</w:t>
      </w:r>
    </w:p>
    <w:p w14:paraId="19CF16ED" w14:textId="77777777" w:rsidR="00912002" w:rsidRPr="00854169" w:rsidRDefault="00912002" w:rsidP="00912002">
      <w:pPr>
        <w:pStyle w:val="aDefpara"/>
      </w:pPr>
      <w:r w:rsidRPr="00854169">
        <w:tab/>
        <w:t>(a)</w:t>
      </w:r>
      <w:r w:rsidRPr="00854169">
        <w:tab/>
        <w:t>the civil and political rights in part 3; and</w:t>
      </w:r>
    </w:p>
    <w:p w14:paraId="38AF3580" w14:textId="77777777" w:rsidR="00912002" w:rsidRPr="00854169" w:rsidRDefault="00912002" w:rsidP="00912002">
      <w:pPr>
        <w:pStyle w:val="aDefpara"/>
      </w:pPr>
      <w:r w:rsidRPr="00854169">
        <w:tab/>
        <w:t>(b)</w:t>
      </w:r>
      <w:r w:rsidRPr="00854169">
        <w:tab/>
        <w:t>the economic, social and cultural rights in part 3A.</w:t>
      </w:r>
    </w:p>
    <w:p w14:paraId="34A43A34" w14:textId="77777777" w:rsidR="00D03DFC" w:rsidRDefault="00D03DFC">
      <w:pPr>
        <w:pStyle w:val="AH5Sec"/>
      </w:pPr>
      <w:bookmarkStart w:id="15" w:name="_Toc176873999"/>
      <w:r w:rsidRPr="00647DFA">
        <w:rPr>
          <w:rStyle w:val="CharSectNo"/>
        </w:rPr>
        <w:t>6</w:t>
      </w:r>
      <w:r>
        <w:tab/>
        <w:t>Who has human rights?</w:t>
      </w:r>
      <w:bookmarkEnd w:id="15"/>
    </w:p>
    <w:p w14:paraId="1B59BA67" w14:textId="77777777" w:rsidR="00D03DFC" w:rsidRDefault="00D03DFC">
      <w:pPr>
        <w:pStyle w:val="Amainreturn"/>
      </w:pPr>
      <w:r>
        <w:t>Only individuals have human rights.</w:t>
      </w:r>
    </w:p>
    <w:p w14:paraId="5C50CF44" w14:textId="77777777" w:rsidR="00D03DFC" w:rsidRDefault="00D03DFC">
      <w:pPr>
        <w:pStyle w:val="AH5Sec"/>
      </w:pPr>
      <w:bookmarkStart w:id="16" w:name="_Toc176874000"/>
      <w:r w:rsidRPr="00647DFA">
        <w:rPr>
          <w:rStyle w:val="CharSectNo"/>
        </w:rPr>
        <w:t>7</w:t>
      </w:r>
      <w:r>
        <w:tab/>
        <w:t>Rights apart from Act</w:t>
      </w:r>
      <w:bookmarkEnd w:id="16"/>
    </w:p>
    <w:p w14:paraId="232C5958" w14:textId="77777777" w:rsidR="00D03DFC" w:rsidRDefault="00D03DFC">
      <w:pPr>
        <w:pStyle w:val="Amainreturn"/>
      </w:pPr>
      <w:r>
        <w:t>This Act is not exhaustive of the rights an individual may have under domestic or international law.</w:t>
      </w:r>
    </w:p>
    <w:p w14:paraId="776C3F2F" w14:textId="77777777" w:rsidR="00D03DFC" w:rsidRDefault="00D03DFC">
      <w:pPr>
        <w:pStyle w:val="aExamHead"/>
      </w:pPr>
      <w:r>
        <w:t>Examples of other rights</w:t>
      </w:r>
    </w:p>
    <w:p w14:paraId="0EC0F373" w14:textId="5ACFB8A7" w:rsidR="00D03DFC" w:rsidRDefault="00D03DFC">
      <w:pPr>
        <w:pStyle w:val="aExamNum"/>
      </w:pPr>
      <w:r>
        <w:t>1</w:t>
      </w:r>
      <w:r>
        <w:tab/>
        <w:t xml:space="preserve">rights under the </w:t>
      </w:r>
      <w:hyperlink r:id="rId36" w:tooltip="A1991-81" w:history="1">
        <w:r w:rsidR="007638DE" w:rsidRPr="007638DE">
          <w:rPr>
            <w:rStyle w:val="charCitHyperlinkItal"/>
          </w:rPr>
          <w:t>Discrimination Act 1991</w:t>
        </w:r>
      </w:hyperlink>
      <w:r>
        <w:t xml:space="preserve"> or another Territory law</w:t>
      </w:r>
    </w:p>
    <w:p w14:paraId="1B48428B" w14:textId="77777777" w:rsidR="00D03DFC" w:rsidRDefault="00D03DFC">
      <w:pPr>
        <w:pStyle w:val="aExamNum"/>
      </w:pPr>
      <w:r>
        <w:t>2</w:t>
      </w:r>
      <w:r>
        <w:tab/>
        <w:t>rights under the ICCPR not listed in this Act</w:t>
      </w:r>
    </w:p>
    <w:p w14:paraId="3E2D9813" w14:textId="77777777" w:rsidR="00912002" w:rsidRPr="00854169" w:rsidRDefault="00912002" w:rsidP="00912002">
      <w:pPr>
        <w:pStyle w:val="aExamINum"/>
      </w:pPr>
      <w:r>
        <w:t>3</w:t>
      </w:r>
      <w:r w:rsidRPr="00854169">
        <w:tab/>
        <w:t>rights under the ICESCR not listed in this Act</w:t>
      </w:r>
    </w:p>
    <w:p w14:paraId="762FF8FA" w14:textId="77777777" w:rsidR="00D03DFC" w:rsidRDefault="00912002" w:rsidP="00F16219">
      <w:pPr>
        <w:pStyle w:val="aExamNum"/>
      </w:pPr>
      <w:r>
        <w:t>4</w:t>
      </w:r>
      <w:r w:rsidR="00D03DFC">
        <w:tab/>
        <w:t>rights under other international conventions</w:t>
      </w:r>
    </w:p>
    <w:p w14:paraId="296F7420" w14:textId="77777777" w:rsidR="00D03DFC" w:rsidRDefault="00D03DFC">
      <w:pPr>
        <w:pStyle w:val="PageBreak"/>
      </w:pPr>
      <w:r>
        <w:t>+</w:t>
      </w:r>
      <w:r>
        <w:br w:type="page"/>
      </w:r>
    </w:p>
    <w:p w14:paraId="33C6B948" w14:textId="77777777" w:rsidR="00D03DFC" w:rsidRPr="00647DFA" w:rsidRDefault="00D03DFC">
      <w:pPr>
        <w:pStyle w:val="AH2Part"/>
      </w:pPr>
      <w:bookmarkStart w:id="17" w:name="_Toc176874001"/>
      <w:r w:rsidRPr="00647DFA">
        <w:rPr>
          <w:rStyle w:val="CharPartNo"/>
        </w:rPr>
        <w:lastRenderedPageBreak/>
        <w:t>Part 3</w:t>
      </w:r>
      <w:r>
        <w:tab/>
      </w:r>
      <w:r w:rsidRPr="00647DFA">
        <w:rPr>
          <w:rStyle w:val="CharPartText"/>
        </w:rPr>
        <w:t>Civil and political rights</w:t>
      </w:r>
      <w:bookmarkEnd w:id="17"/>
    </w:p>
    <w:p w14:paraId="69BEC7D6" w14:textId="77777777" w:rsidR="00D03DFC" w:rsidRDefault="00D03DFC">
      <w:pPr>
        <w:pStyle w:val="aNote"/>
      </w:pPr>
      <w:r>
        <w:rPr>
          <w:rStyle w:val="charItals"/>
        </w:rPr>
        <w:t>Note</w:t>
      </w:r>
      <w:r>
        <w:rPr>
          <w:rStyle w:val="charItals"/>
        </w:rPr>
        <w:tab/>
      </w:r>
      <w:r>
        <w:t>The primary source of these rights is the International Covenant on Civil and Political Rights.</w:t>
      </w:r>
    </w:p>
    <w:p w14:paraId="57053DEC" w14:textId="77777777" w:rsidR="00D03DFC" w:rsidRDefault="00D03DFC">
      <w:pPr>
        <w:pStyle w:val="AH5Sec"/>
      </w:pPr>
      <w:bookmarkStart w:id="18" w:name="_Toc176874002"/>
      <w:r w:rsidRPr="00647DFA">
        <w:rPr>
          <w:rStyle w:val="CharSectNo"/>
        </w:rPr>
        <w:t>8</w:t>
      </w:r>
      <w:r>
        <w:tab/>
        <w:t>Recognition and equality before the law</w:t>
      </w:r>
      <w:bookmarkEnd w:id="18"/>
    </w:p>
    <w:p w14:paraId="7F257720" w14:textId="77777777" w:rsidR="00D03DFC" w:rsidRDefault="00D03DFC">
      <w:pPr>
        <w:pStyle w:val="Amain"/>
      </w:pPr>
      <w:r>
        <w:tab/>
        <w:t>(1)</w:t>
      </w:r>
      <w:r>
        <w:tab/>
        <w:t>Everyone has the right to recognition as a person before the law.</w:t>
      </w:r>
    </w:p>
    <w:p w14:paraId="5B57F225" w14:textId="46A5FDA1" w:rsidR="00D03DFC" w:rsidRDefault="00D03DFC">
      <w:pPr>
        <w:pStyle w:val="Amain"/>
      </w:pPr>
      <w:r>
        <w:tab/>
        <w:t>(2)</w:t>
      </w:r>
      <w:r>
        <w:tab/>
        <w:t xml:space="preserve">Everyone has the right to enjoy </w:t>
      </w:r>
      <w:r w:rsidR="000A2D53" w:rsidRPr="00646C85">
        <w:t>their</w:t>
      </w:r>
      <w:r>
        <w:t xml:space="preserve"> human rights without distinction or discrimination of any kind.</w:t>
      </w:r>
    </w:p>
    <w:p w14:paraId="57F16875" w14:textId="77777777" w:rsidR="00D03DFC" w:rsidRDefault="00D03DFC">
      <w:pPr>
        <w:pStyle w:val="Amain"/>
      </w:pPr>
      <w:r>
        <w:tab/>
        <w:t>(3)</w:t>
      </w:r>
      <w:r>
        <w:tab/>
        <w:t>Everyone is equal before the law and is entitled to the equal protection of the law without discrimination.  In particular, everyone has the right to equal and effective protection against discrimination on any ground.</w:t>
      </w:r>
    </w:p>
    <w:p w14:paraId="6341235F" w14:textId="77777777" w:rsidR="00D03DFC" w:rsidRDefault="00D03DFC">
      <w:pPr>
        <w:pStyle w:val="aExamHead"/>
      </w:pPr>
      <w:r>
        <w:t>Examples of discrimination</w:t>
      </w:r>
    </w:p>
    <w:p w14:paraId="54F6EFAB" w14:textId="77777777" w:rsidR="00D03DFC" w:rsidRDefault="00D03DFC" w:rsidP="00F16219">
      <w:pPr>
        <w:pStyle w:val="aExam"/>
      </w:pPr>
      <w:r>
        <w:t>Discrimination because of race, colour, sex, sexual orientation, language, religion, political or other opinion, national or social origin, property, birth, disability or other status.</w:t>
      </w:r>
    </w:p>
    <w:p w14:paraId="20554C23" w14:textId="77777777" w:rsidR="00D03DFC" w:rsidRDefault="00D03DFC">
      <w:pPr>
        <w:pStyle w:val="AH5Sec"/>
      </w:pPr>
      <w:bookmarkStart w:id="19" w:name="_Toc176874003"/>
      <w:r w:rsidRPr="00647DFA">
        <w:rPr>
          <w:rStyle w:val="CharSectNo"/>
        </w:rPr>
        <w:t>9</w:t>
      </w:r>
      <w:r>
        <w:tab/>
        <w:t>Right to life</w:t>
      </w:r>
      <w:bookmarkEnd w:id="19"/>
    </w:p>
    <w:p w14:paraId="0356AC77" w14:textId="77777777" w:rsidR="00D03DFC" w:rsidRDefault="00D03DFC">
      <w:pPr>
        <w:pStyle w:val="Amain"/>
      </w:pPr>
      <w:r>
        <w:tab/>
        <w:t>(1)</w:t>
      </w:r>
      <w:r>
        <w:tab/>
        <w:t>E</w:t>
      </w:r>
      <w:r w:rsidR="00AF6686">
        <w:t xml:space="preserve">veryone has the right to life. </w:t>
      </w:r>
      <w:r>
        <w:t>In particular, no-one may be arbitrarily deprived of life.</w:t>
      </w:r>
    </w:p>
    <w:p w14:paraId="2F230B3A" w14:textId="77777777" w:rsidR="00D03DFC" w:rsidRDefault="00D03DFC">
      <w:pPr>
        <w:pStyle w:val="Amain"/>
      </w:pPr>
      <w:r>
        <w:tab/>
        <w:t>(2)</w:t>
      </w:r>
      <w:r>
        <w:tab/>
        <w:t>This section applies to a person from the time of birth.</w:t>
      </w:r>
    </w:p>
    <w:p w14:paraId="6E727A2C" w14:textId="77777777" w:rsidR="00D03DFC" w:rsidRDefault="00D03DFC">
      <w:pPr>
        <w:pStyle w:val="AH5Sec"/>
      </w:pPr>
      <w:bookmarkStart w:id="20" w:name="_Toc176874004"/>
      <w:r w:rsidRPr="00647DFA">
        <w:rPr>
          <w:rStyle w:val="CharSectNo"/>
        </w:rPr>
        <w:t>10</w:t>
      </w:r>
      <w:r>
        <w:tab/>
        <w:t>Protection from torture and cruel, inhuman or degrading treatment etc</w:t>
      </w:r>
      <w:bookmarkEnd w:id="20"/>
    </w:p>
    <w:p w14:paraId="38C5DC7A" w14:textId="77777777" w:rsidR="00D03DFC" w:rsidRDefault="00D03DFC" w:rsidP="00F16219">
      <w:pPr>
        <w:pStyle w:val="Amain"/>
      </w:pPr>
      <w:r>
        <w:tab/>
        <w:t>(1)</w:t>
      </w:r>
      <w:r>
        <w:tab/>
        <w:t>No-one may be—</w:t>
      </w:r>
    </w:p>
    <w:p w14:paraId="19A7FCC7" w14:textId="77777777" w:rsidR="00D03DFC" w:rsidRDefault="00D03DFC" w:rsidP="00F16219">
      <w:pPr>
        <w:pStyle w:val="Apara"/>
      </w:pPr>
      <w:r>
        <w:tab/>
        <w:t>(a)</w:t>
      </w:r>
      <w:r>
        <w:tab/>
        <w:t>tortured; or</w:t>
      </w:r>
    </w:p>
    <w:p w14:paraId="5C992A92" w14:textId="77777777" w:rsidR="00D03DFC" w:rsidRDefault="00D03DFC" w:rsidP="00F16219">
      <w:pPr>
        <w:pStyle w:val="Apara"/>
      </w:pPr>
      <w:r>
        <w:tab/>
        <w:t>(b)</w:t>
      </w:r>
      <w:r>
        <w:tab/>
        <w:t>treated or punished in a cruel, inhuman or degrading way.</w:t>
      </w:r>
    </w:p>
    <w:p w14:paraId="7B02F96E" w14:textId="37A4CBB7" w:rsidR="00D03DFC" w:rsidRDefault="00D03DFC">
      <w:pPr>
        <w:pStyle w:val="Amain"/>
      </w:pPr>
      <w:r>
        <w:tab/>
        <w:t>(2)</w:t>
      </w:r>
      <w:r>
        <w:tab/>
        <w:t xml:space="preserve">No-one may be subjected to medical or scientific experimentation or treatment without </w:t>
      </w:r>
      <w:r w:rsidR="000A2D53" w:rsidRPr="00646C85">
        <w:t>their</w:t>
      </w:r>
      <w:r>
        <w:t xml:space="preserve"> free consent.</w:t>
      </w:r>
    </w:p>
    <w:p w14:paraId="3C27DB5C" w14:textId="77777777" w:rsidR="00D03DFC" w:rsidRDefault="00D03DFC">
      <w:pPr>
        <w:pStyle w:val="AH5Sec"/>
      </w:pPr>
      <w:bookmarkStart w:id="21" w:name="_Toc176874005"/>
      <w:r w:rsidRPr="00647DFA">
        <w:rPr>
          <w:rStyle w:val="CharSectNo"/>
        </w:rPr>
        <w:lastRenderedPageBreak/>
        <w:t>11</w:t>
      </w:r>
      <w:r>
        <w:tab/>
        <w:t>Protection of the family and children</w:t>
      </w:r>
      <w:bookmarkEnd w:id="21"/>
    </w:p>
    <w:p w14:paraId="60172F90" w14:textId="77777777" w:rsidR="00D03DFC" w:rsidRDefault="00D03DFC">
      <w:pPr>
        <w:pStyle w:val="aNote"/>
      </w:pPr>
      <w:r>
        <w:rPr>
          <w:rStyle w:val="charItals"/>
        </w:rPr>
        <w:t>Note</w:t>
      </w:r>
      <w:r>
        <w:rPr>
          <w:rStyle w:val="charItals"/>
        </w:rPr>
        <w:tab/>
      </w:r>
      <w:r>
        <w:t>Family has a broad meaning (see ICCPR General Comment 19 (39</w:t>
      </w:r>
      <w:r>
        <w:rPr>
          <w:rFonts w:ascii="Times New (W1)" w:hAnsi="Times New (W1)"/>
        </w:rPr>
        <w:t>th</w:t>
      </w:r>
      <w:r>
        <w:t xml:space="preserve"> session, 1990)).</w:t>
      </w:r>
    </w:p>
    <w:p w14:paraId="74888AAA" w14:textId="77777777" w:rsidR="00D03DFC" w:rsidRDefault="00D03DFC">
      <w:pPr>
        <w:pStyle w:val="Amain"/>
      </w:pPr>
      <w:r>
        <w:tab/>
        <w:t>(1)</w:t>
      </w:r>
      <w:r>
        <w:tab/>
        <w:t>The family is the natural and basic group unit of society and is entitled to be protected by society.</w:t>
      </w:r>
    </w:p>
    <w:p w14:paraId="353C966B" w14:textId="77777777" w:rsidR="00D03DFC" w:rsidRDefault="00D03DFC">
      <w:pPr>
        <w:pStyle w:val="Amain"/>
      </w:pPr>
      <w:r>
        <w:tab/>
        <w:t>(2)</w:t>
      </w:r>
      <w:r>
        <w:tab/>
        <w:t>Every child has the right to the protection needed by the child because of being a child, without distinction or discrimination of any kind.</w:t>
      </w:r>
    </w:p>
    <w:p w14:paraId="706347AE" w14:textId="77777777" w:rsidR="00D03DFC" w:rsidRDefault="00D03DFC">
      <w:pPr>
        <w:pStyle w:val="aExamHead"/>
      </w:pPr>
      <w:r>
        <w:t>Examples of distinction or discrimination</w:t>
      </w:r>
    </w:p>
    <w:p w14:paraId="2BC1E2FC" w14:textId="77777777" w:rsidR="00D03DFC" w:rsidRDefault="00D03DFC" w:rsidP="00F16219">
      <w:pPr>
        <w:pStyle w:val="aExam"/>
      </w:pPr>
      <w:r>
        <w:t>Distinction or discrimination because of race, colour, sex, sexual orientation, language, religion, political or other opinion, national or social origin, property, birth, disability or other status.</w:t>
      </w:r>
    </w:p>
    <w:p w14:paraId="482DB24A" w14:textId="77777777" w:rsidR="00A814BB" w:rsidRDefault="00A814BB" w:rsidP="00F16219">
      <w:pPr>
        <w:pStyle w:val="aNote"/>
      </w:pPr>
      <w:r w:rsidRPr="00671522">
        <w:rPr>
          <w:rStyle w:val="charItals"/>
        </w:rPr>
        <w:t>Note</w:t>
      </w:r>
      <w:r w:rsidRPr="00671522">
        <w:rPr>
          <w:rStyle w:val="charItals"/>
        </w:rPr>
        <w:tab/>
      </w:r>
      <w:r w:rsidRPr="00671522">
        <w:t>A child also has the other human rights set out in this Act.</w:t>
      </w:r>
    </w:p>
    <w:p w14:paraId="1C1DAB6F" w14:textId="77777777" w:rsidR="00D03DFC" w:rsidRDefault="00D03DFC">
      <w:pPr>
        <w:pStyle w:val="AH5Sec"/>
      </w:pPr>
      <w:bookmarkStart w:id="22" w:name="_Toc176874006"/>
      <w:r w:rsidRPr="00647DFA">
        <w:rPr>
          <w:rStyle w:val="CharSectNo"/>
        </w:rPr>
        <w:t>12</w:t>
      </w:r>
      <w:r>
        <w:tab/>
        <w:t>Privacy and reputation</w:t>
      </w:r>
      <w:bookmarkEnd w:id="22"/>
    </w:p>
    <w:p w14:paraId="3946800A" w14:textId="77777777" w:rsidR="00D03DFC" w:rsidRDefault="00D03DFC">
      <w:pPr>
        <w:pStyle w:val="Amainreturn"/>
      </w:pPr>
      <w:r>
        <w:t>Everyone has the right—</w:t>
      </w:r>
    </w:p>
    <w:p w14:paraId="60AADABE" w14:textId="7AEBF80F" w:rsidR="00D03DFC" w:rsidRDefault="00D03DFC">
      <w:pPr>
        <w:pStyle w:val="Apara"/>
      </w:pPr>
      <w:r>
        <w:tab/>
        <w:t>(a)</w:t>
      </w:r>
      <w:r>
        <w:tab/>
        <w:t xml:space="preserve">not to have </w:t>
      </w:r>
      <w:r w:rsidR="000A2D53" w:rsidRPr="00646C85">
        <w:t>their</w:t>
      </w:r>
      <w:r>
        <w:t xml:space="preserve"> privacy, family, home or correspondence interfered with unlawfully or arbitrarily; and</w:t>
      </w:r>
    </w:p>
    <w:p w14:paraId="1596A66F" w14:textId="30348F7D" w:rsidR="00D03DFC" w:rsidRDefault="00D03DFC">
      <w:pPr>
        <w:pStyle w:val="Apara"/>
      </w:pPr>
      <w:r>
        <w:tab/>
        <w:t>(b)</w:t>
      </w:r>
      <w:r>
        <w:tab/>
        <w:t xml:space="preserve">not to have </w:t>
      </w:r>
      <w:r w:rsidR="000A2D53" w:rsidRPr="00646C85">
        <w:t>their</w:t>
      </w:r>
      <w:r>
        <w:t xml:space="preserve"> reputation unlawfully attacked.</w:t>
      </w:r>
    </w:p>
    <w:p w14:paraId="4F7BAA05" w14:textId="77777777" w:rsidR="00D03DFC" w:rsidRDefault="00D03DFC">
      <w:pPr>
        <w:pStyle w:val="AH5Sec"/>
      </w:pPr>
      <w:bookmarkStart w:id="23" w:name="_Toc176874007"/>
      <w:r w:rsidRPr="00647DFA">
        <w:rPr>
          <w:rStyle w:val="CharSectNo"/>
        </w:rPr>
        <w:t>13</w:t>
      </w:r>
      <w:r>
        <w:tab/>
        <w:t>Freedom of movement</w:t>
      </w:r>
      <w:bookmarkEnd w:id="23"/>
    </w:p>
    <w:p w14:paraId="56365669" w14:textId="27847669" w:rsidR="00D03DFC" w:rsidRDefault="00D03DFC">
      <w:pPr>
        <w:pStyle w:val="Amainreturn"/>
      </w:pPr>
      <w:r>
        <w:t xml:space="preserve">Everyone has the right to move freely within the ACT and to enter and leave it, and the freedom to choose </w:t>
      </w:r>
      <w:r w:rsidR="000A2D53" w:rsidRPr="00646C85">
        <w:t>their</w:t>
      </w:r>
      <w:r>
        <w:t xml:space="preserve"> residence in the ACT.</w:t>
      </w:r>
    </w:p>
    <w:p w14:paraId="7D9DD6C1" w14:textId="77777777" w:rsidR="00D03DFC" w:rsidRDefault="00D03DFC">
      <w:pPr>
        <w:pStyle w:val="AH5Sec"/>
      </w:pPr>
      <w:bookmarkStart w:id="24" w:name="_Toc176874008"/>
      <w:r w:rsidRPr="00647DFA">
        <w:rPr>
          <w:rStyle w:val="CharSectNo"/>
        </w:rPr>
        <w:t>14</w:t>
      </w:r>
      <w:r>
        <w:tab/>
        <w:t>Freedom of thought, conscience, religion and belief</w:t>
      </w:r>
      <w:bookmarkEnd w:id="24"/>
    </w:p>
    <w:p w14:paraId="2B44976F" w14:textId="77777777" w:rsidR="00D03DFC" w:rsidRDefault="00D03DFC">
      <w:pPr>
        <w:pStyle w:val="Amain"/>
      </w:pPr>
      <w:r>
        <w:tab/>
        <w:t>(1)</w:t>
      </w:r>
      <w:r>
        <w:tab/>
        <w:t>Everyone has the right to freedom of thought, conscience and religion.  This right includes—</w:t>
      </w:r>
    </w:p>
    <w:p w14:paraId="017257C4" w14:textId="64FFDE8E" w:rsidR="00D03DFC" w:rsidRDefault="00D03DFC">
      <w:pPr>
        <w:pStyle w:val="Apara"/>
      </w:pPr>
      <w:r>
        <w:tab/>
        <w:t>(a)</w:t>
      </w:r>
      <w:r>
        <w:tab/>
        <w:t xml:space="preserve">the freedom to have or to adopt a religion or belief of </w:t>
      </w:r>
      <w:r w:rsidR="000A2D53" w:rsidRPr="00646C85">
        <w:t>their</w:t>
      </w:r>
      <w:r>
        <w:t xml:space="preserve"> choice; and</w:t>
      </w:r>
    </w:p>
    <w:p w14:paraId="1A9DB6E6" w14:textId="6DE7F6A0" w:rsidR="00D03DFC" w:rsidRDefault="00D03DFC">
      <w:pPr>
        <w:pStyle w:val="Apara"/>
      </w:pPr>
      <w:r>
        <w:tab/>
        <w:t>(b)</w:t>
      </w:r>
      <w:r>
        <w:tab/>
        <w:t xml:space="preserve">the freedom to demonstrate </w:t>
      </w:r>
      <w:r w:rsidR="000A2D53" w:rsidRPr="00646C85">
        <w:t>their</w:t>
      </w:r>
      <w:r>
        <w:t xml:space="preserve"> religion or belief in worship, observance, practice and teaching, either individually or as part of a community and whether in public or private.</w:t>
      </w:r>
    </w:p>
    <w:p w14:paraId="2F7E4DFA" w14:textId="12EF4860" w:rsidR="00D03DFC" w:rsidRDefault="00D03DFC">
      <w:pPr>
        <w:pStyle w:val="Amain"/>
      </w:pPr>
      <w:r>
        <w:lastRenderedPageBreak/>
        <w:tab/>
        <w:t>(2)</w:t>
      </w:r>
      <w:r>
        <w:tab/>
        <w:t xml:space="preserve">No-one may be coerced in a way that would limit </w:t>
      </w:r>
      <w:r w:rsidR="000A2D53" w:rsidRPr="00646C85">
        <w:t>their</w:t>
      </w:r>
      <w:r>
        <w:t xml:space="preserve"> freedom to have or adopt a religion or belief in worship, observance, practice or teaching.</w:t>
      </w:r>
    </w:p>
    <w:p w14:paraId="1B824C8C" w14:textId="77777777" w:rsidR="00D03DFC" w:rsidRDefault="00D03DFC">
      <w:pPr>
        <w:pStyle w:val="AH5Sec"/>
      </w:pPr>
      <w:bookmarkStart w:id="25" w:name="_Toc176874009"/>
      <w:r w:rsidRPr="00647DFA">
        <w:rPr>
          <w:rStyle w:val="CharSectNo"/>
        </w:rPr>
        <w:t>15</w:t>
      </w:r>
      <w:r>
        <w:tab/>
        <w:t>Peaceful assembly and freedom of association</w:t>
      </w:r>
      <w:bookmarkEnd w:id="25"/>
    </w:p>
    <w:p w14:paraId="70BF5516" w14:textId="77777777" w:rsidR="00D03DFC" w:rsidRDefault="00D03DFC">
      <w:pPr>
        <w:pStyle w:val="Amain"/>
      </w:pPr>
      <w:r>
        <w:tab/>
        <w:t>(1)</w:t>
      </w:r>
      <w:r>
        <w:tab/>
        <w:t>Everyone has the right of peaceful assembly.</w:t>
      </w:r>
    </w:p>
    <w:p w14:paraId="7730145A" w14:textId="77777777" w:rsidR="00D03DFC" w:rsidRDefault="00D03DFC">
      <w:pPr>
        <w:pStyle w:val="Amain"/>
      </w:pPr>
      <w:r>
        <w:tab/>
        <w:t>(2)</w:t>
      </w:r>
      <w:r>
        <w:tab/>
        <w:t>Everyone has the right to freedom of association.</w:t>
      </w:r>
    </w:p>
    <w:p w14:paraId="0A89C3C0" w14:textId="77777777" w:rsidR="00D03DFC" w:rsidRDefault="00D03DFC">
      <w:pPr>
        <w:pStyle w:val="AH5Sec"/>
      </w:pPr>
      <w:bookmarkStart w:id="26" w:name="_Toc176874010"/>
      <w:r w:rsidRPr="00647DFA">
        <w:rPr>
          <w:rStyle w:val="CharSectNo"/>
        </w:rPr>
        <w:t>16</w:t>
      </w:r>
      <w:r>
        <w:tab/>
        <w:t>Freedom of expression</w:t>
      </w:r>
      <w:bookmarkEnd w:id="26"/>
    </w:p>
    <w:p w14:paraId="62274463" w14:textId="77777777" w:rsidR="00D03DFC" w:rsidRDefault="00D03DFC">
      <w:pPr>
        <w:pStyle w:val="Amain"/>
      </w:pPr>
      <w:r>
        <w:tab/>
        <w:t>(1)</w:t>
      </w:r>
      <w:r>
        <w:tab/>
        <w:t>Everyone has the right to hold opinions without interference.</w:t>
      </w:r>
    </w:p>
    <w:p w14:paraId="1777672E" w14:textId="49014BAE" w:rsidR="00D03DFC" w:rsidRDefault="00D03DFC">
      <w:pPr>
        <w:pStyle w:val="Amain"/>
      </w:pPr>
      <w:r>
        <w:tab/>
        <w:t>(2)</w:t>
      </w:r>
      <w:r>
        <w:tab/>
        <w:t xml:space="preserve">Everyone has the right to freedom of expression.  This right includes the freedom to seek, receive and impart information and ideas of all kinds, regardless of borders, whether orally, in writing or in print, by way of art, or in another way chosen by </w:t>
      </w:r>
      <w:r w:rsidR="001F2BC9" w:rsidRPr="00646C85">
        <w:t>them</w:t>
      </w:r>
      <w:r>
        <w:t>.</w:t>
      </w:r>
    </w:p>
    <w:p w14:paraId="5ABE01B0" w14:textId="77777777" w:rsidR="00D03DFC" w:rsidRDefault="00D03DFC">
      <w:pPr>
        <w:pStyle w:val="AH5Sec"/>
      </w:pPr>
      <w:bookmarkStart w:id="27" w:name="_Toc176874011"/>
      <w:r w:rsidRPr="00647DFA">
        <w:rPr>
          <w:rStyle w:val="CharSectNo"/>
        </w:rPr>
        <w:t>17</w:t>
      </w:r>
      <w:r>
        <w:tab/>
        <w:t>Taking part in public life</w:t>
      </w:r>
      <w:bookmarkEnd w:id="27"/>
    </w:p>
    <w:p w14:paraId="46539CB2" w14:textId="77777777" w:rsidR="00D03DFC" w:rsidRDefault="00D03DFC" w:rsidP="00F16219">
      <w:pPr>
        <w:pStyle w:val="Amainreturn"/>
        <w:keepNext/>
      </w:pPr>
      <w:r>
        <w:t>Every citizen has the right, and is to have the opportunity, to—</w:t>
      </w:r>
    </w:p>
    <w:p w14:paraId="10AF37C0" w14:textId="77777777" w:rsidR="00D03DFC" w:rsidRDefault="00D03DFC">
      <w:pPr>
        <w:pStyle w:val="Apara"/>
      </w:pPr>
      <w:r>
        <w:tab/>
        <w:t>(a)</w:t>
      </w:r>
      <w:r>
        <w:tab/>
        <w:t>take part in the conduct of public affairs, directly or through freely chosen representatives; and</w:t>
      </w:r>
    </w:p>
    <w:p w14:paraId="2CFA877C" w14:textId="77777777" w:rsidR="00D03DFC" w:rsidRDefault="00D03DFC">
      <w:pPr>
        <w:pStyle w:val="Apara"/>
      </w:pPr>
      <w:r>
        <w:tab/>
        <w:t>(b)</w:t>
      </w:r>
      <w:r>
        <w:tab/>
        <w:t>vote and be elected at periodic elections, that guarantee the free expression of the will of the electors; and</w:t>
      </w:r>
    </w:p>
    <w:p w14:paraId="222C6582" w14:textId="77777777" w:rsidR="00D03DFC" w:rsidRDefault="00D03DFC">
      <w:pPr>
        <w:pStyle w:val="Apara"/>
      </w:pPr>
      <w:r>
        <w:tab/>
        <w:t>(c)</w:t>
      </w:r>
      <w:r>
        <w:tab/>
        <w:t>have access, on general terms of equality, for appointment to the public service and public office.</w:t>
      </w:r>
    </w:p>
    <w:p w14:paraId="1C3EEE51" w14:textId="77777777" w:rsidR="00D03DFC" w:rsidRDefault="00D03DFC">
      <w:pPr>
        <w:pStyle w:val="AH5Sec"/>
      </w:pPr>
      <w:bookmarkStart w:id="28" w:name="_Toc176874012"/>
      <w:r w:rsidRPr="00647DFA">
        <w:rPr>
          <w:rStyle w:val="CharSectNo"/>
        </w:rPr>
        <w:t>18</w:t>
      </w:r>
      <w:r>
        <w:tab/>
        <w:t>Right to liberty and security of person</w:t>
      </w:r>
      <w:bookmarkEnd w:id="28"/>
    </w:p>
    <w:p w14:paraId="354954D8" w14:textId="77777777" w:rsidR="00D03DFC" w:rsidRDefault="00D03DFC" w:rsidP="00F86ECA">
      <w:pPr>
        <w:pStyle w:val="Amain"/>
        <w:keepNext/>
      </w:pPr>
      <w:r>
        <w:tab/>
        <w:t>(1)</w:t>
      </w:r>
      <w:r>
        <w:tab/>
        <w:t>Everyone has the right to liberty and security of person.  In particular, no-one may be arbitrarily arrested or detained.</w:t>
      </w:r>
    </w:p>
    <w:p w14:paraId="5948BDE1" w14:textId="77777777" w:rsidR="00D03DFC" w:rsidRDefault="00D03DFC">
      <w:pPr>
        <w:pStyle w:val="Amain"/>
      </w:pPr>
      <w:r>
        <w:tab/>
        <w:t>(2)</w:t>
      </w:r>
      <w:r>
        <w:tab/>
        <w:t>No-one may be deprived of liberty, except on the grounds and in accordance with the procedures established by law.</w:t>
      </w:r>
    </w:p>
    <w:p w14:paraId="56A951A7" w14:textId="7C2D8CE1" w:rsidR="00D03DFC" w:rsidRDefault="00D03DFC">
      <w:pPr>
        <w:pStyle w:val="Amain"/>
      </w:pPr>
      <w:r>
        <w:lastRenderedPageBreak/>
        <w:tab/>
        <w:t>(3)</w:t>
      </w:r>
      <w:r>
        <w:tab/>
        <w:t xml:space="preserve">Anyone who is arrested must be told, at the time of arrest, of the reasons for the arrest and must be promptly told about any charges against </w:t>
      </w:r>
      <w:r w:rsidR="001F2BC9" w:rsidRPr="00646C85">
        <w:t>them</w:t>
      </w:r>
      <w:r>
        <w:t>.</w:t>
      </w:r>
    </w:p>
    <w:p w14:paraId="38AE699B" w14:textId="77777777" w:rsidR="00D03DFC" w:rsidRDefault="00D03DFC">
      <w:pPr>
        <w:pStyle w:val="Amain"/>
      </w:pPr>
      <w:r>
        <w:tab/>
        <w:t>(4)</w:t>
      </w:r>
      <w:r>
        <w:tab/>
        <w:t>Anyone who is arrested or detained on a criminal charge—</w:t>
      </w:r>
    </w:p>
    <w:p w14:paraId="16163567" w14:textId="77777777" w:rsidR="00D03DFC" w:rsidRDefault="00D03DFC">
      <w:pPr>
        <w:pStyle w:val="Apara"/>
      </w:pPr>
      <w:r>
        <w:tab/>
        <w:t>(a)</w:t>
      </w:r>
      <w:r>
        <w:tab/>
        <w:t>must be promptly brought before a judge or magistrate; and</w:t>
      </w:r>
    </w:p>
    <w:p w14:paraId="6D0B7EF1" w14:textId="77777777" w:rsidR="00D03DFC" w:rsidRDefault="00D03DFC">
      <w:pPr>
        <w:pStyle w:val="Apara"/>
      </w:pPr>
      <w:r>
        <w:tab/>
        <w:t>(b)</w:t>
      </w:r>
      <w:r>
        <w:tab/>
        <w:t>has the right to be tried within a reasonable time or released.</w:t>
      </w:r>
    </w:p>
    <w:p w14:paraId="6D11CB2D" w14:textId="1D782329" w:rsidR="00D03DFC" w:rsidRDefault="00D03DFC">
      <w:pPr>
        <w:pStyle w:val="Amain"/>
      </w:pPr>
      <w:r>
        <w:tab/>
        <w:t>(5)</w:t>
      </w:r>
      <w:r>
        <w:tab/>
        <w:t xml:space="preserve">Anyone who is awaiting trial must not be detained in custody as a general rule, but </w:t>
      </w:r>
      <w:r w:rsidR="001F2BC9" w:rsidRPr="00646C85">
        <w:t>their</w:t>
      </w:r>
      <w:r>
        <w:t xml:space="preserve"> release may be subject to guarantees to appear for trial, at any other stage of the judicial proceeding, and, if appropriate, for execution of judgment.</w:t>
      </w:r>
    </w:p>
    <w:p w14:paraId="5EAC5F47" w14:textId="77777777" w:rsidR="00D03DFC" w:rsidRDefault="00D03DFC">
      <w:pPr>
        <w:pStyle w:val="Amain"/>
      </w:pPr>
      <w:r>
        <w:tab/>
        <w:t>(6)</w:t>
      </w:r>
      <w:r>
        <w:tab/>
        <w:t>Anyone who is deprived of liberty by arrest or detention is entitled to apply to a court so that the court can decide, without delay, the lawfulness of the detention and order the person’s release if the detention is not lawful.</w:t>
      </w:r>
    </w:p>
    <w:p w14:paraId="15D01038" w14:textId="77777777" w:rsidR="00D03DFC" w:rsidRDefault="00D03DFC">
      <w:pPr>
        <w:pStyle w:val="Amain"/>
      </w:pPr>
      <w:r>
        <w:tab/>
        <w:t>(7)</w:t>
      </w:r>
      <w:r>
        <w:tab/>
        <w:t>Anyone who has been unlawfully arrested or detained has the right to compensation for the arrest or detention.</w:t>
      </w:r>
    </w:p>
    <w:p w14:paraId="6A0AFD9F" w14:textId="77777777" w:rsidR="00D03DFC" w:rsidRDefault="00D03DFC">
      <w:pPr>
        <w:pStyle w:val="Amain"/>
      </w:pPr>
      <w:r>
        <w:tab/>
        <w:t>(8)</w:t>
      </w:r>
      <w:r>
        <w:tab/>
        <w:t>No-one may be imprisoned only because of the inability to carry out a contractual obligation.</w:t>
      </w:r>
    </w:p>
    <w:p w14:paraId="42B0AF54" w14:textId="77777777" w:rsidR="00D03DFC" w:rsidRDefault="00D03DFC">
      <w:pPr>
        <w:pStyle w:val="AH5Sec"/>
      </w:pPr>
      <w:bookmarkStart w:id="29" w:name="_Toc176874013"/>
      <w:r w:rsidRPr="00647DFA">
        <w:rPr>
          <w:rStyle w:val="CharSectNo"/>
        </w:rPr>
        <w:t>19</w:t>
      </w:r>
      <w:r>
        <w:tab/>
        <w:t>Humane treatment when deprived of liberty</w:t>
      </w:r>
      <w:bookmarkEnd w:id="29"/>
    </w:p>
    <w:p w14:paraId="0F42F8F1" w14:textId="77777777" w:rsidR="00D03DFC" w:rsidRDefault="00D03DFC" w:rsidP="00F16219">
      <w:pPr>
        <w:pStyle w:val="Amain"/>
      </w:pPr>
      <w:r>
        <w:tab/>
        <w:t>(1)</w:t>
      </w:r>
      <w:r>
        <w:tab/>
        <w:t>Anyone deprived of liberty must be treated with humanity and with respect for the inherent dignity of the human person.</w:t>
      </w:r>
    </w:p>
    <w:p w14:paraId="1754FDB6" w14:textId="77777777" w:rsidR="00D03DFC" w:rsidRDefault="00D03DFC" w:rsidP="00F16219">
      <w:pPr>
        <w:pStyle w:val="Amain"/>
      </w:pPr>
      <w:r>
        <w:tab/>
        <w:t>(2)</w:t>
      </w:r>
      <w:r>
        <w:tab/>
        <w:t>An accused person must be segregated from convicted people, except in exceptional circumstances.</w:t>
      </w:r>
    </w:p>
    <w:p w14:paraId="3295DF86" w14:textId="4025543F" w:rsidR="00D03DFC" w:rsidRDefault="00D03DFC">
      <w:pPr>
        <w:pStyle w:val="aNote"/>
      </w:pPr>
      <w:r>
        <w:rPr>
          <w:rStyle w:val="charItals"/>
        </w:rPr>
        <w:t>Note</w:t>
      </w:r>
      <w:r>
        <w:rPr>
          <w:rStyle w:val="charItals"/>
        </w:rPr>
        <w:tab/>
      </w:r>
      <w:r>
        <w:t>An accused child must also be segregated from accused adults (see s</w:t>
      </w:r>
      <w:r w:rsidR="00F16219">
        <w:t> </w:t>
      </w:r>
      <w:r>
        <w:t>20</w:t>
      </w:r>
      <w:r w:rsidR="00F16219">
        <w:t> </w:t>
      </w:r>
      <w:r>
        <w:t>(1))</w:t>
      </w:r>
    </w:p>
    <w:p w14:paraId="3AACD832" w14:textId="77777777" w:rsidR="00D03DFC" w:rsidRDefault="00D03DFC">
      <w:pPr>
        <w:pStyle w:val="Amain"/>
      </w:pPr>
      <w:r>
        <w:tab/>
        <w:t>(3)</w:t>
      </w:r>
      <w:r>
        <w:tab/>
        <w:t>An accused person must be treated in a way that is appropriate for a person who has not been convicted.</w:t>
      </w:r>
    </w:p>
    <w:p w14:paraId="13EEB8B4" w14:textId="77777777" w:rsidR="00D03DFC" w:rsidRDefault="00D03DFC">
      <w:pPr>
        <w:pStyle w:val="AH5Sec"/>
      </w:pPr>
      <w:bookmarkStart w:id="30" w:name="_Toc176874014"/>
      <w:r w:rsidRPr="00647DFA">
        <w:rPr>
          <w:rStyle w:val="CharSectNo"/>
        </w:rPr>
        <w:lastRenderedPageBreak/>
        <w:t>20</w:t>
      </w:r>
      <w:r>
        <w:tab/>
        <w:t>Children in the criminal process</w:t>
      </w:r>
      <w:bookmarkEnd w:id="30"/>
    </w:p>
    <w:p w14:paraId="48309041" w14:textId="77777777" w:rsidR="00D03DFC" w:rsidRDefault="00D03DFC">
      <w:pPr>
        <w:pStyle w:val="Amain"/>
      </w:pPr>
      <w:r>
        <w:tab/>
        <w:t>(1)</w:t>
      </w:r>
      <w:r>
        <w:tab/>
        <w:t>An accused child must be segregated from accused adults.</w:t>
      </w:r>
    </w:p>
    <w:p w14:paraId="0A1AF6AB" w14:textId="77777777" w:rsidR="00D03DFC" w:rsidRDefault="00D03DFC">
      <w:pPr>
        <w:pStyle w:val="Amain"/>
      </w:pPr>
      <w:r>
        <w:tab/>
        <w:t>(2)</w:t>
      </w:r>
      <w:r>
        <w:tab/>
        <w:t>An accused child must be treated in a way that is appropriate for a person of the child’s age who has not been convicted.</w:t>
      </w:r>
    </w:p>
    <w:p w14:paraId="4775A48F" w14:textId="77777777" w:rsidR="00D03DFC" w:rsidRDefault="00D03DFC">
      <w:pPr>
        <w:pStyle w:val="Amain"/>
      </w:pPr>
      <w:r>
        <w:tab/>
        <w:t>(3)</w:t>
      </w:r>
      <w:r>
        <w:tab/>
        <w:t>A child must be brought to trial as quickly as possible.</w:t>
      </w:r>
    </w:p>
    <w:p w14:paraId="0736E2C3" w14:textId="77777777" w:rsidR="00D03DFC" w:rsidRDefault="00D03DFC">
      <w:pPr>
        <w:pStyle w:val="Amain"/>
      </w:pPr>
      <w:r>
        <w:tab/>
        <w:t>(4)</w:t>
      </w:r>
      <w:r>
        <w:tab/>
        <w:t>A convicted child must be treated in a way that is appropriate for a person of the child’s age who has been convicted.</w:t>
      </w:r>
    </w:p>
    <w:p w14:paraId="5FA5FA07" w14:textId="77777777" w:rsidR="00D03DFC" w:rsidRDefault="00D03DFC">
      <w:pPr>
        <w:pStyle w:val="AH5Sec"/>
      </w:pPr>
      <w:bookmarkStart w:id="31" w:name="_Toc176874015"/>
      <w:r w:rsidRPr="00647DFA">
        <w:rPr>
          <w:rStyle w:val="CharSectNo"/>
        </w:rPr>
        <w:t>21</w:t>
      </w:r>
      <w:r>
        <w:tab/>
        <w:t>Fair trial</w:t>
      </w:r>
      <w:bookmarkEnd w:id="31"/>
    </w:p>
    <w:p w14:paraId="7D75B84E" w14:textId="77777777" w:rsidR="00D03DFC" w:rsidRDefault="00D03DFC" w:rsidP="00F16219">
      <w:pPr>
        <w:pStyle w:val="Amain"/>
      </w:pPr>
      <w:r>
        <w:tab/>
        <w:t>(1)</w:t>
      </w:r>
      <w:r>
        <w:tab/>
        <w:t>Everyone has the right to have criminal charges, and rights and obligations recognised by law, decided by a competent, independent and impartial court or tribunal after a fair and public hearing.</w:t>
      </w:r>
    </w:p>
    <w:p w14:paraId="282C7968" w14:textId="77777777" w:rsidR="00D03DFC" w:rsidRDefault="00D03DFC" w:rsidP="00F16219">
      <w:pPr>
        <w:pStyle w:val="Amain"/>
      </w:pPr>
      <w:r>
        <w:tab/>
        <w:t>(2)</w:t>
      </w:r>
      <w:r>
        <w:tab/>
        <w:t>However, the press and public may be excluded from all or part of a trial—</w:t>
      </w:r>
    </w:p>
    <w:p w14:paraId="4D3A4201" w14:textId="77777777" w:rsidR="00D03DFC" w:rsidRDefault="00D03DFC">
      <w:pPr>
        <w:pStyle w:val="Apara"/>
      </w:pPr>
      <w:r>
        <w:tab/>
        <w:t>(a)</w:t>
      </w:r>
      <w:r>
        <w:tab/>
        <w:t>to protect morals, public order or national security in a democratic society; or</w:t>
      </w:r>
    </w:p>
    <w:p w14:paraId="4F02F52E" w14:textId="77777777" w:rsidR="00D03DFC" w:rsidRDefault="00D03DFC">
      <w:pPr>
        <w:pStyle w:val="Apara"/>
      </w:pPr>
      <w:r>
        <w:tab/>
        <w:t>(b)</w:t>
      </w:r>
      <w:r>
        <w:tab/>
        <w:t>if the interest of the private lives of the parties require the exclusion; or</w:t>
      </w:r>
    </w:p>
    <w:p w14:paraId="3F84D73A" w14:textId="77777777" w:rsidR="00D03DFC" w:rsidRDefault="00D03DFC">
      <w:pPr>
        <w:pStyle w:val="Apara"/>
      </w:pPr>
      <w:r>
        <w:tab/>
        <w:t>(c)</w:t>
      </w:r>
      <w:r>
        <w:tab/>
        <w:t>if, and to the extent that, the exclusion is strictly necessary, in special circumstances of the case, because publicity would otherwise prejudice the interests of justice.</w:t>
      </w:r>
    </w:p>
    <w:p w14:paraId="6641AD07" w14:textId="77777777" w:rsidR="00D03DFC" w:rsidRDefault="00D03DFC">
      <w:pPr>
        <w:pStyle w:val="Amain"/>
      </w:pPr>
      <w:r>
        <w:tab/>
        <w:t>(3)</w:t>
      </w:r>
      <w:r>
        <w:tab/>
        <w:t>But each judgment in a criminal or civil proceeding must be made public unless the interest of a child requires that the judgment not be made public.</w:t>
      </w:r>
    </w:p>
    <w:p w14:paraId="0097C109" w14:textId="77777777" w:rsidR="00D03DFC" w:rsidRDefault="00D03DFC">
      <w:pPr>
        <w:pStyle w:val="AH5Sec"/>
      </w:pPr>
      <w:bookmarkStart w:id="32" w:name="_Toc176874016"/>
      <w:r w:rsidRPr="00647DFA">
        <w:rPr>
          <w:rStyle w:val="CharSectNo"/>
        </w:rPr>
        <w:t>22</w:t>
      </w:r>
      <w:r>
        <w:tab/>
        <w:t>Rights in criminal proceedings</w:t>
      </w:r>
      <w:bookmarkEnd w:id="32"/>
    </w:p>
    <w:p w14:paraId="58D5216D" w14:textId="77777777" w:rsidR="00D03DFC" w:rsidRDefault="00D03DFC">
      <w:pPr>
        <w:pStyle w:val="Amain"/>
      </w:pPr>
      <w:r>
        <w:tab/>
        <w:t>(1)</w:t>
      </w:r>
      <w:r>
        <w:tab/>
        <w:t>Everyone charged with a criminal offence has the right to be presumed innocent until proved guilty according to law.</w:t>
      </w:r>
    </w:p>
    <w:p w14:paraId="0370446B" w14:textId="77777777" w:rsidR="00D03DFC" w:rsidRDefault="00D03DFC">
      <w:pPr>
        <w:pStyle w:val="Amain"/>
      </w:pPr>
      <w:r>
        <w:lastRenderedPageBreak/>
        <w:tab/>
        <w:t>(2)</w:t>
      </w:r>
      <w:r>
        <w:tab/>
        <w:t>Anyone charged with a criminal offence is entitled to the following minimum guarantees, equally with everyone else:</w:t>
      </w:r>
    </w:p>
    <w:p w14:paraId="4998B946" w14:textId="77777777" w:rsidR="001F2BC9" w:rsidRPr="00646C85" w:rsidRDefault="001F2BC9" w:rsidP="001F2BC9">
      <w:pPr>
        <w:pStyle w:val="Apara"/>
      </w:pPr>
      <w:r w:rsidRPr="00646C85">
        <w:tab/>
        <w:t>(a)</w:t>
      </w:r>
      <w:r w:rsidRPr="00646C85">
        <w:tab/>
        <w:t>to be told promptly and in detail, in a language that they understand, about the nature and reason for the charge;</w:t>
      </w:r>
    </w:p>
    <w:p w14:paraId="03087FFC" w14:textId="77777777" w:rsidR="001F2BC9" w:rsidRPr="00646C85" w:rsidRDefault="001F2BC9" w:rsidP="001F2BC9">
      <w:pPr>
        <w:pStyle w:val="Apara"/>
      </w:pPr>
      <w:r w:rsidRPr="00646C85">
        <w:tab/>
        <w:t>(b)</w:t>
      </w:r>
      <w:r w:rsidRPr="00646C85">
        <w:tab/>
        <w:t>to have adequate time and facilities to prepare their defence and to communicate with lawyers or advisors chosen by them;</w:t>
      </w:r>
    </w:p>
    <w:p w14:paraId="782299F2" w14:textId="77777777" w:rsidR="001F2BC9" w:rsidRPr="00646C85" w:rsidRDefault="001F2BC9" w:rsidP="001F2BC9">
      <w:pPr>
        <w:pStyle w:val="Apara"/>
      </w:pPr>
      <w:r w:rsidRPr="00646C85">
        <w:tab/>
        <w:t>(c)</w:t>
      </w:r>
      <w:r w:rsidRPr="00646C85">
        <w:tab/>
        <w:t>to be tried without delay;</w:t>
      </w:r>
    </w:p>
    <w:p w14:paraId="6278C9FB" w14:textId="77777777" w:rsidR="001F2BC9" w:rsidRPr="00646C85" w:rsidRDefault="001F2BC9" w:rsidP="001F2BC9">
      <w:pPr>
        <w:pStyle w:val="Apara"/>
      </w:pPr>
      <w:r w:rsidRPr="00646C85">
        <w:tab/>
        <w:t>(d)</w:t>
      </w:r>
      <w:r w:rsidRPr="00646C85">
        <w:tab/>
        <w:t>to be tried in person, and to defend themselves personally, or through legal assistance chosen by them;</w:t>
      </w:r>
    </w:p>
    <w:p w14:paraId="4EE996B2" w14:textId="77777777" w:rsidR="001F2BC9" w:rsidRPr="00646C85" w:rsidRDefault="001F2BC9" w:rsidP="001F2BC9">
      <w:pPr>
        <w:pStyle w:val="Apara"/>
      </w:pPr>
      <w:r w:rsidRPr="00646C85">
        <w:tab/>
        <w:t>(e)</w:t>
      </w:r>
      <w:r w:rsidRPr="00646C85">
        <w:tab/>
        <w:t>to be told, if they do not have legal assistance, about the right to legal assistance chosen by them;</w:t>
      </w:r>
    </w:p>
    <w:p w14:paraId="724715CF" w14:textId="77777777" w:rsidR="001F2BC9" w:rsidRPr="00646C85" w:rsidRDefault="001F2BC9" w:rsidP="001F2BC9">
      <w:pPr>
        <w:pStyle w:val="Apara"/>
      </w:pPr>
      <w:r w:rsidRPr="00646C85">
        <w:tab/>
        <w:t>(f)</w:t>
      </w:r>
      <w:r w:rsidRPr="00646C85">
        <w:tab/>
        <w:t>to have legal assistance provided to them, if the interests of justice require that the assistance be provided, and to have the legal assistance provided without payment if they cannot afford to pay for the assistance;</w:t>
      </w:r>
    </w:p>
    <w:p w14:paraId="2C1C9CAA" w14:textId="77777777" w:rsidR="001F2BC9" w:rsidRPr="00646C85" w:rsidRDefault="001F2BC9" w:rsidP="001F2BC9">
      <w:pPr>
        <w:pStyle w:val="Apara"/>
      </w:pPr>
      <w:r w:rsidRPr="00646C85">
        <w:tab/>
        <w:t>(g)</w:t>
      </w:r>
      <w:r w:rsidRPr="00646C85">
        <w:tab/>
        <w:t>to examine prosecution witnesses, or have them examined, and to obtain the attendance and examination of witnesses on their behalf under the same conditions as prosecution witnesses;</w:t>
      </w:r>
    </w:p>
    <w:p w14:paraId="60B2DFFA" w14:textId="77777777" w:rsidR="001F2BC9" w:rsidRPr="00646C85" w:rsidRDefault="001F2BC9" w:rsidP="001F2BC9">
      <w:pPr>
        <w:pStyle w:val="Apara"/>
      </w:pPr>
      <w:r w:rsidRPr="00646C85">
        <w:tab/>
        <w:t>(h)</w:t>
      </w:r>
      <w:r w:rsidRPr="00646C85">
        <w:tab/>
        <w:t>to have the free assistance of an interpreter if they cannot understand or speak the language used in court;</w:t>
      </w:r>
    </w:p>
    <w:p w14:paraId="494758D4" w14:textId="77777777" w:rsidR="001F2BC9" w:rsidRPr="00646C85" w:rsidRDefault="001F2BC9" w:rsidP="001F2BC9">
      <w:pPr>
        <w:pStyle w:val="Apara"/>
      </w:pPr>
      <w:r w:rsidRPr="00646C85">
        <w:tab/>
        <w:t>(i)</w:t>
      </w:r>
      <w:r w:rsidRPr="00646C85">
        <w:tab/>
        <w:t>not to be compelled to testify against themselves or to confess guilt.</w:t>
      </w:r>
    </w:p>
    <w:p w14:paraId="20E04B7B" w14:textId="77777777" w:rsidR="00D03DFC" w:rsidRDefault="00D03DFC">
      <w:pPr>
        <w:pStyle w:val="Amain"/>
      </w:pPr>
      <w:r>
        <w:tab/>
        <w:t>(3)</w:t>
      </w:r>
      <w:r>
        <w:tab/>
        <w:t>A child who is charged with a criminal offence has the right to a procedure that takes account of the child’s age and the desirability of promoting the child’s rehabilitation.</w:t>
      </w:r>
    </w:p>
    <w:p w14:paraId="57BC6701" w14:textId="77777777" w:rsidR="00D03DFC" w:rsidRDefault="00D03DFC">
      <w:pPr>
        <w:pStyle w:val="Amain"/>
      </w:pPr>
      <w:r>
        <w:tab/>
        <w:t>(4)</w:t>
      </w:r>
      <w:r>
        <w:tab/>
        <w:t>Anyone convicted of a criminal offence has the right to have the conviction and sentence reviewed by a higher court in accordance with law.</w:t>
      </w:r>
    </w:p>
    <w:p w14:paraId="71C8697A" w14:textId="77777777" w:rsidR="00D03DFC" w:rsidRDefault="00D03DFC">
      <w:pPr>
        <w:pStyle w:val="AH5Sec"/>
      </w:pPr>
      <w:bookmarkStart w:id="33" w:name="_Toc176874017"/>
      <w:r w:rsidRPr="00647DFA">
        <w:rPr>
          <w:rStyle w:val="CharSectNo"/>
        </w:rPr>
        <w:lastRenderedPageBreak/>
        <w:t>23</w:t>
      </w:r>
      <w:r>
        <w:tab/>
        <w:t>Compensation for wrongful conviction</w:t>
      </w:r>
      <w:bookmarkEnd w:id="33"/>
    </w:p>
    <w:p w14:paraId="30835E8A" w14:textId="77777777" w:rsidR="00D03DFC" w:rsidRDefault="00D03DFC">
      <w:pPr>
        <w:pStyle w:val="Amain"/>
      </w:pPr>
      <w:r>
        <w:tab/>
        <w:t>(1)</w:t>
      </w:r>
      <w:r>
        <w:tab/>
        <w:t>This section applies if—</w:t>
      </w:r>
    </w:p>
    <w:p w14:paraId="3ACE994B" w14:textId="77777777" w:rsidR="00D03DFC" w:rsidRDefault="00D03DFC">
      <w:pPr>
        <w:pStyle w:val="Apara"/>
      </w:pPr>
      <w:r>
        <w:tab/>
        <w:t>(a)</w:t>
      </w:r>
      <w:r>
        <w:tab/>
        <w:t>anyone is convicted by a final decision of a criminal offence; and</w:t>
      </w:r>
    </w:p>
    <w:p w14:paraId="22DB9ED3" w14:textId="77777777" w:rsidR="00D03DFC" w:rsidRDefault="00D03DFC">
      <w:pPr>
        <w:pStyle w:val="Apara"/>
      </w:pPr>
      <w:r>
        <w:tab/>
        <w:t>(b)</w:t>
      </w:r>
      <w:r>
        <w:tab/>
        <w:t>the person suffers punishment because of the conviction; and</w:t>
      </w:r>
    </w:p>
    <w:p w14:paraId="5E68D08E" w14:textId="3B732D4C" w:rsidR="00D03DFC" w:rsidRDefault="00D03DFC">
      <w:pPr>
        <w:pStyle w:val="Apara"/>
      </w:pPr>
      <w:r>
        <w:tab/>
        <w:t>(c)</w:t>
      </w:r>
      <w:r>
        <w:tab/>
        <w:t xml:space="preserve">the conviction is reversed, or </w:t>
      </w:r>
      <w:r w:rsidR="001F2BC9" w:rsidRPr="00646C85">
        <w:t>they are</w:t>
      </w:r>
      <w:r>
        <w:t xml:space="preserve"> pardoned, on the ground that a new or newly discovered fact shows conclusively that there has been a miscarriage of justice.</w:t>
      </w:r>
    </w:p>
    <w:p w14:paraId="7615B17F" w14:textId="77777777" w:rsidR="00D03DFC" w:rsidRDefault="00D03DFC">
      <w:pPr>
        <w:pStyle w:val="Amain"/>
      </w:pPr>
      <w:r>
        <w:tab/>
        <w:t>(2)</w:t>
      </w:r>
      <w:r>
        <w:tab/>
        <w:t>If this section applies, the person has the right to be compensated according to law.</w:t>
      </w:r>
    </w:p>
    <w:p w14:paraId="39475424" w14:textId="77777777" w:rsidR="00D03DFC" w:rsidRDefault="00D03DFC">
      <w:pPr>
        <w:pStyle w:val="Amain"/>
      </w:pPr>
      <w:r>
        <w:tab/>
        <w:t>(3)</w:t>
      </w:r>
      <w:r>
        <w:tab/>
        <w:t>However, subsection (2) does not apply if it is proved that the nondisclosure of the unknown fact in time is completely or partly the person’s own doing.</w:t>
      </w:r>
    </w:p>
    <w:p w14:paraId="0073BE6D" w14:textId="77777777" w:rsidR="00D03DFC" w:rsidRDefault="00D03DFC">
      <w:pPr>
        <w:pStyle w:val="AH5Sec"/>
      </w:pPr>
      <w:bookmarkStart w:id="34" w:name="_Toc176874018"/>
      <w:r w:rsidRPr="00647DFA">
        <w:rPr>
          <w:rStyle w:val="CharSectNo"/>
        </w:rPr>
        <w:t>24</w:t>
      </w:r>
      <w:r>
        <w:tab/>
        <w:t>Right not to be tried or punished more than once</w:t>
      </w:r>
      <w:bookmarkEnd w:id="34"/>
    </w:p>
    <w:p w14:paraId="735D0ACD" w14:textId="243A45B9" w:rsidR="00D03DFC" w:rsidRDefault="00D03DFC">
      <w:pPr>
        <w:pStyle w:val="Amainreturn"/>
      </w:pPr>
      <w:r>
        <w:t xml:space="preserve">No-one may be tried or punished again for an offence for which </w:t>
      </w:r>
      <w:r w:rsidR="001F2BC9" w:rsidRPr="00646C85">
        <w:t>they have</w:t>
      </w:r>
      <w:r>
        <w:t xml:space="preserve"> already been finally convicted or acquitted in accordance with law.</w:t>
      </w:r>
    </w:p>
    <w:p w14:paraId="537444F2" w14:textId="77777777" w:rsidR="00D03DFC" w:rsidRDefault="00D03DFC">
      <w:pPr>
        <w:pStyle w:val="AH5Sec"/>
      </w:pPr>
      <w:bookmarkStart w:id="35" w:name="_Toc176874019"/>
      <w:r w:rsidRPr="00647DFA">
        <w:rPr>
          <w:rStyle w:val="CharSectNo"/>
        </w:rPr>
        <w:t>25</w:t>
      </w:r>
      <w:r>
        <w:tab/>
        <w:t>Retrospective criminal laws</w:t>
      </w:r>
      <w:bookmarkEnd w:id="35"/>
    </w:p>
    <w:p w14:paraId="2E85E1A4" w14:textId="77777777" w:rsidR="00D03DFC" w:rsidRDefault="00D03DFC">
      <w:pPr>
        <w:pStyle w:val="Amain"/>
      </w:pPr>
      <w:r>
        <w:tab/>
        <w:t>(1)</w:t>
      </w:r>
      <w:r>
        <w:tab/>
        <w:t>No-one may be held guilty of a criminal offence because of conduct that was not a criminal offence under Territory law when it was engaged in.</w:t>
      </w:r>
    </w:p>
    <w:p w14:paraId="612E0F5E" w14:textId="73951605" w:rsidR="00D03DFC" w:rsidRDefault="00D03DFC">
      <w:pPr>
        <w:pStyle w:val="Amain"/>
      </w:pPr>
      <w:r>
        <w:tab/>
        <w:t>(2)</w:t>
      </w:r>
      <w:r>
        <w:tab/>
        <w:t xml:space="preserve">A penalty may not be imposed on anyone for a criminal offence that is heavier than the penalty that applied to the offence when it was committed.  If the penalty for an offence is reduced after anyone commits the offence, </w:t>
      </w:r>
      <w:r w:rsidR="001F2BC9" w:rsidRPr="00646C85">
        <w:t>they benefit</w:t>
      </w:r>
      <w:r>
        <w:t xml:space="preserve"> from the reduced penalty.</w:t>
      </w:r>
    </w:p>
    <w:p w14:paraId="3F106B3B" w14:textId="77777777" w:rsidR="00D03DFC" w:rsidRDefault="00D03DFC">
      <w:pPr>
        <w:pStyle w:val="AH5Sec"/>
      </w:pPr>
      <w:bookmarkStart w:id="36" w:name="_Toc176874020"/>
      <w:r w:rsidRPr="00647DFA">
        <w:rPr>
          <w:rStyle w:val="CharSectNo"/>
        </w:rPr>
        <w:lastRenderedPageBreak/>
        <w:t>26</w:t>
      </w:r>
      <w:r>
        <w:tab/>
        <w:t>Freedom from forced work</w:t>
      </w:r>
      <w:bookmarkEnd w:id="36"/>
    </w:p>
    <w:p w14:paraId="73EE875A" w14:textId="77777777" w:rsidR="00D03DFC" w:rsidRDefault="00D03DFC" w:rsidP="00F16219">
      <w:pPr>
        <w:pStyle w:val="Amain"/>
        <w:keepNext/>
      </w:pPr>
      <w:r>
        <w:tab/>
        <w:t>(1)</w:t>
      </w:r>
      <w:r>
        <w:tab/>
        <w:t>No-one may be held in slavery or servitude.</w:t>
      </w:r>
    </w:p>
    <w:p w14:paraId="20CB8E7E" w14:textId="77777777" w:rsidR="00D03DFC" w:rsidRDefault="00D03DFC">
      <w:pPr>
        <w:pStyle w:val="Amain"/>
      </w:pPr>
      <w:r>
        <w:tab/>
        <w:t>(2)</w:t>
      </w:r>
      <w:r>
        <w:tab/>
        <w:t>No-one may be made to perform forced or compulsory labour.</w:t>
      </w:r>
    </w:p>
    <w:p w14:paraId="3C2648EC" w14:textId="77777777" w:rsidR="00D03DFC" w:rsidRDefault="00D03DFC">
      <w:pPr>
        <w:pStyle w:val="Amain"/>
      </w:pPr>
      <w:r>
        <w:tab/>
        <w:t>(3)</w:t>
      </w:r>
      <w:r>
        <w:tab/>
        <w:t>In subsection (2):</w:t>
      </w:r>
    </w:p>
    <w:p w14:paraId="23C854B6" w14:textId="77777777" w:rsidR="00D03DFC" w:rsidRDefault="00D03DFC">
      <w:pPr>
        <w:pStyle w:val="aDef"/>
      </w:pPr>
      <w:r>
        <w:rPr>
          <w:rStyle w:val="charBoldItals"/>
        </w:rPr>
        <w:t xml:space="preserve">forced or compulsory labour </w:t>
      </w:r>
      <w:r>
        <w:t>does not include—</w:t>
      </w:r>
    </w:p>
    <w:p w14:paraId="57668ED3" w14:textId="77777777" w:rsidR="00D03DFC" w:rsidRDefault="00D03DFC">
      <w:pPr>
        <w:pStyle w:val="Apara"/>
      </w:pPr>
      <w:r>
        <w:tab/>
        <w:t>(a)</w:t>
      </w:r>
      <w:r>
        <w:tab/>
        <w:t>work or service normally required of an individual who is under detention because of a lawful court order, or who has been conditionally released from detention under a court order; or</w:t>
      </w:r>
    </w:p>
    <w:p w14:paraId="14822426" w14:textId="77777777" w:rsidR="00D03DFC" w:rsidRDefault="00D03DFC" w:rsidP="00F16219">
      <w:pPr>
        <w:pStyle w:val="Apara"/>
      </w:pPr>
      <w:r>
        <w:tab/>
        <w:t>(b)</w:t>
      </w:r>
      <w:r>
        <w:tab/>
        <w:t>work or service required because of an emergency or calamity threatening the life or wellbeing of the community; or</w:t>
      </w:r>
    </w:p>
    <w:p w14:paraId="5FB18412" w14:textId="77777777" w:rsidR="00D03DFC" w:rsidRDefault="00D03DFC">
      <w:pPr>
        <w:pStyle w:val="Apara"/>
      </w:pPr>
      <w:r>
        <w:tab/>
        <w:t>(c)</w:t>
      </w:r>
      <w:r>
        <w:tab/>
        <w:t>work or service that forms part of normal civil obligations.</w:t>
      </w:r>
    </w:p>
    <w:p w14:paraId="38247E35" w14:textId="77777777" w:rsidR="00D03DFC" w:rsidRDefault="00D03DFC">
      <w:pPr>
        <w:pStyle w:val="AH5Sec"/>
      </w:pPr>
      <w:bookmarkStart w:id="37" w:name="_Toc176874021"/>
      <w:r w:rsidRPr="00647DFA">
        <w:rPr>
          <w:rStyle w:val="CharSectNo"/>
        </w:rPr>
        <w:t>27</w:t>
      </w:r>
      <w:r>
        <w:tab/>
      </w:r>
      <w:r w:rsidR="00A809CE" w:rsidRPr="00671522">
        <w:t>Cultural and other rights of Aboriginal and Torres Strait Islander peoples and other minorities</w:t>
      </w:r>
      <w:bookmarkEnd w:id="37"/>
    </w:p>
    <w:p w14:paraId="6B0A7EA9" w14:textId="2B2BD122" w:rsidR="00D03DFC" w:rsidRDefault="003A71C1" w:rsidP="003A71C1">
      <w:pPr>
        <w:pStyle w:val="Amain"/>
      </w:pPr>
      <w:r>
        <w:tab/>
        <w:t>(1)</w:t>
      </w:r>
      <w:r>
        <w:tab/>
      </w:r>
      <w:r w:rsidR="00D03DFC">
        <w:t xml:space="preserve">Anyone who belongs to an ethnic, religious or linguistic minority must not be denied the right, with other members of the minority, to enjoy </w:t>
      </w:r>
      <w:r w:rsidR="001F2BC9" w:rsidRPr="00646C85">
        <w:t>their</w:t>
      </w:r>
      <w:r w:rsidR="00D03DFC">
        <w:t xml:space="preserve"> culture, to declare and practise </w:t>
      </w:r>
      <w:r w:rsidR="001F2BC9" w:rsidRPr="00646C85">
        <w:t>their</w:t>
      </w:r>
      <w:r w:rsidR="00D03DFC">
        <w:t xml:space="preserve"> religion, or to use </w:t>
      </w:r>
      <w:r w:rsidR="001F2BC9" w:rsidRPr="00646C85">
        <w:t>their</w:t>
      </w:r>
      <w:r w:rsidR="00D03DFC">
        <w:t xml:space="preserve"> language.</w:t>
      </w:r>
    </w:p>
    <w:p w14:paraId="0CA9F735" w14:textId="77777777" w:rsidR="00556507" w:rsidRPr="00671522" w:rsidRDefault="00556507" w:rsidP="00783B0B">
      <w:pPr>
        <w:pStyle w:val="Amain"/>
      </w:pPr>
      <w:r w:rsidRPr="00671522">
        <w:tab/>
        <w:t>(2)</w:t>
      </w:r>
      <w:r w:rsidRPr="00671522">
        <w:tab/>
        <w:t>Aboriginal and Torres Strait Islander peoples hold distinct cultural rights and must not be denied the right—</w:t>
      </w:r>
    </w:p>
    <w:p w14:paraId="6F7D6F9D" w14:textId="77777777" w:rsidR="00556507" w:rsidRPr="00671522" w:rsidRDefault="00556507" w:rsidP="00556507">
      <w:pPr>
        <w:pStyle w:val="Apara"/>
      </w:pPr>
      <w:r w:rsidRPr="00671522">
        <w:tab/>
        <w:t>(a)</w:t>
      </w:r>
      <w:r w:rsidRPr="00671522">
        <w:tab/>
        <w:t>to maintain, control, protect and develop their—</w:t>
      </w:r>
    </w:p>
    <w:p w14:paraId="3A2FBF30" w14:textId="77777777" w:rsidR="00556507" w:rsidRPr="00671522" w:rsidRDefault="00556507" w:rsidP="00556507">
      <w:pPr>
        <w:pStyle w:val="Asubpara"/>
      </w:pPr>
      <w:r w:rsidRPr="00671522">
        <w:tab/>
        <w:t>(i)</w:t>
      </w:r>
      <w:r w:rsidRPr="00671522">
        <w:tab/>
        <w:t>cultural heritage and distinctive spiritual practices, observances, beliefs and teachings; and</w:t>
      </w:r>
    </w:p>
    <w:p w14:paraId="54C676AB" w14:textId="77777777" w:rsidR="00556507" w:rsidRPr="00671522" w:rsidRDefault="00556507" w:rsidP="00556507">
      <w:pPr>
        <w:pStyle w:val="Asubpara"/>
      </w:pPr>
      <w:r w:rsidRPr="00671522">
        <w:tab/>
        <w:t>(ii)</w:t>
      </w:r>
      <w:r w:rsidRPr="00671522">
        <w:tab/>
        <w:t>languages and knowledge; and</w:t>
      </w:r>
    </w:p>
    <w:p w14:paraId="5CC35CFB" w14:textId="77777777" w:rsidR="00556507" w:rsidRPr="00671522" w:rsidRDefault="00556507" w:rsidP="00556507">
      <w:pPr>
        <w:pStyle w:val="Asubpara"/>
      </w:pPr>
      <w:r w:rsidRPr="00671522">
        <w:tab/>
        <w:t>(iii)</w:t>
      </w:r>
      <w:r w:rsidRPr="00671522">
        <w:tab/>
        <w:t>kinship ties; and</w:t>
      </w:r>
    </w:p>
    <w:p w14:paraId="4DD2E160" w14:textId="206C2960" w:rsidR="00556507" w:rsidRPr="00671522" w:rsidRDefault="00556507" w:rsidP="00AC087F">
      <w:pPr>
        <w:pStyle w:val="Apara"/>
        <w:keepLines/>
      </w:pPr>
      <w:r w:rsidRPr="00671522">
        <w:lastRenderedPageBreak/>
        <w:tab/>
        <w:t>(b)</w:t>
      </w:r>
      <w:r w:rsidRPr="00671522">
        <w:tab/>
        <w:t>to have their material and economic relationships with the land and waters and other resources with which they have a connection under traditional laws and customs recognised and valued.</w:t>
      </w:r>
    </w:p>
    <w:p w14:paraId="2E1CF1B3" w14:textId="77777777" w:rsidR="00556507" w:rsidRDefault="00556507" w:rsidP="00556507">
      <w:pPr>
        <w:pStyle w:val="aNote"/>
      </w:pPr>
      <w:r w:rsidRPr="00671522">
        <w:rPr>
          <w:rStyle w:val="charItals"/>
        </w:rPr>
        <w:t>Note</w:t>
      </w:r>
      <w:r w:rsidRPr="00671522">
        <w:rPr>
          <w:rStyle w:val="charItals"/>
        </w:rPr>
        <w:tab/>
      </w:r>
      <w:r w:rsidRPr="00671522">
        <w:t>The primary source of the rights in s (2) is the United Nations Declaration on the Rights of Indigenous Peoples, art 25 and art 31.</w:t>
      </w:r>
    </w:p>
    <w:p w14:paraId="277120FE" w14:textId="77777777" w:rsidR="00625503" w:rsidRPr="00625503" w:rsidRDefault="00625503" w:rsidP="00625503">
      <w:pPr>
        <w:pStyle w:val="PageBreak"/>
      </w:pPr>
      <w:r w:rsidRPr="00625503">
        <w:br w:type="page"/>
      </w:r>
    </w:p>
    <w:p w14:paraId="3A0B7642" w14:textId="77777777" w:rsidR="003F76EC" w:rsidRPr="00647DFA" w:rsidRDefault="003F76EC" w:rsidP="003F76EC">
      <w:pPr>
        <w:pStyle w:val="AH2Part"/>
      </w:pPr>
      <w:bookmarkStart w:id="38" w:name="_Toc176874022"/>
      <w:r w:rsidRPr="00647DFA">
        <w:rPr>
          <w:rStyle w:val="CharPartNo"/>
        </w:rPr>
        <w:lastRenderedPageBreak/>
        <w:t>Part 3A</w:t>
      </w:r>
      <w:r w:rsidRPr="00854169">
        <w:tab/>
      </w:r>
      <w:r w:rsidRPr="00647DFA">
        <w:rPr>
          <w:rStyle w:val="CharPartText"/>
        </w:rPr>
        <w:t>Economic, social and cultural rights</w:t>
      </w:r>
      <w:bookmarkEnd w:id="38"/>
    </w:p>
    <w:p w14:paraId="64C48E7A" w14:textId="77777777" w:rsidR="003F76EC" w:rsidRPr="00854169" w:rsidRDefault="003F76EC" w:rsidP="003F76EC">
      <w:pPr>
        <w:pStyle w:val="aNote"/>
      </w:pPr>
      <w:r w:rsidRPr="00375198">
        <w:rPr>
          <w:rStyle w:val="charItals"/>
        </w:rPr>
        <w:t>Note</w:t>
      </w:r>
      <w:r w:rsidRPr="00375198">
        <w:rPr>
          <w:rStyle w:val="charItals"/>
        </w:rPr>
        <w:tab/>
      </w:r>
      <w:r w:rsidRPr="00854169">
        <w:t>The primary source of these rights is the International Covenant on Economic, Social and Cultural Rights.</w:t>
      </w:r>
    </w:p>
    <w:p w14:paraId="639AC99E" w14:textId="77777777" w:rsidR="003F76EC" w:rsidRPr="00854169" w:rsidRDefault="003F76EC" w:rsidP="003F76EC">
      <w:pPr>
        <w:pStyle w:val="AH5Sec"/>
      </w:pPr>
      <w:bookmarkStart w:id="39" w:name="_Toc176874023"/>
      <w:r w:rsidRPr="00647DFA">
        <w:rPr>
          <w:rStyle w:val="CharSectNo"/>
        </w:rPr>
        <w:t>27A</w:t>
      </w:r>
      <w:r w:rsidRPr="00854169">
        <w:tab/>
        <w:t>Right to education</w:t>
      </w:r>
      <w:bookmarkEnd w:id="39"/>
    </w:p>
    <w:p w14:paraId="4435906F" w14:textId="26244CBD" w:rsidR="003F76EC" w:rsidRPr="00854169" w:rsidRDefault="003F76EC" w:rsidP="003F76EC">
      <w:pPr>
        <w:pStyle w:val="Amain"/>
      </w:pPr>
      <w:r w:rsidRPr="00854169">
        <w:tab/>
        <w:t>(1)</w:t>
      </w:r>
      <w:r w:rsidRPr="00854169">
        <w:tab/>
        <w:t xml:space="preserve">Every child has the right to have access to free, </w:t>
      </w:r>
      <w:r>
        <w:t>school</w:t>
      </w:r>
      <w:r w:rsidRPr="00854169">
        <w:t xml:space="preserve"> education appropriate to </w:t>
      </w:r>
      <w:r w:rsidR="001F2BC9" w:rsidRPr="00646C85">
        <w:t>their</w:t>
      </w:r>
      <w:r w:rsidRPr="00854169">
        <w:t xml:space="preserve"> needs.</w:t>
      </w:r>
    </w:p>
    <w:p w14:paraId="55F2CA97" w14:textId="77777777" w:rsidR="003F76EC" w:rsidRPr="00854169" w:rsidRDefault="003F76EC" w:rsidP="003F76EC">
      <w:pPr>
        <w:pStyle w:val="Amain"/>
      </w:pPr>
      <w:r w:rsidRPr="00854169">
        <w:tab/>
        <w:t>(2)</w:t>
      </w:r>
      <w:r w:rsidRPr="00854169">
        <w:tab/>
        <w:t>Everyone has the right to have access to further education and vocational and continuing training.</w:t>
      </w:r>
    </w:p>
    <w:p w14:paraId="5E52DBA5" w14:textId="77777777" w:rsidR="003F76EC" w:rsidRPr="00854169" w:rsidRDefault="003F76EC" w:rsidP="003F76EC">
      <w:pPr>
        <w:pStyle w:val="Amain"/>
      </w:pPr>
      <w:r w:rsidRPr="00854169">
        <w:tab/>
        <w:t>(3)</w:t>
      </w:r>
      <w:r w:rsidRPr="00854169">
        <w:tab/>
        <w:t>These rights are limited to the following immediately realisable aspects:</w:t>
      </w:r>
    </w:p>
    <w:p w14:paraId="2BC12C26" w14:textId="77777777" w:rsidR="003F76EC" w:rsidRPr="00854169" w:rsidRDefault="003F76EC" w:rsidP="003F76EC">
      <w:pPr>
        <w:pStyle w:val="Apara"/>
      </w:pPr>
      <w:r w:rsidRPr="00854169">
        <w:tab/>
        <w:t>(a)</w:t>
      </w:r>
      <w:r w:rsidRPr="00854169">
        <w:tab/>
        <w:t>everyone is entitled to enjoy these rights without discrimination;</w:t>
      </w:r>
    </w:p>
    <w:p w14:paraId="2CC7742A" w14:textId="77777777" w:rsidR="003F76EC" w:rsidRPr="00854169" w:rsidRDefault="003F76EC" w:rsidP="003F76EC">
      <w:pPr>
        <w:pStyle w:val="Apara"/>
      </w:pPr>
      <w:r w:rsidRPr="00854169">
        <w:tab/>
        <w:t>(b)</w:t>
      </w:r>
      <w:r w:rsidRPr="00854169">
        <w:tab/>
        <w:t>to ensure the religious and moral education of a child in conformity with the convictions of the child’s parent or guardian, the parent or guardian may choose schooling for the child</w:t>
      </w:r>
      <w:r>
        <w:t xml:space="preserve"> (other than schooling provided by the government)</w:t>
      </w:r>
      <w:r w:rsidRPr="00854169">
        <w:t xml:space="preserve"> that conforms to the minimum educational standards required under law.</w:t>
      </w:r>
    </w:p>
    <w:p w14:paraId="7AC0383C" w14:textId="77777777" w:rsidR="007B1A2F" w:rsidRPr="00FC65E5" w:rsidRDefault="007B1A2F" w:rsidP="007B1A2F">
      <w:pPr>
        <w:pStyle w:val="AH5Sec"/>
      </w:pPr>
      <w:bookmarkStart w:id="40" w:name="_Toc176874024"/>
      <w:r w:rsidRPr="00647DFA">
        <w:rPr>
          <w:rStyle w:val="CharSectNo"/>
        </w:rPr>
        <w:t>27B</w:t>
      </w:r>
      <w:r w:rsidRPr="00FC65E5">
        <w:tab/>
        <w:t>Right to work and other work-related rights</w:t>
      </w:r>
      <w:bookmarkEnd w:id="40"/>
    </w:p>
    <w:p w14:paraId="3B3A52DA" w14:textId="77777777" w:rsidR="007B1A2F" w:rsidRPr="00253148" w:rsidRDefault="007B1A2F" w:rsidP="007B1A2F">
      <w:pPr>
        <w:pStyle w:val="Amain"/>
        <w:rPr>
          <w:lang w:eastAsia="en-AU"/>
        </w:rPr>
      </w:pPr>
      <w:r w:rsidRPr="00253148">
        <w:rPr>
          <w:lang w:eastAsia="en-AU"/>
        </w:rPr>
        <w:tab/>
        <w:t>(1)</w:t>
      </w:r>
      <w:r w:rsidRPr="00253148">
        <w:rPr>
          <w:lang w:eastAsia="en-AU"/>
        </w:rPr>
        <w:tab/>
        <w:t>Everyone has the right to work, including the right to choose their occupation or profession freely. The practice of a trade, occupation or profession may be regulated by law.</w:t>
      </w:r>
    </w:p>
    <w:p w14:paraId="4789552E" w14:textId="77777777" w:rsidR="007B1A2F" w:rsidRPr="00253148" w:rsidRDefault="007B1A2F" w:rsidP="007B1A2F">
      <w:pPr>
        <w:pStyle w:val="Amain"/>
        <w:rPr>
          <w:lang w:eastAsia="en-AU"/>
        </w:rPr>
      </w:pPr>
      <w:r w:rsidRPr="00253148">
        <w:rPr>
          <w:lang w:eastAsia="en-AU"/>
        </w:rPr>
        <w:tab/>
        <w:t>(2)</w:t>
      </w:r>
      <w:r w:rsidRPr="00253148">
        <w:rPr>
          <w:lang w:eastAsia="en-AU"/>
        </w:rPr>
        <w:tab/>
        <w:t>Everyone has the right to the enjoyment of just and favourable conditions of work.</w:t>
      </w:r>
    </w:p>
    <w:p w14:paraId="7A959355" w14:textId="77777777" w:rsidR="007B1A2F" w:rsidRPr="00FC65E5" w:rsidRDefault="007B1A2F" w:rsidP="007B1A2F">
      <w:pPr>
        <w:pStyle w:val="Amain"/>
      </w:pPr>
      <w:r w:rsidRPr="00FC65E5">
        <w:tab/>
        <w:t>(3)</w:t>
      </w:r>
      <w:r w:rsidRPr="00FC65E5">
        <w:tab/>
        <w:t>Everyone has the right to form or join a work-related organisation, including a trade union, with the objective of promoting or protecting their economic or other social interests.</w:t>
      </w:r>
    </w:p>
    <w:p w14:paraId="57422AF9" w14:textId="77777777" w:rsidR="007B1A2F" w:rsidRPr="00FC65E5" w:rsidRDefault="007B1A2F" w:rsidP="007B1A2F">
      <w:pPr>
        <w:pStyle w:val="Amain"/>
      </w:pPr>
      <w:r w:rsidRPr="00FC65E5">
        <w:lastRenderedPageBreak/>
        <w:tab/>
        <w:t>(4)</w:t>
      </w:r>
      <w:r w:rsidRPr="00FC65E5">
        <w:tab/>
        <w:t>Everyone has the right to protection against acts of anti-union discrimination in relation to their employment.</w:t>
      </w:r>
    </w:p>
    <w:p w14:paraId="20777F7B" w14:textId="77777777" w:rsidR="007B1A2F" w:rsidRPr="00FC65E5" w:rsidRDefault="007B1A2F" w:rsidP="007B1A2F">
      <w:pPr>
        <w:pStyle w:val="Amain"/>
      </w:pPr>
      <w:r w:rsidRPr="00FC65E5">
        <w:tab/>
        <w:t>(5)</w:t>
      </w:r>
      <w:r w:rsidRPr="00FC65E5">
        <w:tab/>
        <w:t>Everyone is entitled to enjoy these rights without discrimination.</w:t>
      </w:r>
    </w:p>
    <w:p w14:paraId="2362502D" w14:textId="77777777" w:rsidR="007B1A2F" w:rsidRPr="00FC65E5" w:rsidRDefault="007B1A2F" w:rsidP="007B1A2F">
      <w:pPr>
        <w:pStyle w:val="aExamHdgss"/>
      </w:pPr>
      <w:r w:rsidRPr="00FC65E5">
        <w:t>Examples—discrimination</w:t>
      </w:r>
    </w:p>
    <w:p w14:paraId="0DAA948F" w14:textId="77777777" w:rsidR="007B1A2F" w:rsidRDefault="007B1A2F" w:rsidP="00783B0B">
      <w:pPr>
        <w:pStyle w:val="aExamss"/>
      </w:pPr>
      <w:r>
        <w:t>d</w:t>
      </w:r>
      <w:r w:rsidRPr="00FC65E5">
        <w:t>iscrimination because of race, colour, sex, sexual orientation, language, religion, political or other opinion, national or social origin, property, birth, disability or other status</w:t>
      </w:r>
    </w:p>
    <w:p w14:paraId="6411ECFE" w14:textId="77777777" w:rsidR="007B1A2F" w:rsidRDefault="007B1A2F" w:rsidP="007B1A2F">
      <w:pPr>
        <w:pStyle w:val="aNote"/>
      </w:pPr>
      <w:bookmarkStart w:id="41" w:name="_Hlk35273443"/>
      <w:r>
        <w:rPr>
          <w:i/>
        </w:rPr>
        <w:t>Note 1</w:t>
      </w:r>
      <w:r>
        <w:rPr>
          <w:i/>
        </w:rPr>
        <w:tab/>
      </w:r>
      <w:r>
        <w:t>Section 28 sets out what must be considered in deciding whether a limit on rights is reasonable.</w:t>
      </w:r>
    </w:p>
    <w:p w14:paraId="1EBDAB36" w14:textId="77777777" w:rsidR="007B1A2F" w:rsidRDefault="007B1A2F" w:rsidP="007B1A2F">
      <w:pPr>
        <w:pStyle w:val="aNote"/>
        <w:rPr>
          <w:iCs/>
        </w:rPr>
      </w:pPr>
      <w:r>
        <w:rPr>
          <w:i/>
        </w:rPr>
        <w:t>Note 2</w:t>
      </w:r>
      <w:r>
        <w:rPr>
          <w:i/>
        </w:rPr>
        <w:tab/>
      </w:r>
      <w:r>
        <w:rPr>
          <w:iCs/>
        </w:rPr>
        <w:t xml:space="preserve">Aspects of rights under this section are considered at international law to be subject to an obligation of progressive realisation. </w:t>
      </w:r>
    </w:p>
    <w:p w14:paraId="6D5DEF69" w14:textId="50D3C55F" w:rsidR="007B1A2F" w:rsidRPr="007C24E7" w:rsidRDefault="007B1A2F" w:rsidP="007B1A2F">
      <w:pPr>
        <w:pStyle w:val="aNote"/>
      </w:pPr>
      <w:r>
        <w:rPr>
          <w:i/>
        </w:rPr>
        <w:t>Note 3</w:t>
      </w:r>
      <w:r>
        <w:rPr>
          <w:i/>
        </w:rPr>
        <w:tab/>
      </w:r>
      <w:r>
        <w:rPr>
          <w:iCs/>
        </w:rPr>
        <w:t xml:space="preserve">An international law relevant to interpreting progressively realisable rights is </w:t>
      </w:r>
      <w:r>
        <w:t>Article 8</w:t>
      </w:r>
      <w:r w:rsidR="00F16219">
        <w:t xml:space="preserve"> </w:t>
      </w:r>
      <w:r>
        <w:t xml:space="preserve">(4) of the Optional Protocol to the International Covenant on Economic, Social and Cultural Rights. That article </w:t>
      </w:r>
      <w:r w:rsidRPr="00D562CA">
        <w:t>provides for consideration of the reasonableness of steps taken to progressively realise rights and notes that a range of possible policy</w:t>
      </w:r>
      <w:r>
        <w:t xml:space="preserve"> measures for the implementation of rights may be adopted.</w:t>
      </w:r>
    </w:p>
    <w:bookmarkEnd w:id="41"/>
    <w:p w14:paraId="47B68335" w14:textId="77777777" w:rsidR="00C00877" w:rsidRPr="00C00877" w:rsidRDefault="00C00877" w:rsidP="00C00877">
      <w:pPr>
        <w:pStyle w:val="PageBreak"/>
      </w:pPr>
      <w:r w:rsidRPr="00C00877">
        <w:br w:type="page"/>
      </w:r>
    </w:p>
    <w:p w14:paraId="3FD47008" w14:textId="77777777" w:rsidR="003F76EC" w:rsidRPr="00647DFA" w:rsidRDefault="003F76EC" w:rsidP="003F76EC">
      <w:pPr>
        <w:pStyle w:val="AH2Part"/>
      </w:pPr>
      <w:bookmarkStart w:id="42" w:name="_Toc176874025"/>
      <w:r w:rsidRPr="00647DFA">
        <w:rPr>
          <w:rStyle w:val="CharPartNo"/>
        </w:rPr>
        <w:lastRenderedPageBreak/>
        <w:t>Part 3B</w:t>
      </w:r>
      <w:r w:rsidRPr="00854169">
        <w:tab/>
      </w:r>
      <w:r w:rsidRPr="00647DFA">
        <w:rPr>
          <w:rStyle w:val="CharPartText"/>
        </w:rPr>
        <w:t>Limits on human rights</w:t>
      </w:r>
      <w:bookmarkEnd w:id="42"/>
    </w:p>
    <w:p w14:paraId="53DAAC56" w14:textId="77777777" w:rsidR="00D03DFC" w:rsidRDefault="00D03DFC">
      <w:pPr>
        <w:pStyle w:val="AH5Sec"/>
      </w:pPr>
      <w:bookmarkStart w:id="43" w:name="_Toc176874026"/>
      <w:r w:rsidRPr="00647DFA">
        <w:rPr>
          <w:rStyle w:val="CharSectNo"/>
        </w:rPr>
        <w:t>28</w:t>
      </w:r>
      <w:r>
        <w:tab/>
        <w:t>Human rights may be limited</w:t>
      </w:r>
      <w:bookmarkEnd w:id="43"/>
    </w:p>
    <w:p w14:paraId="07123962" w14:textId="77777777" w:rsidR="00D03DFC" w:rsidRDefault="00D03DFC">
      <w:pPr>
        <w:pStyle w:val="Amain"/>
      </w:pPr>
      <w:r>
        <w:tab/>
        <w:t>(1)</w:t>
      </w:r>
      <w:r>
        <w:tab/>
        <w:t>Human rights may be subject only to reasonable limits set by laws that can be demonstrably justified in a free and democratic society.</w:t>
      </w:r>
    </w:p>
    <w:p w14:paraId="61302BC8" w14:textId="77777777" w:rsidR="00D03DFC" w:rsidRDefault="00D03DFC">
      <w:pPr>
        <w:pStyle w:val="Amain"/>
      </w:pPr>
      <w:r>
        <w:tab/>
        <w:t>(2)</w:t>
      </w:r>
      <w:r>
        <w:tab/>
        <w:t>In deciding whether a limit is reasonable, all relevant factors must be considered, including the following:</w:t>
      </w:r>
    </w:p>
    <w:p w14:paraId="100C86EE" w14:textId="77777777" w:rsidR="00D03DFC" w:rsidRDefault="00D03DFC">
      <w:pPr>
        <w:pStyle w:val="Apara"/>
      </w:pPr>
      <w:r>
        <w:tab/>
        <w:t>(a)</w:t>
      </w:r>
      <w:r>
        <w:tab/>
        <w:t xml:space="preserve">the nature of the right affected; </w:t>
      </w:r>
    </w:p>
    <w:p w14:paraId="4BA101D2" w14:textId="77777777" w:rsidR="00D03DFC" w:rsidRDefault="00D03DFC">
      <w:pPr>
        <w:pStyle w:val="Apara"/>
      </w:pPr>
      <w:r>
        <w:tab/>
        <w:t>(b)</w:t>
      </w:r>
      <w:r>
        <w:tab/>
        <w:t xml:space="preserve">the importance of the purpose of the limitation; </w:t>
      </w:r>
    </w:p>
    <w:p w14:paraId="7ACFB951" w14:textId="77777777" w:rsidR="00D03DFC" w:rsidRDefault="00D03DFC">
      <w:pPr>
        <w:pStyle w:val="Apara"/>
      </w:pPr>
      <w:r>
        <w:tab/>
        <w:t>(c)</w:t>
      </w:r>
      <w:r>
        <w:tab/>
        <w:t xml:space="preserve">the nature and extent of the limitation; </w:t>
      </w:r>
    </w:p>
    <w:p w14:paraId="0E054513" w14:textId="77777777" w:rsidR="00D03DFC" w:rsidRDefault="00D03DFC">
      <w:pPr>
        <w:pStyle w:val="Apara"/>
      </w:pPr>
      <w:r>
        <w:tab/>
        <w:t>(d)</w:t>
      </w:r>
      <w:r>
        <w:tab/>
        <w:t xml:space="preserve">the relationship between the limitation and its purpose; </w:t>
      </w:r>
    </w:p>
    <w:p w14:paraId="7B37AC10" w14:textId="77777777" w:rsidR="00D03DFC" w:rsidRDefault="00D03DFC">
      <w:pPr>
        <w:pStyle w:val="Apara"/>
      </w:pPr>
      <w:r>
        <w:tab/>
        <w:t>(e)</w:t>
      </w:r>
      <w:r>
        <w:tab/>
        <w:t>any less restrictive means reasonably available to achieve the purpose the limitation seeks to achieve.</w:t>
      </w:r>
    </w:p>
    <w:p w14:paraId="21D0CA90" w14:textId="77777777" w:rsidR="00D03DFC" w:rsidRDefault="00D03DFC">
      <w:pPr>
        <w:pStyle w:val="PageBreak"/>
      </w:pPr>
      <w:r>
        <w:br w:type="page"/>
      </w:r>
    </w:p>
    <w:p w14:paraId="61F7CDC1" w14:textId="77777777" w:rsidR="00D03DFC" w:rsidRPr="00647DFA" w:rsidRDefault="00D03DFC">
      <w:pPr>
        <w:pStyle w:val="AH2Part"/>
      </w:pPr>
      <w:bookmarkStart w:id="44" w:name="_Toc176874027"/>
      <w:r w:rsidRPr="00647DFA">
        <w:rPr>
          <w:rStyle w:val="CharPartNo"/>
        </w:rPr>
        <w:lastRenderedPageBreak/>
        <w:t>Part 4</w:t>
      </w:r>
      <w:r>
        <w:tab/>
      </w:r>
      <w:r w:rsidRPr="00647DFA">
        <w:rPr>
          <w:rStyle w:val="CharPartText"/>
        </w:rPr>
        <w:t>Application of human rights to Territory laws</w:t>
      </w:r>
      <w:bookmarkEnd w:id="44"/>
    </w:p>
    <w:p w14:paraId="7A9D3DFA" w14:textId="77777777" w:rsidR="00D03DFC" w:rsidRDefault="00D03DFC">
      <w:pPr>
        <w:pStyle w:val="AH5Sec"/>
      </w:pPr>
      <w:bookmarkStart w:id="45" w:name="_Toc176874028"/>
      <w:r w:rsidRPr="00647DFA">
        <w:rPr>
          <w:rStyle w:val="CharSectNo"/>
        </w:rPr>
        <w:t>29</w:t>
      </w:r>
      <w:r>
        <w:tab/>
        <w:t>Application of pt 4</w:t>
      </w:r>
      <w:bookmarkEnd w:id="45"/>
    </w:p>
    <w:p w14:paraId="7D5F89FE" w14:textId="77777777" w:rsidR="00D03DFC" w:rsidRDefault="00D03DFC">
      <w:pPr>
        <w:pStyle w:val="Amainreturn"/>
      </w:pPr>
      <w:r>
        <w:t>This part applies to all Territory laws.</w:t>
      </w:r>
    </w:p>
    <w:p w14:paraId="553DBDF3" w14:textId="77777777" w:rsidR="00D03DFC" w:rsidRDefault="00D03DFC">
      <w:pPr>
        <w:pStyle w:val="AH5Sec"/>
      </w:pPr>
      <w:bookmarkStart w:id="46" w:name="_Toc176874029"/>
      <w:r w:rsidRPr="00647DFA">
        <w:rPr>
          <w:rStyle w:val="CharSectNo"/>
        </w:rPr>
        <w:t>30</w:t>
      </w:r>
      <w:r>
        <w:tab/>
        <w:t>Interpretation of laws and human rights</w:t>
      </w:r>
      <w:bookmarkEnd w:id="46"/>
    </w:p>
    <w:p w14:paraId="3CACE3AD" w14:textId="77777777" w:rsidR="00D03DFC" w:rsidRDefault="00D03DFC">
      <w:pPr>
        <w:pStyle w:val="Amainreturn"/>
        <w:rPr>
          <w:strike/>
        </w:rPr>
      </w:pPr>
      <w:r>
        <w:t>So far as it is possible to do so consistently with its purpose, a Territory law must be interpreted in a way that is compatible with human rights.</w:t>
      </w:r>
    </w:p>
    <w:p w14:paraId="4FA739DD" w14:textId="77777777" w:rsidR="00D03DFC" w:rsidRDefault="00D03DFC">
      <w:pPr>
        <w:pStyle w:val="AH5Sec"/>
      </w:pPr>
      <w:bookmarkStart w:id="47" w:name="_Toc176874030"/>
      <w:r w:rsidRPr="00647DFA">
        <w:rPr>
          <w:rStyle w:val="CharSectNo"/>
        </w:rPr>
        <w:t>31</w:t>
      </w:r>
      <w:r>
        <w:tab/>
        <w:t>Interpretation of human rights</w:t>
      </w:r>
      <w:bookmarkEnd w:id="47"/>
    </w:p>
    <w:p w14:paraId="5D63C134" w14:textId="77777777" w:rsidR="00D03DFC" w:rsidRDefault="00D03DFC">
      <w:pPr>
        <w:pStyle w:val="Amain"/>
      </w:pPr>
      <w:r>
        <w:tab/>
        <w:t>(1)</w:t>
      </w:r>
      <w:r>
        <w:tab/>
        <w:t>International law, and the judgments of foreign and international courts and tribunals, relevant to a human right may be considered in interpreting the human right.</w:t>
      </w:r>
    </w:p>
    <w:p w14:paraId="56F7D3A3" w14:textId="77777777" w:rsidR="00D03DFC" w:rsidRDefault="00D03DFC">
      <w:pPr>
        <w:pStyle w:val="Amain"/>
      </w:pPr>
      <w:r>
        <w:tab/>
        <w:t>(2)</w:t>
      </w:r>
      <w:r>
        <w:tab/>
        <w:t>In deciding whether material mentioned in subsection (1) or any other material should be considered, and the weight to be given to the material, the following matters must be taken into account:</w:t>
      </w:r>
    </w:p>
    <w:p w14:paraId="7C7EF5B1" w14:textId="77777777" w:rsidR="00D03DFC" w:rsidRDefault="00D03DFC">
      <w:pPr>
        <w:pStyle w:val="Apara"/>
      </w:pPr>
      <w:r>
        <w:tab/>
        <w:t>(a)</w:t>
      </w:r>
      <w:r>
        <w:tab/>
        <w:t>the desirability of being able to rely on the ordinary meaning of this Act, having regard to its purpose and its provisions read in the context of the Act as a whole;</w:t>
      </w:r>
    </w:p>
    <w:p w14:paraId="2DA49391" w14:textId="77777777" w:rsidR="00D03DFC" w:rsidRDefault="00D03DFC">
      <w:pPr>
        <w:pStyle w:val="Apara"/>
      </w:pPr>
      <w:r>
        <w:tab/>
        <w:t>(b)</w:t>
      </w:r>
      <w:r>
        <w:tab/>
        <w:t>the undesirability of prolonging proceedings without compensating advantage;</w:t>
      </w:r>
    </w:p>
    <w:p w14:paraId="1DBDFCB7" w14:textId="77777777" w:rsidR="00D03DFC" w:rsidRDefault="00D03DFC" w:rsidP="00783B0B">
      <w:pPr>
        <w:pStyle w:val="Apara"/>
      </w:pPr>
      <w:r>
        <w:tab/>
        <w:t>(c)</w:t>
      </w:r>
      <w:r>
        <w:tab/>
        <w:t>the accessibility of the material to the public.</w:t>
      </w:r>
    </w:p>
    <w:p w14:paraId="1C94C68F" w14:textId="06968A77" w:rsidR="00D03DFC" w:rsidRDefault="00D03DFC">
      <w:pPr>
        <w:pStyle w:val="aNote"/>
      </w:pPr>
      <w:r>
        <w:rPr>
          <w:rStyle w:val="charItals"/>
        </w:rPr>
        <w:t>Note</w:t>
      </w:r>
      <w:r>
        <w:rPr>
          <w:rStyle w:val="charItals"/>
        </w:rPr>
        <w:tab/>
      </w:r>
      <w:r>
        <w:t xml:space="preserve">The matters to be taken into account under this subsection are consistent with those required to be taken into account under the </w:t>
      </w:r>
      <w:hyperlink r:id="rId37" w:tooltip="A2001-14" w:history="1">
        <w:r w:rsidR="007638DE" w:rsidRPr="007638DE">
          <w:rPr>
            <w:rStyle w:val="charCitHyperlinkAbbrev"/>
          </w:rPr>
          <w:t>Legislation Act</w:t>
        </w:r>
      </w:hyperlink>
      <w:r>
        <w:t>, s</w:t>
      </w:r>
      <w:r w:rsidR="00783B0B">
        <w:t> </w:t>
      </w:r>
      <w:r>
        <w:t>141 (2).</w:t>
      </w:r>
    </w:p>
    <w:p w14:paraId="129219C5" w14:textId="77777777" w:rsidR="00D03DFC" w:rsidRDefault="00D03DFC">
      <w:pPr>
        <w:pStyle w:val="Amain"/>
      </w:pPr>
      <w:r>
        <w:tab/>
        <w:t>(3)</w:t>
      </w:r>
      <w:r>
        <w:tab/>
        <w:t>For subsection (2) (c), material in the ACT legislation register is taken to be accessible to the public.</w:t>
      </w:r>
    </w:p>
    <w:p w14:paraId="09F3486D" w14:textId="77777777" w:rsidR="00D03DFC" w:rsidRDefault="00D03DFC">
      <w:pPr>
        <w:pStyle w:val="AH5Sec"/>
      </w:pPr>
      <w:bookmarkStart w:id="48" w:name="_Toc176874031"/>
      <w:r w:rsidRPr="00647DFA">
        <w:rPr>
          <w:rStyle w:val="CharSectNo"/>
        </w:rPr>
        <w:lastRenderedPageBreak/>
        <w:t>32</w:t>
      </w:r>
      <w:r>
        <w:tab/>
        <w:t>Declaration of incompatibility</w:t>
      </w:r>
      <w:bookmarkEnd w:id="48"/>
    </w:p>
    <w:p w14:paraId="552E375E" w14:textId="77777777" w:rsidR="00D03DFC" w:rsidRDefault="00D03DFC">
      <w:pPr>
        <w:pStyle w:val="Amain"/>
      </w:pPr>
      <w:r>
        <w:tab/>
        <w:t>(1)</w:t>
      </w:r>
      <w:r>
        <w:tab/>
        <w:t>This section applies if—</w:t>
      </w:r>
    </w:p>
    <w:p w14:paraId="690EECB5" w14:textId="77777777" w:rsidR="00D03DFC" w:rsidRDefault="00D03DFC">
      <w:pPr>
        <w:pStyle w:val="Apara"/>
      </w:pPr>
      <w:r>
        <w:tab/>
        <w:t>(a)</w:t>
      </w:r>
      <w:r>
        <w:tab/>
        <w:t>a proceeding is being heard by the Supreme Court; and</w:t>
      </w:r>
    </w:p>
    <w:p w14:paraId="7C9BDA9B" w14:textId="77777777" w:rsidR="00D03DFC" w:rsidRDefault="00D03DFC">
      <w:pPr>
        <w:pStyle w:val="Apara"/>
      </w:pPr>
      <w:r>
        <w:tab/>
        <w:t>(b)</w:t>
      </w:r>
      <w:r>
        <w:tab/>
        <w:t>an issue arises in the proceeding about whether a Territory law is consistent with a human right.</w:t>
      </w:r>
    </w:p>
    <w:p w14:paraId="021E5A02" w14:textId="45219443" w:rsidR="00D03DFC" w:rsidRDefault="00D03DFC">
      <w:pPr>
        <w:pStyle w:val="Amain"/>
      </w:pPr>
      <w:r>
        <w:tab/>
        <w:t>(2)</w:t>
      </w:r>
      <w:r>
        <w:tab/>
        <w:t xml:space="preserve">If the Supreme Court is satisfied that the </w:t>
      </w:r>
      <w:r w:rsidR="005155FB">
        <w:t>t</w:t>
      </w:r>
      <w:r>
        <w:t xml:space="preserve">erritory law is not consistent with the human right, the court may declare that the law is not consistent with the human right (the </w:t>
      </w:r>
      <w:r>
        <w:rPr>
          <w:rStyle w:val="charBoldItals"/>
        </w:rPr>
        <w:t>declaration of incompatibility</w:t>
      </w:r>
      <w:r>
        <w:t>).</w:t>
      </w:r>
    </w:p>
    <w:p w14:paraId="616FAF34" w14:textId="77777777" w:rsidR="00D03DFC" w:rsidRDefault="00D03DFC">
      <w:pPr>
        <w:pStyle w:val="Amain"/>
      </w:pPr>
      <w:r>
        <w:tab/>
        <w:t>(3)</w:t>
      </w:r>
      <w:r>
        <w:tab/>
        <w:t>The declaration of incompatibility does not affect—</w:t>
      </w:r>
    </w:p>
    <w:p w14:paraId="14A14BBE" w14:textId="77777777" w:rsidR="00D03DFC" w:rsidRDefault="00D03DFC">
      <w:pPr>
        <w:pStyle w:val="Apara"/>
      </w:pPr>
      <w:r>
        <w:tab/>
        <w:t>(a)</w:t>
      </w:r>
      <w:r>
        <w:tab/>
        <w:t>the validity, operation or enforcement of the law; or</w:t>
      </w:r>
    </w:p>
    <w:p w14:paraId="0AE36715" w14:textId="77777777" w:rsidR="00D03DFC" w:rsidRDefault="00D03DFC">
      <w:pPr>
        <w:pStyle w:val="Apara"/>
      </w:pPr>
      <w:r>
        <w:tab/>
        <w:t>(b)</w:t>
      </w:r>
      <w:r>
        <w:tab/>
        <w:t>the rights or obligations of anyone.</w:t>
      </w:r>
    </w:p>
    <w:p w14:paraId="50F646CD" w14:textId="77777777" w:rsidR="00D03DFC" w:rsidRDefault="00D03DFC">
      <w:pPr>
        <w:pStyle w:val="Amain"/>
      </w:pPr>
      <w:r>
        <w:tab/>
        <w:t>(4)</w:t>
      </w:r>
      <w:r>
        <w:tab/>
        <w:t>The registrar of the Supreme Court must promptly give a copy of the declaration of incompatibility to the Attorney-General.</w:t>
      </w:r>
    </w:p>
    <w:p w14:paraId="13070CD4" w14:textId="77777777" w:rsidR="00D03DFC" w:rsidRDefault="00D03DFC">
      <w:pPr>
        <w:pStyle w:val="AH5Sec"/>
      </w:pPr>
      <w:bookmarkStart w:id="49" w:name="_Toc176874032"/>
      <w:r w:rsidRPr="00647DFA">
        <w:rPr>
          <w:rStyle w:val="CharSectNo"/>
        </w:rPr>
        <w:t>33</w:t>
      </w:r>
      <w:r>
        <w:tab/>
        <w:t>Attorney-General’s action on receiving declaration of incompatibility</w:t>
      </w:r>
      <w:bookmarkEnd w:id="49"/>
    </w:p>
    <w:p w14:paraId="1083D924" w14:textId="77777777" w:rsidR="00D03DFC" w:rsidRDefault="00D03DFC">
      <w:pPr>
        <w:pStyle w:val="Amain"/>
      </w:pPr>
      <w:r>
        <w:tab/>
        <w:t>(1)</w:t>
      </w:r>
      <w:r>
        <w:tab/>
        <w:t>This section applies if the Attorney-General receives a copy of a declaration of incompatibility.</w:t>
      </w:r>
    </w:p>
    <w:p w14:paraId="2D2DEF6E" w14:textId="77777777" w:rsidR="00D03DFC" w:rsidRDefault="00D03DFC">
      <w:pPr>
        <w:pStyle w:val="Amain"/>
      </w:pPr>
      <w:r>
        <w:tab/>
        <w:t>(2)</w:t>
      </w:r>
      <w:r>
        <w:tab/>
        <w:t>The Attorney-General must present a copy of the declaration of incompatibility to the Legislative Assembly within 6 sitting days after the day the Attorney-General receives the copy.</w:t>
      </w:r>
    </w:p>
    <w:p w14:paraId="56470F06" w14:textId="77777777" w:rsidR="00D03DFC" w:rsidRDefault="00D03DFC">
      <w:pPr>
        <w:pStyle w:val="Amain"/>
      </w:pPr>
      <w:r>
        <w:tab/>
        <w:t>(3)</w:t>
      </w:r>
      <w:r>
        <w:tab/>
        <w:t>The Attorney-General must prepare a written response to the declaration of incompatibility and present it to the Legislative Assembly not later than 6 months after the day the copy of the declaration is presented to the Legislative Assembly.</w:t>
      </w:r>
    </w:p>
    <w:p w14:paraId="7F183EA1" w14:textId="77777777" w:rsidR="00D03DFC" w:rsidRDefault="00D03DFC">
      <w:pPr>
        <w:pStyle w:val="AH5Sec"/>
      </w:pPr>
      <w:bookmarkStart w:id="50" w:name="_Toc176874033"/>
      <w:r w:rsidRPr="00647DFA">
        <w:rPr>
          <w:rStyle w:val="CharSectNo"/>
        </w:rPr>
        <w:lastRenderedPageBreak/>
        <w:t>34</w:t>
      </w:r>
      <w:r>
        <w:tab/>
        <w:t>Notice to Attorney-General and commission</w:t>
      </w:r>
      <w:bookmarkEnd w:id="50"/>
    </w:p>
    <w:p w14:paraId="1F56860F" w14:textId="77777777" w:rsidR="002D4A03" w:rsidRPr="00AC087F" w:rsidRDefault="002D4A03" w:rsidP="00AC087F">
      <w:pPr>
        <w:pStyle w:val="Amain"/>
        <w:keepNext/>
      </w:pPr>
      <w:r w:rsidRPr="00646C85">
        <w:tab/>
        <w:t>(1)</w:t>
      </w:r>
      <w:r w:rsidRPr="00646C85">
        <w:tab/>
        <w:t>This section applies if</w:t>
      </w:r>
      <w:r w:rsidRPr="00AC087F">
        <w:t>—</w:t>
      </w:r>
    </w:p>
    <w:p w14:paraId="5561B276" w14:textId="77777777" w:rsidR="002D4A03" w:rsidRPr="00646C85" w:rsidRDefault="002D4A03" w:rsidP="002D4A03">
      <w:pPr>
        <w:pStyle w:val="Apara"/>
      </w:pPr>
      <w:r w:rsidRPr="00646C85">
        <w:tab/>
        <w:t>(a)</w:t>
      </w:r>
      <w:r w:rsidRPr="00646C85">
        <w:tab/>
        <w:t>a question arises in a proceeding in the Supreme Court that involves the application of this Act; or</w:t>
      </w:r>
    </w:p>
    <w:p w14:paraId="20082E83" w14:textId="77777777" w:rsidR="002D4A03" w:rsidRPr="00646C85" w:rsidRDefault="002D4A03" w:rsidP="002D4A03">
      <w:pPr>
        <w:pStyle w:val="Apara"/>
      </w:pPr>
      <w:r w:rsidRPr="00646C85">
        <w:tab/>
        <w:t>(b)</w:t>
      </w:r>
      <w:r w:rsidRPr="00646C85">
        <w:tab/>
        <w:t>the Supreme Court is considering making a declaration of incompatibility in a proceeding.</w:t>
      </w:r>
    </w:p>
    <w:p w14:paraId="74ED22AA" w14:textId="77777777" w:rsidR="002D4A03" w:rsidRPr="00646C85" w:rsidRDefault="002D4A03" w:rsidP="002D4A03">
      <w:pPr>
        <w:pStyle w:val="Amain"/>
      </w:pPr>
      <w:r w:rsidRPr="00646C85">
        <w:tab/>
        <w:t>(2)</w:t>
      </w:r>
      <w:r w:rsidRPr="00646C85">
        <w:tab/>
        <w:t>The Supreme Court must not allow the proceeding to continue or make the declaration unless the court is satisfied that—</w:t>
      </w:r>
    </w:p>
    <w:p w14:paraId="4857D41C" w14:textId="77777777" w:rsidR="002D4A03" w:rsidRPr="00646C85" w:rsidRDefault="002D4A03" w:rsidP="002D4A03">
      <w:pPr>
        <w:pStyle w:val="Apara"/>
      </w:pPr>
      <w:r w:rsidRPr="00646C85">
        <w:tab/>
        <w:t>(a)</w:t>
      </w:r>
      <w:r w:rsidRPr="00646C85">
        <w:tab/>
        <w:t>notice of the proceeding has been given to—</w:t>
      </w:r>
    </w:p>
    <w:p w14:paraId="6C7115DA" w14:textId="77777777" w:rsidR="002D4A03" w:rsidRPr="00646C85" w:rsidRDefault="002D4A03" w:rsidP="002D4A03">
      <w:pPr>
        <w:pStyle w:val="Asubpara"/>
      </w:pPr>
      <w:r w:rsidRPr="00646C85">
        <w:tab/>
        <w:t>(i)</w:t>
      </w:r>
      <w:r w:rsidRPr="00646C85">
        <w:tab/>
        <w:t>the commission; and</w:t>
      </w:r>
    </w:p>
    <w:p w14:paraId="49604AAD" w14:textId="77777777" w:rsidR="002D4A03" w:rsidRPr="00646C85" w:rsidRDefault="002D4A03" w:rsidP="002D4A03">
      <w:pPr>
        <w:pStyle w:val="Asubpara"/>
      </w:pPr>
      <w:r w:rsidRPr="00646C85">
        <w:tab/>
        <w:t>(ii)</w:t>
      </w:r>
      <w:r w:rsidRPr="00646C85">
        <w:tab/>
        <w:t>if the Territory is not a party to the proceeding—the Attorney-General; and</w:t>
      </w:r>
    </w:p>
    <w:p w14:paraId="0E1D99B4" w14:textId="77777777" w:rsidR="002D4A03" w:rsidRPr="00646C85" w:rsidRDefault="002D4A03" w:rsidP="002D4A03">
      <w:pPr>
        <w:pStyle w:val="Apara"/>
      </w:pPr>
      <w:r w:rsidRPr="00646C85">
        <w:tab/>
        <w:t>(b)</w:t>
      </w:r>
      <w:r w:rsidRPr="00646C85">
        <w:tab/>
        <w:t>a reasonable period of time has passed since the giving of the notice for the commission and, if required, the Attorney</w:t>
      </w:r>
      <w:r w:rsidRPr="00646C85">
        <w:noBreakHyphen/>
        <w:t>General to decide whether to intervene in the proceeding.</w:t>
      </w:r>
    </w:p>
    <w:p w14:paraId="26262F2F" w14:textId="77777777" w:rsidR="00D03DFC" w:rsidRDefault="00D03DFC">
      <w:pPr>
        <w:pStyle w:val="Amain"/>
      </w:pPr>
      <w:r>
        <w:tab/>
        <w:t>(3)</w:t>
      </w:r>
      <w:r>
        <w:tab/>
        <w:t>For subsection (2), the Supreme Court may—</w:t>
      </w:r>
    </w:p>
    <w:p w14:paraId="4BEB684C" w14:textId="77777777" w:rsidR="002D4A03" w:rsidRPr="00646C85" w:rsidRDefault="002D4A03" w:rsidP="002D4A03">
      <w:pPr>
        <w:pStyle w:val="Apara"/>
      </w:pPr>
      <w:r w:rsidRPr="00646C85">
        <w:tab/>
        <w:t>(a)</w:t>
      </w:r>
      <w:r w:rsidRPr="00646C85">
        <w:tab/>
        <w:t>direct a party to give notice of the proceeding to the commission and, if required, the Attorney-General; and</w:t>
      </w:r>
    </w:p>
    <w:p w14:paraId="171889E9" w14:textId="77777777" w:rsidR="00D03DFC" w:rsidRDefault="00D03DFC">
      <w:pPr>
        <w:pStyle w:val="Apara"/>
      </w:pPr>
      <w:r>
        <w:tab/>
        <w:t>(b)</w:t>
      </w:r>
      <w:r>
        <w:tab/>
        <w:t>continue to hear evidence and argument concerning matters severable from any matter involving the application of this Act.</w:t>
      </w:r>
    </w:p>
    <w:p w14:paraId="236F7EFF" w14:textId="77777777" w:rsidR="00D03DFC" w:rsidRDefault="00D03DFC">
      <w:pPr>
        <w:pStyle w:val="Amain"/>
      </w:pPr>
      <w:r>
        <w:tab/>
        <w:t>(4)</w:t>
      </w:r>
      <w:r>
        <w:tab/>
        <w:t>Subsection (2) does not prevent the Supreme Court from hearing and deciding a proceeding, to the extent that the proceeding relates to the grant of urgent relief of an interlocutory nature, if the court considers it necessary in the interests of justice.</w:t>
      </w:r>
    </w:p>
    <w:p w14:paraId="0767BDD4" w14:textId="77777777" w:rsidR="00D03DFC" w:rsidRDefault="00D03DFC">
      <w:pPr>
        <w:pStyle w:val="AH5Sec"/>
      </w:pPr>
      <w:bookmarkStart w:id="51" w:name="_Toc176874034"/>
      <w:r w:rsidRPr="00647DFA">
        <w:rPr>
          <w:rStyle w:val="CharSectNo"/>
        </w:rPr>
        <w:t>35</w:t>
      </w:r>
      <w:r>
        <w:tab/>
        <w:t>Attorney-General’s right to intervene on human rights</w:t>
      </w:r>
      <w:bookmarkEnd w:id="51"/>
    </w:p>
    <w:p w14:paraId="31EA228B" w14:textId="77777777" w:rsidR="00D03DFC" w:rsidRDefault="00D03DFC">
      <w:pPr>
        <w:pStyle w:val="Amainreturn"/>
      </w:pPr>
      <w:r>
        <w:t>The Attorney-General may intervene in a proceeding before a court that involves the application of this Act.</w:t>
      </w:r>
    </w:p>
    <w:p w14:paraId="7E3BEEA2" w14:textId="77777777" w:rsidR="00D03DFC" w:rsidRDefault="00D03DFC">
      <w:pPr>
        <w:pStyle w:val="AH5Sec"/>
      </w:pPr>
      <w:bookmarkStart w:id="52" w:name="_Toc176874035"/>
      <w:r w:rsidRPr="00647DFA">
        <w:rPr>
          <w:rStyle w:val="CharSectNo"/>
        </w:rPr>
        <w:lastRenderedPageBreak/>
        <w:t>36</w:t>
      </w:r>
      <w:r>
        <w:tab/>
        <w:t>Human rights commissioner may intervene</w:t>
      </w:r>
      <w:bookmarkEnd w:id="52"/>
    </w:p>
    <w:p w14:paraId="5C3EA945" w14:textId="77777777" w:rsidR="00D03DFC" w:rsidRDefault="00D03DFC">
      <w:pPr>
        <w:pStyle w:val="Amain"/>
      </w:pPr>
      <w:r>
        <w:tab/>
        <w:t>(1)</w:t>
      </w:r>
      <w:r>
        <w:tab/>
        <w:t>The human rights commissioner may intervene in a proceeding before a court that involves the application of this Act with the leave of the court.</w:t>
      </w:r>
    </w:p>
    <w:p w14:paraId="6AF0B5F9" w14:textId="77777777" w:rsidR="00D03DFC" w:rsidRDefault="00D03DFC">
      <w:pPr>
        <w:pStyle w:val="Amain"/>
      </w:pPr>
      <w:r>
        <w:tab/>
        <w:t>(2)</w:t>
      </w:r>
      <w:r>
        <w:tab/>
        <w:t>The court may give leave subject to conditions.</w:t>
      </w:r>
    </w:p>
    <w:p w14:paraId="2F81FF9A" w14:textId="77777777" w:rsidR="00D03DFC" w:rsidRDefault="00D03DFC">
      <w:pPr>
        <w:pStyle w:val="PageBreak"/>
      </w:pPr>
      <w:r>
        <w:br w:type="page"/>
      </w:r>
    </w:p>
    <w:p w14:paraId="29379163" w14:textId="77777777" w:rsidR="00D03DFC" w:rsidRPr="00647DFA" w:rsidRDefault="00D03DFC">
      <w:pPr>
        <w:pStyle w:val="AH2Part"/>
      </w:pPr>
      <w:bookmarkStart w:id="53" w:name="_Toc176874036"/>
      <w:r w:rsidRPr="00647DFA">
        <w:rPr>
          <w:rStyle w:val="CharPartNo"/>
        </w:rPr>
        <w:lastRenderedPageBreak/>
        <w:t>Part 5</w:t>
      </w:r>
      <w:r>
        <w:tab/>
      </w:r>
      <w:r w:rsidRPr="00647DFA">
        <w:rPr>
          <w:rStyle w:val="CharPartText"/>
        </w:rPr>
        <w:t>Scrutiny of proposed Territory laws</w:t>
      </w:r>
      <w:bookmarkEnd w:id="53"/>
    </w:p>
    <w:p w14:paraId="53D13FA8" w14:textId="77777777" w:rsidR="00D03DFC" w:rsidRDefault="00D03DFC">
      <w:pPr>
        <w:pStyle w:val="AH5Sec"/>
      </w:pPr>
      <w:bookmarkStart w:id="54" w:name="_Toc176874037"/>
      <w:r w:rsidRPr="00647DFA">
        <w:rPr>
          <w:rStyle w:val="CharSectNo"/>
        </w:rPr>
        <w:t>37</w:t>
      </w:r>
      <w:r>
        <w:tab/>
        <w:t>Attorney-General’s statement on government bills</w:t>
      </w:r>
      <w:bookmarkEnd w:id="54"/>
    </w:p>
    <w:p w14:paraId="1D83EED1" w14:textId="77777777" w:rsidR="00D03DFC" w:rsidRDefault="00D03DFC">
      <w:pPr>
        <w:pStyle w:val="Amain"/>
      </w:pPr>
      <w:r>
        <w:tab/>
        <w:t>(1)</w:t>
      </w:r>
      <w:r>
        <w:tab/>
        <w:t>This section applies to each bill presented to the Legislative Assembly by a Minister.</w:t>
      </w:r>
    </w:p>
    <w:p w14:paraId="696D9925" w14:textId="74B6A480" w:rsidR="00D03DFC" w:rsidRDefault="00D03DFC">
      <w:pPr>
        <w:pStyle w:val="Amain"/>
      </w:pPr>
      <w:r>
        <w:tab/>
        <w:t>(2)</w:t>
      </w:r>
      <w:r>
        <w:tab/>
        <w:t>The Attorney-General must prepare a written statement (the</w:t>
      </w:r>
      <w:r w:rsidR="00783B0B">
        <w:t> </w:t>
      </w:r>
      <w:r>
        <w:rPr>
          <w:rStyle w:val="charBoldItals"/>
        </w:rPr>
        <w:t>compatibility statement</w:t>
      </w:r>
      <w:r>
        <w:t>) about the bill for presentation to the Legislative Assembly.</w:t>
      </w:r>
    </w:p>
    <w:p w14:paraId="2C991CC0" w14:textId="77777777" w:rsidR="00D03DFC" w:rsidRDefault="00D03DFC">
      <w:pPr>
        <w:pStyle w:val="Amain"/>
      </w:pPr>
      <w:r>
        <w:tab/>
        <w:t>(3)</w:t>
      </w:r>
      <w:r>
        <w:tab/>
        <w:t>The compatibility statement must state—</w:t>
      </w:r>
    </w:p>
    <w:p w14:paraId="08F0B258" w14:textId="77777777" w:rsidR="00D03DFC" w:rsidRDefault="00D03DFC">
      <w:pPr>
        <w:pStyle w:val="Apara"/>
      </w:pPr>
      <w:r>
        <w:tab/>
        <w:t>(a)</w:t>
      </w:r>
      <w:r>
        <w:tab/>
        <w:t>whether, in the Attorney-General’s opinion, the bill is consistent with human rights; and</w:t>
      </w:r>
    </w:p>
    <w:p w14:paraId="14F67D1D" w14:textId="77777777" w:rsidR="00D03DFC" w:rsidRDefault="00D03DFC">
      <w:pPr>
        <w:pStyle w:val="Apara"/>
      </w:pPr>
      <w:r>
        <w:tab/>
        <w:t>(b)</w:t>
      </w:r>
      <w:r>
        <w:tab/>
        <w:t>if it is not consistent, how it is not consistent with human rights.</w:t>
      </w:r>
    </w:p>
    <w:p w14:paraId="4FC297B7" w14:textId="77777777" w:rsidR="002D4A03" w:rsidRPr="00646C85" w:rsidRDefault="002D4A03" w:rsidP="002D4A03">
      <w:pPr>
        <w:pStyle w:val="AH5Sec"/>
      </w:pPr>
      <w:bookmarkStart w:id="55" w:name="_Toc176874038"/>
      <w:r w:rsidRPr="00647DFA">
        <w:rPr>
          <w:rStyle w:val="CharSectNo"/>
        </w:rPr>
        <w:t>38</w:t>
      </w:r>
      <w:r w:rsidRPr="00646C85">
        <w:tab/>
        <w:t>Consideration of legislation by relevant Assembly committee</w:t>
      </w:r>
      <w:bookmarkEnd w:id="55"/>
    </w:p>
    <w:p w14:paraId="6AC7BC32" w14:textId="0BDC0A62" w:rsidR="00EB7561" w:rsidRPr="00DC6149" w:rsidRDefault="00EB7561" w:rsidP="00EB7561">
      <w:pPr>
        <w:pStyle w:val="Amain"/>
      </w:pPr>
      <w:r w:rsidRPr="00DC6149">
        <w:tab/>
        <w:t>(1)</w:t>
      </w:r>
      <w:r w:rsidRPr="00DC6149">
        <w:tab/>
        <w:t xml:space="preserve">The relevant Assembly committee must report to the Legislative Assembly about human rights issues raised by bills </w:t>
      </w:r>
      <w:r w:rsidR="002D4A03" w:rsidRPr="00646C85">
        <w:t>and subordinate laws</w:t>
      </w:r>
      <w:r w:rsidR="002D4A03">
        <w:t xml:space="preserve"> </w:t>
      </w:r>
      <w:r w:rsidRPr="00DC6149">
        <w:t>presented to the Assembly.</w:t>
      </w:r>
    </w:p>
    <w:p w14:paraId="0B8BBB4F" w14:textId="77777777" w:rsidR="00EB7561" w:rsidRPr="00DC6149" w:rsidRDefault="00EB7561" w:rsidP="00EB7561">
      <w:pPr>
        <w:pStyle w:val="Amain"/>
      </w:pPr>
      <w:r w:rsidRPr="00DC6149">
        <w:tab/>
        <w:t>(2)</w:t>
      </w:r>
      <w:r w:rsidRPr="00DC6149">
        <w:tab/>
        <w:t>In this section:</w:t>
      </w:r>
    </w:p>
    <w:p w14:paraId="0A9D83F8" w14:textId="77777777" w:rsidR="00EB7561" w:rsidRPr="00DC6149" w:rsidRDefault="00EB7561" w:rsidP="00EB7561">
      <w:pPr>
        <w:pStyle w:val="aDef"/>
      </w:pPr>
      <w:r w:rsidRPr="00DC6149">
        <w:rPr>
          <w:rStyle w:val="charBoldItals"/>
        </w:rPr>
        <w:t>relevant Assembly committee</w:t>
      </w:r>
      <w:r w:rsidRPr="00DC6149">
        <w:t xml:space="preserve"> means a standing committee of the Legislative Assembly nominated, in writing, by the Speaker for subsection (1).</w:t>
      </w:r>
    </w:p>
    <w:p w14:paraId="25BD1E6A" w14:textId="77777777" w:rsidR="00D03DFC" w:rsidRDefault="00D03DFC">
      <w:pPr>
        <w:pStyle w:val="AH5Sec"/>
      </w:pPr>
      <w:bookmarkStart w:id="56" w:name="_Toc176874039"/>
      <w:r w:rsidRPr="00647DFA">
        <w:rPr>
          <w:rStyle w:val="CharSectNo"/>
        </w:rPr>
        <w:t>39</w:t>
      </w:r>
      <w:r>
        <w:tab/>
        <w:t>Noncompliance with s 37 and s 38</w:t>
      </w:r>
      <w:bookmarkEnd w:id="56"/>
    </w:p>
    <w:p w14:paraId="63448965" w14:textId="77777777" w:rsidR="00D03DFC" w:rsidRDefault="00D03DFC">
      <w:pPr>
        <w:pStyle w:val="Amainreturn"/>
      </w:pPr>
      <w:r>
        <w:t>A failure to comply with section 37 or section 38 in relation to a bill does not affect the validity, operation or enforcement of any Territory law.</w:t>
      </w:r>
    </w:p>
    <w:p w14:paraId="5757CD11" w14:textId="77777777" w:rsidR="00AB0A51" w:rsidRDefault="00AB0A51" w:rsidP="00AB0A51">
      <w:pPr>
        <w:pStyle w:val="PageBreak"/>
      </w:pPr>
      <w:r>
        <w:br w:type="page"/>
      </w:r>
    </w:p>
    <w:p w14:paraId="5E62FC29" w14:textId="77777777" w:rsidR="00AB0A51" w:rsidRPr="00647DFA" w:rsidRDefault="00AB0A51" w:rsidP="00AB0A51">
      <w:pPr>
        <w:pStyle w:val="AH2Part"/>
      </w:pPr>
      <w:bookmarkStart w:id="57" w:name="_Toc176874040"/>
      <w:r w:rsidRPr="00647DFA">
        <w:rPr>
          <w:rStyle w:val="CharPartNo"/>
        </w:rPr>
        <w:lastRenderedPageBreak/>
        <w:t>Part 5A</w:t>
      </w:r>
      <w:r>
        <w:tab/>
      </w:r>
      <w:r w:rsidRPr="00647DFA">
        <w:rPr>
          <w:rStyle w:val="CharPartText"/>
        </w:rPr>
        <w:t>Obligations of public authorities</w:t>
      </w:r>
      <w:bookmarkEnd w:id="57"/>
    </w:p>
    <w:p w14:paraId="16709BD2" w14:textId="77777777" w:rsidR="00AB0A51" w:rsidRDefault="00AB0A51" w:rsidP="00AB0A51">
      <w:pPr>
        <w:pStyle w:val="AH5Sec"/>
      </w:pPr>
      <w:bookmarkStart w:id="58" w:name="_Toc176874041"/>
      <w:r w:rsidRPr="00647DFA">
        <w:rPr>
          <w:rStyle w:val="CharSectNo"/>
        </w:rPr>
        <w:t>40</w:t>
      </w:r>
      <w:r>
        <w:tab/>
        <w:t xml:space="preserve">Meaning of </w:t>
      </w:r>
      <w:r>
        <w:rPr>
          <w:rStyle w:val="charItals"/>
        </w:rPr>
        <w:t>public authority</w:t>
      </w:r>
      <w:bookmarkEnd w:id="58"/>
    </w:p>
    <w:p w14:paraId="7916827B" w14:textId="77777777" w:rsidR="00AB0A51" w:rsidRDefault="00AB0A51" w:rsidP="00AB0A51">
      <w:pPr>
        <w:pStyle w:val="Amain"/>
      </w:pPr>
      <w:r>
        <w:tab/>
        <w:t>(1)</w:t>
      </w:r>
      <w:r>
        <w:tab/>
        <w:t xml:space="preserve">Each of the following is a </w:t>
      </w:r>
      <w:r w:rsidRPr="007638DE">
        <w:rPr>
          <w:rStyle w:val="charBoldItals"/>
        </w:rPr>
        <w:t>public authority</w:t>
      </w:r>
      <w:r>
        <w:t>:</w:t>
      </w:r>
    </w:p>
    <w:p w14:paraId="6F98958D" w14:textId="77777777" w:rsidR="00AB0A51" w:rsidRDefault="00AB0A51" w:rsidP="00AB0A51">
      <w:pPr>
        <w:pStyle w:val="Apara"/>
      </w:pPr>
      <w:r>
        <w:tab/>
        <w:t>(a)</w:t>
      </w:r>
      <w:r>
        <w:tab/>
        <w:t>an administrative unit;</w:t>
      </w:r>
    </w:p>
    <w:p w14:paraId="4BAE3F94" w14:textId="77777777" w:rsidR="00AB0A51" w:rsidRDefault="00AB0A51" w:rsidP="00AB0A51">
      <w:pPr>
        <w:pStyle w:val="Apara"/>
      </w:pPr>
      <w:r>
        <w:tab/>
        <w:t>(b)</w:t>
      </w:r>
      <w:r>
        <w:tab/>
        <w:t xml:space="preserve">a territory authority; </w:t>
      </w:r>
    </w:p>
    <w:p w14:paraId="76C9E641" w14:textId="77777777" w:rsidR="00AB0A51" w:rsidRDefault="00AB0A51" w:rsidP="00AB0A51">
      <w:pPr>
        <w:pStyle w:val="Apara"/>
      </w:pPr>
      <w:r>
        <w:tab/>
        <w:t>(c)</w:t>
      </w:r>
      <w:r>
        <w:tab/>
        <w:t>a territory instrumentality;</w:t>
      </w:r>
    </w:p>
    <w:p w14:paraId="3A93557B" w14:textId="77777777" w:rsidR="00AB0A51" w:rsidRPr="00904C83" w:rsidRDefault="00AB0A51" w:rsidP="00AB0A51">
      <w:pPr>
        <w:pStyle w:val="Apara"/>
        <w:rPr>
          <w:highlight w:val="yellow"/>
        </w:rPr>
      </w:pPr>
      <w:r>
        <w:tab/>
        <w:t>(d)</w:t>
      </w:r>
      <w:r>
        <w:tab/>
        <w:t>a Minister;</w:t>
      </w:r>
    </w:p>
    <w:p w14:paraId="414331EA" w14:textId="77777777" w:rsidR="00AB0A51" w:rsidRDefault="00AB0A51" w:rsidP="00AB0A51">
      <w:pPr>
        <w:pStyle w:val="Apara"/>
      </w:pPr>
      <w:r>
        <w:tab/>
        <w:t>(e)</w:t>
      </w:r>
      <w:r>
        <w:tab/>
        <w:t>a police officer, when exercising a function under a Territory law;</w:t>
      </w:r>
    </w:p>
    <w:p w14:paraId="49DEBCDE" w14:textId="77777777" w:rsidR="00AB0A51" w:rsidRDefault="00AB0A51" w:rsidP="00AB0A51">
      <w:pPr>
        <w:pStyle w:val="Apara"/>
      </w:pPr>
      <w:r>
        <w:tab/>
        <w:t>(f)</w:t>
      </w:r>
      <w:r>
        <w:tab/>
        <w:t>a public employee;</w:t>
      </w:r>
    </w:p>
    <w:p w14:paraId="010068D8" w14:textId="77777777" w:rsidR="00AB0A51" w:rsidRDefault="00AB0A51" w:rsidP="00AB0A51">
      <w:pPr>
        <w:pStyle w:val="Apara"/>
      </w:pPr>
      <w:r>
        <w:tab/>
        <w:t>(g)</w:t>
      </w:r>
      <w:r>
        <w:tab/>
        <w:t>an entity whose functions are or include functions of a public nature, when it is exercising those functions for the Territory or a public authority (whether under contract or otherwise).</w:t>
      </w:r>
    </w:p>
    <w:p w14:paraId="07C2D1EE" w14:textId="4144CD4B" w:rsidR="00AB0A51" w:rsidRDefault="00AB0A51" w:rsidP="00AB0A51">
      <w:pPr>
        <w:pStyle w:val="aNote"/>
      </w:pPr>
      <w:r w:rsidRPr="007638DE">
        <w:rPr>
          <w:rStyle w:val="charItals"/>
        </w:rPr>
        <w:t>Note</w:t>
      </w:r>
      <w:r w:rsidRPr="007638DE">
        <w:rPr>
          <w:rStyle w:val="charItals"/>
        </w:rPr>
        <w:tab/>
      </w:r>
      <w:r>
        <w:t xml:space="preserve">A reference to an entity includes a reference to a person exercising a function of the entity, whether under a delegation, subdelegation or otherwise (see </w:t>
      </w:r>
      <w:hyperlink r:id="rId38" w:tooltip="A2001-14" w:history="1">
        <w:r w:rsidR="007638DE" w:rsidRPr="007638DE">
          <w:rPr>
            <w:rStyle w:val="charCitHyperlinkAbbrev"/>
          </w:rPr>
          <w:t>Legislation Act</w:t>
        </w:r>
      </w:hyperlink>
      <w:r>
        <w:t>, s 184A (1)).</w:t>
      </w:r>
    </w:p>
    <w:p w14:paraId="57FC586C" w14:textId="77777777" w:rsidR="00AB0A51" w:rsidRDefault="00AB0A51" w:rsidP="00AB0A51">
      <w:pPr>
        <w:pStyle w:val="Amain"/>
      </w:pPr>
      <w:r>
        <w:tab/>
        <w:t>(2)</w:t>
      </w:r>
      <w:r>
        <w:tab/>
        <w:t xml:space="preserve">However, </w:t>
      </w:r>
      <w:r w:rsidRPr="007638DE">
        <w:rPr>
          <w:rStyle w:val="charBoldItals"/>
        </w:rPr>
        <w:t>public authority</w:t>
      </w:r>
      <w:r>
        <w:t xml:space="preserve"> does not include—</w:t>
      </w:r>
    </w:p>
    <w:p w14:paraId="06D91F16" w14:textId="77777777" w:rsidR="00AB0A51" w:rsidRDefault="00AB0A51" w:rsidP="00AB0A51">
      <w:pPr>
        <w:pStyle w:val="Apara"/>
      </w:pPr>
      <w:r>
        <w:tab/>
        <w:t>(a)</w:t>
      </w:r>
      <w:r>
        <w:tab/>
        <w:t>the Legislative Assembly, except when acting in an administrative capacity; or</w:t>
      </w:r>
    </w:p>
    <w:p w14:paraId="528A43BE" w14:textId="77777777" w:rsidR="00AB0A51" w:rsidRDefault="00AB0A51" w:rsidP="00AB0A51">
      <w:pPr>
        <w:pStyle w:val="Apara"/>
      </w:pPr>
      <w:r>
        <w:tab/>
        <w:t>(b)</w:t>
      </w:r>
      <w:r>
        <w:tab/>
        <w:t>a court, except when acting in an administrative capacity.</w:t>
      </w:r>
    </w:p>
    <w:p w14:paraId="1D55A512" w14:textId="77777777" w:rsidR="00AB0A51" w:rsidRDefault="00AB0A51" w:rsidP="00AB0A51">
      <w:pPr>
        <w:pStyle w:val="AH5Sec"/>
      </w:pPr>
      <w:bookmarkStart w:id="59" w:name="_Toc176874042"/>
      <w:r w:rsidRPr="00647DFA">
        <w:rPr>
          <w:rStyle w:val="CharSectNo"/>
        </w:rPr>
        <w:lastRenderedPageBreak/>
        <w:t>40A</w:t>
      </w:r>
      <w:r>
        <w:tab/>
        <w:t xml:space="preserve">Meaning of </w:t>
      </w:r>
      <w:r w:rsidRPr="007638DE">
        <w:rPr>
          <w:rStyle w:val="charItals"/>
        </w:rPr>
        <w:t>function of a public nature</w:t>
      </w:r>
      <w:bookmarkEnd w:id="59"/>
    </w:p>
    <w:p w14:paraId="79AA5D3B" w14:textId="77777777" w:rsidR="00AB0A51" w:rsidRDefault="00AB0A51" w:rsidP="00783B0B">
      <w:pPr>
        <w:pStyle w:val="Amain"/>
        <w:keepNext/>
      </w:pPr>
      <w:r>
        <w:tab/>
        <w:t>(1)</w:t>
      </w:r>
      <w:r>
        <w:tab/>
        <w:t xml:space="preserve">In deciding whether a function of an entity is a </w:t>
      </w:r>
      <w:r w:rsidRPr="007638DE">
        <w:rPr>
          <w:rStyle w:val="charBoldItals"/>
        </w:rPr>
        <w:t>function of a public nature</w:t>
      </w:r>
      <w:r>
        <w:t>, the following matters may be considered:</w:t>
      </w:r>
    </w:p>
    <w:p w14:paraId="17C79B65" w14:textId="77777777" w:rsidR="00AB0A51" w:rsidRDefault="00AB0A51" w:rsidP="00783B0B">
      <w:pPr>
        <w:pStyle w:val="Apara"/>
        <w:keepNext/>
      </w:pPr>
      <w:r>
        <w:tab/>
        <w:t>(a)</w:t>
      </w:r>
      <w:r>
        <w:tab/>
        <w:t>whether the function is conferred on the entity under a territory law;</w:t>
      </w:r>
    </w:p>
    <w:p w14:paraId="5FA12803" w14:textId="77777777" w:rsidR="00AB0A51" w:rsidRDefault="00AB0A51" w:rsidP="00AB0A51">
      <w:pPr>
        <w:pStyle w:val="Apara"/>
      </w:pPr>
      <w:r>
        <w:tab/>
        <w:t>(b)</w:t>
      </w:r>
      <w:r>
        <w:tab/>
        <w:t>whether the function is connected to or generally identified with functions of government;</w:t>
      </w:r>
    </w:p>
    <w:p w14:paraId="4488EF61" w14:textId="77777777" w:rsidR="00AB0A51" w:rsidRDefault="00AB0A51" w:rsidP="00AB0A51">
      <w:pPr>
        <w:pStyle w:val="Apara"/>
      </w:pPr>
      <w:r>
        <w:tab/>
        <w:t>(c)</w:t>
      </w:r>
      <w:r>
        <w:tab/>
        <w:t>whether the function is of a regulatory nature;</w:t>
      </w:r>
    </w:p>
    <w:p w14:paraId="5454327B" w14:textId="77777777" w:rsidR="00AB0A51" w:rsidRDefault="00AB0A51" w:rsidP="00AB0A51">
      <w:pPr>
        <w:pStyle w:val="Apara"/>
      </w:pPr>
      <w:r>
        <w:tab/>
        <w:t>(d)</w:t>
      </w:r>
      <w:r>
        <w:tab/>
        <w:t>whether the entity is publicly funded to perform the function;</w:t>
      </w:r>
    </w:p>
    <w:p w14:paraId="3D217525" w14:textId="77777777" w:rsidR="00AB0A51" w:rsidRDefault="00AB0A51" w:rsidP="00AB0A51">
      <w:pPr>
        <w:pStyle w:val="Apara"/>
      </w:pPr>
      <w:r>
        <w:tab/>
        <w:t>(e)</w:t>
      </w:r>
      <w:r>
        <w:tab/>
        <w:t>whether the entity performing the function is a company (within the meaning of the Corporations Act) the majority of the shares in which are held by or for the Territory.</w:t>
      </w:r>
    </w:p>
    <w:p w14:paraId="4797EBD3" w14:textId="77777777" w:rsidR="00AB0A51" w:rsidRDefault="00AB0A51" w:rsidP="00AB0A51">
      <w:pPr>
        <w:pStyle w:val="Amain"/>
      </w:pPr>
      <w:r>
        <w:tab/>
        <w:t>(2)</w:t>
      </w:r>
      <w:r>
        <w:tab/>
        <w:t>Subsection (1) does not limit the matters that may be considered in deciding whether a function is of a public nature.</w:t>
      </w:r>
    </w:p>
    <w:p w14:paraId="2A3EE042" w14:textId="77777777" w:rsidR="00AB0A51" w:rsidRDefault="00AB0A51" w:rsidP="00AB0A51">
      <w:pPr>
        <w:pStyle w:val="Amain"/>
      </w:pPr>
      <w:r>
        <w:tab/>
        <w:t>(3)</w:t>
      </w:r>
      <w:r>
        <w:tab/>
        <w:t>Without limiting subsection (1) or (2), the following functions are taken to be of a public nature:</w:t>
      </w:r>
    </w:p>
    <w:p w14:paraId="492E1F50" w14:textId="77777777" w:rsidR="00AB0A51" w:rsidRDefault="00AB0A51" w:rsidP="00AB0A51">
      <w:pPr>
        <w:pStyle w:val="Apara"/>
      </w:pPr>
      <w:r>
        <w:tab/>
        <w:t>(a)</w:t>
      </w:r>
      <w:r>
        <w:tab/>
        <w:t>the operation of detention places and correctional centres;</w:t>
      </w:r>
    </w:p>
    <w:p w14:paraId="09742A04" w14:textId="77777777" w:rsidR="00AB0A51" w:rsidRDefault="00AB0A51" w:rsidP="00AB0A51">
      <w:pPr>
        <w:pStyle w:val="Apara"/>
      </w:pPr>
      <w:r>
        <w:tab/>
        <w:t>(b)</w:t>
      </w:r>
      <w:r>
        <w:tab/>
        <w:t>the provision of any of the following services:</w:t>
      </w:r>
    </w:p>
    <w:p w14:paraId="487C88C9" w14:textId="77777777" w:rsidR="00AB0A51" w:rsidRDefault="00AB0A51" w:rsidP="00AB0A51">
      <w:pPr>
        <w:pStyle w:val="Asubpara"/>
      </w:pPr>
      <w:r>
        <w:tab/>
        <w:t>(i)</w:t>
      </w:r>
      <w:r>
        <w:tab/>
        <w:t>gas, electricity and water supply;</w:t>
      </w:r>
    </w:p>
    <w:p w14:paraId="6C985CBC" w14:textId="77777777" w:rsidR="00AB0A51" w:rsidRDefault="00AB0A51" w:rsidP="00AB0A51">
      <w:pPr>
        <w:pStyle w:val="Asubpara"/>
      </w:pPr>
      <w:r>
        <w:tab/>
        <w:t>(ii)</w:t>
      </w:r>
      <w:r>
        <w:tab/>
        <w:t>emergency services;</w:t>
      </w:r>
    </w:p>
    <w:p w14:paraId="2C2A90B5" w14:textId="77777777" w:rsidR="00AB0A51" w:rsidRDefault="00AB0A51" w:rsidP="00AB0A51">
      <w:pPr>
        <w:pStyle w:val="Asubpara"/>
      </w:pPr>
      <w:r>
        <w:tab/>
        <w:t>(iii)</w:t>
      </w:r>
      <w:r>
        <w:tab/>
        <w:t>public health services;</w:t>
      </w:r>
    </w:p>
    <w:p w14:paraId="77FE45B2" w14:textId="77777777" w:rsidR="00AB0A51" w:rsidRDefault="00AB0A51" w:rsidP="00AB0A51">
      <w:pPr>
        <w:pStyle w:val="Asubpara"/>
      </w:pPr>
      <w:r>
        <w:tab/>
        <w:t>(iv)</w:t>
      </w:r>
      <w:r>
        <w:tab/>
        <w:t>public education;</w:t>
      </w:r>
    </w:p>
    <w:p w14:paraId="70C4A49D" w14:textId="77777777" w:rsidR="00AB0A51" w:rsidRDefault="00AB0A51" w:rsidP="00AB0A51">
      <w:pPr>
        <w:pStyle w:val="Asubpara"/>
      </w:pPr>
      <w:r>
        <w:tab/>
        <w:t>(v)</w:t>
      </w:r>
      <w:r>
        <w:tab/>
        <w:t>public transport;</w:t>
      </w:r>
    </w:p>
    <w:p w14:paraId="42EC0B0E" w14:textId="77777777" w:rsidR="00AB0A51" w:rsidRDefault="00AB0A51" w:rsidP="00AB0A51">
      <w:pPr>
        <w:pStyle w:val="Asubpara"/>
      </w:pPr>
      <w:r>
        <w:tab/>
        <w:t>(vi)</w:t>
      </w:r>
      <w:r>
        <w:tab/>
        <w:t>public housing.</w:t>
      </w:r>
    </w:p>
    <w:p w14:paraId="7470E0D7" w14:textId="77777777" w:rsidR="00AB0A51" w:rsidRDefault="00AB0A51" w:rsidP="00AB0A51">
      <w:pPr>
        <w:pStyle w:val="AH5Sec"/>
      </w:pPr>
      <w:bookmarkStart w:id="60" w:name="_Toc176874043"/>
      <w:r w:rsidRPr="00647DFA">
        <w:rPr>
          <w:rStyle w:val="CharSectNo"/>
        </w:rPr>
        <w:lastRenderedPageBreak/>
        <w:t>40B</w:t>
      </w:r>
      <w:r>
        <w:tab/>
        <w:t>Public authorities must act consistently with human rights</w:t>
      </w:r>
      <w:bookmarkEnd w:id="60"/>
    </w:p>
    <w:p w14:paraId="296E8042" w14:textId="77777777" w:rsidR="00AB0A51" w:rsidRDefault="00AB0A51" w:rsidP="00AB0A51">
      <w:pPr>
        <w:pStyle w:val="Amain"/>
      </w:pPr>
      <w:r>
        <w:tab/>
        <w:t>(1)</w:t>
      </w:r>
      <w:r>
        <w:tab/>
        <w:t>It is unlawful for a public authority—</w:t>
      </w:r>
    </w:p>
    <w:p w14:paraId="0F3B2A0A" w14:textId="77777777" w:rsidR="00AB0A51" w:rsidRDefault="00AB0A51" w:rsidP="00AB0A51">
      <w:pPr>
        <w:pStyle w:val="Apara"/>
      </w:pPr>
      <w:r>
        <w:tab/>
        <w:t>(a)</w:t>
      </w:r>
      <w:r>
        <w:tab/>
        <w:t>to act in a way that is incompatible with a human right; or</w:t>
      </w:r>
    </w:p>
    <w:p w14:paraId="6BC86EBD" w14:textId="77777777" w:rsidR="00AB0A51" w:rsidRDefault="00AB0A51" w:rsidP="00783B0B">
      <w:pPr>
        <w:pStyle w:val="Apara"/>
      </w:pPr>
      <w:r>
        <w:tab/>
        <w:t>(b)</w:t>
      </w:r>
      <w:r>
        <w:tab/>
        <w:t>in making a decision, to fail to give proper consideration to a relevant human right.</w:t>
      </w:r>
    </w:p>
    <w:p w14:paraId="49DC66FA" w14:textId="00905096" w:rsidR="00094CE3" w:rsidRPr="00646C85" w:rsidRDefault="00094CE3" w:rsidP="00094CE3">
      <w:pPr>
        <w:pStyle w:val="aNote"/>
      </w:pPr>
      <w:r w:rsidRPr="00646C85">
        <w:rPr>
          <w:rStyle w:val="charItals"/>
        </w:rPr>
        <w:t>Note</w:t>
      </w:r>
      <w:r w:rsidRPr="00646C85">
        <w:rPr>
          <w:rStyle w:val="charItals"/>
        </w:rPr>
        <w:tab/>
      </w:r>
      <w:r w:rsidRPr="00646C85">
        <w:t>A person who is or would be aggrieved by an act by a public authority</w:t>
      </w:r>
      <w:r w:rsidR="00F176F2" w:rsidRPr="00FF3697">
        <w:t>, other than a public authority mentioned in section 40 (1) (e),</w:t>
      </w:r>
      <w:r w:rsidRPr="00646C85">
        <w:t xml:space="preserve"> they believe to be in contravention of this section may make a human rights complaint about the public authority to the commission under the </w:t>
      </w:r>
      <w:hyperlink r:id="rId39" w:tooltip="A2005-40" w:history="1">
        <w:r w:rsidRPr="00646C85">
          <w:rPr>
            <w:rStyle w:val="charCitHyperlinkItal"/>
          </w:rPr>
          <w:t>Human Rights Commission Act</w:t>
        </w:r>
        <w:r w:rsidR="00F16219">
          <w:rPr>
            <w:rStyle w:val="charCitHyperlinkItal"/>
          </w:rPr>
          <w:t xml:space="preserve"> </w:t>
        </w:r>
        <w:r w:rsidRPr="00646C85">
          <w:rPr>
            <w:rStyle w:val="charCitHyperlinkItal"/>
          </w:rPr>
          <w:t>2005</w:t>
        </w:r>
      </w:hyperlink>
      <w:r w:rsidRPr="00646C85">
        <w:t>, section</w:t>
      </w:r>
      <w:r w:rsidR="00F16219">
        <w:t xml:space="preserve"> </w:t>
      </w:r>
      <w:r w:rsidRPr="00646C85">
        <w:t>41D.</w:t>
      </w:r>
    </w:p>
    <w:p w14:paraId="034D2FD7" w14:textId="77777777" w:rsidR="00AB0A51" w:rsidRDefault="00AB0A51" w:rsidP="00AB0A51">
      <w:pPr>
        <w:pStyle w:val="Amain"/>
      </w:pPr>
      <w:r>
        <w:tab/>
        <w:t>(2)</w:t>
      </w:r>
      <w:r>
        <w:tab/>
        <w:t>Subsection (1) does not apply if the act is done or decision made under a law in force in the Territory and—</w:t>
      </w:r>
    </w:p>
    <w:p w14:paraId="4331033A" w14:textId="77777777" w:rsidR="00AB0A51" w:rsidRDefault="00AB0A51" w:rsidP="00AB0A51">
      <w:pPr>
        <w:pStyle w:val="Apara"/>
      </w:pPr>
      <w:r>
        <w:tab/>
        <w:t>(a)</w:t>
      </w:r>
      <w:r>
        <w:tab/>
        <w:t>the law expressly requires the act to be done or decision made in a particular way and that way is inconsistent with a human right; or</w:t>
      </w:r>
    </w:p>
    <w:p w14:paraId="4A55A3C9" w14:textId="77777777" w:rsidR="00AB0A51" w:rsidRDefault="00AB0A51" w:rsidP="00AB0A51">
      <w:pPr>
        <w:pStyle w:val="Apara"/>
      </w:pPr>
      <w:r>
        <w:tab/>
        <w:t>(b)</w:t>
      </w:r>
      <w:r>
        <w:tab/>
        <w:t>the law cannot be interpreted in a way that is consistent with a human right.</w:t>
      </w:r>
    </w:p>
    <w:p w14:paraId="52792D16" w14:textId="77777777" w:rsidR="00AB0A51" w:rsidRDefault="00AB0A51" w:rsidP="00AB0A51">
      <w:pPr>
        <w:pStyle w:val="aNotepar"/>
      </w:pPr>
      <w:r w:rsidRPr="007638DE">
        <w:rPr>
          <w:rStyle w:val="charItals"/>
        </w:rPr>
        <w:t>Note</w:t>
      </w:r>
      <w:r w:rsidRPr="007638DE">
        <w:rPr>
          <w:rStyle w:val="charItals"/>
        </w:rPr>
        <w:tab/>
      </w:r>
      <w:r>
        <w:t>A law in force in the Territory includes a Territory law and a Commonwealth law.</w:t>
      </w:r>
    </w:p>
    <w:p w14:paraId="0DC38162" w14:textId="77777777" w:rsidR="00AB0A51" w:rsidRDefault="00AB0A51" w:rsidP="00AB0A51">
      <w:pPr>
        <w:pStyle w:val="Amain"/>
      </w:pPr>
      <w:r>
        <w:tab/>
        <w:t>(3)</w:t>
      </w:r>
      <w:r>
        <w:tab/>
        <w:t>In this section:</w:t>
      </w:r>
    </w:p>
    <w:p w14:paraId="20473EA8" w14:textId="3ED42BB4" w:rsidR="00AB0A51" w:rsidRDefault="00AB0A51" w:rsidP="00AB0A51">
      <w:pPr>
        <w:pStyle w:val="aDef"/>
      </w:pPr>
      <w:r w:rsidRPr="007638DE">
        <w:rPr>
          <w:rStyle w:val="charBoldItals"/>
        </w:rPr>
        <w:t>public authority</w:t>
      </w:r>
      <w:r>
        <w:t xml:space="preserve"> includes an entity for whom a declaration is in force under section 40D.</w:t>
      </w:r>
    </w:p>
    <w:p w14:paraId="683B7364" w14:textId="77777777" w:rsidR="00AB0A51" w:rsidRDefault="00AB0A51" w:rsidP="00AB0A51">
      <w:pPr>
        <w:pStyle w:val="AH5Sec"/>
        <w:rPr>
          <w:highlight w:val="yellow"/>
        </w:rPr>
      </w:pPr>
      <w:bookmarkStart w:id="61" w:name="_Toc176874044"/>
      <w:r w:rsidRPr="00647DFA">
        <w:rPr>
          <w:rStyle w:val="CharSectNo"/>
        </w:rPr>
        <w:t>40C</w:t>
      </w:r>
      <w:r>
        <w:tab/>
        <w:t>Legal proceedings in relation to public authority actions</w:t>
      </w:r>
      <w:bookmarkEnd w:id="61"/>
    </w:p>
    <w:p w14:paraId="4BC6C4A7" w14:textId="77777777" w:rsidR="00AB0A51" w:rsidRDefault="00AB0A51" w:rsidP="00AB0A51">
      <w:pPr>
        <w:pStyle w:val="Amain"/>
      </w:pPr>
      <w:r>
        <w:tab/>
        <w:t>(1)</w:t>
      </w:r>
      <w:r>
        <w:tab/>
        <w:t>This section applies if a person—</w:t>
      </w:r>
    </w:p>
    <w:p w14:paraId="23732824" w14:textId="77777777" w:rsidR="00AB0A51" w:rsidRDefault="00AB0A51" w:rsidP="00AB0A51">
      <w:pPr>
        <w:pStyle w:val="Apara"/>
      </w:pPr>
      <w:r>
        <w:tab/>
        <w:t>(a)</w:t>
      </w:r>
      <w:r>
        <w:tab/>
        <w:t>claims that a public authority has acted in contravention of section 40B; and</w:t>
      </w:r>
    </w:p>
    <w:p w14:paraId="13D7AF05" w14:textId="77777777" w:rsidR="00AB0A51" w:rsidRDefault="00AB0A51" w:rsidP="00AB0A51">
      <w:pPr>
        <w:pStyle w:val="Apara"/>
        <w:rPr>
          <w:highlight w:val="yellow"/>
        </w:rPr>
      </w:pPr>
      <w:r>
        <w:tab/>
        <w:t>(b)</w:t>
      </w:r>
      <w:r>
        <w:tab/>
        <w:t>alleges that the person is or would be a victim of the contravention.</w:t>
      </w:r>
    </w:p>
    <w:p w14:paraId="5462004C" w14:textId="77777777" w:rsidR="00AB0A51" w:rsidRDefault="00AB0A51" w:rsidP="00AB0A51">
      <w:pPr>
        <w:pStyle w:val="Amain"/>
      </w:pPr>
      <w:r>
        <w:lastRenderedPageBreak/>
        <w:tab/>
        <w:t>(2)</w:t>
      </w:r>
      <w:r>
        <w:tab/>
        <w:t>The person may—</w:t>
      </w:r>
    </w:p>
    <w:p w14:paraId="4EB24743" w14:textId="77777777" w:rsidR="00AB0A51" w:rsidRDefault="00AB0A51" w:rsidP="00AB0A51">
      <w:pPr>
        <w:pStyle w:val="Apara"/>
      </w:pPr>
      <w:r>
        <w:tab/>
        <w:t>(a)</w:t>
      </w:r>
      <w:r>
        <w:tab/>
        <w:t>start a proceeding in the Supreme Court against the public authority; or</w:t>
      </w:r>
    </w:p>
    <w:p w14:paraId="2864C582" w14:textId="77777777" w:rsidR="00AB0A51" w:rsidRDefault="00AB0A51" w:rsidP="00AB0A51">
      <w:pPr>
        <w:pStyle w:val="Apara"/>
        <w:rPr>
          <w:highlight w:val="yellow"/>
        </w:rPr>
      </w:pPr>
      <w:r>
        <w:tab/>
        <w:t>(b)</w:t>
      </w:r>
      <w:r>
        <w:tab/>
        <w:t>rely on the person’s rights under this Act in other legal proceedings.</w:t>
      </w:r>
    </w:p>
    <w:p w14:paraId="3CF9E2D8" w14:textId="1BB76C32" w:rsidR="00AB0A51" w:rsidRDefault="00AB0A51" w:rsidP="00AB0A51">
      <w:pPr>
        <w:pStyle w:val="Amain"/>
        <w:rPr>
          <w:highlight w:val="yellow"/>
        </w:rPr>
      </w:pPr>
      <w:r>
        <w:tab/>
        <w:t>(3)</w:t>
      </w:r>
      <w:r>
        <w:tab/>
        <w:t>A proceeding under subsection (2) (a) must be started not later than 1</w:t>
      </w:r>
      <w:r w:rsidR="00783B0B">
        <w:t> </w:t>
      </w:r>
      <w:r>
        <w:t>year after the day (or last day) the act complained of happens, unless the court orders otherwise.</w:t>
      </w:r>
    </w:p>
    <w:p w14:paraId="564E06D8" w14:textId="07EDFD9A" w:rsidR="00DA5307" w:rsidRPr="00646C85" w:rsidRDefault="00DA5307" w:rsidP="00DA5307">
      <w:pPr>
        <w:pStyle w:val="Amain"/>
      </w:pPr>
      <w:r w:rsidRPr="00646C85">
        <w:tab/>
        <w:t>(</w:t>
      </w:r>
      <w:r>
        <w:t>4</w:t>
      </w:r>
      <w:r w:rsidRPr="00646C85">
        <w:t>)</w:t>
      </w:r>
      <w:r w:rsidRPr="00646C85">
        <w:tab/>
        <w:t>Without limiting subsection (3), the court may order that a proceeding under subsection (2) (a) be started after the period stated in subsection</w:t>
      </w:r>
      <w:r w:rsidR="00783B0B">
        <w:t> </w:t>
      </w:r>
      <w:r w:rsidRPr="00646C85">
        <w:t>(3) if—</w:t>
      </w:r>
    </w:p>
    <w:p w14:paraId="0A697A78" w14:textId="5BFAA548" w:rsidR="00DA5307" w:rsidRPr="00646C85" w:rsidRDefault="00DA5307" w:rsidP="00DA5307">
      <w:pPr>
        <w:pStyle w:val="Apara"/>
      </w:pPr>
      <w:r w:rsidRPr="00646C85">
        <w:tab/>
        <w:t>(a)</w:t>
      </w:r>
      <w:r w:rsidRPr="00646C85">
        <w:tab/>
        <w:t xml:space="preserve">the person making the claim has made a human rights complaint to the commission under the </w:t>
      </w:r>
      <w:hyperlink r:id="rId40" w:tooltip="A2005-40" w:history="1">
        <w:r w:rsidRPr="00646C85">
          <w:rPr>
            <w:rStyle w:val="charCitHyperlinkItal"/>
          </w:rPr>
          <w:t>Human Rights Commission Act</w:t>
        </w:r>
        <w:r w:rsidR="00783B0B">
          <w:rPr>
            <w:rStyle w:val="charCitHyperlinkItal"/>
          </w:rPr>
          <w:t> </w:t>
        </w:r>
        <w:r w:rsidRPr="00646C85">
          <w:rPr>
            <w:rStyle w:val="charCitHyperlinkItal"/>
          </w:rPr>
          <w:t>2005</w:t>
        </w:r>
      </w:hyperlink>
      <w:r w:rsidRPr="00646C85">
        <w:t>, section 41D about the act within the period stated in subsection</w:t>
      </w:r>
      <w:r w:rsidR="00F16219">
        <w:t xml:space="preserve"> </w:t>
      </w:r>
      <w:r w:rsidRPr="00646C85">
        <w:t>(3); and</w:t>
      </w:r>
    </w:p>
    <w:p w14:paraId="0B8BF396" w14:textId="77777777" w:rsidR="00DA5307" w:rsidRPr="00646C85" w:rsidRDefault="00DA5307" w:rsidP="00DA5307">
      <w:pPr>
        <w:pStyle w:val="Apara"/>
      </w:pPr>
      <w:r w:rsidRPr="00646C85">
        <w:tab/>
        <w:t>(b)</w:t>
      </w:r>
      <w:r w:rsidRPr="00646C85">
        <w:tab/>
        <w:t>it is unreasonable in the circumstances for the period to apply to the proceeding.</w:t>
      </w:r>
    </w:p>
    <w:p w14:paraId="24D716D8" w14:textId="7B1E10B3" w:rsidR="002D4A03" w:rsidRPr="00646C85" w:rsidRDefault="002D4A03" w:rsidP="002D4A03">
      <w:pPr>
        <w:pStyle w:val="Amain"/>
      </w:pPr>
      <w:r w:rsidRPr="00646C85">
        <w:tab/>
        <w:t>(</w:t>
      </w:r>
      <w:r w:rsidR="00DA5307">
        <w:t>5</w:t>
      </w:r>
      <w:r w:rsidRPr="00646C85">
        <w:t>)</w:t>
      </w:r>
      <w:r w:rsidRPr="00646C85">
        <w:tab/>
        <w:t>The respondent to a proceeding started under subsection (2) (a) is—</w:t>
      </w:r>
    </w:p>
    <w:p w14:paraId="6A942EF6" w14:textId="0FD02E6F" w:rsidR="002D4A03" w:rsidRPr="00646C85" w:rsidRDefault="002D4A03" w:rsidP="002D4A03">
      <w:pPr>
        <w:pStyle w:val="Apara"/>
      </w:pPr>
      <w:r w:rsidRPr="00646C85">
        <w:tab/>
        <w:t>(a)</w:t>
      </w:r>
      <w:r w:rsidRPr="00646C85">
        <w:tab/>
        <w:t>if the public authority is a public authority mentioned in section</w:t>
      </w:r>
      <w:r w:rsidR="00783B0B">
        <w:t> </w:t>
      </w:r>
      <w:r w:rsidRPr="00646C85">
        <w:t>40 (1) (a) to (e) or (g)—the public authority; or</w:t>
      </w:r>
    </w:p>
    <w:p w14:paraId="51DA930B" w14:textId="77777777" w:rsidR="002D4A03" w:rsidRPr="00646C85" w:rsidRDefault="002D4A03" w:rsidP="002D4A03">
      <w:pPr>
        <w:pStyle w:val="Apara"/>
      </w:pPr>
      <w:r w:rsidRPr="00646C85">
        <w:tab/>
        <w:t>(b)</w:t>
      </w:r>
      <w:r w:rsidRPr="00646C85">
        <w:tab/>
        <w:t>if the public authority is a public employee who is a statutory office-holder—the statutory office-holder; or</w:t>
      </w:r>
    </w:p>
    <w:p w14:paraId="4947FA9E" w14:textId="77777777" w:rsidR="002D4A03" w:rsidRPr="00646C85" w:rsidRDefault="002D4A03" w:rsidP="002D4A03">
      <w:pPr>
        <w:pStyle w:val="Apara"/>
      </w:pPr>
      <w:r w:rsidRPr="00646C85">
        <w:tab/>
        <w:t>(c)</w:t>
      </w:r>
      <w:r w:rsidRPr="00646C85">
        <w:tab/>
        <w:t>if the public authority is any other public employee—the Territory; or</w:t>
      </w:r>
    </w:p>
    <w:p w14:paraId="69664F45" w14:textId="77777777" w:rsidR="002D4A03" w:rsidRPr="00646C85" w:rsidRDefault="002D4A03" w:rsidP="002D4A03">
      <w:pPr>
        <w:pStyle w:val="Apara"/>
      </w:pPr>
      <w:r w:rsidRPr="00646C85">
        <w:tab/>
        <w:t>(d)</w:t>
      </w:r>
      <w:r w:rsidRPr="00646C85">
        <w:tab/>
        <w:t>if the public authority is an entity for whom a declaration is in force under section 40D—the entity.</w:t>
      </w:r>
    </w:p>
    <w:p w14:paraId="59805168" w14:textId="0C28A11E" w:rsidR="00AB0A51" w:rsidRDefault="00AB0A51" w:rsidP="00AB0A51">
      <w:pPr>
        <w:pStyle w:val="Amain"/>
      </w:pPr>
      <w:r>
        <w:tab/>
        <w:t>(</w:t>
      </w:r>
      <w:r w:rsidR="00DA5307">
        <w:t>6</w:t>
      </w:r>
      <w:r>
        <w:t>)</w:t>
      </w:r>
      <w:r>
        <w:tab/>
        <w:t>The Supreme Court may, in a proceeding under subsection (2), grant the relief it considers appropriate except damages.</w:t>
      </w:r>
    </w:p>
    <w:p w14:paraId="2ABFF3ED" w14:textId="1D7934CE" w:rsidR="00AB0A51" w:rsidRDefault="00AB0A51" w:rsidP="006E48D6">
      <w:pPr>
        <w:pStyle w:val="Amain"/>
        <w:keepNext/>
      </w:pPr>
      <w:r>
        <w:lastRenderedPageBreak/>
        <w:tab/>
        <w:t>(</w:t>
      </w:r>
      <w:r w:rsidR="00DA5307">
        <w:t>7</w:t>
      </w:r>
      <w:r>
        <w:t>)</w:t>
      </w:r>
      <w:r>
        <w:tab/>
        <w:t>This section does not affect—</w:t>
      </w:r>
    </w:p>
    <w:p w14:paraId="20FD8937" w14:textId="77777777" w:rsidR="00AB0A51" w:rsidRDefault="00AB0A51" w:rsidP="00AB0A51">
      <w:pPr>
        <w:pStyle w:val="Apara"/>
      </w:pPr>
      <w:r>
        <w:tab/>
        <w:t>(a)</w:t>
      </w:r>
      <w:r>
        <w:tab/>
        <w:t>a right a person has (otherwise than because of this Act) to seek relief in relation to an act or decision of a public authority; or</w:t>
      </w:r>
    </w:p>
    <w:p w14:paraId="3985CCB6" w14:textId="77777777" w:rsidR="00AB0A51" w:rsidRDefault="00AB0A51" w:rsidP="00AB0A51">
      <w:pPr>
        <w:pStyle w:val="Apara"/>
      </w:pPr>
      <w:r>
        <w:tab/>
        <w:t>(b)</w:t>
      </w:r>
      <w:r>
        <w:tab/>
        <w:t>a right a person has to damages (apart from this section).</w:t>
      </w:r>
    </w:p>
    <w:p w14:paraId="5D0B31C4" w14:textId="77777777" w:rsidR="00AB0A51" w:rsidRDefault="00AB0A51" w:rsidP="00AB0A51">
      <w:pPr>
        <w:pStyle w:val="aNote"/>
      </w:pPr>
      <w:r w:rsidRPr="007638DE">
        <w:rPr>
          <w:rStyle w:val="charItals"/>
        </w:rPr>
        <w:t>Note</w:t>
      </w:r>
      <w:r w:rsidRPr="007638DE">
        <w:rPr>
          <w:rStyle w:val="charItals"/>
        </w:rPr>
        <w:tab/>
      </w:r>
      <w:r>
        <w:t>See also s 18 (7) and s 23.</w:t>
      </w:r>
    </w:p>
    <w:p w14:paraId="11810944" w14:textId="58EC93F3" w:rsidR="00AB0A51" w:rsidRDefault="00AB0A51" w:rsidP="00AB0A51">
      <w:pPr>
        <w:pStyle w:val="Amain"/>
      </w:pPr>
      <w:r>
        <w:tab/>
        <w:t>(</w:t>
      </w:r>
      <w:r w:rsidR="00DA5307">
        <w:t>8</w:t>
      </w:r>
      <w:r>
        <w:t>)</w:t>
      </w:r>
      <w:r>
        <w:tab/>
        <w:t>In this section:</w:t>
      </w:r>
    </w:p>
    <w:p w14:paraId="1E4D401C" w14:textId="77777777" w:rsidR="00AB0A51" w:rsidRDefault="00AB0A51" w:rsidP="00AB0A51">
      <w:pPr>
        <w:pStyle w:val="aDef"/>
      </w:pPr>
      <w:r w:rsidRPr="007638DE">
        <w:rPr>
          <w:rStyle w:val="charBoldItals"/>
        </w:rPr>
        <w:t>public authority</w:t>
      </w:r>
      <w:r>
        <w:t xml:space="preserve"> includes an entity for whom a declaration is in force under section 40D. </w:t>
      </w:r>
    </w:p>
    <w:p w14:paraId="14A133D0" w14:textId="77777777" w:rsidR="00AB0A51" w:rsidRDefault="00AB0A51" w:rsidP="00AB0A51">
      <w:pPr>
        <w:pStyle w:val="AH5Sec"/>
      </w:pPr>
      <w:bookmarkStart w:id="62" w:name="_Toc176874045"/>
      <w:r w:rsidRPr="00647DFA">
        <w:rPr>
          <w:rStyle w:val="CharSectNo"/>
        </w:rPr>
        <w:t>40D</w:t>
      </w:r>
      <w:r>
        <w:tab/>
        <w:t>Other entities may choose to be subject to obligations of public authorities</w:t>
      </w:r>
      <w:bookmarkEnd w:id="62"/>
    </w:p>
    <w:p w14:paraId="074D6A8A" w14:textId="77777777" w:rsidR="00AB0A51" w:rsidRDefault="00AB0A51" w:rsidP="00AB0A51">
      <w:pPr>
        <w:pStyle w:val="Amain"/>
      </w:pPr>
      <w:r>
        <w:tab/>
        <w:t>(1)</w:t>
      </w:r>
      <w:r>
        <w:tab/>
        <w:t>An entity that is not a public authority under section 40 may ask the Minister, in writing, to declare that the entity is subject to the obligations of a public authority under this part.</w:t>
      </w:r>
    </w:p>
    <w:p w14:paraId="3FFCD78C" w14:textId="77777777" w:rsidR="00AB0A51" w:rsidRDefault="00AB0A51" w:rsidP="00AB0A51">
      <w:pPr>
        <w:pStyle w:val="Amain"/>
      </w:pPr>
      <w:r>
        <w:tab/>
        <w:t>(2)</w:t>
      </w:r>
      <w:r>
        <w:tab/>
        <w:t>On request under subsection (1), the Minister must make the declaration.</w:t>
      </w:r>
    </w:p>
    <w:p w14:paraId="61E5DE2A" w14:textId="77777777" w:rsidR="00AB0A51" w:rsidRDefault="00AB0A51" w:rsidP="00AB0A51">
      <w:pPr>
        <w:pStyle w:val="Amain"/>
      </w:pPr>
      <w:r>
        <w:tab/>
        <w:t>(3)</w:t>
      </w:r>
      <w:r>
        <w:tab/>
        <w:t>The Minister may revoke the declaration only if the entity asks the Minister, in writing, to revoke it.</w:t>
      </w:r>
    </w:p>
    <w:p w14:paraId="4A88D5F6" w14:textId="77777777" w:rsidR="00AB0A51" w:rsidRDefault="00AB0A51" w:rsidP="00AB0A51">
      <w:pPr>
        <w:pStyle w:val="Amain"/>
      </w:pPr>
      <w:r>
        <w:tab/>
        <w:t>(4)</w:t>
      </w:r>
      <w:r>
        <w:tab/>
        <w:t>A declaration under this section is a notifiable instrument.</w:t>
      </w:r>
    </w:p>
    <w:p w14:paraId="7E851D00" w14:textId="57B6BCD8" w:rsidR="00AB0A51" w:rsidRDefault="00AB0A51" w:rsidP="00AB0A51">
      <w:pPr>
        <w:pStyle w:val="aNote"/>
      </w:pPr>
      <w:r w:rsidRPr="007638DE">
        <w:rPr>
          <w:rStyle w:val="charItals"/>
        </w:rPr>
        <w:t>Note</w:t>
      </w:r>
      <w:r w:rsidRPr="007638DE">
        <w:rPr>
          <w:rStyle w:val="charItals"/>
        </w:rPr>
        <w:tab/>
      </w:r>
      <w:r>
        <w:t xml:space="preserve">A notifiable instrument must be notified under the </w:t>
      </w:r>
      <w:hyperlink r:id="rId41" w:tooltip="A2001-14" w:history="1">
        <w:r w:rsidR="007638DE" w:rsidRPr="007638DE">
          <w:rPr>
            <w:rStyle w:val="charCitHyperlinkAbbrev"/>
          </w:rPr>
          <w:t>Legislation Act</w:t>
        </w:r>
      </w:hyperlink>
      <w:r>
        <w:t>.</w:t>
      </w:r>
    </w:p>
    <w:p w14:paraId="53B672A6" w14:textId="77777777" w:rsidR="00D03DFC" w:rsidRDefault="00D03DFC">
      <w:pPr>
        <w:pStyle w:val="PageBreak"/>
      </w:pPr>
      <w:r>
        <w:br w:type="page"/>
      </w:r>
    </w:p>
    <w:p w14:paraId="195928A4" w14:textId="77777777" w:rsidR="00D03DFC" w:rsidRPr="00647DFA" w:rsidRDefault="00D03DFC">
      <w:pPr>
        <w:pStyle w:val="AH2Part"/>
      </w:pPr>
      <w:bookmarkStart w:id="63" w:name="_Toc176874046"/>
      <w:r w:rsidRPr="00647DFA">
        <w:rPr>
          <w:rStyle w:val="CharPartNo"/>
        </w:rPr>
        <w:lastRenderedPageBreak/>
        <w:t>Part 6</w:t>
      </w:r>
      <w:r>
        <w:tab/>
      </w:r>
      <w:r w:rsidRPr="00647DFA">
        <w:rPr>
          <w:rStyle w:val="CharPartText"/>
        </w:rPr>
        <w:t>Miscellaneous</w:t>
      </w:r>
      <w:bookmarkEnd w:id="63"/>
    </w:p>
    <w:p w14:paraId="0C78E95B" w14:textId="77777777" w:rsidR="00D03DFC" w:rsidRDefault="00D03DFC">
      <w:pPr>
        <w:pStyle w:val="AH5Sec"/>
      </w:pPr>
      <w:bookmarkStart w:id="64" w:name="_Toc176874047"/>
      <w:r w:rsidRPr="00647DFA">
        <w:rPr>
          <w:rStyle w:val="CharSectNo"/>
        </w:rPr>
        <w:t>41</w:t>
      </w:r>
      <w:r>
        <w:tab/>
        <w:t>Review of effect of territory laws on human rights</w:t>
      </w:r>
      <w:bookmarkEnd w:id="64"/>
    </w:p>
    <w:p w14:paraId="159D105E" w14:textId="77777777" w:rsidR="00D03DFC" w:rsidRDefault="00D03DFC">
      <w:pPr>
        <w:pStyle w:val="Amain"/>
      </w:pPr>
      <w:r>
        <w:tab/>
        <w:t>(1)</w:t>
      </w:r>
      <w:r>
        <w:tab/>
        <w:t>The commission has the following functions:</w:t>
      </w:r>
    </w:p>
    <w:p w14:paraId="4589A47D" w14:textId="77777777" w:rsidR="00D03DFC" w:rsidRDefault="00D03DFC">
      <w:pPr>
        <w:pStyle w:val="Apara"/>
      </w:pPr>
      <w:r>
        <w:tab/>
        <w:t>(a)</w:t>
      </w:r>
      <w:r>
        <w:tab/>
        <w:t>review the effect of territory laws, including the common law, on human rights;</w:t>
      </w:r>
    </w:p>
    <w:p w14:paraId="4C782E0B" w14:textId="77777777" w:rsidR="00D03DFC" w:rsidRDefault="00D03DFC">
      <w:pPr>
        <w:pStyle w:val="Apara"/>
      </w:pPr>
      <w:r>
        <w:tab/>
        <w:t>(b)</w:t>
      </w:r>
      <w:r>
        <w:tab/>
        <w:t xml:space="preserve">report in writing to the </w:t>
      </w:r>
      <w:r w:rsidR="00E17C62" w:rsidRPr="002C6339">
        <w:t>Minister</w:t>
      </w:r>
      <w:r>
        <w:t xml:space="preserve"> on the results of the review.</w:t>
      </w:r>
    </w:p>
    <w:p w14:paraId="398B45A5" w14:textId="012D203D" w:rsidR="00D03DFC" w:rsidRDefault="00D03DFC">
      <w:pPr>
        <w:pStyle w:val="Amain"/>
      </w:pPr>
      <w:r>
        <w:tab/>
        <w:t>(2)</w:t>
      </w:r>
      <w:r>
        <w:tab/>
        <w:t xml:space="preserve">The </w:t>
      </w:r>
      <w:r w:rsidR="00E17C62" w:rsidRPr="002C6339">
        <w:t>Minister</w:t>
      </w:r>
      <w:r>
        <w:t xml:space="preserve"> must present a copy of a report mentioned in subsection</w:t>
      </w:r>
      <w:r w:rsidR="00F16219">
        <w:t xml:space="preserve"> </w:t>
      </w:r>
      <w:r>
        <w:t xml:space="preserve">(1) to the Legislative Assembly within 6 sitting days after the day the </w:t>
      </w:r>
      <w:r w:rsidR="00E17C62" w:rsidRPr="002C6339">
        <w:t>Minister</w:t>
      </w:r>
      <w:r>
        <w:t xml:space="preserve"> receives the report.</w:t>
      </w:r>
    </w:p>
    <w:p w14:paraId="2EFBA921" w14:textId="77777777" w:rsidR="00D03DFC" w:rsidRDefault="00D03DFC">
      <w:pPr>
        <w:pStyle w:val="Amain"/>
      </w:pPr>
      <w:r>
        <w:tab/>
        <w:t>(3)</w:t>
      </w:r>
      <w:r>
        <w:tab/>
        <w:t xml:space="preserve">However, the </w:t>
      </w:r>
      <w:r w:rsidR="00E17C62" w:rsidRPr="002C6339">
        <w:t>Minister</w:t>
      </w:r>
      <w:r>
        <w:t xml:space="preserve"> may amend the report (including by omitting part of the report) before presenting it to the Legislative Assembly to prevent the report—</w:t>
      </w:r>
    </w:p>
    <w:p w14:paraId="079416D5" w14:textId="77777777" w:rsidR="00D03DFC" w:rsidRDefault="00D03DFC">
      <w:pPr>
        <w:pStyle w:val="Apara"/>
      </w:pPr>
      <w:r>
        <w:tab/>
        <w:t>(a)</w:t>
      </w:r>
      <w:r>
        <w:tab/>
        <w:t>disclosing the identity of—</w:t>
      </w:r>
    </w:p>
    <w:p w14:paraId="573C9390" w14:textId="77777777" w:rsidR="00D03DFC" w:rsidRDefault="00D03DFC">
      <w:pPr>
        <w:pStyle w:val="Asubpara"/>
      </w:pPr>
      <w:r>
        <w:tab/>
        <w:t>(i)</w:t>
      </w:r>
      <w:r>
        <w:tab/>
        <w:t>a person whose human rights have, or may have been, contravened; or</w:t>
      </w:r>
    </w:p>
    <w:p w14:paraId="49F5DF44" w14:textId="77777777" w:rsidR="00D03DFC" w:rsidRDefault="00D03DFC">
      <w:pPr>
        <w:pStyle w:val="Asubpara"/>
      </w:pPr>
      <w:r>
        <w:tab/>
        <w:t>(ii)</w:t>
      </w:r>
      <w:r>
        <w:tab/>
        <w:t>someone who may have contravened someone else’s rights; or</w:t>
      </w:r>
    </w:p>
    <w:p w14:paraId="78831961" w14:textId="4D881454" w:rsidR="00D03DFC" w:rsidRDefault="00D03DFC">
      <w:pPr>
        <w:pStyle w:val="Apara"/>
      </w:pPr>
      <w:r>
        <w:tab/>
        <w:t>(b)</w:t>
      </w:r>
      <w:r>
        <w:tab/>
        <w:t>allowing the identity of someone mentioned in paragraph</w:t>
      </w:r>
      <w:r w:rsidR="00F16219">
        <w:t xml:space="preserve"> </w:t>
      </w:r>
      <w:r>
        <w:t>(a) to be worked out; or</w:t>
      </w:r>
    </w:p>
    <w:p w14:paraId="58718ABC" w14:textId="77777777" w:rsidR="00D03DFC" w:rsidRDefault="00D03DFC">
      <w:pPr>
        <w:pStyle w:val="Apara"/>
      </w:pPr>
      <w:r>
        <w:tab/>
        <w:t>(c)</w:t>
      </w:r>
      <w:r>
        <w:tab/>
        <w:t xml:space="preserve">disclosing information if the disclosure of the information could, in the </w:t>
      </w:r>
      <w:r w:rsidR="00E17C62" w:rsidRPr="002C6339">
        <w:t>Minister’s</w:t>
      </w:r>
      <w:r>
        <w:t xml:space="preserve"> opinion, harm the public interest.</w:t>
      </w:r>
    </w:p>
    <w:p w14:paraId="16E428BD" w14:textId="77777777" w:rsidR="00D03DFC" w:rsidRDefault="00D03DFC">
      <w:pPr>
        <w:pStyle w:val="Amain"/>
      </w:pPr>
      <w:r>
        <w:tab/>
        <w:t>(4)</w:t>
      </w:r>
      <w:r>
        <w:tab/>
        <w:t xml:space="preserve">If the </w:t>
      </w:r>
      <w:r w:rsidR="00E17C62" w:rsidRPr="002C6339">
        <w:t>Minister</w:t>
      </w:r>
      <w:r>
        <w:t xml:space="preserve"> amends the report, the </w:t>
      </w:r>
      <w:r w:rsidR="00E17C62" w:rsidRPr="002C6339">
        <w:t>Minister</w:t>
      </w:r>
      <w:r>
        <w:t xml:space="preserve"> must present a statement to the Legislative Assembly with the report that tells the Assembly that the report has been amended.</w:t>
      </w:r>
    </w:p>
    <w:p w14:paraId="49FB975A" w14:textId="77777777" w:rsidR="00D03DFC" w:rsidRDefault="00D03DFC">
      <w:pPr>
        <w:pStyle w:val="AH5Sec"/>
      </w:pPr>
      <w:bookmarkStart w:id="65" w:name="_Toc176874048"/>
      <w:r w:rsidRPr="00647DFA">
        <w:rPr>
          <w:rStyle w:val="CharSectNo"/>
        </w:rPr>
        <w:lastRenderedPageBreak/>
        <w:t>42</w:t>
      </w:r>
      <w:r>
        <w:tab/>
        <w:t>Regulation-making power</w:t>
      </w:r>
      <w:bookmarkEnd w:id="65"/>
    </w:p>
    <w:p w14:paraId="53EA367B" w14:textId="77777777" w:rsidR="00D03DFC" w:rsidRDefault="00D03DFC">
      <w:pPr>
        <w:pStyle w:val="Amainreturn"/>
        <w:keepNext/>
      </w:pPr>
      <w:r>
        <w:t>The Executive may make regulations for this Act.</w:t>
      </w:r>
    </w:p>
    <w:p w14:paraId="5B38DDE8" w14:textId="3F5A56FF" w:rsidR="00D03DFC" w:rsidRDefault="00D03DFC">
      <w:pPr>
        <w:pStyle w:val="aNote"/>
      </w:pPr>
      <w:r>
        <w:rPr>
          <w:rStyle w:val="charItals"/>
        </w:rPr>
        <w:t>Note</w:t>
      </w:r>
      <w:r>
        <w:rPr>
          <w:rStyle w:val="charItals"/>
        </w:rPr>
        <w:tab/>
      </w:r>
      <w:r>
        <w:t xml:space="preserve">Regulations must be notified, and presented to the Legislative Assembly, under the </w:t>
      </w:r>
      <w:hyperlink r:id="rId42" w:tooltip="A2001-14" w:history="1">
        <w:r w:rsidR="007638DE" w:rsidRPr="007638DE">
          <w:rPr>
            <w:rStyle w:val="charCitHyperlinkAbbrev"/>
          </w:rPr>
          <w:t>Legislation Act</w:t>
        </w:r>
      </w:hyperlink>
      <w:r>
        <w:t>.</w:t>
      </w:r>
    </w:p>
    <w:p w14:paraId="2FA5E33A" w14:textId="77777777" w:rsidR="00E10B2E" w:rsidRDefault="00E10B2E">
      <w:pPr>
        <w:pStyle w:val="02Text"/>
        <w:sectPr w:rsidR="00E10B2E">
          <w:headerReference w:type="even" r:id="rId43"/>
          <w:headerReference w:type="default" r:id="rId44"/>
          <w:footerReference w:type="even" r:id="rId45"/>
          <w:footerReference w:type="default" r:id="rId46"/>
          <w:footerReference w:type="first" r:id="rId47"/>
          <w:pgSz w:w="11907" w:h="16839" w:code="9"/>
          <w:pgMar w:top="3880" w:right="1900" w:bottom="3100" w:left="2300" w:header="2280" w:footer="1760" w:gutter="0"/>
          <w:cols w:space="720"/>
          <w:docGrid w:linePitch="254"/>
        </w:sectPr>
      </w:pPr>
    </w:p>
    <w:p w14:paraId="0A0AE8AA" w14:textId="77777777" w:rsidR="00D03DFC" w:rsidRDefault="00D03DFC">
      <w:pPr>
        <w:pStyle w:val="PageBreak"/>
      </w:pPr>
      <w:r>
        <w:br w:type="page"/>
      </w:r>
    </w:p>
    <w:p w14:paraId="5F8C64E6" w14:textId="77777777" w:rsidR="00D03DFC" w:rsidRPr="00647DFA" w:rsidRDefault="00D03DFC">
      <w:pPr>
        <w:pStyle w:val="Sched-heading"/>
      </w:pPr>
      <w:bookmarkStart w:id="66" w:name="_Toc176874049"/>
      <w:r w:rsidRPr="00647DFA">
        <w:rPr>
          <w:rStyle w:val="CharChapNo"/>
        </w:rPr>
        <w:lastRenderedPageBreak/>
        <w:t>Schedule 1</w:t>
      </w:r>
      <w:r>
        <w:tab/>
      </w:r>
      <w:r w:rsidRPr="00647DFA">
        <w:rPr>
          <w:rStyle w:val="CharChapText"/>
        </w:rPr>
        <w:t>ICCPR source of human rights</w:t>
      </w:r>
      <w:bookmarkEnd w:id="66"/>
    </w:p>
    <w:p w14:paraId="2807ACAA" w14:textId="77777777" w:rsidR="00D03DFC" w:rsidRDefault="00D03DFC">
      <w:pPr>
        <w:pStyle w:val="Placeholder"/>
      </w:pPr>
      <w:r>
        <w:rPr>
          <w:rStyle w:val="CharPartNo"/>
        </w:rPr>
        <w:t xml:space="preserve">  </w:t>
      </w:r>
      <w:r>
        <w:rPr>
          <w:rStyle w:val="CharPartText"/>
        </w:rPr>
        <w:t xml:space="preserve">  </w:t>
      </w:r>
    </w:p>
    <w:p w14:paraId="4977B8D2" w14:textId="77777777" w:rsidR="00D03DFC" w:rsidRDefault="00D03DFC">
      <w:pPr>
        <w:pStyle w:val="Placeholder"/>
      </w:pPr>
      <w:r>
        <w:rPr>
          <w:rStyle w:val="CharDivNo"/>
        </w:rPr>
        <w:t xml:space="preserve">  </w:t>
      </w:r>
      <w:r>
        <w:rPr>
          <w:rStyle w:val="CharDivText"/>
        </w:rPr>
        <w:t xml:space="preserve">  </w:t>
      </w:r>
    </w:p>
    <w:p w14:paraId="10FA1992" w14:textId="77777777" w:rsidR="00D03DFC" w:rsidRDefault="00D03DFC">
      <w:pPr>
        <w:pStyle w:val="ref"/>
      </w:pPr>
      <w:r>
        <w:t>(see pt 3)</w:t>
      </w:r>
    </w:p>
    <w:p w14:paraId="65B3C23D" w14:textId="77777777" w:rsidR="00D03DFC" w:rsidRDefault="00D03DFC">
      <w:pPr>
        <w:suppressLineNumbers/>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00"/>
        <w:gridCol w:w="1131"/>
        <w:gridCol w:w="3192"/>
        <w:gridCol w:w="1999"/>
      </w:tblGrid>
      <w:tr w:rsidR="00D03DFC" w14:paraId="0C85CEC2" w14:textId="77777777" w:rsidTr="005B3026">
        <w:trPr>
          <w:cantSplit/>
          <w:tblHeader/>
        </w:trPr>
        <w:tc>
          <w:tcPr>
            <w:tcW w:w="1200" w:type="dxa"/>
            <w:tcBorders>
              <w:bottom w:val="single" w:sz="4" w:space="0" w:color="auto"/>
            </w:tcBorders>
          </w:tcPr>
          <w:p w14:paraId="3C2F93F3" w14:textId="77777777" w:rsidR="00D03DFC" w:rsidRDefault="00D03DFC">
            <w:pPr>
              <w:pStyle w:val="TableColHd"/>
            </w:pPr>
            <w:r>
              <w:t>column 1</w:t>
            </w:r>
          </w:p>
          <w:p w14:paraId="084B9970" w14:textId="77777777" w:rsidR="00D03DFC" w:rsidRDefault="00D03DFC">
            <w:pPr>
              <w:pStyle w:val="TableColHd"/>
            </w:pPr>
            <w:r>
              <w:t>item</w:t>
            </w:r>
          </w:p>
        </w:tc>
        <w:tc>
          <w:tcPr>
            <w:tcW w:w="1131" w:type="dxa"/>
            <w:tcBorders>
              <w:bottom w:val="single" w:sz="4" w:space="0" w:color="auto"/>
            </w:tcBorders>
          </w:tcPr>
          <w:p w14:paraId="574A0E17" w14:textId="77777777" w:rsidR="00D03DFC" w:rsidRDefault="00D03DFC">
            <w:pPr>
              <w:pStyle w:val="TableColHd"/>
            </w:pPr>
            <w:r>
              <w:t>column 2</w:t>
            </w:r>
          </w:p>
          <w:p w14:paraId="4F0B6F3B" w14:textId="77777777" w:rsidR="00D03DFC" w:rsidRDefault="00D03DFC">
            <w:pPr>
              <w:pStyle w:val="TableColHd"/>
            </w:pPr>
            <w:r>
              <w:t>section</w:t>
            </w:r>
          </w:p>
        </w:tc>
        <w:tc>
          <w:tcPr>
            <w:tcW w:w="3192" w:type="dxa"/>
            <w:tcBorders>
              <w:bottom w:val="single" w:sz="4" w:space="0" w:color="auto"/>
            </w:tcBorders>
          </w:tcPr>
          <w:p w14:paraId="04B71356" w14:textId="77777777" w:rsidR="00D03DFC" w:rsidRDefault="00D03DFC">
            <w:pPr>
              <w:pStyle w:val="TableColHd"/>
            </w:pPr>
            <w:r>
              <w:t>column 3</w:t>
            </w:r>
          </w:p>
          <w:p w14:paraId="7E6D891B" w14:textId="77777777" w:rsidR="00D03DFC" w:rsidRDefault="00D03DFC">
            <w:pPr>
              <w:pStyle w:val="TableColHd"/>
            </w:pPr>
            <w:r>
              <w:t>description</w:t>
            </w:r>
          </w:p>
        </w:tc>
        <w:tc>
          <w:tcPr>
            <w:tcW w:w="1999" w:type="dxa"/>
            <w:tcBorders>
              <w:bottom w:val="single" w:sz="4" w:space="0" w:color="auto"/>
            </w:tcBorders>
          </w:tcPr>
          <w:p w14:paraId="4B31B9DC" w14:textId="77777777" w:rsidR="00D03DFC" w:rsidRDefault="00D03DFC">
            <w:pPr>
              <w:pStyle w:val="TableColHd"/>
            </w:pPr>
            <w:r>
              <w:t>column 4</w:t>
            </w:r>
          </w:p>
          <w:p w14:paraId="4DB3F9DF" w14:textId="77777777" w:rsidR="00D03DFC" w:rsidRDefault="00D03DFC">
            <w:pPr>
              <w:pStyle w:val="TableColHd"/>
            </w:pPr>
            <w:r>
              <w:t>ICCPR article</w:t>
            </w:r>
          </w:p>
        </w:tc>
      </w:tr>
      <w:tr w:rsidR="00D03DFC" w14:paraId="3D46E698" w14:textId="77777777" w:rsidTr="005B3026">
        <w:trPr>
          <w:cantSplit/>
        </w:trPr>
        <w:tc>
          <w:tcPr>
            <w:tcW w:w="1200" w:type="dxa"/>
            <w:tcBorders>
              <w:top w:val="single" w:sz="4" w:space="0" w:color="auto"/>
            </w:tcBorders>
          </w:tcPr>
          <w:p w14:paraId="0459ADCA" w14:textId="77777777" w:rsidR="00D03DFC" w:rsidRDefault="00D03DFC" w:rsidP="00FB58E5">
            <w:pPr>
              <w:pStyle w:val="TableText10"/>
            </w:pPr>
            <w:r>
              <w:t>1</w:t>
            </w:r>
          </w:p>
        </w:tc>
        <w:tc>
          <w:tcPr>
            <w:tcW w:w="1131" w:type="dxa"/>
            <w:tcBorders>
              <w:top w:val="single" w:sz="4" w:space="0" w:color="auto"/>
            </w:tcBorders>
          </w:tcPr>
          <w:p w14:paraId="7F6CD288" w14:textId="77777777" w:rsidR="00D03DFC" w:rsidRDefault="00D03DFC" w:rsidP="00FB58E5">
            <w:pPr>
              <w:pStyle w:val="TableText10"/>
            </w:pPr>
            <w:r>
              <w:t>8 (1)</w:t>
            </w:r>
          </w:p>
        </w:tc>
        <w:tc>
          <w:tcPr>
            <w:tcW w:w="3192" w:type="dxa"/>
            <w:tcBorders>
              <w:top w:val="single" w:sz="4" w:space="0" w:color="auto"/>
            </w:tcBorders>
          </w:tcPr>
          <w:p w14:paraId="0CD5956F" w14:textId="77777777" w:rsidR="00D03DFC" w:rsidRDefault="00D03DFC" w:rsidP="00FB58E5">
            <w:pPr>
              <w:pStyle w:val="TableText10"/>
            </w:pPr>
            <w:r>
              <w:t>right to recognition as person</w:t>
            </w:r>
          </w:p>
        </w:tc>
        <w:tc>
          <w:tcPr>
            <w:tcW w:w="1999" w:type="dxa"/>
            <w:tcBorders>
              <w:top w:val="single" w:sz="4" w:space="0" w:color="auto"/>
            </w:tcBorders>
          </w:tcPr>
          <w:p w14:paraId="78D277B2" w14:textId="77777777" w:rsidR="00D03DFC" w:rsidRDefault="00D03DFC" w:rsidP="00FB58E5">
            <w:pPr>
              <w:pStyle w:val="TableText10"/>
            </w:pPr>
            <w:r>
              <w:t>16</w:t>
            </w:r>
          </w:p>
        </w:tc>
      </w:tr>
      <w:tr w:rsidR="00D03DFC" w14:paraId="5FA2E2DB" w14:textId="77777777" w:rsidTr="005B3026">
        <w:trPr>
          <w:cantSplit/>
        </w:trPr>
        <w:tc>
          <w:tcPr>
            <w:tcW w:w="1200" w:type="dxa"/>
          </w:tcPr>
          <w:p w14:paraId="640923AB" w14:textId="77777777" w:rsidR="00D03DFC" w:rsidRDefault="00D03DFC" w:rsidP="00FB58E5">
            <w:pPr>
              <w:pStyle w:val="TableText10"/>
            </w:pPr>
            <w:r>
              <w:t>2</w:t>
            </w:r>
          </w:p>
        </w:tc>
        <w:tc>
          <w:tcPr>
            <w:tcW w:w="1131" w:type="dxa"/>
          </w:tcPr>
          <w:p w14:paraId="4DAA37C7" w14:textId="77777777" w:rsidR="00D03DFC" w:rsidRDefault="00D03DFC" w:rsidP="00FB58E5">
            <w:pPr>
              <w:pStyle w:val="TableText10"/>
            </w:pPr>
            <w:r>
              <w:t>8 (2)</w:t>
            </w:r>
          </w:p>
        </w:tc>
        <w:tc>
          <w:tcPr>
            <w:tcW w:w="3192" w:type="dxa"/>
          </w:tcPr>
          <w:p w14:paraId="162AB346" w14:textId="77777777" w:rsidR="00D03DFC" w:rsidRDefault="00D03DFC" w:rsidP="00FB58E5">
            <w:pPr>
              <w:pStyle w:val="TableText10"/>
            </w:pPr>
            <w:r>
              <w:t>right to enjoy rights without distinction etc</w:t>
            </w:r>
          </w:p>
        </w:tc>
        <w:tc>
          <w:tcPr>
            <w:tcW w:w="1999" w:type="dxa"/>
          </w:tcPr>
          <w:p w14:paraId="7F2C4012" w14:textId="77777777" w:rsidR="00D03DFC" w:rsidRDefault="00D03DFC" w:rsidP="00FB58E5">
            <w:pPr>
              <w:pStyle w:val="TableText10"/>
            </w:pPr>
            <w:r>
              <w:t>2 (1)</w:t>
            </w:r>
          </w:p>
        </w:tc>
      </w:tr>
      <w:tr w:rsidR="00D03DFC" w14:paraId="5E8FA61B" w14:textId="77777777" w:rsidTr="005B3026">
        <w:trPr>
          <w:cantSplit/>
        </w:trPr>
        <w:tc>
          <w:tcPr>
            <w:tcW w:w="1200" w:type="dxa"/>
          </w:tcPr>
          <w:p w14:paraId="06E5D031" w14:textId="77777777" w:rsidR="00D03DFC" w:rsidRDefault="00D03DFC" w:rsidP="00FB58E5">
            <w:pPr>
              <w:pStyle w:val="TableText10"/>
            </w:pPr>
            <w:r>
              <w:t>3</w:t>
            </w:r>
          </w:p>
        </w:tc>
        <w:tc>
          <w:tcPr>
            <w:tcW w:w="1131" w:type="dxa"/>
          </w:tcPr>
          <w:p w14:paraId="3970991B" w14:textId="77777777" w:rsidR="00D03DFC" w:rsidRDefault="00D03DFC" w:rsidP="00FB58E5">
            <w:pPr>
              <w:pStyle w:val="TableText10"/>
            </w:pPr>
            <w:r>
              <w:t>8 (3)</w:t>
            </w:r>
          </w:p>
        </w:tc>
        <w:tc>
          <w:tcPr>
            <w:tcW w:w="3192" w:type="dxa"/>
          </w:tcPr>
          <w:p w14:paraId="2FAE6837" w14:textId="77777777" w:rsidR="00D03DFC" w:rsidRDefault="00D03DFC" w:rsidP="00FB58E5">
            <w:pPr>
              <w:pStyle w:val="TableText10"/>
            </w:pPr>
            <w:r>
              <w:t>equality before law and equal protection</w:t>
            </w:r>
          </w:p>
        </w:tc>
        <w:tc>
          <w:tcPr>
            <w:tcW w:w="1999" w:type="dxa"/>
          </w:tcPr>
          <w:p w14:paraId="50E0E3CA" w14:textId="77777777" w:rsidR="00D03DFC" w:rsidRDefault="00D03DFC" w:rsidP="00FB58E5">
            <w:pPr>
              <w:pStyle w:val="TableText10"/>
            </w:pPr>
            <w:r>
              <w:t>26</w:t>
            </w:r>
          </w:p>
        </w:tc>
      </w:tr>
      <w:tr w:rsidR="00D03DFC" w14:paraId="63094BF0" w14:textId="77777777" w:rsidTr="005B3026">
        <w:trPr>
          <w:cantSplit/>
        </w:trPr>
        <w:tc>
          <w:tcPr>
            <w:tcW w:w="1200" w:type="dxa"/>
          </w:tcPr>
          <w:p w14:paraId="47E43EF6" w14:textId="77777777" w:rsidR="00D03DFC" w:rsidRDefault="00D03DFC" w:rsidP="00FB58E5">
            <w:pPr>
              <w:pStyle w:val="TableText10"/>
            </w:pPr>
            <w:r>
              <w:t>4</w:t>
            </w:r>
          </w:p>
        </w:tc>
        <w:tc>
          <w:tcPr>
            <w:tcW w:w="1131" w:type="dxa"/>
          </w:tcPr>
          <w:p w14:paraId="1A504573" w14:textId="77777777" w:rsidR="00D03DFC" w:rsidRDefault="00D03DFC" w:rsidP="00FB58E5">
            <w:pPr>
              <w:pStyle w:val="TableText10"/>
            </w:pPr>
            <w:r>
              <w:t>9 (1)</w:t>
            </w:r>
          </w:p>
        </w:tc>
        <w:tc>
          <w:tcPr>
            <w:tcW w:w="3192" w:type="dxa"/>
          </w:tcPr>
          <w:p w14:paraId="14851DB4" w14:textId="77777777" w:rsidR="00D03DFC" w:rsidRDefault="00D03DFC" w:rsidP="00FB58E5">
            <w:pPr>
              <w:pStyle w:val="TableText10"/>
            </w:pPr>
            <w:r>
              <w:t>right to life</w:t>
            </w:r>
          </w:p>
        </w:tc>
        <w:tc>
          <w:tcPr>
            <w:tcW w:w="1999" w:type="dxa"/>
          </w:tcPr>
          <w:p w14:paraId="51D13C76" w14:textId="77777777" w:rsidR="00D03DFC" w:rsidRDefault="00D03DFC" w:rsidP="00FB58E5">
            <w:pPr>
              <w:pStyle w:val="TableText10"/>
            </w:pPr>
            <w:r>
              <w:t>6 (1)</w:t>
            </w:r>
          </w:p>
        </w:tc>
      </w:tr>
      <w:tr w:rsidR="00D03DFC" w14:paraId="587DB884" w14:textId="77777777" w:rsidTr="005B3026">
        <w:trPr>
          <w:cantSplit/>
        </w:trPr>
        <w:tc>
          <w:tcPr>
            <w:tcW w:w="1200" w:type="dxa"/>
          </w:tcPr>
          <w:p w14:paraId="76B3248E" w14:textId="77777777" w:rsidR="00D03DFC" w:rsidRDefault="00D03DFC" w:rsidP="00FB58E5">
            <w:pPr>
              <w:pStyle w:val="TableText10"/>
            </w:pPr>
            <w:r>
              <w:t>5</w:t>
            </w:r>
          </w:p>
        </w:tc>
        <w:tc>
          <w:tcPr>
            <w:tcW w:w="1131" w:type="dxa"/>
          </w:tcPr>
          <w:p w14:paraId="518E4AC7" w14:textId="77777777" w:rsidR="00D03DFC" w:rsidRDefault="00D03DFC" w:rsidP="00FB58E5">
            <w:pPr>
              <w:pStyle w:val="TableText10"/>
            </w:pPr>
            <w:r>
              <w:t>10</w:t>
            </w:r>
          </w:p>
        </w:tc>
        <w:tc>
          <w:tcPr>
            <w:tcW w:w="3192" w:type="dxa"/>
          </w:tcPr>
          <w:p w14:paraId="5AD7A369" w14:textId="77777777" w:rsidR="00D03DFC" w:rsidRDefault="00D03DFC" w:rsidP="00FB58E5">
            <w:pPr>
              <w:pStyle w:val="TableText10"/>
            </w:pPr>
            <w:r>
              <w:t>protection from torture and cruel, inhuman or degrading treatment etc</w:t>
            </w:r>
          </w:p>
        </w:tc>
        <w:tc>
          <w:tcPr>
            <w:tcW w:w="1999" w:type="dxa"/>
          </w:tcPr>
          <w:p w14:paraId="1DA4DB4C" w14:textId="77777777" w:rsidR="00D03DFC" w:rsidRDefault="00D03DFC" w:rsidP="00FB58E5">
            <w:pPr>
              <w:pStyle w:val="TableText10"/>
            </w:pPr>
            <w:r>
              <w:t>7</w:t>
            </w:r>
          </w:p>
        </w:tc>
      </w:tr>
      <w:tr w:rsidR="00D03DFC" w14:paraId="1ADF2A5C" w14:textId="77777777" w:rsidTr="005B3026">
        <w:trPr>
          <w:cantSplit/>
        </w:trPr>
        <w:tc>
          <w:tcPr>
            <w:tcW w:w="1200" w:type="dxa"/>
          </w:tcPr>
          <w:p w14:paraId="6A1C8BD9" w14:textId="77777777" w:rsidR="00D03DFC" w:rsidRDefault="00D03DFC" w:rsidP="00FB58E5">
            <w:pPr>
              <w:pStyle w:val="TableText10"/>
            </w:pPr>
            <w:r>
              <w:t>6</w:t>
            </w:r>
          </w:p>
        </w:tc>
        <w:tc>
          <w:tcPr>
            <w:tcW w:w="1131" w:type="dxa"/>
          </w:tcPr>
          <w:p w14:paraId="642DF340" w14:textId="77777777" w:rsidR="00D03DFC" w:rsidRDefault="00D03DFC" w:rsidP="00FB58E5">
            <w:pPr>
              <w:pStyle w:val="TableText10"/>
            </w:pPr>
            <w:r>
              <w:t>11 (1)</w:t>
            </w:r>
          </w:p>
        </w:tc>
        <w:tc>
          <w:tcPr>
            <w:tcW w:w="3192" w:type="dxa"/>
          </w:tcPr>
          <w:p w14:paraId="51D9BBE9" w14:textId="77777777" w:rsidR="00D03DFC" w:rsidRDefault="00D03DFC" w:rsidP="00FB58E5">
            <w:pPr>
              <w:pStyle w:val="TableText10"/>
            </w:pPr>
            <w:r>
              <w:t>protection of family</w:t>
            </w:r>
          </w:p>
        </w:tc>
        <w:tc>
          <w:tcPr>
            <w:tcW w:w="1999" w:type="dxa"/>
          </w:tcPr>
          <w:p w14:paraId="290AB56F" w14:textId="77777777" w:rsidR="00D03DFC" w:rsidRDefault="00D03DFC" w:rsidP="00FB58E5">
            <w:pPr>
              <w:pStyle w:val="TableText10"/>
            </w:pPr>
            <w:r>
              <w:t>23 (1)</w:t>
            </w:r>
          </w:p>
        </w:tc>
      </w:tr>
      <w:tr w:rsidR="00D03DFC" w14:paraId="4BC7A727" w14:textId="77777777" w:rsidTr="005B3026">
        <w:trPr>
          <w:cantSplit/>
        </w:trPr>
        <w:tc>
          <w:tcPr>
            <w:tcW w:w="1200" w:type="dxa"/>
          </w:tcPr>
          <w:p w14:paraId="7E68C663" w14:textId="77777777" w:rsidR="00D03DFC" w:rsidRDefault="00D03DFC" w:rsidP="00FB58E5">
            <w:pPr>
              <w:pStyle w:val="TableText10"/>
            </w:pPr>
            <w:r>
              <w:t>7</w:t>
            </w:r>
          </w:p>
        </w:tc>
        <w:tc>
          <w:tcPr>
            <w:tcW w:w="1131" w:type="dxa"/>
          </w:tcPr>
          <w:p w14:paraId="148FC24C" w14:textId="77777777" w:rsidR="00D03DFC" w:rsidRDefault="00D03DFC" w:rsidP="00FB58E5">
            <w:pPr>
              <w:pStyle w:val="TableText10"/>
            </w:pPr>
            <w:r>
              <w:t>11 (2)</w:t>
            </w:r>
          </w:p>
        </w:tc>
        <w:tc>
          <w:tcPr>
            <w:tcW w:w="3192" w:type="dxa"/>
          </w:tcPr>
          <w:p w14:paraId="6A1D9AAC" w14:textId="77777777" w:rsidR="00D03DFC" w:rsidRDefault="00D03DFC" w:rsidP="00FB58E5">
            <w:pPr>
              <w:pStyle w:val="TableText10"/>
            </w:pPr>
            <w:r>
              <w:t>protection of children</w:t>
            </w:r>
          </w:p>
        </w:tc>
        <w:tc>
          <w:tcPr>
            <w:tcW w:w="1999" w:type="dxa"/>
          </w:tcPr>
          <w:p w14:paraId="0CC3BA1D" w14:textId="77777777" w:rsidR="00D03DFC" w:rsidRDefault="00D03DFC" w:rsidP="00FB58E5">
            <w:pPr>
              <w:pStyle w:val="TableText10"/>
            </w:pPr>
            <w:r>
              <w:t>24 (1)</w:t>
            </w:r>
          </w:p>
        </w:tc>
      </w:tr>
      <w:tr w:rsidR="00D03DFC" w14:paraId="46F9545E" w14:textId="77777777" w:rsidTr="005B3026">
        <w:trPr>
          <w:cantSplit/>
        </w:trPr>
        <w:tc>
          <w:tcPr>
            <w:tcW w:w="1200" w:type="dxa"/>
          </w:tcPr>
          <w:p w14:paraId="45645AFC" w14:textId="77777777" w:rsidR="00D03DFC" w:rsidRDefault="00D03DFC" w:rsidP="00FB58E5">
            <w:pPr>
              <w:pStyle w:val="TableText10"/>
            </w:pPr>
            <w:r>
              <w:t>8</w:t>
            </w:r>
          </w:p>
        </w:tc>
        <w:tc>
          <w:tcPr>
            <w:tcW w:w="1131" w:type="dxa"/>
          </w:tcPr>
          <w:p w14:paraId="36034AE4" w14:textId="77777777" w:rsidR="00D03DFC" w:rsidRDefault="00D03DFC" w:rsidP="00FB58E5">
            <w:pPr>
              <w:pStyle w:val="TableText10"/>
            </w:pPr>
            <w:r>
              <w:t>12</w:t>
            </w:r>
          </w:p>
        </w:tc>
        <w:tc>
          <w:tcPr>
            <w:tcW w:w="3192" w:type="dxa"/>
          </w:tcPr>
          <w:p w14:paraId="375CE266" w14:textId="77777777" w:rsidR="00D03DFC" w:rsidRDefault="00D03DFC" w:rsidP="00FB58E5">
            <w:pPr>
              <w:pStyle w:val="TableText10"/>
            </w:pPr>
            <w:r>
              <w:t>privacy and reputation</w:t>
            </w:r>
          </w:p>
        </w:tc>
        <w:tc>
          <w:tcPr>
            <w:tcW w:w="1999" w:type="dxa"/>
          </w:tcPr>
          <w:p w14:paraId="0166272B" w14:textId="77777777" w:rsidR="00D03DFC" w:rsidRDefault="00D03DFC" w:rsidP="00FB58E5">
            <w:pPr>
              <w:pStyle w:val="TableText10"/>
            </w:pPr>
            <w:r>
              <w:t>17 (1)</w:t>
            </w:r>
          </w:p>
        </w:tc>
      </w:tr>
      <w:tr w:rsidR="00D03DFC" w14:paraId="0A620CA9" w14:textId="77777777" w:rsidTr="005B3026">
        <w:trPr>
          <w:cantSplit/>
        </w:trPr>
        <w:tc>
          <w:tcPr>
            <w:tcW w:w="1200" w:type="dxa"/>
          </w:tcPr>
          <w:p w14:paraId="66267962" w14:textId="77777777" w:rsidR="00D03DFC" w:rsidRDefault="00D03DFC" w:rsidP="00FB58E5">
            <w:pPr>
              <w:pStyle w:val="TableText10"/>
            </w:pPr>
            <w:r>
              <w:t>9</w:t>
            </w:r>
          </w:p>
        </w:tc>
        <w:tc>
          <w:tcPr>
            <w:tcW w:w="1131" w:type="dxa"/>
          </w:tcPr>
          <w:p w14:paraId="6D0B84BB" w14:textId="77777777" w:rsidR="00D03DFC" w:rsidRDefault="00D03DFC" w:rsidP="00FB58E5">
            <w:pPr>
              <w:pStyle w:val="TableText10"/>
            </w:pPr>
            <w:r>
              <w:t>13</w:t>
            </w:r>
          </w:p>
        </w:tc>
        <w:tc>
          <w:tcPr>
            <w:tcW w:w="3192" w:type="dxa"/>
          </w:tcPr>
          <w:p w14:paraId="6DEFFBDB" w14:textId="77777777" w:rsidR="00D03DFC" w:rsidRDefault="00D03DFC" w:rsidP="00FB58E5">
            <w:pPr>
              <w:pStyle w:val="TableText10"/>
            </w:pPr>
            <w:r>
              <w:t>freedom of movement</w:t>
            </w:r>
          </w:p>
        </w:tc>
        <w:tc>
          <w:tcPr>
            <w:tcW w:w="1999" w:type="dxa"/>
          </w:tcPr>
          <w:p w14:paraId="2A9DFF90" w14:textId="77777777" w:rsidR="00D03DFC" w:rsidRDefault="00D03DFC" w:rsidP="00FB58E5">
            <w:pPr>
              <w:pStyle w:val="TableText10"/>
            </w:pPr>
            <w:r>
              <w:t>12 (1)</w:t>
            </w:r>
          </w:p>
        </w:tc>
      </w:tr>
      <w:tr w:rsidR="00D03DFC" w14:paraId="048F359E" w14:textId="77777777" w:rsidTr="005B3026">
        <w:trPr>
          <w:cantSplit/>
        </w:trPr>
        <w:tc>
          <w:tcPr>
            <w:tcW w:w="1200" w:type="dxa"/>
          </w:tcPr>
          <w:p w14:paraId="6E8C5E99" w14:textId="77777777" w:rsidR="00D03DFC" w:rsidRDefault="00D03DFC" w:rsidP="00FB58E5">
            <w:pPr>
              <w:pStyle w:val="TableText10"/>
            </w:pPr>
            <w:r>
              <w:t>10</w:t>
            </w:r>
          </w:p>
        </w:tc>
        <w:tc>
          <w:tcPr>
            <w:tcW w:w="1131" w:type="dxa"/>
          </w:tcPr>
          <w:p w14:paraId="1A15FE0F" w14:textId="77777777" w:rsidR="00D03DFC" w:rsidRDefault="00D03DFC" w:rsidP="00FB58E5">
            <w:pPr>
              <w:pStyle w:val="TableText10"/>
            </w:pPr>
            <w:r>
              <w:t>14 (1)</w:t>
            </w:r>
          </w:p>
        </w:tc>
        <w:tc>
          <w:tcPr>
            <w:tcW w:w="3192" w:type="dxa"/>
          </w:tcPr>
          <w:p w14:paraId="58C03D45" w14:textId="77777777" w:rsidR="00D03DFC" w:rsidRDefault="00D03DFC" w:rsidP="00FB58E5">
            <w:pPr>
              <w:pStyle w:val="TableText10"/>
            </w:pPr>
            <w:r>
              <w:t>freedom of thought, conscience and religion</w:t>
            </w:r>
          </w:p>
        </w:tc>
        <w:tc>
          <w:tcPr>
            <w:tcW w:w="1999" w:type="dxa"/>
          </w:tcPr>
          <w:p w14:paraId="61FB6644" w14:textId="77777777" w:rsidR="00D03DFC" w:rsidRDefault="00D03DFC" w:rsidP="00FB58E5">
            <w:pPr>
              <w:pStyle w:val="TableText10"/>
            </w:pPr>
            <w:r>
              <w:t>18 (1), (3)</w:t>
            </w:r>
          </w:p>
        </w:tc>
      </w:tr>
      <w:tr w:rsidR="00D03DFC" w14:paraId="60532976" w14:textId="77777777" w:rsidTr="005B3026">
        <w:trPr>
          <w:cantSplit/>
        </w:trPr>
        <w:tc>
          <w:tcPr>
            <w:tcW w:w="1200" w:type="dxa"/>
          </w:tcPr>
          <w:p w14:paraId="0508ABFE" w14:textId="77777777" w:rsidR="00D03DFC" w:rsidRDefault="00D03DFC" w:rsidP="00FB58E5">
            <w:pPr>
              <w:pStyle w:val="TableText10"/>
            </w:pPr>
            <w:r>
              <w:t>11</w:t>
            </w:r>
          </w:p>
        </w:tc>
        <w:tc>
          <w:tcPr>
            <w:tcW w:w="1131" w:type="dxa"/>
          </w:tcPr>
          <w:p w14:paraId="38BAEE97" w14:textId="77777777" w:rsidR="00D03DFC" w:rsidRDefault="00D03DFC" w:rsidP="00FB58E5">
            <w:pPr>
              <w:pStyle w:val="TableText10"/>
            </w:pPr>
            <w:r>
              <w:t>14 (2)</w:t>
            </w:r>
          </w:p>
        </w:tc>
        <w:tc>
          <w:tcPr>
            <w:tcW w:w="3192" w:type="dxa"/>
          </w:tcPr>
          <w:p w14:paraId="765FDCFC" w14:textId="77777777" w:rsidR="00D03DFC" w:rsidRDefault="00D03DFC" w:rsidP="00FB58E5">
            <w:pPr>
              <w:pStyle w:val="TableText10"/>
            </w:pPr>
            <w:r>
              <w:t>no coercion to limit religious freedom</w:t>
            </w:r>
          </w:p>
        </w:tc>
        <w:tc>
          <w:tcPr>
            <w:tcW w:w="1999" w:type="dxa"/>
          </w:tcPr>
          <w:p w14:paraId="56ADB059" w14:textId="77777777" w:rsidR="00D03DFC" w:rsidRDefault="00D03DFC" w:rsidP="00FB58E5">
            <w:pPr>
              <w:pStyle w:val="TableText10"/>
            </w:pPr>
            <w:r>
              <w:t>18 (2), (3)</w:t>
            </w:r>
          </w:p>
        </w:tc>
      </w:tr>
      <w:tr w:rsidR="00D03DFC" w14:paraId="1FA7E008" w14:textId="77777777" w:rsidTr="005B3026">
        <w:trPr>
          <w:cantSplit/>
        </w:trPr>
        <w:tc>
          <w:tcPr>
            <w:tcW w:w="1200" w:type="dxa"/>
          </w:tcPr>
          <w:p w14:paraId="716A799E" w14:textId="77777777" w:rsidR="00D03DFC" w:rsidRDefault="00D03DFC" w:rsidP="00FB58E5">
            <w:pPr>
              <w:pStyle w:val="TableText10"/>
            </w:pPr>
            <w:r>
              <w:t>12</w:t>
            </w:r>
          </w:p>
        </w:tc>
        <w:tc>
          <w:tcPr>
            <w:tcW w:w="1131" w:type="dxa"/>
          </w:tcPr>
          <w:p w14:paraId="1CC895DE" w14:textId="77777777" w:rsidR="00D03DFC" w:rsidRDefault="00D03DFC" w:rsidP="00FB58E5">
            <w:pPr>
              <w:pStyle w:val="TableText10"/>
            </w:pPr>
            <w:r>
              <w:t>15 (1)</w:t>
            </w:r>
          </w:p>
        </w:tc>
        <w:tc>
          <w:tcPr>
            <w:tcW w:w="3192" w:type="dxa"/>
          </w:tcPr>
          <w:p w14:paraId="562A15AD" w14:textId="77777777" w:rsidR="00D03DFC" w:rsidRDefault="00D03DFC" w:rsidP="00FB58E5">
            <w:pPr>
              <w:pStyle w:val="TableText10"/>
            </w:pPr>
            <w:r>
              <w:t>peaceful assembly</w:t>
            </w:r>
          </w:p>
        </w:tc>
        <w:tc>
          <w:tcPr>
            <w:tcW w:w="1999" w:type="dxa"/>
          </w:tcPr>
          <w:p w14:paraId="278E783F" w14:textId="77777777" w:rsidR="00D03DFC" w:rsidRDefault="00D03DFC" w:rsidP="00FB58E5">
            <w:pPr>
              <w:pStyle w:val="TableText10"/>
            </w:pPr>
            <w:r>
              <w:t>21</w:t>
            </w:r>
          </w:p>
        </w:tc>
      </w:tr>
      <w:tr w:rsidR="00D03DFC" w14:paraId="1C540A92" w14:textId="77777777" w:rsidTr="005B3026">
        <w:trPr>
          <w:cantSplit/>
        </w:trPr>
        <w:tc>
          <w:tcPr>
            <w:tcW w:w="1200" w:type="dxa"/>
          </w:tcPr>
          <w:p w14:paraId="064A4FE7" w14:textId="77777777" w:rsidR="00D03DFC" w:rsidRDefault="00D03DFC" w:rsidP="00FB58E5">
            <w:pPr>
              <w:pStyle w:val="TableText10"/>
            </w:pPr>
            <w:r>
              <w:t>13</w:t>
            </w:r>
          </w:p>
        </w:tc>
        <w:tc>
          <w:tcPr>
            <w:tcW w:w="1131" w:type="dxa"/>
          </w:tcPr>
          <w:p w14:paraId="6BE7FED9" w14:textId="77777777" w:rsidR="00D03DFC" w:rsidRDefault="00D03DFC" w:rsidP="00FB58E5">
            <w:pPr>
              <w:pStyle w:val="TableText10"/>
            </w:pPr>
            <w:r>
              <w:t>15 (2)</w:t>
            </w:r>
          </w:p>
        </w:tc>
        <w:tc>
          <w:tcPr>
            <w:tcW w:w="3192" w:type="dxa"/>
          </w:tcPr>
          <w:p w14:paraId="3E28B1EF" w14:textId="77777777" w:rsidR="00D03DFC" w:rsidRDefault="00D03DFC" w:rsidP="00FB58E5">
            <w:pPr>
              <w:pStyle w:val="TableText10"/>
            </w:pPr>
            <w:r>
              <w:t>freedom of association</w:t>
            </w:r>
          </w:p>
        </w:tc>
        <w:tc>
          <w:tcPr>
            <w:tcW w:w="1999" w:type="dxa"/>
          </w:tcPr>
          <w:p w14:paraId="3A3EF544" w14:textId="77777777" w:rsidR="00D03DFC" w:rsidRDefault="00D03DFC" w:rsidP="00FB58E5">
            <w:pPr>
              <w:pStyle w:val="TableText10"/>
            </w:pPr>
            <w:r>
              <w:t>22</w:t>
            </w:r>
          </w:p>
        </w:tc>
      </w:tr>
      <w:tr w:rsidR="00D03DFC" w14:paraId="45ED52E8" w14:textId="77777777" w:rsidTr="005B3026">
        <w:trPr>
          <w:cantSplit/>
        </w:trPr>
        <w:tc>
          <w:tcPr>
            <w:tcW w:w="1200" w:type="dxa"/>
          </w:tcPr>
          <w:p w14:paraId="5F2646D9" w14:textId="77777777" w:rsidR="00D03DFC" w:rsidRDefault="00D03DFC" w:rsidP="00FB58E5">
            <w:pPr>
              <w:pStyle w:val="TableText10"/>
            </w:pPr>
            <w:r>
              <w:t>14</w:t>
            </w:r>
          </w:p>
        </w:tc>
        <w:tc>
          <w:tcPr>
            <w:tcW w:w="1131" w:type="dxa"/>
          </w:tcPr>
          <w:p w14:paraId="5A78DB6E" w14:textId="77777777" w:rsidR="00D03DFC" w:rsidRDefault="00D03DFC" w:rsidP="00FB58E5">
            <w:pPr>
              <w:pStyle w:val="TableText10"/>
            </w:pPr>
            <w:r>
              <w:t>16 (1)</w:t>
            </w:r>
          </w:p>
        </w:tc>
        <w:tc>
          <w:tcPr>
            <w:tcW w:w="3192" w:type="dxa"/>
          </w:tcPr>
          <w:p w14:paraId="6986FAAD" w14:textId="77777777" w:rsidR="00D03DFC" w:rsidRDefault="00D03DFC" w:rsidP="00FB58E5">
            <w:pPr>
              <w:pStyle w:val="TableText10"/>
            </w:pPr>
            <w:r>
              <w:t>right to hold opinions</w:t>
            </w:r>
          </w:p>
        </w:tc>
        <w:tc>
          <w:tcPr>
            <w:tcW w:w="1999" w:type="dxa"/>
          </w:tcPr>
          <w:p w14:paraId="7A4BB861" w14:textId="77777777" w:rsidR="00D03DFC" w:rsidRDefault="00D03DFC" w:rsidP="00FB58E5">
            <w:pPr>
              <w:pStyle w:val="TableText10"/>
            </w:pPr>
            <w:r>
              <w:t>19 (1)</w:t>
            </w:r>
          </w:p>
        </w:tc>
      </w:tr>
      <w:tr w:rsidR="00D03DFC" w14:paraId="029E4A24" w14:textId="77777777" w:rsidTr="005B3026">
        <w:trPr>
          <w:cantSplit/>
        </w:trPr>
        <w:tc>
          <w:tcPr>
            <w:tcW w:w="1200" w:type="dxa"/>
          </w:tcPr>
          <w:p w14:paraId="3C9256E3" w14:textId="77777777" w:rsidR="00D03DFC" w:rsidRDefault="00D03DFC" w:rsidP="00FB58E5">
            <w:pPr>
              <w:pStyle w:val="TableText10"/>
            </w:pPr>
            <w:r>
              <w:t>15</w:t>
            </w:r>
          </w:p>
        </w:tc>
        <w:tc>
          <w:tcPr>
            <w:tcW w:w="1131" w:type="dxa"/>
          </w:tcPr>
          <w:p w14:paraId="551C1CAD" w14:textId="77777777" w:rsidR="00D03DFC" w:rsidRDefault="00D03DFC" w:rsidP="00FB58E5">
            <w:pPr>
              <w:pStyle w:val="TableText10"/>
            </w:pPr>
            <w:r>
              <w:t>16 (2)</w:t>
            </w:r>
          </w:p>
        </w:tc>
        <w:tc>
          <w:tcPr>
            <w:tcW w:w="3192" w:type="dxa"/>
          </w:tcPr>
          <w:p w14:paraId="32850D5D" w14:textId="77777777" w:rsidR="00D03DFC" w:rsidRDefault="00D03DFC" w:rsidP="00FB58E5">
            <w:pPr>
              <w:pStyle w:val="TableText10"/>
            </w:pPr>
            <w:r>
              <w:t>freedom of expression</w:t>
            </w:r>
          </w:p>
        </w:tc>
        <w:tc>
          <w:tcPr>
            <w:tcW w:w="1999" w:type="dxa"/>
          </w:tcPr>
          <w:p w14:paraId="355E6D92" w14:textId="77777777" w:rsidR="00D03DFC" w:rsidRDefault="00D03DFC" w:rsidP="00FB58E5">
            <w:pPr>
              <w:pStyle w:val="TableText10"/>
            </w:pPr>
            <w:r>
              <w:t>19 (2), (3)</w:t>
            </w:r>
          </w:p>
        </w:tc>
      </w:tr>
      <w:tr w:rsidR="00D03DFC" w14:paraId="2DF9DAE7" w14:textId="77777777" w:rsidTr="005B3026">
        <w:trPr>
          <w:cantSplit/>
        </w:trPr>
        <w:tc>
          <w:tcPr>
            <w:tcW w:w="1200" w:type="dxa"/>
          </w:tcPr>
          <w:p w14:paraId="0D8F013A" w14:textId="77777777" w:rsidR="00D03DFC" w:rsidRDefault="00D03DFC" w:rsidP="00FB58E5">
            <w:pPr>
              <w:pStyle w:val="TableText10"/>
            </w:pPr>
            <w:r>
              <w:t>16</w:t>
            </w:r>
          </w:p>
        </w:tc>
        <w:tc>
          <w:tcPr>
            <w:tcW w:w="1131" w:type="dxa"/>
          </w:tcPr>
          <w:p w14:paraId="422EBFC0" w14:textId="77777777" w:rsidR="00D03DFC" w:rsidRDefault="00D03DFC" w:rsidP="00FB58E5">
            <w:pPr>
              <w:pStyle w:val="TableText10"/>
            </w:pPr>
            <w:r>
              <w:t>17</w:t>
            </w:r>
          </w:p>
        </w:tc>
        <w:tc>
          <w:tcPr>
            <w:tcW w:w="3192" w:type="dxa"/>
          </w:tcPr>
          <w:p w14:paraId="167F03A4" w14:textId="77777777" w:rsidR="00D03DFC" w:rsidRDefault="00D03DFC" w:rsidP="00FB58E5">
            <w:pPr>
              <w:pStyle w:val="TableText10"/>
            </w:pPr>
            <w:r>
              <w:t>taking part in public life</w:t>
            </w:r>
          </w:p>
        </w:tc>
        <w:tc>
          <w:tcPr>
            <w:tcW w:w="1999" w:type="dxa"/>
          </w:tcPr>
          <w:p w14:paraId="21BB6AB8" w14:textId="77777777" w:rsidR="00D03DFC" w:rsidRDefault="00D03DFC" w:rsidP="00FB58E5">
            <w:pPr>
              <w:pStyle w:val="TableText10"/>
            </w:pPr>
            <w:r>
              <w:t>25</w:t>
            </w:r>
          </w:p>
        </w:tc>
      </w:tr>
      <w:tr w:rsidR="00D03DFC" w14:paraId="798371B6" w14:textId="77777777" w:rsidTr="005B3026">
        <w:trPr>
          <w:cantSplit/>
        </w:trPr>
        <w:tc>
          <w:tcPr>
            <w:tcW w:w="1200" w:type="dxa"/>
          </w:tcPr>
          <w:p w14:paraId="654FA363" w14:textId="77777777" w:rsidR="00D03DFC" w:rsidRDefault="00D03DFC" w:rsidP="00FB58E5">
            <w:pPr>
              <w:pStyle w:val="TableText10"/>
            </w:pPr>
            <w:r>
              <w:t>17</w:t>
            </w:r>
          </w:p>
        </w:tc>
        <w:tc>
          <w:tcPr>
            <w:tcW w:w="1131" w:type="dxa"/>
          </w:tcPr>
          <w:p w14:paraId="3B3BF424" w14:textId="77777777" w:rsidR="00D03DFC" w:rsidRDefault="00D03DFC" w:rsidP="00FB58E5">
            <w:pPr>
              <w:pStyle w:val="TableText10"/>
            </w:pPr>
            <w:r>
              <w:t>18 (1)-(7)</w:t>
            </w:r>
          </w:p>
        </w:tc>
        <w:tc>
          <w:tcPr>
            <w:tcW w:w="3192" w:type="dxa"/>
          </w:tcPr>
          <w:p w14:paraId="0611E77E" w14:textId="77777777" w:rsidR="00D03DFC" w:rsidRDefault="00D03DFC" w:rsidP="00FB58E5">
            <w:pPr>
              <w:pStyle w:val="TableText10"/>
            </w:pPr>
            <w:r>
              <w:t>right to liberty and security of person</w:t>
            </w:r>
          </w:p>
        </w:tc>
        <w:tc>
          <w:tcPr>
            <w:tcW w:w="1999" w:type="dxa"/>
          </w:tcPr>
          <w:p w14:paraId="77EA7B27" w14:textId="77777777" w:rsidR="00D03DFC" w:rsidRDefault="00D03DFC" w:rsidP="00FB58E5">
            <w:pPr>
              <w:pStyle w:val="TableText10"/>
            </w:pPr>
            <w:r>
              <w:t>9</w:t>
            </w:r>
          </w:p>
        </w:tc>
      </w:tr>
      <w:tr w:rsidR="00D03DFC" w14:paraId="6A3882EE" w14:textId="77777777" w:rsidTr="005B3026">
        <w:trPr>
          <w:cantSplit/>
        </w:trPr>
        <w:tc>
          <w:tcPr>
            <w:tcW w:w="1200" w:type="dxa"/>
          </w:tcPr>
          <w:p w14:paraId="42AE5EB5" w14:textId="77777777" w:rsidR="00D03DFC" w:rsidRDefault="00D03DFC" w:rsidP="00FB58E5">
            <w:pPr>
              <w:pStyle w:val="TableText10"/>
            </w:pPr>
            <w:r>
              <w:t>18</w:t>
            </w:r>
          </w:p>
        </w:tc>
        <w:tc>
          <w:tcPr>
            <w:tcW w:w="1131" w:type="dxa"/>
          </w:tcPr>
          <w:p w14:paraId="36742EE1" w14:textId="77777777" w:rsidR="00D03DFC" w:rsidRDefault="00D03DFC" w:rsidP="00FB58E5">
            <w:pPr>
              <w:pStyle w:val="TableText10"/>
            </w:pPr>
            <w:r>
              <w:t>18 (8)</w:t>
            </w:r>
          </w:p>
        </w:tc>
        <w:tc>
          <w:tcPr>
            <w:tcW w:w="3192" w:type="dxa"/>
          </w:tcPr>
          <w:p w14:paraId="22374183" w14:textId="77777777" w:rsidR="00D03DFC" w:rsidRDefault="00D03DFC" w:rsidP="00FB58E5">
            <w:pPr>
              <w:pStyle w:val="TableText10"/>
            </w:pPr>
            <w:r>
              <w:t>no imprisonment for contractual obligations</w:t>
            </w:r>
          </w:p>
        </w:tc>
        <w:tc>
          <w:tcPr>
            <w:tcW w:w="1999" w:type="dxa"/>
          </w:tcPr>
          <w:p w14:paraId="3CD8F4EA" w14:textId="77777777" w:rsidR="00D03DFC" w:rsidRDefault="00D03DFC" w:rsidP="00FB58E5">
            <w:pPr>
              <w:pStyle w:val="TableText10"/>
            </w:pPr>
            <w:r>
              <w:t>11</w:t>
            </w:r>
          </w:p>
        </w:tc>
      </w:tr>
      <w:tr w:rsidR="00D03DFC" w14:paraId="759A01C6" w14:textId="77777777" w:rsidTr="005B3026">
        <w:trPr>
          <w:cantSplit/>
        </w:trPr>
        <w:tc>
          <w:tcPr>
            <w:tcW w:w="1200" w:type="dxa"/>
          </w:tcPr>
          <w:p w14:paraId="1503E112" w14:textId="77777777" w:rsidR="00D03DFC" w:rsidRDefault="00D03DFC" w:rsidP="00FB58E5">
            <w:pPr>
              <w:pStyle w:val="TableText10"/>
            </w:pPr>
            <w:r>
              <w:lastRenderedPageBreak/>
              <w:t>19</w:t>
            </w:r>
          </w:p>
        </w:tc>
        <w:tc>
          <w:tcPr>
            <w:tcW w:w="1131" w:type="dxa"/>
          </w:tcPr>
          <w:p w14:paraId="50DE25A3" w14:textId="77777777" w:rsidR="00D03DFC" w:rsidRDefault="00D03DFC" w:rsidP="00FB58E5">
            <w:pPr>
              <w:pStyle w:val="TableText10"/>
            </w:pPr>
            <w:r>
              <w:t>19</w:t>
            </w:r>
          </w:p>
        </w:tc>
        <w:tc>
          <w:tcPr>
            <w:tcW w:w="3192" w:type="dxa"/>
          </w:tcPr>
          <w:p w14:paraId="7556BD98" w14:textId="77777777" w:rsidR="00D03DFC" w:rsidRDefault="00D03DFC" w:rsidP="00FB58E5">
            <w:pPr>
              <w:pStyle w:val="TableText10"/>
            </w:pPr>
            <w:r>
              <w:t>humane treatment when deprived of liberty</w:t>
            </w:r>
          </w:p>
        </w:tc>
        <w:tc>
          <w:tcPr>
            <w:tcW w:w="1999" w:type="dxa"/>
          </w:tcPr>
          <w:p w14:paraId="1BB47931" w14:textId="77777777" w:rsidR="00D03DFC" w:rsidRDefault="00D03DFC" w:rsidP="00FB58E5">
            <w:pPr>
              <w:pStyle w:val="TableText10"/>
            </w:pPr>
            <w:r>
              <w:t>10 (1), (2) (a)</w:t>
            </w:r>
          </w:p>
        </w:tc>
      </w:tr>
      <w:tr w:rsidR="00D03DFC" w14:paraId="3AFA3545" w14:textId="77777777" w:rsidTr="005B3026">
        <w:trPr>
          <w:cantSplit/>
        </w:trPr>
        <w:tc>
          <w:tcPr>
            <w:tcW w:w="1200" w:type="dxa"/>
          </w:tcPr>
          <w:p w14:paraId="3042F2E1" w14:textId="77777777" w:rsidR="00D03DFC" w:rsidRDefault="00D03DFC" w:rsidP="00FB58E5">
            <w:pPr>
              <w:pStyle w:val="TableText10"/>
            </w:pPr>
            <w:r>
              <w:t>20</w:t>
            </w:r>
          </w:p>
        </w:tc>
        <w:tc>
          <w:tcPr>
            <w:tcW w:w="1131" w:type="dxa"/>
          </w:tcPr>
          <w:p w14:paraId="136C7596" w14:textId="77777777" w:rsidR="00D03DFC" w:rsidRDefault="00D03DFC" w:rsidP="00FB58E5">
            <w:pPr>
              <w:pStyle w:val="TableText10"/>
            </w:pPr>
            <w:r>
              <w:t>20</w:t>
            </w:r>
          </w:p>
        </w:tc>
        <w:tc>
          <w:tcPr>
            <w:tcW w:w="3192" w:type="dxa"/>
          </w:tcPr>
          <w:p w14:paraId="42E7B8C9" w14:textId="77777777" w:rsidR="00D03DFC" w:rsidRDefault="00D03DFC" w:rsidP="00FB58E5">
            <w:pPr>
              <w:pStyle w:val="TableText10"/>
            </w:pPr>
            <w:r>
              <w:t>children in the criminal process</w:t>
            </w:r>
          </w:p>
        </w:tc>
        <w:tc>
          <w:tcPr>
            <w:tcW w:w="1999" w:type="dxa"/>
          </w:tcPr>
          <w:p w14:paraId="4EA8C0D3" w14:textId="77777777" w:rsidR="00D03DFC" w:rsidRDefault="00D03DFC" w:rsidP="00FB58E5">
            <w:pPr>
              <w:pStyle w:val="TableText10"/>
            </w:pPr>
            <w:r>
              <w:t>10 (2) (b), (3)</w:t>
            </w:r>
          </w:p>
        </w:tc>
      </w:tr>
      <w:tr w:rsidR="00D03DFC" w14:paraId="72F86C8B" w14:textId="77777777" w:rsidTr="005B3026">
        <w:trPr>
          <w:cantSplit/>
        </w:trPr>
        <w:tc>
          <w:tcPr>
            <w:tcW w:w="1200" w:type="dxa"/>
          </w:tcPr>
          <w:p w14:paraId="2BDA7102" w14:textId="77777777" w:rsidR="00D03DFC" w:rsidRDefault="00D03DFC" w:rsidP="00FB58E5">
            <w:pPr>
              <w:pStyle w:val="TableText10"/>
            </w:pPr>
            <w:r>
              <w:t>21</w:t>
            </w:r>
          </w:p>
        </w:tc>
        <w:tc>
          <w:tcPr>
            <w:tcW w:w="1131" w:type="dxa"/>
          </w:tcPr>
          <w:p w14:paraId="762E2481" w14:textId="77777777" w:rsidR="00D03DFC" w:rsidRDefault="00D03DFC" w:rsidP="00FB58E5">
            <w:pPr>
              <w:pStyle w:val="TableText10"/>
            </w:pPr>
            <w:r>
              <w:t>21</w:t>
            </w:r>
          </w:p>
        </w:tc>
        <w:tc>
          <w:tcPr>
            <w:tcW w:w="3192" w:type="dxa"/>
          </w:tcPr>
          <w:p w14:paraId="633B4D57" w14:textId="77777777" w:rsidR="00D03DFC" w:rsidRDefault="00D03DFC" w:rsidP="00FB58E5">
            <w:pPr>
              <w:pStyle w:val="TableText10"/>
            </w:pPr>
            <w:r>
              <w:t>fair trial</w:t>
            </w:r>
          </w:p>
        </w:tc>
        <w:tc>
          <w:tcPr>
            <w:tcW w:w="1999" w:type="dxa"/>
          </w:tcPr>
          <w:p w14:paraId="7512F2C5" w14:textId="77777777" w:rsidR="00D03DFC" w:rsidRDefault="00D03DFC" w:rsidP="00FB58E5">
            <w:pPr>
              <w:pStyle w:val="TableText10"/>
            </w:pPr>
            <w:r>
              <w:t>14 (1)</w:t>
            </w:r>
          </w:p>
        </w:tc>
      </w:tr>
      <w:tr w:rsidR="00D03DFC" w14:paraId="16752DB0" w14:textId="77777777" w:rsidTr="005B3026">
        <w:trPr>
          <w:cantSplit/>
        </w:trPr>
        <w:tc>
          <w:tcPr>
            <w:tcW w:w="1200" w:type="dxa"/>
          </w:tcPr>
          <w:p w14:paraId="3F690FCD" w14:textId="77777777" w:rsidR="00D03DFC" w:rsidRDefault="00D03DFC" w:rsidP="00FB58E5">
            <w:pPr>
              <w:pStyle w:val="TableText10"/>
            </w:pPr>
            <w:r>
              <w:t>22</w:t>
            </w:r>
          </w:p>
        </w:tc>
        <w:tc>
          <w:tcPr>
            <w:tcW w:w="1131" w:type="dxa"/>
          </w:tcPr>
          <w:p w14:paraId="3C8FF654" w14:textId="77777777" w:rsidR="00D03DFC" w:rsidRDefault="00D03DFC" w:rsidP="00FB58E5">
            <w:pPr>
              <w:pStyle w:val="TableText10"/>
            </w:pPr>
            <w:r>
              <w:t>22 (1)</w:t>
            </w:r>
          </w:p>
        </w:tc>
        <w:tc>
          <w:tcPr>
            <w:tcW w:w="3192" w:type="dxa"/>
          </w:tcPr>
          <w:p w14:paraId="79E9B999" w14:textId="77777777" w:rsidR="00D03DFC" w:rsidRDefault="00D03DFC" w:rsidP="00FB58E5">
            <w:pPr>
              <w:pStyle w:val="TableText10"/>
            </w:pPr>
            <w:r>
              <w:t>rights in criminal proceedings</w:t>
            </w:r>
          </w:p>
        </w:tc>
        <w:tc>
          <w:tcPr>
            <w:tcW w:w="1999" w:type="dxa"/>
          </w:tcPr>
          <w:p w14:paraId="16820E8E" w14:textId="77777777" w:rsidR="00D03DFC" w:rsidRDefault="00D03DFC" w:rsidP="00FB58E5">
            <w:pPr>
              <w:pStyle w:val="TableText10"/>
            </w:pPr>
            <w:r>
              <w:t>14 (2)</w:t>
            </w:r>
          </w:p>
        </w:tc>
      </w:tr>
      <w:tr w:rsidR="00D03DFC" w14:paraId="51C216E5" w14:textId="77777777" w:rsidTr="005B3026">
        <w:trPr>
          <w:cantSplit/>
        </w:trPr>
        <w:tc>
          <w:tcPr>
            <w:tcW w:w="1200" w:type="dxa"/>
          </w:tcPr>
          <w:p w14:paraId="28667315" w14:textId="77777777" w:rsidR="00D03DFC" w:rsidRDefault="00D03DFC" w:rsidP="00FB58E5">
            <w:pPr>
              <w:pStyle w:val="TableText10"/>
            </w:pPr>
            <w:r>
              <w:t>23</w:t>
            </w:r>
          </w:p>
        </w:tc>
        <w:tc>
          <w:tcPr>
            <w:tcW w:w="1131" w:type="dxa"/>
          </w:tcPr>
          <w:p w14:paraId="7D59C4AB" w14:textId="77777777" w:rsidR="00D03DFC" w:rsidRDefault="00D03DFC" w:rsidP="00FB58E5">
            <w:pPr>
              <w:pStyle w:val="TableText10"/>
            </w:pPr>
            <w:r>
              <w:t>22 (2)</w:t>
            </w:r>
          </w:p>
        </w:tc>
        <w:tc>
          <w:tcPr>
            <w:tcW w:w="3192" w:type="dxa"/>
          </w:tcPr>
          <w:p w14:paraId="77DABE5E" w14:textId="77777777" w:rsidR="00D03DFC" w:rsidRDefault="00D03DFC" w:rsidP="00FB58E5">
            <w:pPr>
              <w:pStyle w:val="TableText10"/>
            </w:pPr>
            <w:r>
              <w:t>minimum guarantees for those charged</w:t>
            </w:r>
          </w:p>
        </w:tc>
        <w:tc>
          <w:tcPr>
            <w:tcW w:w="1999" w:type="dxa"/>
          </w:tcPr>
          <w:p w14:paraId="1DC60BDE" w14:textId="77777777" w:rsidR="00D03DFC" w:rsidRDefault="00D03DFC" w:rsidP="00FB58E5">
            <w:pPr>
              <w:pStyle w:val="TableText10"/>
            </w:pPr>
            <w:r>
              <w:t>14 (3)</w:t>
            </w:r>
          </w:p>
        </w:tc>
      </w:tr>
      <w:tr w:rsidR="00D03DFC" w14:paraId="00880DF7" w14:textId="77777777" w:rsidTr="005B3026">
        <w:trPr>
          <w:cantSplit/>
        </w:trPr>
        <w:tc>
          <w:tcPr>
            <w:tcW w:w="1200" w:type="dxa"/>
          </w:tcPr>
          <w:p w14:paraId="1DF52177" w14:textId="77777777" w:rsidR="00D03DFC" w:rsidRDefault="00D03DFC" w:rsidP="00FB58E5">
            <w:pPr>
              <w:pStyle w:val="TableText10"/>
            </w:pPr>
            <w:r>
              <w:t>24</w:t>
            </w:r>
          </w:p>
        </w:tc>
        <w:tc>
          <w:tcPr>
            <w:tcW w:w="1131" w:type="dxa"/>
          </w:tcPr>
          <w:p w14:paraId="601196A3" w14:textId="77777777" w:rsidR="00D03DFC" w:rsidRDefault="00D03DFC" w:rsidP="00FB58E5">
            <w:pPr>
              <w:pStyle w:val="TableText10"/>
            </w:pPr>
            <w:r>
              <w:t>22 (3)</w:t>
            </w:r>
          </w:p>
        </w:tc>
        <w:tc>
          <w:tcPr>
            <w:tcW w:w="3192" w:type="dxa"/>
          </w:tcPr>
          <w:p w14:paraId="1DCCE533" w14:textId="77777777" w:rsidR="00D03DFC" w:rsidRDefault="00D03DFC" w:rsidP="00FB58E5">
            <w:pPr>
              <w:pStyle w:val="TableText10"/>
            </w:pPr>
            <w:r>
              <w:t>rights of child charged</w:t>
            </w:r>
          </w:p>
        </w:tc>
        <w:tc>
          <w:tcPr>
            <w:tcW w:w="1999" w:type="dxa"/>
          </w:tcPr>
          <w:p w14:paraId="5881A447" w14:textId="77777777" w:rsidR="00D03DFC" w:rsidRDefault="00D03DFC" w:rsidP="00FB58E5">
            <w:pPr>
              <w:pStyle w:val="TableText10"/>
            </w:pPr>
            <w:r>
              <w:t>14 (4)</w:t>
            </w:r>
          </w:p>
        </w:tc>
      </w:tr>
      <w:tr w:rsidR="00D03DFC" w14:paraId="612F0499" w14:textId="77777777" w:rsidTr="005B3026">
        <w:trPr>
          <w:cantSplit/>
        </w:trPr>
        <w:tc>
          <w:tcPr>
            <w:tcW w:w="1200" w:type="dxa"/>
          </w:tcPr>
          <w:p w14:paraId="7E8C6BDB" w14:textId="77777777" w:rsidR="00D03DFC" w:rsidRDefault="00D03DFC" w:rsidP="00FB58E5">
            <w:pPr>
              <w:pStyle w:val="TableText10"/>
            </w:pPr>
            <w:r>
              <w:t>25</w:t>
            </w:r>
          </w:p>
        </w:tc>
        <w:tc>
          <w:tcPr>
            <w:tcW w:w="1131" w:type="dxa"/>
          </w:tcPr>
          <w:p w14:paraId="6C12BA6D" w14:textId="77777777" w:rsidR="00D03DFC" w:rsidRDefault="00D03DFC" w:rsidP="00FB58E5">
            <w:pPr>
              <w:pStyle w:val="TableText10"/>
            </w:pPr>
            <w:r>
              <w:t>22 (4)</w:t>
            </w:r>
          </w:p>
        </w:tc>
        <w:tc>
          <w:tcPr>
            <w:tcW w:w="3192" w:type="dxa"/>
          </w:tcPr>
          <w:p w14:paraId="2586D55F" w14:textId="77777777" w:rsidR="00D03DFC" w:rsidRDefault="00D03DFC" w:rsidP="00FB58E5">
            <w:pPr>
              <w:pStyle w:val="TableText10"/>
            </w:pPr>
            <w:r>
              <w:t>right of review</w:t>
            </w:r>
          </w:p>
        </w:tc>
        <w:tc>
          <w:tcPr>
            <w:tcW w:w="1999" w:type="dxa"/>
          </w:tcPr>
          <w:p w14:paraId="40B45509" w14:textId="77777777" w:rsidR="00D03DFC" w:rsidRDefault="00D03DFC" w:rsidP="00FB58E5">
            <w:pPr>
              <w:pStyle w:val="TableText10"/>
            </w:pPr>
            <w:r>
              <w:t>14 (5)</w:t>
            </w:r>
          </w:p>
        </w:tc>
      </w:tr>
      <w:tr w:rsidR="00D03DFC" w14:paraId="250E094C" w14:textId="77777777" w:rsidTr="005B3026">
        <w:trPr>
          <w:cantSplit/>
        </w:trPr>
        <w:tc>
          <w:tcPr>
            <w:tcW w:w="1200" w:type="dxa"/>
          </w:tcPr>
          <w:p w14:paraId="63D0429D" w14:textId="77777777" w:rsidR="00D03DFC" w:rsidRDefault="00D03DFC" w:rsidP="00FB58E5">
            <w:pPr>
              <w:pStyle w:val="TableText10"/>
            </w:pPr>
            <w:r>
              <w:t>26</w:t>
            </w:r>
          </w:p>
        </w:tc>
        <w:tc>
          <w:tcPr>
            <w:tcW w:w="1131" w:type="dxa"/>
          </w:tcPr>
          <w:p w14:paraId="4798637E" w14:textId="77777777" w:rsidR="00D03DFC" w:rsidRDefault="00D03DFC" w:rsidP="00FB58E5">
            <w:pPr>
              <w:pStyle w:val="TableText10"/>
            </w:pPr>
            <w:r>
              <w:t>23</w:t>
            </w:r>
          </w:p>
        </w:tc>
        <w:tc>
          <w:tcPr>
            <w:tcW w:w="3192" w:type="dxa"/>
          </w:tcPr>
          <w:p w14:paraId="3C2DA62D" w14:textId="77777777" w:rsidR="00D03DFC" w:rsidRDefault="00D03DFC" w:rsidP="00FB58E5">
            <w:pPr>
              <w:pStyle w:val="TableText10"/>
            </w:pPr>
            <w:r>
              <w:t>compensation for wrongful conviction</w:t>
            </w:r>
          </w:p>
        </w:tc>
        <w:tc>
          <w:tcPr>
            <w:tcW w:w="1999" w:type="dxa"/>
          </w:tcPr>
          <w:p w14:paraId="3E4CD82D" w14:textId="77777777" w:rsidR="00D03DFC" w:rsidRDefault="00D03DFC" w:rsidP="00FB58E5">
            <w:pPr>
              <w:pStyle w:val="TableText10"/>
            </w:pPr>
            <w:r>
              <w:t>14 (6)</w:t>
            </w:r>
          </w:p>
        </w:tc>
      </w:tr>
      <w:tr w:rsidR="00D03DFC" w14:paraId="2B242620" w14:textId="77777777" w:rsidTr="005B3026">
        <w:trPr>
          <w:cantSplit/>
        </w:trPr>
        <w:tc>
          <w:tcPr>
            <w:tcW w:w="1200" w:type="dxa"/>
          </w:tcPr>
          <w:p w14:paraId="26875F02" w14:textId="77777777" w:rsidR="00D03DFC" w:rsidRDefault="00D03DFC" w:rsidP="00FB58E5">
            <w:pPr>
              <w:pStyle w:val="TableText10"/>
            </w:pPr>
            <w:r>
              <w:t>27</w:t>
            </w:r>
          </w:p>
        </w:tc>
        <w:tc>
          <w:tcPr>
            <w:tcW w:w="1131" w:type="dxa"/>
          </w:tcPr>
          <w:p w14:paraId="3254A49F" w14:textId="77777777" w:rsidR="00D03DFC" w:rsidRDefault="00D03DFC" w:rsidP="00FB58E5">
            <w:pPr>
              <w:pStyle w:val="TableText10"/>
            </w:pPr>
            <w:r>
              <w:t>24</w:t>
            </w:r>
          </w:p>
        </w:tc>
        <w:tc>
          <w:tcPr>
            <w:tcW w:w="3192" w:type="dxa"/>
          </w:tcPr>
          <w:p w14:paraId="743C39E1" w14:textId="77777777" w:rsidR="00D03DFC" w:rsidRDefault="00D03DFC" w:rsidP="00FB58E5">
            <w:pPr>
              <w:pStyle w:val="TableText10"/>
            </w:pPr>
            <w:r>
              <w:t>right not to be tried or punished more than once</w:t>
            </w:r>
          </w:p>
        </w:tc>
        <w:tc>
          <w:tcPr>
            <w:tcW w:w="1999" w:type="dxa"/>
          </w:tcPr>
          <w:p w14:paraId="45856FF0" w14:textId="77777777" w:rsidR="00D03DFC" w:rsidRDefault="00D03DFC" w:rsidP="00FB58E5">
            <w:pPr>
              <w:pStyle w:val="TableText10"/>
            </w:pPr>
            <w:r>
              <w:t>14 (7)</w:t>
            </w:r>
          </w:p>
        </w:tc>
      </w:tr>
      <w:tr w:rsidR="00D03DFC" w14:paraId="0737C4DF" w14:textId="77777777" w:rsidTr="005B3026">
        <w:trPr>
          <w:cantSplit/>
        </w:trPr>
        <w:tc>
          <w:tcPr>
            <w:tcW w:w="1200" w:type="dxa"/>
          </w:tcPr>
          <w:p w14:paraId="24D76E98" w14:textId="77777777" w:rsidR="00D03DFC" w:rsidRDefault="00D03DFC" w:rsidP="00FB58E5">
            <w:pPr>
              <w:pStyle w:val="TableText10"/>
            </w:pPr>
            <w:r>
              <w:t>28</w:t>
            </w:r>
          </w:p>
        </w:tc>
        <w:tc>
          <w:tcPr>
            <w:tcW w:w="1131" w:type="dxa"/>
          </w:tcPr>
          <w:p w14:paraId="77BA964E" w14:textId="77777777" w:rsidR="00D03DFC" w:rsidRDefault="00D03DFC" w:rsidP="00FB58E5">
            <w:pPr>
              <w:pStyle w:val="TableText10"/>
            </w:pPr>
            <w:r>
              <w:t>25</w:t>
            </w:r>
          </w:p>
        </w:tc>
        <w:tc>
          <w:tcPr>
            <w:tcW w:w="3192" w:type="dxa"/>
          </w:tcPr>
          <w:p w14:paraId="4C252D6A" w14:textId="77777777" w:rsidR="00D03DFC" w:rsidRDefault="00D03DFC" w:rsidP="00FB58E5">
            <w:pPr>
              <w:pStyle w:val="TableText10"/>
            </w:pPr>
            <w:r>
              <w:t>retrospective criminal laws</w:t>
            </w:r>
          </w:p>
        </w:tc>
        <w:tc>
          <w:tcPr>
            <w:tcW w:w="1999" w:type="dxa"/>
          </w:tcPr>
          <w:p w14:paraId="494C17BF" w14:textId="77777777" w:rsidR="00D03DFC" w:rsidRDefault="00D03DFC" w:rsidP="00FB58E5">
            <w:pPr>
              <w:pStyle w:val="TableText10"/>
            </w:pPr>
            <w:r>
              <w:t>15 (1)</w:t>
            </w:r>
          </w:p>
        </w:tc>
      </w:tr>
      <w:tr w:rsidR="00D03DFC" w14:paraId="0D263F19" w14:textId="77777777" w:rsidTr="005B3026">
        <w:trPr>
          <w:cantSplit/>
        </w:trPr>
        <w:tc>
          <w:tcPr>
            <w:tcW w:w="1200" w:type="dxa"/>
          </w:tcPr>
          <w:p w14:paraId="01884142" w14:textId="77777777" w:rsidR="00D03DFC" w:rsidRDefault="00D03DFC" w:rsidP="00FB58E5">
            <w:pPr>
              <w:pStyle w:val="TableText10"/>
            </w:pPr>
            <w:r>
              <w:t>29</w:t>
            </w:r>
          </w:p>
        </w:tc>
        <w:tc>
          <w:tcPr>
            <w:tcW w:w="1131" w:type="dxa"/>
          </w:tcPr>
          <w:p w14:paraId="633C34D3" w14:textId="77777777" w:rsidR="00D03DFC" w:rsidRDefault="00D03DFC" w:rsidP="00FB58E5">
            <w:pPr>
              <w:pStyle w:val="TableText10"/>
            </w:pPr>
            <w:r>
              <w:t>26</w:t>
            </w:r>
          </w:p>
        </w:tc>
        <w:tc>
          <w:tcPr>
            <w:tcW w:w="3192" w:type="dxa"/>
          </w:tcPr>
          <w:p w14:paraId="17C3772B" w14:textId="77777777" w:rsidR="00D03DFC" w:rsidRDefault="00D03DFC" w:rsidP="00FB58E5">
            <w:pPr>
              <w:pStyle w:val="TableText10"/>
            </w:pPr>
            <w:r>
              <w:t>freedom from forced work</w:t>
            </w:r>
          </w:p>
        </w:tc>
        <w:tc>
          <w:tcPr>
            <w:tcW w:w="1999" w:type="dxa"/>
          </w:tcPr>
          <w:p w14:paraId="40BF7CDF" w14:textId="77777777" w:rsidR="00D03DFC" w:rsidRDefault="00D03DFC" w:rsidP="00FB58E5">
            <w:pPr>
              <w:pStyle w:val="TableText10"/>
            </w:pPr>
            <w:r>
              <w:t>8 (1), (2), (3) (a), (3) (c)</w:t>
            </w:r>
          </w:p>
        </w:tc>
      </w:tr>
      <w:tr w:rsidR="007F0588" w14:paraId="74B7D5DE" w14:textId="77777777" w:rsidTr="005B3026">
        <w:trPr>
          <w:cantSplit/>
        </w:trPr>
        <w:tc>
          <w:tcPr>
            <w:tcW w:w="1200" w:type="dxa"/>
          </w:tcPr>
          <w:p w14:paraId="0F4F4B85" w14:textId="77777777" w:rsidR="007F0588" w:rsidRDefault="007F0588" w:rsidP="00FB58E5">
            <w:pPr>
              <w:pStyle w:val="TableText10"/>
            </w:pPr>
            <w:r>
              <w:t>30</w:t>
            </w:r>
          </w:p>
        </w:tc>
        <w:tc>
          <w:tcPr>
            <w:tcW w:w="1131" w:type="dxa"/>
          </w:tcPr>
          <w:p w14:paraId="7010F1F3" w14:textId="77777777" w:rsidR="007F0588" w:rsidRPr="00671522" w:rsidRDefault="007F0588" w:rsidP="002267CA">
            <w:pPr>
              <w:pStyle w:val="TableText10"/>
            </w:pPr>
            <w:r w:rsidRPr="00671522">
              <w:t>27 (1)</w:t>
            </w:r>
          </w:p>
        </w:tc>
        <w:tc>
          <w:tcPr>
            <w:tcW w:w="3192" w:type="dxa"/>
          </w:tcPr>
          <w:p w14:paraId="551EDFCD" w14:textId="77777777" w:rsidR="007F0588" w:rsidRDefault="007F0588" w:rsidP="00FB58E5">
            <w:pPr>
              <w:pStyle w:val="TableText10"/>
            </w:pPr>
            <w:r>
              <w:t>rights of minorities</w:t>
            </w:r>
          </w:p>
        </w:tc>
        <w:tc>
          <w:tcPr>
            <w:tcW w:w="1999" w:type="dxa"/>
          </w:tcPr>
          <w:p w14:paraId="1C7CA44D" w14:textId="77777777" w:rsidR="007F0588" w:rsidRDefault="007F0588" w:rsidP="00FB58E5">
            <w:pPr>
              <w:pStyle w:val="TableText10"/>
            </w:pPr>
            <w:r>
              <w:t>27</w:t>
            </w:r>
          </w:p>
        </w:tc>
      </w:tr>
      <w:tr w:rsidR="007F0588" w14:paraId="2B610C28" w14:textId="77777777" w:rsidTr="005B3026">
        <w:trPr>
          <w:cantSplit/>
        </w:trPr>
        <w:tc>
          <w:tcPr>
            <w:tcW w:w="1200" w:type="dxa"/>
          </w:tcPr>
          <w:p w14:paraId="4B9492D2" w14:textId="77777777" w:rsidR="007F0588" w:rsidRDefault="007F0588" w:rsidP="00FB58E5">
            <w:pPr>
              <w:pStyle w:val="TableText10"/>
            </w:pPr>
            <w:r>
              <w:t>31</w:t>
            </w:r>
          </w:p>
        </w:tc>
        <w:tc>
          <w:tcPr>
            <w:tcW w:w="1131" w:type="dxa"/>
          </w:tcPr>
          <w:p w14:paraId="1DD14ECB" w14:textId="77777777" w:rsidR="007F0588" w:rsidRPr="00671522" w:rsidRDefault="007F0588" w:rsidP="002267CA">
            <w:pPr>
              <w:pStyle w:val="TableText10"/>
            </w:pPr>
            <w:r>
              <w:t>27 (2)</w:t>
            </w:r>
          </w:p>
        </w:tc>
        <w:tc>
          <w:tcPr>
            <w:tcW w:w="3192" w:type="dxa"/>
          </w:tcPr>
          <w:p w14:paraId="01C886AF" w14:textId="77777777" w:rsidR="007F0588" w:rsidRDefault="007F0588" w:rsidP="00FB58E5">
            <w:pPr>
              <w:pStyle w:val="TableText10"/>
            </w:pPr>
            <w:r w:rsidRPr="00671522">
              <w:t>cultural rights of Aboriginal and Torres Strait Islander peoples</w:t>
            </w:r>
          </w:p>
        </w:tc>
        <w:tc>
          <w:tcPr>
            <w:tcW w:w="1999" w:type="dxa"/>
          </w:tcPr>
          <w:p w14:paraId="04E39F40" w14:textId="77777777" w:rsidR="007F0588" w:rsidRDefault="007F0588" w:rsidP="00FB58E5">
            <w:pPr>
              <w:pStyle w:val="TableText10"/>
            </w:pPr>
          </w:p>
        </w:tc>
      </w:tr>
    </w:tbl>
    <w:p w14:paraId="451C23F4" w14:textId="77777777" w:rsidR="002427F0" w:rsidRPr="00671522" w:rsidRDefault="002427F0" w:rsidP="002427F0">
      <w:pPr>
        <w:pStyle w:val="aNote"/>
        <w:ind w:left="800"/>
      </w:pPr>
      <w:r w:rsidRPr="00671522">
        <w:rPr>
          <w:rStyle w:val="charItals"/>
        </w:rPr>
        <w:t>Note</w:t>
      </w:r>
      <w:r w:rsidRPr="00671522">
        <w:rPr>
          <w:rStyle w:val="charItals"/>
        </w:rPr>
        <w:tab/>
      </w:r>
      <w:r w:rsidRPr="00671522">
        <w:t>The primary source of the rights in s 27 (2) is the United Nations Declaration on the Rights of Indigenous Peoples, art 25 and art 31.</w:t>
      </w:r>
    </w:p>
    <w:p w14:paraId="639C1288" w14:textId="77777777" w:rsidR="000C49B1" w:rsidRPr="000C49B1" w:rsidRDefault="000C49B1" w:rsidP="000C49B1">
      <w:pPr>
        <w:pStyle w:val="PageBreak"/>
      </w:pPr>
      <w:r w:rsidRPr="000C49B1">
        <w:br w:type="page"/>
      </w:r>
    </w:p>
    <w:p w14:paraId="757FC71E" w14:textId="77777777" w:rsidR="00A863BD" w:rsidRPr="00647DFA" w:rsidRDefault="00A863BD" w:rsidP="00860FF2">
      <w:pPr>
        <w:pStyle w:val="Sched-heading"/>
      </w:pPr>
      <w:bookmarkStart w:id="67" w:name="_Toc176874050"/>
      <w:r w:rsidRPr="00647DFA">
        <w:rPr>
          <w:rStyle w:val="CharChapNo"/>
        </w:rPr>
        <w:lastRenderedPageBreak/>
        <w:t>Schedule 2</w:t>
      </w:r>
      <w:r w:rsidRPr="00854169">
        <w:tab/>
      </w:r>
      <w:r w:rsidRPr="00647DFA">
        <w:rPr>
          <w:rStyle w:val="CharChapText"/>
        </w:rPr>
        <w:t>ICESCR source of human rights</w:t>
      </w:r>
      <w:bookmarkEnd w:id="67"/>
    </w:p>
    <w:p w14:paraId="4206B053" w14:textId="77777777" w:rsidR="00A863BD" w:rsidRPr="00854169" w:rsidRDefault="00A863BD" w:rsidP="00A863BD">
      <w:pPr>
        <w:pStyle w:val="ref"/>
      </w:pPr>
      <w:r w:rsidRPr="00854169">
        <w:t>(see pt 3A)</w:t>
      </w:r>
    </w:p>
    <w:p w14:paraId="15A745AF" w14:textId="77777777" w:rsidR="00A863BD" w:rsidRPr="00854169" w:rsidRDefault="00A863BD" w:rsidP="00A863BD">
      <w:pPr>
        <w:suppressLineNumbers/>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00"/>
        <w:gridCol w:w="1131"/>
        <w:gridCol w:w="3192"/>
        <w:gridCol w:w="1999"/>
      </w:tblGrid>
      <w:tr w:rsidR="00A863BD" w:rsidRPr="00854169" w14:paraId="6F8F0FDC" w14:textId="77777777" w:rsidTr="003F6A65">
        <w:trPr>
          <w:cantSplit/>
          <w:tblHeader/>
        </w:trPr>
        <w:tc>
          <w:tcPr>
            <w:tcW w:w="1200" w:type="dxa"/>
            <w:tcBorders>
              <w:bottom w:val="single" w:sz="4" w:space="0" w:color="auto"/>
            </w:tcBorders>
          </w:tcPr>
          <w:p w14:paraId="4D2902C5" w14:textId="77777777" w:rsidR="00A863BD" w:rsidRPr="00854169" w:rsidRDefault="00A863BD" w:rsidP="00A863BD">
            <w:pPr>
              <w:pStyle w:val="TableColHd"/>
            </w:pPr>
            <w:r w:rsidRPr="00854169">
              <w:t>column 1</w:t>
            </w:r>
          </w:p>
          <w:p w14:paraId="395C223F" w14:textId="77777777" w:rsidR="00A863BD" w:rsidRPr="00854169" w:rsidRDefault="00A863BD" w:rsidP="00A863BD">
            <w:pPr>
              <w:pStyle w:val="TableColHd"/>
            </w:pPr>
            <w:r w:rsidRPr="00854169">
              <w:t>item</w:t>
            </w:r>
          </w:p>
        </w:tc>
        <w:tc>
          <w:tcPr>
            <w:tcW w:w="1131" w:type="dxa"/>
            <w:tcBorders>
              <w:bottom w:val="single" w:sz="4" w:space="0" w:color="auto"/>
            </w:tcBorders>
          </w:tcPr>
          <w:p w14:paraId="1E9AAD32" w14:textId="77777777" w:rsidR="00A863BD" w:rsidRPr="00854169" w:rsidRDefault="00A863BD" w:rsidP="00A863BD">
            <w:pPr>
              <w:pStyle w:val="TableColHd"/>
            </w:pPr>
            <w:r w:rsidRPr="00854169">
              <w:t>column 2</w:t>
            </w:r>
          </w:p>
          <w:p w14:paraId="2EF316A1" w14:textId="77777777" w:rsidR="00A863BD" w:rsidRPr="00854169" w:rsidRDefault="00A863BD" w:rsidP="00A863BD">
            <w:pPr>
              <w:pStyle w:val="TableColHd"/>
            </w:pPr>
            <w:r w:rsidRPr="00854169">
              <w:t>section</w:t>
            </w:r>
          </w:p>
        </w:tc>
        <w:tc>
          <w:tcPr>
            <w:tcW w:w="3192" w:type="dxa"/>
            <w:tcBorders>
              <w:bottom w:val="single" w:sz="4" w:space="0" w:color="auto"/>
            </w:tcBorders>
          </w:tcPr>
          <w:p w14:paraId="3EB7F28F" w14:textId="77777777" w:rsidR="00A863BD" w:rsidRPr="00854169" w:rsidRDefault="00A863BD" w:rsidP="00A863BD">
            <w:pPr>
              <w:pStyle w:val="TableColHd"/>
            </w:pPr>
            <w:r w:rsidRPr="00854169">
              <w:t>column 3</w:t>
            </w:r>
          </w:p>
          <w:p w14:paraId="31E12A26" w14:textId="77777777" w:rsidR="00A863BD" w:rsidRPr="00854169" w:rsidRDefault="00A863BD" w:rsidP="00A863BD">
            <w:pPr>
              <w:pStyle w:val="TableColHd"/>
            </w:pPr>
            <w:r w:rsidRPr="00854169">
              <w:t>description</w:t>
            </w:r>
          </w:p>
        </w:tc>
        <w:tc>
          <w:tcPr>
            <w:tcW w:w="1999" w:type="dxa"/>
            <w:tcBorders>
              <w:bottom w:val="single" w:sz="4" w:space="0" w:color="auto"/>
            </w:tcBorders>
          </w:tcPr>
          <w:p w14:paraId="261AB13F" w14:textId="77777777" w:rsidR="00A863BD" w:rsidRPr="00854169" w:rsidRDefault="00A863BD" w:rsidP="00A863BD">
            <w:pPr>
              <w:pStyle w:val="TableColHd"/>
            </w:pPr>
            <w:r w:rsidRPr="00854169">
              <w:t>column 4</w:t>
            </w:r>
          </w:p>
          <w:p w14:paraId="690E95A0" w14:textId="77777777" w:rsidR="00A863BD" w:rsidRPr="00854169" w:rsidRDefault="00A863BD" w:rsidP="00A863BD">
            <w:pPr>
              <w:pStyle w:val="TableColHd"/>
            </w:pPr>
            <w:r w:rsidRPr="00854169">
              <w:t>ICESCR article</w:t>
            </w:r>
          </w:p>
        </w:tc>
      </w:tr>
      <w:tr w:rsidR="00A863BD" w:rsidRPr="00854169" w14:paraId="62304549" w14:textId="77777777" w:rsidTr="003F6A65">
        <w:trPr>
          <w:cantSplit/>
        </w:trPr>
        <w:tc>
          <w:tcPr>
            <w:tcW w:w="1200" w:type="dxa"/>
            <w:tcBorders>
              <w:top w:val="single" w:sz="4" w:space="0" w:color="auto"/>
              <w:bottom w:val="single" w:sz="4" w:space="0" w:color="BFBFBF" w:themeColor="background1" w:themeShade="BF"/>
            </w:tcBorders>
          </w:tcPr>
          <w:p w14:paraId="5E606AF9" w14:textId="77777777" w:rsidR="00A863BD" w:rsidRPr="00854169" w:rsidRDefault="00A863BD" w:rsidP="00A863BD">
            <w:pPr>
              <w:pStyle w:val="TableText10"/>
            </w:pPr>
            <w:r w:rsidRPr="00854169">
              <w:t>1</w:t>
            </w:r>
          </w:p>
        </w:tc>
        <w:tc>
          <w:tcPr>
            <w:tcW w:w="1131" w:type="dxa"/>
            <w:tcBorders>
              <w:top w:val="single" w:sz="4" w:space="0" w:color="auto"/>
              <w:bottom w:val="single" w:sz="4" w:space="0" w:color="BFBFBF" w:themeColor="background1" w:themeShade="BF"/>
            </w:tcBorders>
          </w:tcPr>
          <w:p w14:paraId="33F4BCA2" w14:textId="77777777" w:rsidR="00A863BD" w:rsidRPr="00854169" w:rsidRDefault="00A863BD" w:rsidP="00A863BD">
            <w:pPr>
              <w:pStyle w:val="TableText10"/>
            </w:pPr>
            <w:r w:rsidRPr="00854169">
              <w:t>27A</w:t>
            </w:r>
          </w:p>
        </w:tc>
        <w:tc>
          <w:tcPr>
            <w:tcW w:w="3192" w:type="dxa"/>
            <w:tcBorders>
              <w:top w:val="single" w:sz="4" w:space="0" w:color="auto"/>
              <w:bottom w:val="single" w:sz="4" w:space="0" w:color="BFBFBF" w:themeColor="background1" w:themeShade="BF"/>
            </w:tcBorders>
          </w:tcPr>
          <w:p w14:paraId="4EF55516" w14:textId="77777777" w:rsidR="00A863BD" w:rsidRPr="00854169" w:rsidRDefault="00A863BD" w:rsidP="00A863BD">
            <w:pPr>
              <w:pStyle w:val="TableText10"/>
            </w:pPr>
            <w:r w:rsidRPr="00854169">
              <w:t>right to education</w:t>
            </w:r>
          </w:p>
        </w:tc>
        <w:tc>
          <w:tcPr>
            <w:tcW w:w="1999" w:type="dxa"/>
            <w:tcBorders>
              <w:top w:val="single" w:sz="4" w:space="0" w:color="auto"/>
              <w:bottom w:val="single" w:sz="4" w:space="0" w:color="BFBFBF" w:themeColor="background1" w:themeShade="BF"/>
            </w:tcBorders>
          </w:tcPr>
          <w:p w14:paraId="34CE1CB6" w14:textId="77777777" w:rsidR="00A863BD" w:rsidRPr="00854169" w:rsidRDefault="00A863BD" w:rsidP="00A863BD">
            <w:pPr>
              <w:pStyle w:val="TableText10"/>
            </w:pPr>
            <w:r w:rsidRPr="00854169">
              <w:t>13</w:t>
            </w:r>
          </w:p>
        </w:tc>
      </w:tr>
      <w:tr w:rsidR="007B1A2F" w:rsidRPr="00854169" w14:paraId="65D2F04C" w14:textId="77777777" w:rsidTr="003F6A65">
        <w:trPr>
          <w:cantSplit/>
        </w:trPr>
        <w:tc>
          <w:tcPr>
            <w:tcW w:w="1200" w:type="dxa"/>
            <w:tcBorders>
              <w:top w:val="single" w:sz="4" w:space="0" w:color="BFBFBF" w:themeColor="background1" w:themeShade="BF"/>
            </w:tcBorders>
          </w:tcPr>
          <w:p w14:paraId="70DEF32F" w14:textId="77777777" w:rsidR="007B1A2F" w:rsidRPr="00253148" w:rsidRDefault="007B1A2F" w:rsidP="007B1A2F">
            <w:pPr>
              <w:pStyle w:val="TableText10"/>
            </w:pPr>
            <w:r w:rsidRPr="00FC65E5">
              <w:rPr>
                <w:color w:val="000000"/>
              </w:rPr>
              <w:t>2</w:t>
            </w:r>
          </w:p>
        </w:tc>
        <w:tc>
          <w:tcPr>
            <w:tcW w:w="1131" w:type="dxa"/>
            <w:tcBorders>
              <w:top w:val="single" w:sz="4" w:space="0" w:color="BFBFBF" w:themeColor="background1" w:themeShade="BF"/>
            </w:tcBorders>
          </w:tcPr>
          <w:p w14:paraId="342440F8" w14:textId="77777777" w:rsidR="007B1A2F" w:rsidRPr="00253148" w:rsidRDefault="007B1A2F" w:rsidP="007B1A2F">
            <w:pPr>
              <w:pStyle w:val="TableText10"/>
            </w:pPr>
            <w:r w:rsidRPr="00FC65E5">
              <w:rPr>
                <w:color w:val="000000"/>
              </w:rPr>
              <w:t>27B</w:t>
            </w:r>
          </w:p>
        </w:tc>
        <w:tc>
          <w:tcPr>
            <w:tcW w:w="3192" w:type="dxa"/>
            <w:tcBorders>
              <w:top w:val="single" w:sz="4" w:space="0" w:color="BFBFBF" w:themeColor="background1" w:themeShade="BF"/>
            </w:tcBorders>
          </w:tcPr>
          <w:p w14:paraId="6DDD3D56" w14:textId="77777777" w:rsidR="007B1A2F" w:rsidRPr="00253148" w:rsidRDefault="007B1A2F" w:rsidP="007B1A2F">
            <w:pPr>
              <w:pStyle w:val="TableText10"/>
            </w:pPr>
            <w:r w:rsidRPr="00FC65E5">
              <w:rPr>
                <w:color w:val="000000"/>
              </w:rPr>
              <w:t>right to work and other</w:t>
            </w:r>
            <w:r>
              <w:rPr>
                <w:color w:val="000000"/>
              </w:rPr>
              <w:br/>
            </w:r>
            <w:r w:rsidRPr="00FC65E5">
              <w:rPr>
                <w:color w:val="000000"/>
              </w:rPr>
              <w:t>work-related rights</w:t>
            </w:r>
          </w:p>
        </w:tc>
        <w:tc>
          <w:tcPr>
            <w:tcW w:w="1999" w:type="dxa"/>
            <w:tcBorders>
              <w:top w:val="single" w:sz="4" w:space="0" w:color="BFBFBF" w:themeColor="background1" w:themeShade="BF"/>
            </w:tcBorders>
          </w:tcPr>
          <w:p w14:paraId="5B8704E0" w14:textId="142C05EA" w:rsidR="007B1A2F" w:rsidRPr="00253148" w:rsidRDefault="007B1A2F" w:rsidP="007B1A2F">
            <w:pPr>
              <w:pStyle w:val="TableText10"/>
            </w:pPr>
            <w:r w:rsidRPr="00FC65E5">
              <w:rPr>
                <w:color w:val="000000"/>
              </w:rPr>
              <w:t>2</w:t>
            </w:r>
            <w:r w:rsidR="00F16219">
              <w:rPr>
                <w:color w:val="000000"/>
              </w:rPr>
              <w:t xml:space="preserve"> </w:t>
            </w:r>
            <w:r w:rsidRPr="00FC65E5">
              <w:rPr>
                <w:color w:val="000000"/>
              </w:rPr>
              <w:t>(2), 6 (1), 7, 8</w:t>
            </w:r>
          </w:p>
        </w:tc>
      </w:tr>
    </w:tbl>
    <w:p w14:paraId="6859752A" w14:textId="77777777" w:rsidR="003F6A65" w:rsidRPr="00FC65E5" w:rsidRDefault="003F6A65" w:rsidP="003F6A65">
      <w:pPr>
        <w:pStyle w:val="aNote"/>
        <w:ind w:left="800"/>
      </w:pPr>
      <w:r w:rsidRPr="00FC65E5">
        <w:rPr>
          <w:rStyle w:val="charItals"/>
        </w:rPr>
        <w:t>Note</w:t>
      </w:r>
      <w:r w:rsidRPr="00FC65E5">
        <w:rPr>
          <w:rStyle w:val="charItals"/>
        </w:rPr>
        <w:tab/>
      </w:r>
      <w:r w:rsidRPr="00FC65E5">
        <w:t>The primary source of the right in s 27B (4) is the International Labour Organisation Right to Organise and Collective Bargaining Convention, art 1.</w:t>
      </w:r>
    </w:p>
    <w:p w14:paraId="4AF0B921" w14:textId="77777777" w:rsidR="000C49B1" w:rsidRDefault="000C49B1">
      <w:pPr>
        <w:pStyle w:val="03Schedule"/>
        <w:sectPr w:rsidR="000C49B1">
          <w:headerReference w:type="even" r:id="rId48"/>
          <w:headerReference w:type="default" r:id="rId49"/>
          <w:footerReference w:type="even" r:id="rId50"/>
          <w:footerReference w:type="default" r:id="rId51"/>
          <w:type w:val="continuous"/>
          <w:pgSz w:w="11907" w:h="16839" w:code="9"/>
          <w:pgMar w:top="3880" w:right="1900" w:bottom="3100" w:left="2300" w:header="2280" w:footer="1760" w:gutter="0"/>
          <w:cols w:space="720"/>
        </w:sectPr>
      </w:pPr>
    </w:p>
    <w:p w14:paraId="0FFAFDE9" w14:textId="77777777" w:rsidR="00D03DFC" w:rsidRDefault="00D03DFC">
      <w:pPr>
        <w:pStyle w:val="PageBreak"/>
      </w:pPr>
      <w:r>
        <w:br w:type="page"/>
      </w:r>
    </w:p>
    <w:p w14:paraId="2AEB7BBC" w14:textId="77777777" w:rsidR="00D03DFC" w:rsidRDefault="00D03DFC" w:rsidP="00D05626">
      <w:pPr>
        <w:pStyle w:val="Dict-Heading"/>
      </w:pPr>
      <w:bookmarkStart w:id="68" w:name="_Toc176874051"/>
      <w:r>
        <w:lastRenderedPageBreak/>
        <w:t>Dictionary</w:t>
      </w:r>
      <w:bookmarkEnd w:id="68"/>
    </w:p>
    <w:p w14:paraId="26F69598" w14:textId="77777777" w:rsidR="00D03DFC" w:rsidRDefault="00D03DFC">
      <w:pPr>
        <w:pStyle w:val="ref"/>
        <w:keepNext/>
        <w:rPr>
          <w:rFonts w:ascii="Times New (W1)" w:hAnsi="Times New (W1)"/>
        </w:rPr>
      </w:pPr>
      <w:r>
        <w:rPr>
          <w:rFonts w:ascii="Times New (W1)" w:hAnsi="Times New (W1)"/>
        </w:rPr>
        <w:t>(see s 3)</w:t>
      </w:r>
    </w:p>
    <w:p w14:paraId="5CD5A7D5" w14:textId="2A2413BF" w:rsidR="00D03DFC" w:rsidRDefault="00D03DFC" w:rsidP="00783B0B">
      <w:pPr>
        <w:pStyle w:val="aNote"/>
      </w:pPr>
      <w:r>
        <w:rPr>
          <w:rStyle w:val="charItals"/>
        </w:rPr>
        <w:t>Note 1</w:t>
      </w:r>
      <w:r>
        <w:rPr>
          <w:rStyle w:val="charItals"/>
        </w:rPr>
        <w:tab/>
      </w:r>
      <w:r>
        <w:t xml:space="preserve">The </w:t>
      </w:r>
      <w:hyperlink r:id="rId52" w:tooltip="A2001-14" w:history="1">
        <w:r w:rsidR="007638DE" w:rsidRPr="007638DE">
          <w:rPr>
            <w:rStyle w:val="charCitHyperlinkAbbrev"/>
          </w:rPr>
          <w:t>Legislation Act</w:t>
        </w:r>
      </w:hyperlink>
      <w:r>
        <w:t xml:space="preserve"> contains definitions and other provisions relevant to this Act.</w:t>
      </w:r>
    </w:p>
    <w:p w14:paraId="0B947863" w14:textId="014EFE1B" w:rsidR="00D03DFC" w:rsidRDefault="00D03DFC" w:rsidP="00783B0B">
      <w:pPr>
        <w:pStyle w:val="aNote"/>
      </w:pPr>
      <w:r>
        <w:rPr>
          <w:rStyle w:val="charItals"/>
        </w:rPr>
        <w:t>Note 2</w:t>
      </w:r>
      <w:r>
        <w:rPr>
          <w:rStyle w:val="charItals"/>
        </w:rPr>
        <w:tab/>
      </w:r>
      <w:r>
        <w:t xml:space="preserve">For example, the </w:t>
      </w:r>
      <w:hyperlink r:id="rId53" w:tooltip="A2001-14" w:history="1">
        <w:r w:rsidR="007638DE" w:rsidRPr="007638DE">
          <w:rPr>
            <w:rStyle w:val="charCitHyperlinkAbbrev"/>
          </w:rPr>
          <w:t>Legislation Act</w:t>
        </w:r>
      </w:hyperlink>
      <w:r>
        <w:t>, dict, pt 1, defines the following terms:</w:t>
      </w:r>
    </w:p>
    <w:p w14:paraId="59DB37EB" w14:textId="77777777" w:rsidR="00D03DFC" w:rsidRDefault="00D03DFC" w:rsidP="00783B0B">
      <w:pPr>
        <w:pStyle w:val="aNoteBullet"/>
      </w:pPr>
      <w:r>
        <w:rPr>
          <w:rFonts w:ascii="Symbol" w:hAnsi="Symbol"/>
        </w:rPr>
        <w:t></w:t>
      </w:r>
      <w:r>
        <w:rPr>
          <w:rFonts w:ascii="Symbol" w:hAnsi="Symbol"/>
        </w:rPr>
        <w:tab/>
      </w:r>
      <w:r>
        <w:t>Act (see s 7)</w:t>
      </w:r>
    </w:p>
    <w:p w14:paraId="49FD16ED" w14:textId="77777777" w:rsidR="004C2612" w:rsidRDefault="004C2612" w:rsidP="00783B0B">
      <w:pPr>
        <w:pStyle w:val="aNoteBullet"/>
      </w:pPr>
      <w:r>
        <w:rPr>
          <w:rFonts w:ascii="Symbol" w:hAnsi="Symbol"/>
        </w:rPr>
        <w:t></w:t>
      </w:r>
      <w:r>
        <w:rPr>
          <w:rFonts w:ascii="Symbol" w:hAnsi="Symbol"/>
        </w:rPr>
        <w:tab/>
      </w:r>
      <w:r>
        <w:t>emergency service</w:t>
      </w:r>
    </w:p>
    <w:p w14:paraId="0D6552CD" w14:textId="77777777" w:rsidR="00D03DFC" w:rsidRDefault="00D03DFC" w:rsidP="00783B0B">
      <w:pPr>
        <w:pStyle w:val="aNoteBullet"/>
      </w:pPr>
      <w:r>
        <w:rPr>
          <w:rFonts w:ascii="Symbol" w:hAnsi="Symbol"/>
        </w:rPr>
        <w:t></w:t>
      </w:r>
      <w:r>
        <w:rPr>
          <w:rFonts w:ascii="Symbol" w:hAnsi="Symbol"/>
        </w:rPr>
        <w:tab/>
      </w:r>
      <w:r>
        <w:t>entity</w:t>
      </w:r>
    </w:p>
    <w:p w14:paraId="032627A4" w14:textId="77777777" w:rsidR="00D03DFC" w:rsidRDefault="00D03DFC" w:rsidP="00783B0B">
      <w:pPr>
        <w:pStyle w:val="aNoteBullet"/>
      </w:pPr>
      <w:r>
        <w:rPr>
          <w:rFonts w:ascii="Symbol" w:hAnsi="Symbol"/>
        </w:rPr>
        <w:t></w:t>
      </w:r>
      <w:r>
        <w:rPr>
          <w:rFonts w:ascii="Symbol" w:hAnsi="Symbol"/>
        </w:rPr>
        <w:tab/>
      </w:r>
      <w:r>
        <w:t>foreign country</w:t>
      </w:r>
    </w:p>
    <w:p w14:paraId="69CB75A6" w14:textId="77777777" w:rsidR="00D03DFC" w:rsidRDefault="00D03DFC" w:rsidP="00783B0B">
      <w:pPr>
        <w:pStyle w:val="aNoteBullet"/>
      </w:pPr>
      <w:r>
        <w:rPr>
          <w:rFonts w:ascii="Symbol" w:hAnsi="Symbol"/>
        </w:rPr>
        <w:t></w:t>
      </w:r>
      <w:r>
        <w:rPr>
          <w:rFonts w:ascii="Symbol" w:hAnsi="Symbol"/>
        </w:rPr>
        <w:tab/>
      </w:r>
      <w:r>
        <w:t>individual</w:t>
      </w:r>
    </w:p>
    <w:p w14:paraId="3D6D4E8E" w14:textId="77777777" w:rsidR="00D03DFC" w:rsidRDefault="00D03DFC" w:rsidP="00783B0B">
      <w:pPr>
        <w:pStyle w:val="aNoteBullet"/>
      </w:pPr>
      <w:r>
        <w:rPr>
          <w:rFonts w:ascii="Symbol" w:hAnsi="Symbol"/>
        </w:rPr>
        <w:t></w:t>
      </w:r>
      <w:r>
        <w:rPr>
          <w:rFonts w:ascii="Symbol" w:hAnsi="Symbol"/>
        </w:rPr>
        <w:tab/>
      </w:r>
      <w:r>
        <w:t>may (see s 146)</w:t>
      </w:r>
    </w:p>
    <w:p w14:paraId="256B619F" w14:textId="77777777" w:rsidR="00E17C62" w:rsidRPr="002C6339" w:rsidRDefault="00E17C62" w:rsidP="00783B0B">
      <w:pPr>
        <w:pStyle w:val="aNoteBullet"/>
      </w:pPr>
      <w:r w:rsidRPr="002C6339">
        <w:rPr>
          <w:rFonts w:ascii="Symbol" w:hAnsi="Symbol"/>
        </w:rPr>
        <w:t></w:t>
      </w:r>
      <w:r w:rsidRPr="002C6339">
        <w:rPr>
          <w:rFonts w:ascii="Symbol" w:hAnsi="Symbol"/>
        </w:rPr>
        <w:tab/>
      </w:r>
      <w:r w:rsidRPr="002C6339">
        <w:t>Minister (see s 162)</w:t>
      </w:r>
    </w:p>
    <w:p w14:paraId="238CE7E8" w14:textId="77777777" w:rsidR="00E2783E" w:rsidRDefault="00E2783E" w:rsidP="00783B0B">
      <w:pPr>
        <w:pStyle w:val="aNoteBullet"/>
      </w:pPr>
      <w:r>
        <w:rPr>
          <w:rFonts w:ascii="Symbol" w:hAnsi="Symbol"/>
        </w:rPr>
        <w:t></w:t>
      </w:r>
      <w:r>
        <w:rPr>
          <w:rFonts w:ascii="Symbol" w:hAnsi="Symbol"/>
        </w:rPr>
        <w:tab/>
      </w:r>
      <w:r>
        <w:t>proceeding</w:t>
      </w:r>
    </w:p>
    <w:p w14:paraId="6FA96C45" w14:textId="77777777" w:rsidR="00172D43" w:rsidRPr="0083266D" w:rsidRDefault="00172D43" w:rsidP="00783B0B">
      <w:pPr>
        <w:pStyle w:val="aNoteBullet"/>
      </w:pPr>
      <w:r w:rsidRPr="0083266D">
        <w:rPr>
          <w:rFonts w:ascii="Symbol" w:hAnsi="Symbol"/>
        </w:rPr>
        <w:t></w:t>
      </w:r>
      <w:r w:rsidRPr="0083266D">
        <w:rPr>
          <w:rFonts w:ascii="Symbol" w:hAnsi="Symbol"/>
        </w:rPr>
        <w:tab/>
      </w:r>
      <w:r w:rsidRPr="0083266D">
        <w:t>public employee</w:t>
      </w:r>
    </w:p>
    <w:p w14:paraId="51AB8DB9" w14:textId="77777777" w:rsidR="00172D43" w:rsidRPr="0083266D" w:rsidRDefault="00172D43" w:rsidP="00783B0B">
      <w:pPr>
        <w:pStyle w:val="aNoteBullet"/>
      </w:pPr>
      <w:r w:rsidRPr="0083266D">
        <w:rPr>
          <w:rFonts w:ascii="Symbol" w:hAnsi="Symbol"/>
        </w:rPr>
        <w:t></w:t>
      </w:r>
      <w:r w:rsidRPr="0083266D">
        <w:rPr>
          <w:rFonts w:ascii="Symbol" w:hAnsi="Symbol"/>
        </w:rPr>
        <w:tab/>
      </w:r>
      <w:r w:rsidRPr="0083266D">
        <w:t>public service</w:t>
      </w:r>
    </w:p>
    <w:p w14:paraId="3D68D962" w14:textId="77777777" w:rsidR="00D03DFC" w:rsidRDefault="00D03DFC" w:rsidP="00783B0B">
      <w:pPr>
        <w:pStyle w:val="aNoteBullet"/>
      </w:pPr>
      <w:r>
        <w:rPr>
          <w:rFonts w:ascii="Symbol" w:hAnsi="Symbol"/>
        </w:rPr>
        <w:t></w:t>
      </w:r>
      <w:r>
        <w:rPr>
          <w:rFonts w:ascii="Symbol" w:hAnsi="Symbol"/>
        </w:rPr>
        <w:tab/>
      </w:r>
      <w:r>
        <w:t>statutory instrument (see s 13).</w:t>
      </w:r>
    </w:p>
    <w:p w14:paraId="7A686302" w14:textId="77777777" w:rsidR="009A3070" w:rsidRDefault="009A3070" w:rsidP="009A3070">
      <w:pPr>
        <w:pStyle w:val="aDef"/>
      </w:pPr>
      <w:r w:rsidRPr="007638DE">
        <w:rPr>
          <w:rStyle w:val="charBoldItals"/>
        </w:rPr>
        <w:t>act</w:t>
      </w:r>
      <w:r>
        <w:t>, for part 5A (Obligations of public authorities), includes fail to act and propose to act.</w:t>
      </w:r>
    </w:p>
    <w:p w14:paraId="11AB3ED6" w14:textId="77777777" w:rsidR="00D03DFC" w:rsidRDefault="00D03DFC">
      <w:pPr>
        <w:pStyle w:val="aDef"/>
      </w:pPr>
      <w:r w:rsidRPr="007638DE">
        <w:rPr>
          <w:rStyle w:val="charBoldItals"/>
        </w:rPr>
        <w:t>commission</w:t>
      </w:r>
      <w:r>
        <w:t xml:space="preserve"> means the human rights commission.</w:t>
      </w:r>
    </w:p>
    <w:p w14:paraId="71965C00" w14:textId="77777777" w:rsidR="00D03DFC" w:rsidRDefault="00D03DFC">
      <w:pPr>
        <w:pStyle w:val="aDef"/>
      </w:pPr>
      <w:r>
        <w:rPr>
          <w:rStyle w:val="charBoldItals"/>
        </w:rPr>
        <w:t>conduct</w:t>
      </w:r>
      <w:r>
        <w:t xml:space="preserve"> includes omission.</w:t>
      </w:r>
    </w:p>
    <w:p w14:paraId="3054580C" w14:textId="77777777" w:rsidR="003B590F" w:rsidRDefault="003B590F" w:rsidP="00783B0B">
      <w:pPr>
        <w:pStyle w:val="aDef"/>
      </w:pPr>
      <w:r>
        <w:rPr>
          <w:rStyle w:val="charBoldItals"/>
        </w:rPr>
        <w:t>court</w:t>
      </w:r>
      <w:r>
        <w:t xml:space="preserve"> includes the following:</w:t>
      </w:r>
    </w:p>
    <w:p w14:paraId="2EC29B81" w14:textId="77777777" w:rsidR="003B590F" w:rsidRDefault="003B590F" w:rsidP="003B590F">
      <w:pPr>
        <w:pStyle w:val="aDefpara"/>
      </w:pPr>
      <w:r>
        <w:tab/>
        <w:t>(a)</w:t>
      </w:r>
      <w:r>
        <w:tab/>
        <w:t xml:space="preserve">the ACAT; </w:t>
      </w:r>
    </w:p>
    <w:p w14:paraId="7AD460DA" w14:textId="77777777" w:rsidR="003B590F" w:rsidRDefault="003B590F" w:rsidP="003B590F">
      <w:pPr>
        <w:pStyle w:val="aDefpara"/>
      </w:pPr>
      <w:r>
        <w:tab/>
        <w:t>(b)</w:t>
      </w:r>
      <w:r>
        <w:tab/>
        <w:t>an entity prescribed by regulation.</w:t>
      </w:r>
    </w:p>
    <w:p w14:paraId="409485DA" w14:textId="77777777" w:rsidR="00D03DFC" w:rsidRDefault="00D03DFC">
      <w:pPr>
        <w:pStyle w:val="aDef"/>
      </w:pPr>
      <w:r>
        <w:rPr>
          <w:rStyle w:val="charBoldItals"/>
        </w:rPr>
        <w:t>declaration of incompatibility</w:t>
      </w:r>
      <w:r>
        <w:t>—see section 32.</w:t>
      </w:r>
    </w:p>
    <w:p w14:paraId="1CDFE360" w14:textId="77777777" w:rsidR="00D03DFC" w:rsidRDefault="00D03DFC" w:rsidP="00783B0B">
      <w:pPr>
        <w:pStyle w:val="aDef"/>
      </w:pPr>
      <w:r>
        <w:rPr>
          <w:rStyle w:val="charBoldItals"/>
        </w:rPr>
        <w:t xml:space="preserve">engage </w:t>
      </w:r>
      <w:r w:rsidRPr="007638DE">
        <w:t xml:space="preserve">in conduct </w:t>
      </w:r>
      <w:r>
        <w:t>means—</w:t>
      </w:r>
    </w:p>
    <w:p w14:paraId="542291EC" w14:textId="77777777" w:rsidR="00D03DFC" w:rsidRDefault="00D03DFC">
      <w:pPr>
        <w:pStyle w:val="aDefpara"/>
      </w:pPr>
      <w:r>
        <w:tab/>
        <w:t>(a)</w:t>
      </w:r>
      <w:r>
        <w:tab/>
        <w:t>do an act; or</w:t>
      </w:r>
    </w:p>
    <w:p w14:paraId="4D44DF7A" w14:textId="77777777" w:rsidR="00D03DFC" w:rsidRDefault="00D03DFC">
      <w:pPr>
        <w:pStyle w:val="aDefpara"/>
      </w:pPr>
      <w:r>
        <w:tab/>
        <w:t>(b)</w:t>
      </w:r>
      <w:r>
        <w:tab/>
        <w:t>omit to do an act.</w:t>
      </w:r>
    </w:p>
    <w:p w14:paraId="663E35DE" w14:textId="77777777" w:rsidR="009A3070" w:rsidRDefault="009A3070" w:rsidP="009A3070">
      <w:pPr>
        <w:pStyle w:val="aDef"/>
      </w:pPr>
      <w:r w:rsidRPr="007638DE">
        <w:rPr>
          <w:rStyle w:val="charBoldItals"/>
        </w:rPr>
        <w:lastRenderedPageBreak/>
        <w:t>function of a public nature</w:t>
      </w:r>
      <w:r w:rsidR="00F0757E">
        <w:t>—see section 40A.</w:t>
      </w:r>
    </w:p>
    <w:p w14:paraId="7BA56AB9" w14:textId="77777777" w:rsidR="00D03DFC" w:rsidRPr="007638DE" w:rsidRDefault="00D03DFC" w:rsidP="00783B0B">
      <w:pPr>
        <w:pStyle w:val="aDef"/>
      </w:pPr>
      <w:r>
        <w:rPr>
          <w:rStyle w:val="charBoldItals"/>
        </w:rPr>
        <w:t>human rights</w:t>
      </w:r>
      <w:r>
        <w:t>—see section 5.</w:t>
      </w:r>
    </w:p>
    <w:p w14:paraId="13FC3CB0" w14:textId="77777777" w:rsidR="00D03DFC" w:rsidRDefault="00D03DFC">
      <w:pPr>
        <w:pStyle w:val="aDef"/>
      </w:pPr>
      <w:r>
        <w:rPr>
          <w:rStyle w:val="charBoldItals"/>
        </w:rPr>
        <w:t>ICCPR</w:t>
      </w:r>
      <w:r>
        <w:t xml:space="preserve"> means the International Covenant on Civil and Political Rights.</w:t>
      </w:r>
    </w:p>
    <w:p w14:paraId="4EB0DA9E" w14:textId="77777777" w:rsidR="00860FF2" w:rsidRPr="00854169" w:rsidRDefault="00860FF2" w:rsidP="00860FF2">
      <w:pPr>
        <w:pStyle w:val="aDef"/>
      </w:pPr>
      <w:r w:rsidRPr="00375198">
        <w:rPr>
          <w:rStyle w:val="charBoldItals"/>
        </w:rPr>
        <w:t>ICESCR</w:t>
      </w:r>
      <w:r w:rsidRPr="00854169">
        <w:t xml:space="preserve"> means the International Covenant on Economic, Social and Cultural Rights. </w:t>
      </w:r>
    </w:p>
    <w:p w14:paraId="71BFBF74" w14:textId="77777777" w:rsidR="00D03DFC" w:rsidRDefault="00D03DFC" w:rsidP="00783B0B">
      <w:pPr>
        <w:pStyle w:val="aDef"/>
      </w:pPr>
      <w:r>
        <w:rPr>
          <w:rStyle w:val="charBoldItals"/>
        </w:rPr>
        <w:t>international law</w:t>
      </w:r>
      <w:r>
        <w:t xml:space="preserve"> includes—</w:t>
      </w:r>
    </w:p>
    <w:p w14:paraId="6420C019" w14:textId="77777777" w:rsidR="00D03DFC" w:rsidRDefault="00D03DFC">
      <w:pPr>
        <w:pStyle w:val="aDefpara"/>
      </w:pPr>
      <w:r>
        <w:tab/>
        <w:t>(a)</w:t>
      </w:r>
      <w:r>
        <w:tab/>
        <w:t>the International Covenant on Civil and Political Rights and other human rights treaties to which Australia is a party; and</w:t>
      </w:r>
    </w:p>
    <w:p w14:paraId="57765BC4" w14:textId="77777777" w:rsidR="00D03DFC" w:rsidRDefault="00D03DFC">
      <w:pPr>
        <w:pStyle w:val="aDefpara"/>
      </w:pPr>
      <w:r>
        <w:tab/>
        <w:t>(b)</w:t>
      </w:r>
      <w:r>
        <w:tab/>
        <w:t>general comments and views of the United Nations human rights treaty monitoring bodies; and</w:t>
      </w:r>
    </w:p>
    <w:p w14:paraId="72AB627D" w14:textId="77777777" w:rsidR="00D03DFC" w:rsidRDefault="00D03DFC">
      <w:pPr>
        <w:pStyle w:val="aDefpara"/>
      </w:pPr>
      <w:r>
        <w:tab/>
        <w:t>(c)</w:t>
      </w:r>
      <w:r>
        <w:tab/>
        <w:t>declarations and standards adopted by the United Nations General Assembly that are relevant to human rights.</w:t>
      </w:r>
    </w:p>
    <w:p w14:paraId="33EE5204" w14:textId="77777777" w:rsidR="009A3070" w:rsidRDefault="009A3070" w:rsidP="009A3070">
      <w:pPr>
        <w:pStyle w:val="aDef"/>
      </w:pPr>
      <w:r w:rsidRPr="007638DE">
        <w:rPr>
          <w:rStyle w:val="charBoldItals"/>
        </w:rPr>
        <w:t>public authority</w:t>
      </w:r>
      <w:r w:rsidR="00F0757E">
        <w:t>—see section 40.</w:t>
      </w:r>
    </w:p>
    <w:p w14:paraId="58CD3FFD" w14:textId="77777777" w:rsidR="00D03DFC" w:rsidRPr="007638DE" w:rsidRDefault="00D03DFC" w:rsidP="00783B0B">
      <w:pPr>
        <w:pStyle w:val="aDef"/>
      </w:pPr>
      <w:r>
        <w:rPr>
          <w:rStyle w:val="charBoldItals"/>
        </w:rPr>
        <w:t>Territory law</w:t>
      </w:r>
      <w:r>
        <w:t xml:space="preserve"> means an Act or statutory instrument.</w:t>
      </w:r>
    </w:p>
    <w:p w14:paraId="551CB343" w14:textId="77777777" w:rsidR="00D03DFC" w:rsidRDefault="00D03DFC">
      <w:pPr>
        <w:pStyle w:val="04Dictionary"/>
        <w:sectPr w:rsidR="00D03DFC">
          <w:headerReference w:type="even" r:id="rId54"/>
          <w:headerReference w:type="default" r:id="rId55"/>
          <w:footerReference w:type="even" r:id="rId56"/>
          <w:footerReference w:type="default" r:id="rId57"/>
          <w:type w:val="continuous"/>
          <w:pgSz w:w="11907" w:h="16839" w:code="9"/>
          <w:pgMar w:top="3000" w:right="2300" w:bottom="2500" w:left="2300" w:header="2480" w:footer="2100" w:gutter="0"/>
          <w:cols w:space="720"/>
        </w:sectPr>
      </w:pPr>
    </w:p>
    <w:p w14:paraId="4915EFD3" w14:textId="77777777" w:rsidR="00D03DFC" w:rsidRDefault="00D03DFC">
      <w:pPr>
        <w:pStyle w:val="PageBreak"/>
      </w:pPr>
      <w:r>
        <w:br w:type="page"/>
      </w:r>
    </w:p>
    <w:p w14:paraId="699E4D5D" w14:textId="77777777" w:rsidR="00A50A88" w:rsidRDefault="00A50A88">
      <w:pPr>
        <w:pStyle w:val="Endnote1"/>
      </w:pPr>
      <w:bookmarkStart w:id="69" w:name="_Toc176874052"/>
      <w:r>
        <w:lastRenderedPageBreak/>
        <w:t>Endnotes</w:t>
      </w:r>
      <w:bookmarkEnd w:id="69"/>
    </w:p>
    <w:p w14:paraId="790ACF35" w14:textId="77777777" w:rsidR="00A50A88" w:rsidRPr="00647DFA" w:rsidRDefault="00A50A88">
      <w:pPr>
        <w:pStyle w:val="Endnote20"/>
      </w:pPr>
      <w:bookmarkStart w:id="70" w:name="_Toc176874053"/>
      <w:r w:rsidRPr="00647DFA">
        <w:rPr>
          <w:rStyle w:val="charTableNo"/>
        </w:rPr>
        <w:t>1</w:t>
      </w:r>
      <w:r>
        <w:tab/>
      </w:r>
      <w:r w:rsidRPr="00647DFA">
        <w:rPr>
          <w:rStyle w:val="charTableText"/>
        </w:rPr>
        <w:t>About the endnotes</w:t>
      </w:r>
      <w:bookmarkEnd w:id="70"/>
    </w:p>
    <w:p w14:paraId="2EBC3012" w14:textId="77777777" w:rsidR="00A50A88" w:rsidRDefault="00A50A88">
      <w:pPr>
        <w:pStyle w:val="EndNoteTextPub"/>
      </w:pPr>
      <w:r>
        <w:t>Amending and modifying laws are annotated in the legislation history and the amendment history.  Current modifications are not included in the republished law but are set out in the endnotes.</w:t>
      </w:r>
    </w:p>
    <w:p w14:paraId="048CFA49" w14:textId="48C49FAA" w:rsidR="00A50A88" w:rsidRDefault="00A50A88">
      <w:pPr>
        <w:pStyle w:val="EndNoteTextPub"/>
      </w:pPr>
      <w:r>
        <w:t xml:space="preserve">Not all editorial amendments made under the </w:t>
      </w:r>
      <w:hyperlink r:id="rId58" w:tooltip="A2001-14" w:history="1">
        <w:r w:rsidR="00F127A2" w:rsidRPr="00F127A2">
          <w:rPr>
            <w:rStyle w:val="charCitHyperlinkItal"/>
          </w:rPr>
          <w:t>Legislation Act 2001</w:t>
        </w:r>
      </w:hyperlink>
      <w:r>
        <w:t>, part 11.3 are annotated in the amendment history.  Full details of any amendments can be obtained from the Parliamentary Counsel’s Office.</w:t>
      </w:r>
    </w:p>
    <w:p w14:paraId="2F6A6A88" w14:textId="77777777" w:rsidR="00A50A88" w:rsidRDefault="00A50A88" w:rsidP="00A50A88">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085BD19" w14:textId="77777777" w:rsidR="00A50A88" w:rsidRDefault="00A50A88">
      <w:pPr>
        <w:pStyle w:val="EndNoteTextPub"/>
      </w:pPr>
      <w:r>
        <w:t xml:space="preserve">If all the provisions of the law have been renumbered, a table of renumbered provisions gives details of previous and current numbering.  </w:t>
      </w:r>
    </w:p>
    <w:p w14:paraId="45B42BD1" w14:textId="77777777" w:rsidR="00A50A88" w:rsidRDefault="00A50A88">
      <w:pPr>
        <w:pStyle w:val="EndNoteTextPub"/>
      </w:pPr>
      <w:r>
        <w:t>The endnotes also include a table of earlier republications.</w:t>
      </w:r>
    </w:p>
    <w:p w14:paraId="2C01D28F" w14:textId="77777777" w:rsidR="00A50A88" w:rsidRPr="00647DFA" w:rsidRDefault="00A50A88">
      <w:pPr>
        <w:pStyle w:val="Endnote20"/>
      </w:pPr>
      <w:bookmarkStart w:id="71" w:name="_Toc176874054"/>
      <w:r w:rsidRPr="00647DFA">
        <w:rPr>
          <w:rStyle w:val="charTableNo"/>
        </w:rPr>
        <w:t>2</w:t>
      </w:r>
      <w:r>
        <w:tab/>
      </w:r>
      <w:r w:rsidRPr="00647DFA">
        <w:rPr>
          <w:rStyle w:val="charTableText"/>
        </w:rPr>
        <w:t>Abbreviation key</w:t>
      </w:r>
      <w:bookmarkEnd w:id="71"/>
    </w:p>
    <w:p w14:paraId="5CF7856C" w14:textId="77777777" w:rsidR="00A50A88" w:rsidRDefault="00A50A88">
      <w:pPr>
        <w:rPr>
          <w:sz w:val="4"/>
        </w:rPr>
      </w:pPr>
    </w:p>
    <w:tbl>
      <w:tblPr>
        <w:tblW w:w="7372" w:type="dxa"/>
        <w:tblInd w:w="1100" w:type="dxa"/>
        <w:tblLayout w:type="fixed"/>
        <w:tblLook w:val="0000" w:firstRow="0" w:lastRow="0" w:firstColumn="0" w:lastColumn="0" w:noHBand="0" w:noVBand="0"/>
      </w:tblPr>
      <w:tblGrid>
        <w:gridCol w:w="3720"/>
        <w:gridCol w:w="3652"/>
      </w:tblGrid>
      <w:tr w:rsidR="00A50A88" w14:paraId="12373318" w14:textId="77777777" w:rsidTr="00A50A88">
        <w:tc>
          <w:tcPr>
            <w:tcW w:w="3720" w:type="dxa"/>
          </w:tcPr>
          <w:p w14:paraId="1EC67965" w14:textId="77777777" w:rsidR="00A50A88" w:rsidRDefault="00A50A88">
            <w:pPr>
              <w:pStyle w:val="EndnotesAbbrev"/>
            </w:pPr>
            <w:r>
              <w:t>A = Act</w:t>
            </w:r>
          </w:p>
        </w:tc>
        <w:tc>
          <w:tcPr>
            <w:tcW w:w="3652" w:type="dxa"/>
          </w:tcPr>
          <w:p w14:paraId="3F2BE684" w14:textId="77777777" w:rsidR="00A50A88" w:rsidRDefault="00A50A88" w:rsidP="00A50A88">
            <w:pPr>
              <w:pStyle w:val="EndnotesAbbrev"/>
            </w:pPr>
            <w:r>
              <w:t>NI = Notifiable instrument</w:t>
            </w:r>
          </w:p>
        </w:tc>
      </w:tr>
      <w:tr w:rsidR="00A50A88" w14:paraId="48068B7D" w14:textId="77777777" w:rsidTr="00A50A88">
        <w:tc>
          <w:tcPr>
            <w:tcW w:w="3720" w:type="dxa"/>
          </w:tcPr>
          <w:p w14:paraId="6AAFCABA" w14:textId="77777777" w:rsidR="00A50A88" w:rsidRDefault="00A50A88" w:rsidP="00A50A88">
            <w:pPr>
              <w:pStyle w:val="EndnotesAbbrev"/>
            </w:pPr>
            <w:r>
              <w:t>AF = Approved form</w:t>
            </w:r>
          </w:p>
        </w:tc>
        <w:tc>
          <w:tcPr>
            <w:tcW w:w="3652" w:type="dxa"/>
          </w:tcPr>
          <w:p w14:paraId="75012572" w14:textId="77777777" w:rsidR="00A50A88" w:rsidRDefault="00A50A88" w:rsidP="00A50A88">
            <w:pPr>
              <w:pStyle w:val="EndnotesAbbrev"/>
            </w:pPr>
            <w:r>
              <w:t>o = order</w:t>
            </w:r>
          </w:p>
        </w:tc>
      </w:tr>
      <w:tr w:rsidR="00A50A88" w14:paraId="0A13A9DF" w14:textId="77777777" w:rsidTr="00A50A88">
        <w:tc>
          <w:tcPr>
            <w:tcW w:w="3720" w:type="dxa"/>
          </w:tcPr>
          <w:p w14:paraId="3E2204AA" w14:textId="77777777" w:rsidR="00A50A88" w:rsidRDefault="00A50A88">
            <w:pPr>
              <w:pStyle w:val="EndnotesAbbrev"/>
            </w:pPr>
            <w:r>
              <w:t>am = amended</w:t>
            </w:r>
          </w:p>
        </w:tc>
        <w:tc>
          <w:tcPr>
            <w:tcW w:w="3652" w:type="dxa"/>
          </w:tcPr>
          <w:p w14:paraId="3A19C7D3" w14:textId="77777777" w:rsidR="00A50A88" w:rsidRDefault="00A50A88" w:rsidP="00A50A88">
            <w:pPr>
              <w:pStyle w:val="EndnotesAbbrev"/>
            </w:pPr>
            <w:r>
              <w:t>om = omitted/repealed</w:t>
            </w:r>
          </w:p>
        </w:tc>
      </w:tr>
      <w:tr w:rsidR="00A50A88" w14:paraId="1A3157B8" w14:textId="77777777" w:rsidTr="00A50A88">
        <w:tc>
          <w:tcPr>
            <w:tcW w:w="3720" w:type="dxa"/>
          </w:tcPr>
          <w:p w14:paraId="2F6876AD" w14:textId="77777777" w:rsidR="00A50A88" w:rsidRDefault="00A50A88">
            <w:pPr>
              <w:pStyle w:val="EndnotesAbbrev"/>
            </w:pPr>
            <w:r>
              <w:t>amdt = amendment</w:t>
            </w:r>
          </w:p>
        </w:tc>
        <w:tc>
          <w:tcPr>
            <w:tcW w:w="3652" w:type="dxa"/>
          </w:tcPr>
          <w:p w14:paraId="559D9A32" w14:textId="77777777" w:rsidR="00A50A88" w:rsidRDefault="00A50A88" w:rsidP="00A50A88">
            <w:pPr>
              <w:pStyle w:val="EndnotesAbbrev"/>
            </w:pPr>
            <w:r>
              <w:t>ord = ordinance</w:t>
            </w:r>
          </w:p>
        </w:tc>
      </w:tr>
      <w:tr w:rsidR="00A50A88" w14:paraId="4154CABA" w14:textId="77777777" w:rsidTr="00A50A88">
        <w:tc>
          <w:tcPr>
            <w:tcW w:w="3720" w:type="dxa"/>
          </w:tcPr>
          <w:p w14:paraId="71FEE25E" w14:textId="77777777" w:rsidR="00A50A88" w:rsidRDefault="00A50A88">
            <w:pPr>
              <w:pStyle w:val="EndnotesAbbrev"/>
            </w:pPr>
            <w:r>
              <w:t>AR = Assembly resolution</w:t>
            </w:r>
          </w:p>
        </w:tc>
        <w:tc>
          <w:tcPr>
            <w:tcW w:w="3652" w:type="dxa"/>
          </w:tcPr>
          <w:p w14:paraId="5A3F16A6" w14:textId="77777777" w:rsidR="00A50A88" w:rsidRDefault="00A50A88" w:rsidP="00A50A88">
            <w:pPr>
              <w:pStyle w:val="EndnotesAbbrev"/>
            </w:pPr>
            <w:r>
              <w:t>orig = original</w:t>
            </w:r>
          </w:p>
        </w:tc>
      </w:tr>
      <w:tr w:rsidR="00A50A88" w14:paraId="011E6EB0" w14:textId="77777777" w:rsidTr="00A50A88">
        <w:tc>
          <w:tcPr>
            <w:tcW w:w="3720" w:type="dxa"/>
          </w:tcPr>
          <w:p w14:paraId="6CF2150A" w14:textId="77777777" w:rsidR="00A50A88" w:rsidRDefault="00A50A88">
            <w:pPr>
              <w:pStyle w:val="EndnotesAbbrev"/>
            </w:pPr>
            <w:r>
              <w:t>ch = chapter</w:t>
            </w:r>
          </w:p>
        </w:tc>
        <w:tc>
          <w:tcPr>
            <w:tcW w:w="3652" w:type="dxa"/>
          </w:tcPr>
          <w:p w14:paraId="1E1E07D0" w14:textId="77777777" w:rsidR="00A50A88" w:rsidRDefault="00A50A88" w:rsidP="00A50A88">
            <w:pPr>
              <w:pStyle w:val="EndnotesAbbrev"/>
            </w:pPr>
            <w:r>
              <w:t>par = paragraph/subparagraph</w:t>
            </w:r>
          </w:p>
        </w:tc>
      </w:tr>
      <w:tr w:rsidR="00A50A88" w14:paraId="495695DE" w14:textId="77777777" w:rsidTr="00A50A88">
        <w:tc>
          <w:tcPr>
            <w:tcW w:w="3720" w:type="dxa"/>
          </w:tcPr>
          <w:p w14:paraId="07890B4A" w14:textId="77777777" w:rsidR="00A50A88" w:rsidRDefault="00A50A88">
            <w:pPr>
              <w:pStyle w:val="EndnotesAbbrev"/>
            </w:pPr>
            <w:r>
              <w:t>CN = Commencement notice</w:t>
            </w:r>
          </w:p>
        </w:tc>
        <w:tc>
          <w:tcPr>
            <w:tcW w:w="3652" w:type="dxa"/>
          </w:tcPr>
          <w:p w14:paraId="2F82D5F3" w14:textId="77777777" w:rsidR="00A50A88" w:rsidRDefault="00A50A88" w:rsidP="00A50A88">
            <w:pPr>
              <w:pStyle w:val="EndnotesAbbrev"/>
            </w:pPr>
            <w:r>
              <w:t>pres = present</w:t>
            </w:r>
          </w:p>
        </w:tc>
      </w:tr>
      <w:tr w:rsidR="00A50A88" w14:paraId="166F93DC" w14:textId="77777777" w:rsidTr="00A50A88">
        <w:tc>
          <w:tcPr>
            <w:tcW w:w="3720" w:type="dxa"/>
          </w:tcPr>
          <w:p w14:paraId="19C04BE4" w14:textId="77777777" w:rsidR="00A50A88" w:rsidRDefault="00A50A88">
            <w:pPr>
              <w:pStyle w:val="EndnotesAbbrev"/>
            </w:pPr>
            <w:r>
              <w:t>def = definition</w:t>
            </w:r>
          </w:p>
        </w:tc>
        <w:tc>
          <w:tcPr>
            <w:tcW w:w="3652" w:type="dxa"/>
          </w:tcPr>
          <w:p w14:paraId="012C2AB8" w14:textId="77777777" w:rsidR="00A50A88" w:rsidRDefault="00A50A88" w:rsidP="00A50A88">
            <w:pPr>
              <w:pStyle w:val="EndnotesAbbrev"/>
            </w:pPr>
            <w:r>
              <w:t>prev = previous</w:t>
            </w:r>
          </w:p>
        </w:tc>
      </w:tr>
      <w:tr w:rsidR="00A50A88" w14:paraId="1A12709E" w14:textId="77777777" w:rsidTr="00A50A88">
        <w:tc>
          <w:tcPr>
            <w:tcW w:w="3720" w:type="dxa"/>
          </w:tcPr>
          <w:p w14:paraId="51882F8C" w14:textId="77777777" w:rsidR="00A50A88" w:rsidRDefault="00A50A88">
            <w:pPr>
              <w:pStyle w:val="EndnotesAbbrev"/>
            </w:pPr>
            <w:r>
              <w:t>DI = Disallowable instrument</w:t>
            </w:r>
          </w:p>
        </w:tc>
        <w:tc>
          <w:tcPr>
            <w:tcW w:w="3652" w:type="dxa"/>
          </w:tcPr>
          <w:p w14:paraId="7094DDEB" w14:textId="77777777" w:rsidR="00A50A88" w:rsidRDefault="00A50A88" w:rsidP="00A50A88">
            <w:pPr>
              <w:pStyle w:val="EndnotesAbbrev"/>
            </w:pPr>
            <w:r>
              <w:t>(prev...) = previously</w:t>
            </w:r>
          </w:p>
        </w:tc>
      </w:tr>
      <w:tr w:rsidR="00A50A88" w14:paraId="4833AF10" w14:textId="77777777" w:rsidTr="00A50A88">
        <w:tc>
          <w:tcPr>
            <w:tcW w:w="3720" w:type="dxa"/>
          </w:tcPr>
          <w:p w14:paraId="507714C5" w14:textId="77777777" w:rsidR="00A50A88" w:rsidRDefault="00A50A88">
            <w:pPr>
              <w:pStyle w:val="EndnotesAbbrev"/>
            </w:pPr>
            <w:r>
              <w:t>dict = dictionary</w:t>
            </w:r>
          </w:p>
        </w:tc>
        <w:tc>
          <w:tcPr>
            <w:tcW w:w="3652" w:type="dxa"/>
          </w:tcPr>
          <w:p w14:paraId="0364AC53" w14:textId="77777777" w:rsidR="00A50A88" w:rsidRDefault="00A50A88" w:rsidP="00A50A88">
            <w:pPr>
              <w:pStyle w:val="EndnotesAbbrev"/>
            </w:pPr>
            <w:r>
              <w:t>pt = part</w:t>
            </w:r>
          </w:p>
        </w:tc>
      </w:tr>
      <w:tr w:rsidR="00A50A88" w14:paraId="5900AB84" w14:textId="77777777" w:rsidTr="00A50A88">
        <w:tc>
          <w:tcPr>
            <w:tcW w:w="3720" w:type="dxa"/>
          </w:tcPr>
          <w:p w14:paraId="01CFDA86" w14:textId="77777777" w:rsidR="00A50A88" w:rsidRDefault="00A50A88">
            <w:pPr>
              <w:pStyle w:val="EndnotesAbbrev"/>
            </w:pPr>
            <w:r>
              <w:t xml:space="preserve">disallowed = disallowed by the Legislative </w:t>
            </w:r>
          </w:p>
        </w:tc>
        <w:tc>
          <w:tcPr>
            <w:tcW w:w="3652" w:type="dxa"/>
          </w:tcPr>
          <w:p w14:paraId="1DFEF4C3" w14:textId="77777777" w:rsidR="00A50A88" w:rsidRDefault="00A50A88" w:rsidP="00A50A88">
            <w:pPr>
              <w:pStyle w:val="EndnotesAbbrev"/>
            </w:pPr>
            <w:r>
              <w:t>r = rule/subrule</w:t>
            </w:r>
          </w:p>
        </w:tc>
      </w:tr>
      <w:tr w:rsidR="00A50A88" w14:paraId="2E590B39" w14:textId="77777777" w:rsidTr="00A50A88">
        <w:tc>
          <w:tcPr>
            <w:tcW w:w="3720" w:type="dxa"/>
          </w:tcPr>
          <w:p w14:paraId="09C0CD29" w14:textId="77777777" w:rsidR="00A50A88" w:rsidRDefault="00A50A88">
            <w:pPr>
              <w:pStyle w:val="EndnotesAbbrev"/>
              <w:ind w:left="972"/>
            </w:pPr>
            <w:r>
              <w:t>Assembly</w:t>
            </w:r>
          </w:p>
        </w:tc>
        <w:tc>
          <w:tcPr>
            <w:tcW w:w="3652" w:type="dxa"/>
          </w:tcPr>
          <w:p w14:paraId="448B4814" w14:textId="77777777" w:rsidR="00A50A88" w:rsidRDefault="00A50A88" w:rsidP="00A50A88">
            <w:pPr>
              <w:pStyle w:val="EndnotesAbbrev"/>
            </w:pPr>
            <w:r>
              <w:t>reloc = relocated</w:t>
            </w:r>
          </w:p>
        </w:tc>
      </w:tr>
      <w:tr w:rsidR="00A50A88" w14:paraId="3146A481" w14:textId="77777777" w:rsidTr="00A50A88">
        <w:tc>
          <w:tcPr>
            <w:tcW w:w="3720" w:type="dxa"/>
          </w:tcPr>
          <w:p w14:paraId="29104906" w14:textId="77777777" w:rsidR="00A50A88" w:rsidRDefault="00A50A88">
            <w:pPr>
              <w:pStyle w:val="EndnotesAbbrev"/>
            </w:pPr>
            <w:r>
              <w:t>div = division</w:t>
            </w:r>
          </w:p>
        </w:tc>
        <w:tc>
          <w:tcPr>
            <w:tcW w:w="3652" w:type="dxa"/>
          </w:tcPr>
          <w:p w14:paraId="70CE314F" w14:textId="77777777" w:rsidR="00A50A88" w:rsidRDefault="00A50A88" w:rsidP="00A50A88">
            <w:pPr>
              <w:pStyle w:val="EndnotesAbbrev"/>
            </w:pPr>
            <w:r>
              <w:t>renum = renumbered</w:t>
            </w:r>
          </w:p>
        </w:tc>
      </w:tr>
      <w:tr w:rsidR="00A50A88" w14:paraId="70A8D2C6" w14:textId="77777777" w:rsidTr="00A50A88">
        <w:tc>
          <w:tcPr>
            <w:tcW w:w="3720" w:type="dxa"/>
          </w:tcPr>
          <w:p w14:paraId="7E21A5A0" w14:textId="77777777" w:rsidR="00A50A88" w:rsidRDefault="00A50A88">
            <w:pPr>
              <w:pStyle w:val="EndnotesAbbrev"/>
            </w:pPr>
            <w:r>
              <w:t>exp = expires/expired</w:t>
            </w:r>
          </w:p>
        </w:tc>
        <w:tc>
          <w:tcPr>
            <w:tcW w:w="3652" w:type="dxa"/>
          </w:tcPr>
          <w:p w14:paraId="6BDBF73D" w14:textId="77777777" w:rsidR="00A50A88" w:rsidRDefault="00A50A88" w:rsidP="00A50A88">
            <w:pPr>
              <w:pStyle w:val="EndnotesAbbrev"/>
            </w:pPr>
            <w:r>
              <w:t>R[X] = Republication No</w:t>
            </w:r>
          </w:p>
        </w:tc>
      </w:tr>
      <w:tr w:rsidR="00A50A88" w14:paraId="31D5E81D" w14:textId="77777777" w:rsidTr="00A50A88">
        <w:tc>
          <w:tcPr>
            <w:tcW w:w="3720" w:type="dxa"/>
          </w:tcPr>
          <w:p w14:paraId="17AADA43" w14:textId="77777777" w:rsidR="00A50A88" w:rsidRDefault="00A50A88">
            <w:pPr>
              <w:pStyle w:val="EndnotesAbbrev"/>
            </w:pPr>
            <w:r>
              <w:t>Gaz = gazette</w:t>
            </w:r>
          </w:p>
        </w:tc>
        <w:tc>
          <w:tcPr>
            <w:tcW w:w="3652" w:type="dxa"/>
          </w:tcPr>
          <w:p w14:paraId="1083F836" w14:textId="77777777" w:rsidR="00A50A88" w:rsidRDefault="00A50A88" w:rsidP="00A50A88">
            <w:pPr>
              <w:pStyle w:val="EndnotesAbbrev"/>
            </w:pPr>
            <w:r>
              <w:t>RI = reissue</w:t>
            </w:r>
          </w:p>
        </w:tc>
      </w:tr>
      <w:tr w:rsidR="00A50A88" w14:paraId="128668A8" w14:textId="77777777" w:rsidTr="00A50A88">
        <w:tc>
          <w:tcPr>
            <w:tcW w:w="3720" w:type="dxa"/>
          </w:tcPr>
          <w:p w14:paraId="763678B9" w14:textId="77777777" w:rsidR="00A50A88" w:rsidRDefault="00A50A88">
            <w:pPr>
              <w:pStyle w:val="EndnotesAbbrev"/>
            </w:pPr>
            <w:r>
              <w:t>hdg = heading</w:t>
            </w:r>
          </w:p>
        </w:tc>
        <w:tc>
          <w:tcPr>
            <w:tcW w:w="3652" w:type="dxa"/>
          </w:tcPr>
          <w:p w14:paraId="22C24965" w14:textId="77777777" w:rsidR="00A50A88" w:rsidRDefault="00A50A88" w:rsidP="00A50A88">
            <w:pPr>
              <w:pStyle w:val="EndnotesAbbrev"/>
            </w:pPr>
            <w:r>
              <w:t>s = section/subsection</w:t>
            </w:r>
          </w:p>
        </w:tc>
      </w:tr>
      <w:tr w:rsidR="00A50A88" w14:paraId="241FFFF1" w14:textId="77777777" w:rsidTr="00A50A88">
        <w:tc>
          <w:tcPr>
            <w:tcW w:w="3720" w:type="dxa"/>
          </w:tcPr>
          <w:p w14:paraId="4969BB04" w14:textId="77777777" w:rsidR="00A50A88" w:rsidRDefault="00A50A88">
            <w:pPr>
              <w:pStyle w:val="EndnotesAbbrev"/>
            </w:pPr>
            <w:r>
              <w:t>IA = Interpretation Act 1967</w:t>
            </w:r>
          </w:p>
        </w:tc>
        <w:tc>
          <w:tcPr>
            <w:tcW w:w="3652" w:type="dxa"/>
          </w:tcPr>
          <w:p w14:paraId="783854F4" w14:textId="77777777" w:rsidR="00A50A88" w:rsidRDefault="00A50A88" w:rsidP="00A50A88">
            <w:pPr>
              <w:pStyle w:val="EndnotesAbbrev"/>
            </w:pPr>
            <w:r>
              <w:t>sch = schedule</w:t>
            </w:r>
          </w:p>
        </w:tc>
      </w:tr>
      <w:tr w:rsidR="00A50A88" w14:paraId="50F2FB65" w14:textId="77777777" w:rsidTr="00A50A88">
        <w:tc>
          <w:tcPr>
            <w:tcW w:w="3720" w:type="dxa"/>
          </w:tcPr>
          <w:p w14:paraId="7AAA7838" w14:textId="77777777" w:rsidR="00A50A88" w:rsidRDefault="00A50A88">
            <w:pPr>
              <w:pStyle w:val="EndnotesAbbrev"/>
            </w:pPr>
            <w:r>
              <w:t>ins = inserted/added</w:t>
            </w:r>
          </w:p>
        </w:tc>
        <w:tc>
          <w:tcPr>
            <w:tcW w:w="3652" w:type="dxa"/>
          </w:tcPr>
          <w:p w14:paraId="78D2FAF8" w14:textId="77777777" w:rsidR="00A50A88" w:rsidRDefault="00A50A88" w:rsidP="00A50A88">
            <w:pPr>
              <w:pStyle w:val="EndnotesAbbrev"/>
            </w:pPr>
            <w:r>
              <w:t>sdiv = subdivision</w:t>
            </w:r>
          </w:p>
        </w:tc>
      </w:tr>
      <w:tr w:rsidR="00A50A88" w14:paraId="095E308C" w14:textId="77777777" w:rsidTr="00A50A88">
        <w:tc>
          <w:tcPr>
            <w:tcW w:w="3720" w:type="dxa"/>
          </w:tcPr>
          <w:p w14:paraId="14A342E9" w14:textId="77777777" w:rsidR="00A50A88" w:rsidRDefault="00A50A88">
            <w:pPr>
              <w:pStyle w:val="EndnotesAbbrev"/>
            </w:pPr>
            <w:r>
              <w:t>LA = Legislation Act 2001</w:t>
            </w:r>
          </w:p>
        </w:tc>
        <w:tc>
          <w:tcPr>
            <w:tcW w:w="3652" w:type="dxa"/>
          </w:tcPr>
          <w:p w14:paraId="564AA9BA" w14:textId="77777777" w:rsidR="00A50A88" w:rsidRDefault="00A50A88" w:rsidP="00A50A88">
            <w:pPr>
              <w:pStyle w:val="EndnotesAbbrev"/>
            </w:pPr>
            <w:r>
              <w:t>SL = Subordinate law</w:t>
            </w:r>
          </w:p>
        </w:tc>
      </w:tr>
      <w:tr w:rsidR="00A50A88" w14:paraId="2774ACCC" w14:textId="77777777" w:rsidTr="00A50A88">
        <w:tc>
          <w:tcPr>
            <w:tcW w:w="3720" w:type="dxa"/>
          </w:tcPr>
          <w:p w14:paraId="7D791484" w14:textId="77777777" w:rsidR="00A50A88" w:rsidRDefault="00A50A88">
            <w:pPr>
              <w:pStyle w:val="EndnotesAbbrev"/>
            </w:pPr>
            <w:r>
              <w:t>LR = legislation register</w:t>
            </w:r>
          </w:p>
        </w:tc>
        <w:tc>
          <w:tcPr>
            <w:tcW w:w="3652" w:type="dxa"/>
          </w:tcPr>
          <w:p w14:paraId="29150BDC" w14:textId="77777777" w:rsidR="00A50A88" w:rsidRDefault="00A50A88" w:rsidP="00A50A88">
            <w:pPr>
              <w:pStyle w:val="EndnotesAbbrev"/>
            </w:pPr>
            <w:r>
              <w:t>sub = substituted</w:t>
            </w:r>
          </w:p>
        </w:tc>
      </w:tr>
      <w:tr w:rsidR="00A50A88" w14:paraId="64304614" w14:textId="77777777" w:rsidTr="00A50A88">
        <w:tc>
          <w:tcPr>
            <w:tcW w:w="3720" w:type="dxa"/>
          </w:tcPr>
          <w:p w14:paraId="4215D897" w14:textId="77777777" w:rsidR="00A50A88" w:rsidRDefault="00A50A88">
            <w:pPr>
              <w:pStyle w:val="EndnotesAbbrev"/>
            </w:pPr>
            <w:r>
              <w:t>LRA = Legislation (Republication) Act 1996</w:t>
            </w:r>
          </w:p>
        </w:tc>
        <w:tc>
          <w:tcPr>
            <w:tcW w:w="3652" w:type="dxa"/>
          </w:tcPr>
          <w:p w14:paraId="5B22E176" w14:textId="77777777" w:rsidR="00A50A88" w:rsidRDefault="00A50A88" w:rsidP="00A50A88">
            <w:pPr>
              <w:pStyle w:val="EndnotesAbbrev"/>
            </w:pPr>
            <w:r>
              <w:rPr>
                <w:u w:val="single"/>
              </w:rPr>
              <w:t>underlining</w:t>
            </w:r>
            <w:r>
              <w:t xml:space="preserve"> = whole or part not commenced</w:t>
            </w:r>
          </w:p>
        </w:tc>
      </w:tr>
      <w:tr w:rsidR="00A50A88" w14:paraId="02409127" w14:textId="77777777" w:rsidTr="00A50A88">
        <w:tc>
          <w:tcPr>
            <w:tcW w:w="3720" w:type="dxa"/>
          </w:tcPr>
          <w:p w14:paraId="2AFD61C8" w14:textId="77777777" w:rsidR="00A50A88" w:rsidRDefault="00A50A88">
            <w:pPr>
              <w:pStyle w:val="EndnotesAbbrev"/>
            </w:pPr>
            <w:r>
              <w:t>mod = modified/modification</w:t>
            </w:r>
          </w:p>
        </w:tc>
        <w:tc>
          <w:tcPr>
            <w:tcW w:w="3652" w:type="dxa"/>
          </w:tcPr>
          <w:p w14:paraId="559CFA70" w14:textId="77777777" w:rsidR="00A50A88" w:rsidRDefault="00A50A88" w:rsidP="00A50A88">
            <w:pPr>
              <w:pStyle w:val="EndnotesAbbrev"/>
              <w:ind w:left="1073"/>
            </w:pPr>
            <w:r>
              <w:t>or to be expired</w:t>
            </w:r>
          </w:p>
        </w:tc>
      </w:tr>
    </w:tbl>
    <w:p w14:paraId="020D3F51" w14:textId="77777777" w:rsidR="00A50A88" w:rsidRPr="00BB6F39" w:rsidRDefault="00A50A88" w:rsidP="00A50A88"/>
    <w:p w14:paraId="43ECE653" w14:textId="77777777" w:rsidR="00783B0B" w:rsidRPr="00783B0B" w:rsidRDefault="00783B0B" w:rsidP="00783B0B">
      <w:pPr>
        <w:pStyle w:val="PageBreak"/>
      </w:pPr>
      <w:r w:rsidRPr="00783B0B">
        <w:br w:type="page"/>
      </w:r>
    </w:p>
    <w:p w14:paraId="5142B81B" w14:textId="0645EEF5" w:rsidR="00D03DFC" w:rsidRPr="00647DFA" w:rsidRDefault="00D03DFC">
      <w:pPr>
        <w:pStyle w:val="Endnote20"/>
      </w:pPr>
      <w:bookmarkStart w:id="72" w:name="_Toc176874055"/>
      <w:r w:rsidRPr="00647DFA">
        <w:rPr>
          <w:rStyle w:val="charTableNo"/>
        </w:rPr>
        <w:lastRenderedPageBreak/>
        <w:t>3</w:t>
      </w:r>
      <w:r>
        <w:tab/>
      </w:r>
      <w:r w:rsidRPr="00647DFA">
        <w:rPr>
          <w:rStyle w:val="charTableText"/>
        </w:rPr>
        <w:t>Legislation history</w:t>
      </w:r>
      <w:bookmarkEnd w:id="72"/>
    </w:p>
    <w:p w14:paraId="079DBEB2" w14:textId="77777777" w:rsidR="00D03DFC" w:rsidRDefault="00D03DFC">
      <w:pPr>
        <w:pStyle w:val="NewAct"/>
      </w:pPr>
      <w:r>
        <w:t>Human Rights Act 2004 A2004-5</w:t>
      </w:r>
    </w:p>
    <w:p w14:paraId="49A96B29" w14:textId="77777777" w:rsidR="00D03DFC" w:rsidRDefault="00D03DFC" w:rsidP="00783B0B">
      <w:pPr>
        <w:pStyle w:val="Actdetails"/>
      </w:pPr>
      <w:r>
        <w:t>notified LR 10 March 2004</w:t>
      </w:r>
    </w:p>
    <w:p w14:paraId="0380DC17" w14:textId="77777777" w:rsidR="00D03DFC" w:rsidRDefault="00D03DFC" w:rsidP="00783B0B">
      <w:pPr>
        <w:pStyle w:val="Actdetails"/>
      </w:pPr>
      <w:r>
        <w:t>s 1, s 2 commenced 10 March 2004 (LA s 75 (1))</w:t>
      </w:r>
    </w:p>
    <w:p w14:paraId="018809D1" w14:textId="77777777" w:rsidR="00D03DFC" w:rsidRDefault="00D03DFC">
      <w:pPr>
        <w:pStyle w:val="Actdetails"/>
      </w:pPr>
      <w:r>
        <w:t>remainder commenced 1 July 2004 (s 2)</w:t>
      </w:r>
    </w:p>
    <w:p w14:paraId="5AED57E3" w14:textId="77777777" w:rsidR="00D03DFC" w:rsidRDefault="00D03DFC">
      <w:pPr>
        <w:pStyle w:val="Asamby"/>
      </w:pPr>
      <w:r>
        <w:t>as amended by</w:t>
      </w:r>
    </w:p>
    <w:p w14:paraId="5E518BD0" w14:textId="36F8DB7C" w:rsidR="00D03DFC" w:rsidRDefault="00557AD8" w:rsidP="003E70EE">
      <w:pPr>
        <w:pStyle w:val="NewAct"/>
      </w:pPr>
      <w:hyperlink r:id="rId59" w:tooltip="A2005-41" w:history="1">
        <w:r w:rsidR="007638DE" w:rsidRPr="007638DE">
          <w:rPr>
            <w:rStyle w:val="charCitHyperlinkAbbrev"/>
          </w:rPr>
          <w:t>Human Rights Commission Legislation Amendment Act</w:t>
        </w:r>
        <w:r w:rsidR="00F16219">
          <w:rPr>
            <w:rStyle w:val="charCitHyperlinkAbbrev"/>
          </w:rPr>
          <w:t xml:space="preserve"> </w:t>
        </w:r>
        <w:r w:rsidR="007638DE" w:rsidRPr="007638DE">
          <w:rPr>
            <w:rStyle w:val="charCitHyperlinkAbbrev"/>
          </w:rPr>
          <w:t>2005</w:t>
        </w:r>
      </w:hyperlink>
      <w:r w:rsidR="003E70EE">
        <w:t xml:space="preserve"> </w:t>
      </w:r>
      <w:r w:rsidR="007638DE" w:rsidRPr="003E70EE">
        <w:rPr>
          <w:rStyle w:val="charCitHyperlinkAbbrev"/>
          <w:color w:val="auto"/>
        </w:rPr>
        <w:t>A2005</w:t>
      </w:r>
      <w:r w:rsidR="007638DE" w:rsidRPr="003E70EE">
        <w:rPr>
          <w:rStyle w:val="charCitHyperlinkAbbrev"/>
          <w:color w:val="auto"/>
        </w:rPr>
        <w:noBreakHyphen/>
        <w:t>41</w:t>
      </w:r>
      <w:r w:rsidR="00D03DFC">
        <w:t xml:space="preserve"> sch 1 pt 1.7 (as am by </w:t>
      </w:r>
      <w:hyperlink r:id="rId60" w:tooltip="Human Rights Commission Legislation Amendment Act 2006" w:history="1">
        <w:r w:rsidR="007638DE" w:rsidRPr="007638DE">
          <w:rPr>
            <w:rStyle w:val="charCitHyperlinkAbbrev"/>
          </w:rPr>
          <w:t>A2006</w:t>
        </w:r>
        <w:r w:rsidR="007638DE" w:rsidRPr="007638DE">
          <w:rPr>
            <w:rStyle w:val="charCitHyperlinkAbbrev"/>
          </w:rPr>
          <w:noBreakHyphen/>
          <w:t>3</w:t>
        </w:r>
      </w:hyperlink>
      <w:r w:rsidR="00D03DFC">
        <w:t xml:space="preserve"> amdt 1.3)</w:t>
      </w:r>
    </w:p>
    <w:p w14:paraId="796D8286" w14:textId="77777777" w:rsidR="003E70EE" w:rsidRDefault="00D03DFC">
      <w:pPr>
        <w:pStyle w:val="Actdetails"/>
      </w:pPr>
      <w:r>
        <w:t>notified LR 1 September 2005</w:t>
      </w:r>
    </w:p>
    <w:p w14:paraId="79355852" w14:textId="77777777" w:rsidR="003E70EE" w:rsidRDefault="00BA5076">
      <w:pPr>
        <w:pStyle w:val="Actdetails"/>
      </w:pPr>
      <w:r>
        <w:t>s</w:t>
      </w:r>
      <w:r w:rsidR="00D03DFC">
        <w:t xml:space="preserve"> 1, s 2 commenced 1 September 2005 (LA s 75 (1))</w:t>
      </w:r>
    </w:p>
    <w:p w14:paraId="0E8A358E" w14:textId="74372F40" w:rsidR="00D03DFC" w:rsidRDefault="00D03DFC">
      <w:pPr>
        <w:pStyle w:val="Actdetails"/>
      </w:pPr>
      <w:r w:rsidRPr="007638DE">
        <w:rPr>
          <w:rFonts w:cs="Arial"/>
        </w:rPr>
        <w:t xml:space="preserve">sch 1 pt 1.7 commenced 1 November 2006 (s 2 (3) (as am by </w:t>
      </w:r>
      <w:hyperlink r:id="rId61" w:tooltip="Human Rights Commission Legislation Amendment Act 2006" w:history="1">
        <w:r w:rsidR="007638DE" w:rsidRPr="007638DE">
          <w:rPr>
            <w:rStyle w:val="charCitHyperlinkAbbrev"/>
          </w:rPr>
          <w:t>A2006</w:t>
        </w:r>
        <w:r w:rsidR="007638DE" w:rsidRPr="007638DE">
          <w:rPr>
            <w:rStyle w:val="charCitHyperlinkAbbrev"/>
          </w:rPr>
          <w:noBreakHyphen/>
          <w:t>3</w:t>
        </w:r>
      </w:hyperlink>
      <w:r w:rsidRPr="007638DE">
        <w:rPr>
          <w:rFonts w:cs="Arial"/>
        </w:rPr>
        <w:t xml:space="preserve"> amdt 1.3) and see </w:t>
      </w:r>
      <w:hyperlink r:id="rId62" w:tooltip="A2005-40" w:history="1">
        <w:r w:rsidR="007638DE" w:rsidRPr="007638DE">
          <w:rPr>
            <w:rStyle w:val="charCitHyperlinkAbbrev"/>
          </w:rPr>
          <w:t>Human Rights Commission Act 2005</w:t>
        </w:r>
      </w:hyperlink>
      <w:r w:rsidRPr="007638DE">
        <w:rPr>
          <w:rFonts w:cs="Arial"/>
        </w:rPr>
        <w:t xml:space="preserve"> A2005-40, s</w:t>
      </w:r>
      <w:r w:rsidR="00F16219">
        <w:rPr>
          <w:rFonts w:cs="Arial"/>
        </w:rPr>
        <w:t xml:space="preserve"> </w:t>
      </w:r>
      <w:r w:rsidRPr="007638DE">
        <w:rPr>
          <w:rFonts w:cs="Arial"/>
        </w:rPr>
        <w:t xml:space="preserve">2 (as am by </w:t>
      </w:r>
      <w:hyperlink r:id="rId63" w:tooltip="Human Rights Commission Legislation Amendment Act 2006" w:history="1">
        <w:r w:rsidR="007638DE" w:rsidRPr="007638DE">
          <w:rPr>
            <w:rStyle w:val="charCitHyperlinkAbbrev"/>
          </w:rPr>
          <w:t>A2006</w:t>
        </w:r>
        <w:r w:rsidR="007638DE" w:rsidRPr="007638DE">
          <w:rPr>
            <w:rStyle w:val="charCitHyperlinkAbbrev"/>
          </w:rPr>
          <w:noBreakHyphen/>
          <w:t>3</w:t>
        </w:r>
      </w:hyperlink>
      <w:r w:rsidRPr="007638DE">
        <w:rPr>
          <w:rFonts w:cs="Arial"/>
        </w:rPr>
        <w:t xml:space="preserve"> s 4) and </w:t>
      </w:r>
      <w:hyperlink r:id="rId64" w:tooltip="CN2006-21" w:history="1">
        <w:r w:rsidR="007638DE" w:rsidRPr="007638DE">
          <w:rPr>
            <w:rStyle w:val="charCitHyperlinkAbbrev"/>
          </w:rPr>
          <w:t>CN2006-21</w:t>
        </w:r>
      </w:hyperlink>
      <w:r w:rsidRPr="007638DE">
        <w:rPr>
          <w:rFonts w:cs="Arial"/>
        </w:rPr>
        <w:t>)</w:t>
      </w:r>
    </w:p>
    <w:p w14:paraId="6735547C" w14:textId="56A2257A" w:rsidR="00D03DFC" w:rsidRDefault="00557AD8">
      <w:pPr>
        <w:pStyle w:val="NewAct"/>
      </w:pPr>
      <w:hyperlink r:id="rId65" w:tooltip="A2006-3" w:history="1">
        <w:r w:rsidR="007638DE" w:rsidRPr="007638DE">
          <w:rPr>
            <w:rStyle w:val="charCitHyperlinkAbbrev"/>
          </w:rPr>
          <w:t>Human Rights Commission Legislation Amendment Act 2006</w:t>
        </w:r>
      </w:hyperlink>
      <w:r w:rsidR="00D03DFC">
        <w:t xml:space="preserve"> </w:t>
      </w:r>
      <w:r w:rsidR="007638DE" w:rsidRPr="003E70EE">
        <w:rPr>
          <w:rStyle w:val="charCitHyperlinkAbbrev"/>
          <w:color w:val="auto"/>
        </w:rPr>
        <w:t>A2006</w:t>
      </w:r>
      <w:r w:rsidR="007638DE" w:rsidRPr="003E70EE">
        <w:rPr>
          <w:rStyle w:val="charCitHyperlinkAbbrev"/>
          <w:color w:val="auto"/>
        </w:rPr>
        <w:noBreakHyphen/>
        <w:t>3</w:t>
      </w:r>
      <w:r w:rsidR="00D03DFC">
        <w:t xml:space="preserve"> amdt 1.3</w:t>
      </w:r>
    </w:p>
    <w:p w14:paraId="03F71954" w14:textId="77777777" w:rsidR="00F0757E" w:rsidRDefault="00D03DFC" w:rsidP="00783B0B">
      <w:pPr>
        <w:pStyle w:val="Actdetails"/>
      </w:pPr>
      <w:r>
        <w:t>notified LR 22 February 2006</w:t>
      </w:r>
    </w:p>
    <w:p w14:paraId="39935DCB" w14:textId="77777777" w:rsidR="00F0757E" w:rsidRDefault="00D03DFC" w:rsidP="00783B0B">
      <w:pPr>
        <w:pStyle w:val="Actdetails"/>
      </w:pPr>
      <w:r>
        <w:t>s 1, s 2 commenced 22 February 2006 (LA s 75 (1))</w:t>
      </w:r>
    </w:p>
    <w:p w14:paraId="65820A03" w14:textId="77777777" w:rsidR="00D03DFC" w:rsidRDefault="00D03DFC" w:rsidP="00783B0B">
      <w:pPr>
        <w:pStyle w:val="Actdetails"/>
      </w:pPr>
      <w:r>
        <w:t>amdt 1.3 commenced 23 February 2006 (s 2)</w:t>
      </w:r>
    </w:p>
    <w:p w14:paraId="48C70A0D" w14:textId="6E164F23" w:rsidR="00D03DFC" w:rsidRDefault="00D03DFC">
      <w:pPr>
        <w:pStyle w:val="LegHistNote"/>
      </w:pPr>
      <w:r>
        <w:rPr>
          <w:rStyle w:val="charItals"/>
        </w:rPr>
        <w:t>Note</w:t>
      </w:r>
      <w:r>
        <w:tab/>
        <w:t xml:space="preserve">This Act only amends the </w:t>
      </w:r>
      <w:hyperlink r:id="rId66" w:tooltip="A2005-41" w:history="1">
        <w:r w:rsidR="007638DE" w:rsidRPr="007638DE">
          <w:rPr>
            <w:rStyle w:val="charCitHyperlinkAbbrev"/>
          </w:rPr>
          <w:t>Human Rights Commission Legislation Amendment Act</w:t>
        </w:r>
        <w:r w:rsidR="00F16219">
          <w:rPr>
            <w:rStyle w:val="charCitHyperlinkAbbrev"/>
          </w:rPr>
          <w:t xml:space="preserve"> </w:t>
        </w:r>
        <w:r w:rsidR="007638DE" w:rsidRPr="007638DE">
          <w:rPr>
            <w:rStyle w:val="charCitHyperlinkAbbrev"/>
          </w:rPr>
          <w:t>2005</w:t>
        </w:r>
      </w:hyperlink>
      <w:r>
        <w:t xml:space="preserve"> A2005-41</w:t>
      </w:r>
    </w:p>
    <w:p w14:paraId="16D98352" w14:textId="7B8B9C31" w:rsidR="00D03DFC" w:rsidRDefault="00557AD8">
      <w:pPr>
        <w:pStyle w:val="NewAct"/>
      </w:pPr>
      <w:hyperlink r:id="rId67" w:tooltip="A2008-3" w:history="1">
        <w:r w:rsidR="007638DE" w:rsidRPr="007638DE">
          <w:rPr>
            <w:rStyle w:val="charCitHyperlinkAbbrev"/>
          </w:rPr>
          <w:t>Human Rights Amendment Act 2008</w:t>
        </w:r>
      </w:hyperlink>
      <w:r w:rsidR="00D03DFC">
        <w:t xml:space="preserve"> A2008-3</w:t>
      </w:r>
    </w:p>
    <w:p w14:paraId="318F982A" w14:textId="77777777" w:rsidR="00D03DFC" w:rsidRDefault="00D03DFC">
      <w:pPr>
        <w:pStyle w:val="Actdetails"/>
      </w:pPr>
      <w:r>
        <w:t>notified LR 17 March 2008</w:t>
      </w:r>
    </w:p>
    <w:p w14:paraId="6CCD3FA6" w14:textId="77777777" w:rsidR="00D03DFC" w:rsidRDefault="00D03DFC">
      <w:pPr>
        <w:pStyle w:val="Actdetails"/>
      </w:pPr>
      <w:r>
        <w:t>s 1, s 2 commenced 17 March 2008 (LA s 75 (1))</w:t>
      </w:r>
    </w:p>
    <w:p w14:paraId="190FAC95" w14:textId="77777777" w:rsidR="00D03DFC" w:rsidRPr="00AB0A51" w:rsidRDefault="00D03DFC">
      <w:pPr>
        <w:pStyle w:val="Actdetails"/>
      </w:pPr>
      <w:r w:rsidRPr="00AB0A51">
        <w:t>ss 7-9 commence</w:t>
      </w:r>
      <w:r w:rsidR="00AB0A51">
        <w:t>d</w:t>
      </w:r>
      <w:r w:rsidRPr="00AB0A51">
        <w:t xml:space="preserve"> 1 January 2009 (s 2 (1))</w:t>
      </w:r>
    </w:p>
    <w:p w14:paraId="095C8B8D" w14:textId="77777777" w:rsidR="00D03DFC" w:rsidRDefault="00D03DFC">
      <w:pPr>
        <w:pStyle w:val="Actdetails"/>
      </w:pPr>
      <w:r>
        <w:t>remainder commenced 18 March 2008 (s 2 (2))</w:t>
      </w:r>
    </w:p>
    <w:p w14:paraId="3E625546" w14:textId="6B702185" w:rsidR="00D05626" w:rsidRDefault="00557AD8" w:rsidP="00D05626">
      <w:pPr>
        <w:pStyle w:val="NewAct"/>
      </w:pPr>
      <w:hyperlink r:id="rId68" w:tooltip="A2008-36" w:history="1">
        <w:r w:rsidR="007638DE" w:rsidRPr="007638DE">
          <w:rPr>
            <w:rStyle w:val="charCitHyperlinkAbbrev"/>
          </w:rPr>
          <w:t>ACT Civil and Administrative Tribunal Legislation Amendment Act</w:t>
        </w:r>
        <w:r w:rsidR="00783B0B">
          <w:rPr>
            <w:rStyle w:val="charCitHyperlinkAbbrev"/>
          </w:rPr>
          <w:t> </w:t>
        </w:r>
        <w:r w:rsidR="007638DE" w:rsidRPr="007638DE">
          <w:rPr>
            <w:rStyle w:val="charCitHyperlinkAbbrev"/>
          </w:rPr>
          <w:t>2008</w:t>
        </w:r>
      </w:hyperlink>
      <w:r w:rsidR="00D05626">
        <w:t xml:space="preserve"> A2008-36 sch</w:t>
      </w:r>
      <w:r w:rsidR="00F16219">
        <w:t xml:space="preserve"> </w:t>
      </w:r>
      <w:r w:rsidR="00D05626">
        <w:t>1</w:t>
      </w:r>
      <w:r w:rsidR="00F16219">
        <w:t xml:space="preserve"> </w:t>
      </w:r>
      <w:r w:rsidR="00D05626">
        <w:t>pt 1.30</w:t>
      </w:r>
    </w:p>
    <w:p w14:paraId="5D6E28FB" w14:textId="77777777" w:rsidR="00D05626" w:rsidRDefault="00D05626" w:rsidP="00783B0B">
      <w:pPr>
        <w:pStyle w:val="Actdetails"/>
      </w:pPr>
      <w:r>
        <w:t>notified LR 4 September 2008</w:t>
      </w:r>
    </w:p>
    <w:p w14:paraId="66271B1E" w14:textId="77777777" w:rsidR="00D05626" w:rsidRDefault="00D05626" w:rsidP="00783B0B">
      <w:pPr>
        <w:pStyle w:val="Actdetails"/>
      </w:pPr>
      <w:r>
        <w:t>s 1, s 2 commenced 4 September 2008 (LA s 75 (1))</w:t>
      </w:r>
    </w:p>
    <w:p w14:paraId="05484A5C" w14:textId="3CC7C8E3" w:rsidR="00D05626" w:rsidRDefault="00D05626" w:rsidP="00783B0B">
      <w:pPr>
        <w:pStyle w:val="Actdetails"/>
      </w:pPr>
      <w:r>
        <w:t xml:space="preserve">sch 1 pt 1.30 commenced 2 February 2009 (s 2 (1) and see </w:t>
      </w:r>
      <w:hyperlink r:id="rId69" w:tooltip="A2008-35" w:history="1">
        <w:r w:rsidR="007638DE" w:rsidRPr="007638DE">
          <w:rPr>
            <w:rStyle w:val="charCitHyperlinkAbbrev"/>
          </w:rPr>
          <w:t>ACT Civil and Administrative Tribunal Act 2008</w:t>
        </w:r>
      </w:hyperlink>
      <w:r>
        <w:t xml:space="preserve"> A2008-35, s 2 (1) and </w:t>
      </w:r>
      <w:hyperlink r:id="rId70" w:tooltip="CN2009-2" w:history="1">
        <w:r w:rsidR="007638DE" w:rsidRPr="007638DE">
          <w:rPr>
            <w:rStyle w:val="charCitHyperlinkAbbrev"/>
          </w:rPr>
          <w:t>CN2009-2</w:t>
        </w:r>
      </w:hyperlink>
      <w:r>
        <w:t>)</w:t>
      </w:r>
    </w:p>
    <w:p w14:paraId="41595395" w14:textId="60018B39" w:rsidR="00921BC3" w:rsidRDefault="00557AD8" w:rsidP="00921BC3">
      <w:pPr>
        <w:pStyle w:val="NewAct"/>
      </w:pPr>
      <w:hyperlink r:id="rId71" w:tooltip="A2012-41" w:history="1">
        <w:r w:rsidR="007638DE" w:rsidRPr="007638DE">
          <w:rPr>
            <w:rStyle w:val="charCitHyperlinkAbbrev"/>
          </w:rPr>
          <w:t>Human Rights Amendment Act 2012</w:t>
        </w:r>
      </w:hyperlink>
      <w:r w:rsidR="00921BC3">
        <w:t xml:space="preserve"> A2012-41</w:t>
      </w:r>
    </w:p>
    <w:p w14:paraId="1AE862C2" w14:textId="77777777" w:rsidR="00AA45FE" w:rsidRDefault="00AA45FE" w:rsidP="00AA45FE">
      <w:pPr>
        <w:pStyle w:val="Actdetails"/>
      </w:pPr>
      <w:r>
        <w:t>notified LR 29 August 2012</w:t>
      </w:r>
    </w:p>
    <w:p w14:paraId="602167F8" w14:textId="77777777" w:rsidR="00AA45FE" w:rsidRDefault="00AA45FE" w:rsidP="00AA45FE">
      <w:pPr>
        <w:pStyle w:val="Actdetails"/>
      </w:pPr>
      <w:r>
        <w:t>s 1, s 2 commenced 29 August 2012 (LA s 75 (1)</w:t>
      </w:r>
    </w:p>
    <w:p w14:paraId="7C9E7779" w14:textId="77777777" w:rsidR="00AA45FE" w:rsidRDefault="00AA45FE" w:rsidP="00AA45FE">
      <w:pPr>
        <w:pStyle w:val="Actdetails"/>
      </w:pPr>
      <w:r>
        <w:t>remainder commenced 1 January 2013 (s 2)</w:t>
      </w:r>
    </w:p>
    <w:p w14:paraId="665A49C0" w14:textId="58A862A0" w:rsidR="00C5415C" w:rsidRDefault="00557AD8" w:rsidP="00C5415C">
      <w:pPr>
        <w:pStyle w:val="NewAct"/>
      </w:pPr>
      <w:hyperlink r:id="rId72" w:tooltip="A2016-5" w:history="1">
        <w:r w:rsidR="00C5415C">
          <w:rPr>
            <w:rStyle w:val="charCitHyperlinkAbbrev"/>
          </w:rPr>
          <w:t>Human Rights Amendment Act 2016</w:t>
        </w:r>
      </w:hyperlink>
      <w:r w:rsidR="00C5415C">
        <w:t xml:space="preserve"> A2016</w:t>
      </w:r>
      <w:r w:rsidR="00C5415C">
        <w:noBreakHyphen/>
        <w:t>5</w:t>
      </w:r>
    </w:p>
    <w:p w14:paraId="30CC4110" w14:textId="77777777" w:rsidR="00C5415C" w:rsidRDefault="00C5415C" w:rsidP="00783B0B">
      <w:pPr>
        <w:pStyle w:val="Actdetails"/>
      </w:pPr>
      <w:r>
        <w:t>notified LR 25 February 2016</w:t>
      </w:r>
    </w:p>
    <w:p w14:paraId="26E8D563" w14:textId="77777777" w:rsidR="00C5415C" w:rsidRDefault="00C5415C" w:rsidP="00783B0B">
      <w:pPr>
        <w:pStyle w:val="Actdetails"/>
      </w:pPr>
      <w:r>
        <w:t>s 1, s 2 commenced 25 February 2016 (LA s 75 (1))</w:t>
      </w:r>
    </w:p>
    <w:p w14:paraId="4D4EF0E2" w14:textId="77777777" w:rsidR="00C5415C" w:rsidRDefault="00C5415C" w:rsidP="00C5415C">
      <w:pPr>
        <w:pStyle w:val="Actdetails"/>
      </w:pPr>
      <w:r>
        <w:t xml:space="preserve">remainder </w:t>
      </w:r>
      <w:r w:rsidRPr="00AE7C72">
        <w:t xml:space="preserve">commenced </w:t>
      </w:r>
      <w:r>
        <w:t>26 February 2016</w:t>
      </w:r>
      <w:r w:rsidRPr="00AE7C72">
        <w:t xml:space="preserve"> (</w:t>
      </w:r>
      <w:r>
        <w:t>s 2)</w:t>
      </w:r>
    </w:p>
    <w:p w14:paraId="687BF799" w14:textId="7ACF3EC0" w:rsidR="00172D43" w:rsidRDefault="00557AD8" w:rsidP="00172D43">
      <w:pPr>
        <w:pStyle w:val="NewAct"/>
      </w:pPr>
      <w:hyperlink r:id="rId73" w:tooltip="A2016-52" w:history="1">
        <w:r w:rsidR="00172D43">
          <w:rPr>
            <w:rStyle w:val="charCitHyperlinkAbbrev"/>
          </w:rPr>
          <w:t>Public Sector Management Amendment Act 2016</w:t>
        </w:r>
      </w:hyperlink>
      <w:r w:rsidR="00172D43">
        <w:t xml:space="preserve"> A2016-52 sch 1 pt</w:t>
      </w:r>
      <w:r w:rsidR="00783B0B">
        <w:t> </w:t>
      </w:r>
      <w:r w:rsidR="00172D43">
        <w:t>1.36</w:t>
      </w:r>
    </w:p>
    <w:p w14:paraId="76D69F31" w14:textId="77777777" w:rsidR="00172D43" w:rsidRDefault="00172D43" w:rsidP="00172D43">
      <w:pPr>
        <w:pStyle w:val="Actdetails"/>
      </w:pPr>
      <w:r>
        <w:t>notified LR 25 August 2016</w:t>
      </w:r>
    </w:p>
    <w:p w14:paraId="22A6093F" w14:textId="77777777" w:rsidR="00172D43" w:rsidRDefault="00172D43" w:rsidP="00172D43">
      <w:pPr>
        <w:pStyle w:val="Actdetails"/>
      </w:pPr>
      <w:r>
        <w:t>s 1, s 2 commenced 25 August 2016 (LA s 75 (1))</w:t>
      </w:r>
    </w:p>
    <w:p w14:paraId="56BD85D6" w14:textId="77777777" w:rsidR="00172D43" w:rsidRPr="005B0215" w:rsidRDefault="00172D43" w:rsidP="00172D43">
      <w:pPr>
        <w:pStyle w:val="Actdetails"/>
      </w:pPr>
      <w:r>
        <w:t>sch 1 pt 1.36 commenced 1 September 2016 (s 2)</w:t>
      </w:r>
    </w:p>
    <w:p w14:paraId="3FC43550" w14:textId="5C0B421C" w:rsidR="00FB069B" w:rsidRPr="00935D4E" w:rsidRDefault="00557AD8" w:rsidP="00FB069B">
      <w:pPr>
        <w:pStyle w:val="NewAct"/>
      </w:pPr>
      <w:hyperlink r:id="rId74" w:tooltip="A2017-5" w:history="1">
        <w:r w:rsidR="00FB069B" w:rsidRPr="006F3A6F">
          <w:rPr>
            <w:rStyle w:val="charCitHyperlinkAbbrev"/>
          </w:rPr>
          <w:t>Justice and Community Safety Legislation Amendment Act 2017</w:t>
        </w:r>
      </w:hyperlink>
      <w:r w:rsidR="00FB069B">
        <w:t xml:space="preserve"> A2017-5 sch 1 pt 1.4</w:t>
      </w:r>
    </w:p>
    <w:p w14:paraId="653E1E58" w14:textId="77777777" w:rsidR="00FB069B" w:rsidRDefault="00FB069B" w:rsidP="00FB069B">
      <w:pPr>
        <w:pStyle w:val="Actdetails"/>
      </w:pPr>
      <w:r>
        <w:t>notified LR 23 February 2017</w:t>
      </w:r>
    </w:p>
    <w:p w14:paraId="1B1EFF78" w14:textId="77777777" w:rsidR="00FB069B" w:rsidRDefault="00FB069B" w:rsidP="00FB069B">
      <w:pPr>
        <w:pStyle w:val="Actdetails"/>
      </w:pPr>
      <w:r>
        <w:t>s 1, s 2 commenced 23 February 2017 (LA s 75 (1))</w:t>
      </w:r>
    </w:p>
    <w:p w14:paraId="0F3B6ED8" w14:textId="77777777" w:rsidR="00FB069B" w:rsidRPr="006F3A6F" w:rsidRDefault="00FB069B" w:rsidP="00FB069B">
      <w:pPr>
        <w:pStyle w:val="Actdetails"/>
      </w:pPr>
      <w:r w:rsidRPr="006F3A6F">
        <w:t>sch 1 pt 1.</w:t>
      </w:r>
      <w:r>
        <w:t>4</w:t>
      </w:r>
      <w:r w:rsidRPr="006F3A6F">
        <w:t xml:space="preserve"> </w:t>
      </w:r>
      <w:r>
        <w:t>commenced</w:t>
      </w:r>
      <w:r w:rsidRPr="006F3A6F">
        <w:t xml:space="preserve"> 2 March 2017 (s 2 (3))</w:t>
      </w:r>
    </w:p>
    <w:p w14:paraId="76181C8C" w14:textId="49F67A01" w:rsidR="009F07B9" w:rsidRPr="00935D4E" w:rsidRDefault="00557AD8" w:rsidP="009F07B9">
      <w:pPr>
        <w:pStyle w:val="NewAct"/>
      </w:pPr>
      <w:hyperlink r:id="rId75" w:tooltip="A2020-13" w:history="1">
        <w:r w:rsidR="009F07B9">
          <w:rPr>
            <w:rStyle w:val="charCitHyperlinkAbbrev"/>
          </w:rPr>
          <w:t>Human Rights (Workers Rights) Amendment Act 2020</w:t>
        </w:r>
      </w:hyperlink>
      <w:r w:rsidR="009F07B9">
        <w:t xml:space="preserve"> A2020-13</w:t>
      </w:r>
    </w:p>
    <w:p w14:paraId="160C1D06" w14:textId="77777777" w:rsidR="009F07B9" w:rsidRDefault="009F07B9" w:rsidP="009F07B9">
      <w:pPr>
        <w:pStyle w:val="Actdetails"/>
      </w:pPr>
      <w:r>
        <w:t>notified LR 13 May 2020</w:t>
      </w:r>
    </w:p>
    <w:p w14:paraId="69C233E3" w14:textId="77777777" w:rsidR="009F07B9" w:rsidRDefault="009F07B9" w:rsidP="009F07B9">
      <w:pPr>
        <w:pStyle w:val="Actdetails"/>
      </w:pPr>
      <w:r>
        <w:t>s 1, s 2 commenced 13 May 2020 (LA s 75 (1))</w:t>
      </w:r>
    </w:p>
    <w:p w14:paraId="5A4D7AF5" w14:textId="69913A83" w:rsidR="009F07B9" w:rsidRDefault="009F07B9" w:rsidP="009F07B9">
      <w:pPr>
        <w:pStyle w:val="Actdetails"/>
      </w:pPr>
      <w:r>
        <w:t>remainder</w:t>
      </w:r>
      <w:r w:rsidRPr="006F3A6F">
        <w:t xml:space="preserve"> </w:t>
      </w:r>
      <w:r>
        <w:t>commenced</w:t>
      </w:r>
      <w:r w:rsidRPr="006F3A6F">
        <w:t xml:space="preserve"> </w:t>
      </w:r>
      <w:r>
        <w:t>14 May 2020</w:t>
      </w:r>
      <w:r w:rsidRPr="006F3A6F">
        <w:t xml:space="preserve"> (s 2)</w:t>
      </w:r>
    </w:p>
    <w:p w14:paraId="2D235A00" w14:textId="6D6B264D" w:rsidR="00EB7561" w:rsidRPr="004E1A6C" w:rsidRDefault="00557AD8" w:rsidP="00EB7561">
      <w:pPr>
        <w:pStyle w:val="NewAct"/>
      </w:pPr>
      <w:hyperlink r:id="rId76" w:tooltip="A2022-4" w:history="1">
        <w:r w:rsidR="00EB7561">
          <w:rPr>
            <w:rStyle w:val="charCitHyperlinkAbbrev"/>
          </w:rPr>
          <w:t>Legislation (Legislative Assembly Committees) Amendment Act 2022</w:t>
        </w:r>
      </w:hyperlink>
      <w:r w:rsidR="00EB7561" w:rsidRPr="004E1A6C">
        <w:t xml:space="preserve"> A202</w:t>
      </w:r>
      <w:r w:rsidR="00EB7561">
        <w:t>2</w:t>
      </w:r>
      <w:r w:rsidR="00EB7561" w:rsidRPr="004E1A6C">
        <w:t>-</w:t>
      </w:r>
      <w:r w:rsidR="00EB7561">
        <w:t xml:space="preserve">4 </w:t>
      </w:r>
      <w:r w:rsidR="00EB7561" w:rsidRPr="004E1A6C">
        <w:t>sch 1 pt</w:t>
      </w:r>
      <w:r w:rsidR="00F16219">
        <w:t xml:space="preserve"> </w:t>
      </w:r>
      <w:r w:rsidR="00EB7561" w:rsidRPr="004E1A6C">
        <w:t>1.</w:t>
      </w:r>
      <w:r w:rsidR="00EB7561">
        <w:t>12</w:t>
      </w:r>
    </w:p>
    <w:p w14:paraId="40408698" w14:textId="77777777" w:rsidR="00EB7561" w:rsidRDefault="00EB7561" w:rsidP="00EB7561">
      <w:pPr>
        <w:pStyle w:val="Actdetails"/>
      </w:pPr>
      <w:r>
        <w:t>notified LR 30 March 2022</w:t>
      </w:r>
    </w:p>
    <w:p w14:paraId="067851D5" w14:textId="77777777" w:rsidR="00EB7561" w:rsidRDefault="00EB7561" w:rsidP="00EB7561">
      <w:pPr>
        <w:pStyle w:val="Actdetails"/>
      </w:pPr>
      <w:r>
        <w:t>s 1, s 2 commenced 30 March 2022 (LA s 75 (1))</w:t>
      </w:r>
    </w:p>
    <w:p w14:paraId="037E9CF1" w14:textId="7B3EB9B5" w:rsidR="00EB7561" w:rsidRPr="006F3A6F" w:rsidRDefault="00EB7561" w:rsidP="009F07B9">
      <w:pPr>
        <w:pStyle w:val="Actdetails"/>
      </w:pPr>
      <w:r>
        <w:t>sch 1 pt 1.12 commenced 6 April 2022 (s 2)</w:t>
      </w:r>
    </w:p>
    <w:p w14:paraId="4A456F0B" w14:textId="745B1718" w:rsidR="00B251B3" w:rsidRPr="004E1A6C" w:rsidRDefault="00557AD8" w:rsidP="00B251B3">
      <w:pPr>
        <w:pStyle w:val="NewAct"/>
      </w:pPr>
      <w:hyperlink r:id="rId77" w:tooltip="A2023-53" w:history="1">
        <w:r w:rsidR="00B251B3">
          <w:rPr>
            <w:rStyle w:val="charCitHyperlinkAbbrev"/>
          </w:rPr>
          <w:t>Human Rights (Complaints) Legislation Amendment Act 2023</w:t>
        </w:r>
      </w:hyperlink>
      <w:r w:rsidR="00B251B3" w:rsidRPr="004E1A6C">
        <w:t xml:space="preserve"> A202</w:t>
      </w:r>
      <w:r w:rsidR="00B251B3">
        <w:t>3</w:t>
      </w:r>
      <w:r w:rsidR="00CD125A">
        <w:noBreakHyphen/>
      </w:r>
      <w:r w:rsidR="00B251B3">
        <w:t xml:space="preserve">53 </w:t>
      </w:r>
      <w:r w:rsidR="00CD125A">
        <w:t>pt 2, sch 1</w:t>
      </w:r>
    </w:p>
    <w:p w14:paraId="64C1DC46" w14:textId="7439EEA6" w:rsidR="00B251B3" w:rsidRDefault="00B251B3" w:rsidP="00B251B3">
      <w:pPr>
        <w:pStyle w:val="Actdetails"/>
      </w:pPr>
      <w:r>
        <w:t xml:space="preserve">notified LR </w:t>
      </w:r>
      <w:r w:rsidR="00CD125A">
        <w:t>11 December 2023</w:t>
      </w:r>
    </w:p>
    <w:p w14:paraId="7C2C5D1E" w14:textId="42999EF2" w:rsidR="00B251B3" w:rsidRDefault="00B251B3" w:rsidP="00B251B3">
      <w:pPr>
        <w:pStyle w:val="Actdetails"/>
      </w:pPr>
      <w:r>
        <w:t xml:space="preserve">s 1, s 2 commenced </w:t>
      </w:r>
      <w:r w:rsidR="00CD125A">
        <w:t>11 December 2023</w:t>
      </w:r>
      <w:r>
        <w:t xml:space="preserve"> (LA s 75 (1))</w:t>
      </w:r>
    </w:p>
    <w:p w14:paraId="4CFD331F" w14:textId="03CD4805" w:rsidR="00B251B3" w:rsidRDefault="00CD125A" w:rsidP="00B251B3">
      <w:pPr>
        <w:pStyle w:val="Actdetails"/>
      </w:pPr>
      <w:r>
        <w:t>ss 4-7, s 9, sch 1</w:t>
      </w:r>
      <w:r w:rsidR="00B251B3">
        <w:t xml:space="preserve"> commenced </w:t>
      </w:r>
      <w:r>
        <w:t>12 December 2023</w:t>
      </w:r>
      <w:r w:rsidR="00B251B3">
        <w:t xml:space="preserve"> (s 2</w:t>
      </w:r>
      <w:r>
        <w:t xml:space="preserve"> (1)</w:t>
      </w:r>
      <w:r w:rsidR="00B251B3">
        <w:t>)</w:t>
      </w:r>
    </w:p>
    <w:p w14:paraId="355E4908" w14:textId="7A6089F1" w:rsidR="00CD125A" w:rsidRPr="00953334" w:rsidRDefault="00CD125A" w:rsidP="00B251B3">
      <w:pPr>
        <w:pStyle w:val="Actdetails"/>
      </w:pPr>
      <w:r w:rsidRPr="00953334">
        <w:t xml:space="preserve">pt 2 remainder </w:t>
      </w:r>
      <w:r w:rsidR="00953334" w:rsidRPr="00953334">
        <w:t>commenced 11 June 2024 (s 2 (2) and LA s 79)</w:t>
      </w:r>
    </w:p>
    <w:bookmarkStart w:id="73" w:name="_Hlk176874206"/>
    <w:p w14:paraId="556366B3" w14:textId="29282F00" w:rsidR="007D0BF1" w:rsidRDefault="007D0BF1" w:rsidP="007D0BF1">
      <w:pPr>
        <w:pStyle w:val="NewAct"/>
      </w:pPr>
      <w:r>
        <w:fldChar w:fldCharType="begin"/>
      </w:r>
      <w:r>
        <w:instrText>HYPERLINK "https://www.legislation.act.gov.au/a/2024-49/" \o "A2024-49"</w:instrText>
      </w:r>
      <w:r>
        <w:fldChar w:fldCharType="separate"/>
      </w:r>
      <w:r>
        <w:rPr>
          <w:rStyle w:val="charCitHyperlinkAbbrev"/>
        </w:rPr>
        <w:t>Justice and Community Safety Legislation Amendment Act 2024</w:t>
      </w:r>
      <w:r>
        <w:rPr>
          <w:rStyle w:val="charCitHyperlinkAbbrev"/>
        </w:rPr>
        <w:fldChar w:fldCharType="end"/>
      </w:r>
      <w:r>
        <w:t xml:space="preserve"> A2024-49 </w:t>
      </w:r>
      <w:r w:rsidRPr="007D0BF1">
        <w:t>pt 8</w:t>
      </w:r>
    </w:p>
    <w:p w14:paraId="6167C967" w14:textId="77777777" w:rsidR="007D0BF1" w:rsidRDefault="007D0BF1" w:rsidP="007D0BF1">
      <w:pPr>
        <w:pStyle w:val="Actdetails"/>
      </w:pPr>
      <w:r>
        <w:t>notified LR 17 September 2024</w:t>
      </w:r>
    </w:p>
    <w:p w14:paraId="65A64F3B" w14:textId="77777777" w:rsidR="007D0BF1" w:rsidRDefault="007D0BF1" w:rsidP="007D0BF1">
      <w:pPr>
        <w:pStyle w:val="Actdetails"/>
      </w:pPr>
      <w:r>
        <w:t>s 1, s 2 taken to have commenced 11 June 2024 (LA s 75 (2))</w:t>
      </w:r>
    </w:p>
    <w:p w14:paraId="383A69F8" w14:textId="02835017" w:rsidR="007D0BF1" w:rsidRDefault="007D0BF1" w:rsidP="007D0BF1">
      <w:pPr>
        <w:pStyle w:val="Actdetails"/>
      </w:pPr>
      <w:r w:rsidRPr="007D0BF1">
        <w:t>pt 8</w:t>
      </w:r>
      <w:r w:rsidRPr="00EF0196">
        <w:t xml:space="preserve"> taken to have commenced </w:t>
      </w:r>
      <w:r>
        <w:t xml:space="preserve">11 June 2024 </w:t>
      </w:r>
      <w:r w:rsidRPr="00E10DAF">
        <w:t>(s 2 (1))</w:t>
      </w:r>
    </w:p>
    <w:bookmarkEnd w:id="73"/>
    <w:p w14:paraId="6972EDA1" w14:textId="77777777" w:rsidR="005D7181" w:rsidRDefault="005D7181" w:rsidP="005D7181">
      <w:pPr>
        <w:pStyle w:val="PageBreak"/>
      </w:pPr>
      <w:r>
        <w:br w:type="page"/>
      </w:r>
    </w:p>
    <w:p w14:paraId="79133784" w14:textId="77777777" w:rsidR="00D03DFC" w:rsidRPr="00647DFA" w:rsidRDefault="00D03DFC" w:rsidP="005D7181">
      <w:pPr>
        <w:pStyle w:val="Endnote20"/>
      </w:pPr>
      <w:bookmarkStart w:id="74" w:name="_Toc176874056"/>
      <w:r w:rsidRPr="00647DFA">
        <w:rPr>
          <w:rStyle w:val="charTableNo"/>
        </w:rPr>
        <w:lastRenderedPageBreak/>
        <w:t>4</w:t>
      </w:r>
      <w:r>
        <w:tab/>
      </w:r>
      <w:r w:rsidRPr="00647DFA">
        <w:rPr>
          <w:rStyle w:val="charTableText"/>
        </w:rPr>
        <w:t>Amendment history</w:t>
      </w:r>
      <w:bookmarkEnd w:id="74"/>
    </w:p>
    <w:p w14:paraId="7145B0B8" w14:textId="77777777" w:rsidR="003A7965" w:rsidRDefault="003A7965" w:rsidP="003A7965">
      <w:pPr>
        <w:pStyle w:val="AmdtsEntryHd"/>
      </w:pPr>
      <w:r>
        <w:t>Preamble</w:t>
      </w:r>
    </w:p>
    <w:p w14:paraId="19998718" w14:textId="06C8B97B" w:rsidR="003A7965" w:rsidRDefault="000C49B1" w:rsidP="003A7965">
      <w:pPr>
        <w:pStyle w:val="AmdtsEntries"/>
      </w:pPr>
      <w:r>
        <w:t>preamble</w:t>
      </w:r>
      <w:r w:rsidR="003A7965">
        <w:tab/>
        <w:t xml:space="preserve">am </w:t>
      </w:r>
      <w:hyperlink r:id="rId78" w:tooltip="Human Rights Amendment Act 2016" w:history="1">
        <w:r w:rsidR="003A7965">
          <w:rPr>
            <w:rStyle w:val="charCitHyperlinkAbbrev"/>
          </w:rPr>
          <w:t>A2016</w:t>
        </w:r>
        <w:r w:rsidR="003A7965">
          <w:rPr>
            <w:rStyle w:val="charCitHyperlinkAbbrev"/>
          </w:rPr>
          <w:noBreakHyphen/>
          <w:t>5</w:t>
        </w:r>
      </w:hyperlink>
      <w:r>
        <w:t xml:space="preserve"> s</w:t>
      </w:r>
      <w:r w:rsidR="003A7965">
        <w:t xml:space="preserve"> 4</w:t>
      </w:r>
    </w:p>
    <w:p w14:paraId="31E06E20" w14:textId="77777777" w:rsidR="00D03DFC" w:rsidRDefault="00D03DFC">
      <w:pPr>
        <w:pStyle w:val="AmdtsEntryHd"/>
      </w:pPr>
      <w:r>
        <w:t>Commencement</w:t>
      </w:r>
    </w:p>
    <w:p w14:paraId="09ED8344" w14:textId="77777777" w:rsidR="00D03DFC" w:rsidRDefault="00D03DFC">
      <w:pPr>
        <w:pStyle w:val="AmdtsEntries"/>
      </w:pPr>
      <w:r>
        <w:t>s 2</w:t>
      </w:r>
      <w:r>
        <w:tab/>
        <w:t>om LA s 89 (4)</w:t>
      </w:r>
    </w:p>
    <w:p w14:paraId="77D17FAC" w14:textId="77777777" w:rsidR="00734BD5" w:rsidRDefault="00734BD5">
      <w:pPr>
        <w:pStyle w:val="AmdtsEntryHd"/>
      </w:pPr>
      <w:r w:rsidRPr="00854169">
        <w:t xml:space="preserve">What are </w:t>
      </w:r>
      <w:r w:rsidRPr="00375198">
        <w:rPr>
          <w:rStyle w:val="charItals"/>
        </w:rPr>
        <w:t>human rights</w:t>
      </w:r>
      <w:r w:rsidRPr="00854169">
        <w:t>?</w:t>
      </w:r>
    </w:p>
    <w:p w14:paraId="3B1BDDA0" w14:textId="221AB4DC" w:rsidR="00734BD5" w:rsidRDefault="00734BD5" w:rsidP="00734BD5">
      <w:pPr>
        <w:pStyle w:val="AmdtsEntries"/>
      </w:pPr>
      <w:r>
        <w:t>s 5</w:t>
      </w:r>
      <w:r>
        <w:tab/>
        <w:t xml:space="preserve">sub </w:t>
      </w:r>
      <w:hyperlink r:id="rId79" w:tooltip="Human Rights Amendment Act 2012" w:history="1">
        <w:r w:rsidR="007638DE" w:rsidRPr="007638DE">
          <w:rPr>
            <w:rStyle w:val="charCitHyperlinkAbbrev"/>
          </w:rPr>
          <w:t>A2012</w:t>
        </w:r>
        <w:r w:rsidR="007638DE" w:rsidRPr="007638DE">
          <w:rPr>
            <w:rStyle w:val="charCitHyperlinkAbbrev"/>
          </w:rPr>
          <w:noBreakHyphen/>
          <w:t>41</w:t>
        </w:r>
      </w:hyperlink>
      <w:r w:rsidR="00031919">
        <w:t xml:space="preserve"> s 4</w:t>
      </w:r>
    </w:p>
    <w:p w14:paraId="37120B95" w14:textId="77777777" w:rsidR="00734BD5" w:rsidRDefault="00734BD5" w:rsidP="00734BD5">
      <w:pPr>
        <w:pStyle w:val="AmdtsEntryHd"/>
      </w:pPr>
      <w:r>
        <w:t>Rights apart from Act</w:t>
      </w:r>
    </w:p>
    <w:p w14:paraId="4A531F68" w14:textId="0CBF846B" w:rsidR="00734BD5" w:rsidRDefault="00734BD5" w:rsidP="00734BD5">
      <w:pPr>
        <w:pStyle w:val="AmdtsEntries"/>
      </w:pPr>
      <w:r>
        <w:t>s 7</w:t>
      </w:r>
      <w:r>
        <w:tab/>
        <w:t xml:space="preserve">ins </w:t>
      </w:r>
      <w:hyperlink r:id="rId80" w:tooltip="Human Rights Amendment Act 2012" w:history="1">
        <w:r w:rsidR="007638DE" w:rsidRPr="007638DE">
          <w:rPr>
            <w:rStyle w:val="charCitHyperlinkAbbrev"/>
          </w:rPr>
          <w:t>A2012</w:t>
        </w:r>
        <w:r w:rsidR="007638DE" w:rsidRPr="007638DE">
          <w:rPr>
            <w:rStyle w:val="charCitHyperlinkAbbrev"/>
          </w:rPr>
          <w:noBreakHyphen/>
          <w:t>41</w:t>
        </w:r>
      </w:hyperlink>
      <w:r w:rsidR="00031919">
        <w:t xml:space="preserve"> s 5</w:t>
      </w:r>
    </w:p>
    <w:p w14:paraId="666A5089" w14:textId="1AE82B7F" w:rsidR="008923DD" w:rsidRDefault="00ED1799" w:rsidP="003A7965">
      <w:pPr>
        <w:pStyle w:val="AmdtsEntryHd"/>
      </w:pPr>
      <w:r>
        <w:t>Recognition and equality before the law</w:t>
      </w:r>
    </w:p>
    <w:p w14:paraId="69D9C4FC" w14:textId="1CC086EF" w:rsidR="00ED1799" w:rsidRPr="00ED1799" w:rsidRDefault="00ED1799" w:rsidP="00ED1799">
      <w:pPr>
        <w:pStyle w:val="AmdtsEntries"/>
      </w:pPr>
      <w:r>
        <w:t>s 8</w:t>
      </w:r>
      <w:r>
        <w:tab/>
        <w:t xml:space="preserve">am </w:t>
      </w:r>
      <w:hyperlink r:id="rId81" w:tooltip="Human Rights (Complaints) Legislation Amendment Act 2023" w:history="1">
        <w:r>
          <w:rPr>
            <w:rStyle w:val="charCitHyperlinkAbbrev"/>
          </w:rPr>
          <w:t>A2023</w:t>
        </w:r>
        <w:r>
          <w:rPr>
            <w:rStyle w:val="charCitHyperlinkAbbrev"/>
          </w:rPr>
          <w:noBreakHyphen/>
          <w:t>53</w:t>
        </w:r>
      </w:hyperlink>
      <w:r>
        <w:t xml:space="preserve"> amdt 1.1</w:t>
      </w:r>
    </w:p>
    <w:p w14:paraId="7B5D8397" w14:textId="38EBF6CF" w:rsidR="00ED1799" w:rsidRDefault="00ED1799" w:rsidP="00ED1799">
      <w:pPr>
        <w:pStyle w:val="AmdtsEntryHd"/>
      </w:pPr>
      <w:r>
        <w:t>Protection from torture and cruel, inhuman or degrading treatment etc</w:t>
      </w:r>
    </w:p>
    <w:p w14:paraId="4D8E258D" w14:textId="640D901A" w:rsidR="00ED1799" w:rsidRPr="00ED1799" w:rsidRDefault="00ED1799" w:rsidP="00ED1799">
      <w:pPr>
        <w:pStyle w:val="AmdtsEntries"/>
      </w:pPr>
      <w:r>
        <w:t>s 10</w:t>
      </w:r>
      <w:r>
        <w:tab/>
        <w:t xml:space="preserve">am </w:t>
      </w:r>
      <w:hyperlink r:id="rId82" w:tooltip="Human Rights (Complaints) Legislation Amendment Act 2023" w:history="1">
        <w:r>
          <w:rPr>
            <w:rStyle w:val="charCitHyperlinkAbbrev"/>
          </w:rPr>
          <w:t>A2023</w:t>
        </w:r>
        <w:r>
          <w:rPr>
            <w:rStyle w:val="charCitHyperlinkAbbrev"/>
          </w:rPr>
          <w:noBreakHyphen/>
          <w:t>53</w:t>
        </w:r>
      </w:hyperlink>
      <w:r>
        <w:t xml:space="preserve"> amdt 1.1</w:t>
      </w:r>
    </w:p>
    <w:p w14:paraId="71E8AF2C" w14:textId="04EBD580" w:rsidR="003A7965" w:rsidRDefault="003A7965" w:rsidP="003A7965">
      <w:pPr>
        <w:pStyle w:val="AmdtsEntryHd"/>
      </w:pPr>
      <w:r>
        <w:t>Protection of the family and children</w:t>
      </w:r>
    </w:p>
    <w:p w14:paraId="06951563" w14:textId="7174130C" w:rsidR="003A7965" w:rsidRPr="00734BD5" w:rsidRDefault="000C49B1" w:rsidP="003A7965">
      <w:pPr>
        <w:pStyle w:val="AmdtsEntries"/>
      </w:pPr>
      <w:r>
        <w:t>s 11</w:t>
      </w:r>
      <w:r w:rsidR="003A7965">
        <w:tab/>
        <w:t xml:space="preserve">am </w:t>
      </w:r>
      <w:hyperlink r:id="rId83" w:tooltip="Human Rights Amendment Act 2016" w:history="1">
        <w:r w:rsidR="003A7965">
          <w:rPr>
            <w:rStyle w:val="charCitHyperlinkAbbrev"/>
          </w:rPr>
          <w:t>A2016</w:t>
        </w:r>
        <w:r w:rsidR="003A7965">
          <w:rPr>
            <w:rStyle w:val="charCitHyperlinkAbbrev"/>
          </w:rPr>
          <w:noBreakHyphen/>
          <w:t>5</w:t>
        </w:r>
      </w:hyperlink>
      <w:r>
        <w:t xml:space="preserve"> s</w:t>
      </w:r>
      <w:r w:rsidR="003A7965">
        <w:t xml:space="preserve"> 5</w:t>
      </w:r>
    </w:p>
    <w:p w14:paraId="45AF1C57" w14:textId="024F343C" w:rsidR="00ED1799" w:rsidRDefault="00ED1799" w:rsidP="00ED1799">
      <w:pPr>
        <w:pStyle w:val="AmdtsEntryHd"/>
      </w:pPr>
      <w:r>
        <w:t>Privacy and reputation</w:t>
      </w:r>
    </w:p>
    <w:p w14:paraId="69DF0135" w14:textId="12D80560" w:rsidR="00ED1799" w:rsidRPr="00ED1799" w:rsidRDefault="00ED1799" w:rsidP="00ED1799">
      <w:pPr>
        <w:pStyle w:val="AmdtsEntries"/>
      </w:pPr>
      <w:r>
        <w:t>s 12</w:t>
      </w:r>
      <w:r>
        <w:tab/>
        <w:t xml:space="preserve">am </w:t>
      </w:r>
      <w:hyperlink r:id="rId84" w:tooltip="Human Rights (Complaints) Legislation Amendment Act 2023" w:history="1">
        <w:r>
          <w:rPr>
            <w:rStyle w:val="charCitHyperlinkAbbrev"/>
          </w:rPr>
          <w:t>A2023</w:t>
        </w:r>
        <w:r>
          <w:rPr>
            <w:rStyle w:val="charCitHyperlinkAbbrev"/>
          </w:rPr>
          <w:noBreakHyphen/>
          <w:t>53</w:t>
        </w:r>
      </w:hyperlink>
      <w:r>
        <w:t xml:space="preserve"> amdt 1.1</w:t>
      </w:r>
    </w:p>
    <w:p w14:paraId="3F27CE2A" w14:textId="6A40FFB1" w:rsidR="00ED1799" w:rsidRDefault="00ED1799" w:rsidP="00ED1799">
      <w:pPr>
        <w:pStyle w:val="AmdtsEntryHd"/>
      </w:pPr>
      <w:r>
        <w:t>Freedom of movement</w:t>
      </w:r>
    </w:p>
    <w:p w14:paraId="751CE60A" w14:textId="7D9BC12E" w:rsidR="00ED1799" w:rsidRPr="00ED1799" w:rsidRDefault="00ED1799" w:rsidP="00ED1799">
      <w:pPr>
        <w:pStyle w:val="AmdtsEntries"/>
      </w:pPr>
      <w:r>
        <w:t>s 13</w:t>
      </w:r>
      <w:r>
        <w:tab/>
        <w:t xml:space="preserve">am </w:t>
      </w:r>
      <w:hyperlink r:id="rId85" w:tooltip="Human Rights (Complaints) Legislation Amendment Act 2023" w:history="1">
        <w:r>
          <w:rPr>
            <w:rStyle w:val="charCitHyperlinkAbbrev"/>
          </w:rPr>
          <w:t>A2023</w:t>
        </w:r>
        <w:r>
          <w:rPr>
            <w:rStyle w:val="charCitHyperlinkAbbrev"/>
          </w:rPr>
          <w:noBreakHyphen/>
          <w:t>53</w:t>
        </w:r>
      </w:hyperlink>
      <w:r>
        <w:t xml:space="preserve"> amdt 1.1</w:t>
      </w:r>
    </w:p>
    <w:p w14:paraId="19CB953D" w14:textId="0FD657DF" w:rsidR="00ED1799" w:rsidRDefault="00ED1799" w:rsidP="00ED1799">
      <w:pPr>
        <w:pStyle w:val="AmdtsEntryHd"/>
      </w:pPr>
      <w:r>
        <w:t>Freedom of thought, conscience, religion and belief</w:t>
      </w:r>
    </w:p>
    <w:p w14:paraId="3228FCD5" w14:textId="0076A648" w:rsidR="00ED1799" w:rsidRPr="00ED1799" w:rsidRDefault="00ED1799" w:rsidP="00ED1799">
      <w:pPr>
        <w:pStyle w:val="AmdtsEntries"/>
      </w:pPr>
      <w:r>
        <w:t>s 14</w:t>
      </w:r>
      <w:r>
        <w:tab/>
        <w:t xml:space="preserve">am </w:t>
      </w:r>
      <w:hyperlink r:id="rId86" w:tooltip="Human Rights (Complaints) Legislation Amendment Act 2023" w:history="1">
        <w:r>
          <w:rPr>
            <w:rStyle w:val="charCitHyperlinkAbbrev"/>
          </w:rPr>
          <w:t>A2023</w:t>
        </w:r>
        <w:r>
          <w:rPr>
            <w:rStyle w:val="charCitHyperlinkAbbrev"/>
          </w:rPr>
          <w:noBreakHyphen/>
          <w:t>53</w:t>
        </w:r>
      </w:hyperlink>
      <w:r>
        <w:t xml:space="preserve"> amdt 1.1</w:t>
      </w:r>
    </w:p>
    <w:p w14:paraId="6586740E" w14:textId="27B0630B" w:rsidR="00ED1799" w:rsidRDefault="00ED1799" w:rsidP="00ED1799">
      <w:pPr>
        <w:pStyle w:val="AmdtsEntryHd"/>
      </w:pPr>
      <w:r>
        <w:t>Freedom of expression</w:t>
      </w:r>
    </w:p>
    <w:p w14:paraId="721F3B43" w14:textId="3BE11AD5" w:rsidR="00ED1799" w:rsidRPr="00ED1799" w:rsidRDefault="00ED1799" w:rsidP="00ED1799">
      <w:pPr>
        <w:pStyle w:val="AmdtsEntries"/>
      </w:pPr>
      <w:r>
        <w:t>s 16</w:t>
      </w:r>
      <w:r>
        <w:tab/>
        <w:t xml:space="preserve">am </w:t>
      </w:r>
      <w:hyperlink r:id="rId87" w:tooltip="Human Rights (Complaints) Legislation Amendment Act 2023" w:history="1">
        <w:r>
          <w:rPr>
            <w:rStyle w:val="charCitHyperlinkAbbrev"/>
          </w:rPr>
          <w:t>A2023</w:t>
        </w:r>
        <w:r>
          <w:rPr>
            <w:rStyle w:val="charCitHyperlinkAbbrev"/>
          </w:rPr>
          <w:noBreakHyphen/>
          <w:t>53</w:t>
        </w:r>
      </w:hyperlink>
      <w:r>
        <w:t xml:space="preserve"> amdt 1.2</w:t>
      </w:r>
    </w:p>
    <w:p w14:paraId="7DC15EF4" w14:textId="11DFC1F6" w:rsidR="00ED1799" w:rsidRDefault="00ED1799" w:rsidP="00ED1799">
      <w:pPr>
        <w:pStyle w:val="AmdtsEntryHd"/>
      </w:pPr>
      <w:r>
        <w:t>Right to liberty and security of person</w:t>
      </w:r>
    </w:p>
    <w:p w14:paraId="7E64A60E" w14:textId="374D0A9F" w:rsidR="00ED1799" w:rsidRPr="00ED1799" w:rsidRDefault="00ED1799" w:rsidP="00ED1799">
      <w:pPr>
        <w:pStyle w:val="AmdtsEntries"/>
      </w:pPr>
      <w:r>
        <w:t>s 18</w:t>
      </w:r>
      <w:r>
        <w:tab/>
        <w:t xml:space="preserve">am </w:t>
      </w:r>
      <w:hyperlink r:id="rId88" w:tooltip="Human Rights (Complaints) Legislation Amendment Act 2023" w:history="1">
        <w:r>
          <w:rPr>
            <w:rStyle w:val="charCitHyperlinkAbbrev"/>
          </w:rPr>
          <w:t>A2023</w:t>
        </w:r>
        <w:r>
          <w:rPr>
            <w:rStyle w:val="charCitHyperlinkAbbrev"/>
          </w:rPr>
          <w:noBreakHyphen/>
          <w:t>53</w:t>
        </w:r>
      </w:hyperlink>
      <w:r>
        <w:t xml:space="preserve"> amdt 1.2, amdt 1.3</w:t>
      </w:r>
    </w:p>
    <w:p w14:paraId="44B117E5" w14:textId="7C99C73A" w:rsidR="00EF7185" w:rsidRDefault="00EF7185" w:rsidP="00EF7185">
      <w:pPr>
        <w:pStyle w:val="AmdtsEntryHd"/>
      </w:pPr>
      <w:r>
        <w:t>Rights in criminal proceedings</w:t>
      </w:r>
    </w:p>
    <w:p w14:paraId="58EE746C" w14:textId="2C7F078C" w:rsidR="00EF7185" w:rsidRPr="00ED1799" w:rsidRDefault="00EF7185" w:rsidP="00EF7185">
      <w:pPr>
        <w:pStyle w:val="AmdtsEntries"/>
      </w:pPr>
      <w:r>
        <w:t>s 22</w:t>
      </w:r>
      <w:r>
        <w:tab/>
        <w:t xml:space="preserve">am </w:t>
      </w:r>
      <w:hyperlink r:id="rId89" w:tooltip="Human Rights (Complaints) Legislation Amendment Act 2023" w:history="1">
        <w:r>
          <w:rPr>
            <w:rStyle w:val="charCitHyperlinkAbbrev"/>
          </w:rPr>
          <w:t>A2023</w:t>
        </w:r>
        <w:r>
          <w:rPr>
            <w:rStyle w:val="charCitHyperlinkAbbrev"/>
          </w:rPr>
          <w:noBreakHyphen/>
          <w:t>53</w:t>
        </w:r>
      </w:hyperlink>
      <w:r>
        <w:t xml:space="preserve"> amdt 1.4</w:t>
      </w:r>
    </w:p>
    <w:p w14:paraId="3927A121" w14:textId="0E7C5E42" w:rsidR="00EF7185" w:rsidRDefault="00EF7185" w:rsidP="00EF7185">
      <w:pPr>
        <w:pStyle w:val="AmdtsEntryHd"/>
      </w:pPr>
      <w:r>
        <w:t>Compensation for wrongful conviction</w:t>
      </w:r>
    </w:p>
    <w:p w14:paraId="405D4335" w14:textId="6BB7745F" w:rsidR="00EF7185" w:rsidRPr="00ED1799" w:rsidRDefault="00EF7185" w:rsidP="00EF7185">
      <w:pPr>
        <w:pStyle w:val="AmdtsEntries"/>
      </w:pPr>
      <w:r>
        <w:t>s 23</w:t>
      </w:r>
      <w:r>
        <w:tab/>
        <w:t xml:space="preserve">am </w:t>
      </w:r>
      <w:hyperlink r:id="rId90" w:tooltip="Human Rights (Complaints) Legislation Amendment Act 2023" w:history="1">
        <w:r>
          <w:rPr>
            <w:rStyle w:val="charCitHyperlinkAbbrev"/>
          </w:rPr>
          <w:t>A2023</w:t>
        </w:r>
        <w:r>
          <w:rPr>
            <w:rStyle w:val="charCitHyperlinkAbbrev"/>
          </w:rPr>
          <w:noBreakHyphen/>
          <w:t>53</w:t>
        </w:r>
      </w:hyperlink>
      <w:r>
        <w:t xml:space="preserve"> amdt 1.5</w:t>
      </w:r>
    </w:p>
    <w:p w14:paraId="43677F48" w14:textId="29E54D92" w:rsidR="00EF7185" w:rsidRDefault="00EF7185" w:rsidP="00EF7185">
      <w:pPr>
        <w:pStyle w:val="AmdtsEntryHd"/>
      </w:pPr>
      <w:r>
        <w:t>Right not to be tried or punished more than once</w:t>
      </w:r>
    </w:p>
    <w:p w14:paraId="748ACBB6" w14:textId="0BDA3E4E" w:rsidR="00EF7185" w:rsidRPr="00ED1799" w:rsidRDefault="00EF7185" w:rsidP="00EF7185">
      <w:pPr>
        <w:pStyle w:val="AmdtsEntries"/>
      </w:pPr>
      <w:r>
        <w:t>s 24</w:t>
      </w:r>
      <w:r>
        <w:tab/>
        <w:t xml:space="preserve">am </w:t>
      </w:r>
      <w:hyperlink r:id="rId91" w:tooltip="Human Rights (Complaints) Legislation Amendment Act 2023" w:history="1">
        <w:r>
          <w:rPr>
            <w:rStyle w:val="charCitHyperlinkAbbrev"/>
          </w:rPr>
          <w:t>A2023</w:t>
        </w:r>
        <w:r>
          <w:rPr>
            <w:rStyle w:val="charCitHyperlinkAbbrev"/>
          </w:rPr>
          <w:noBreakHyphen/>
          <w:t>53</w:t>
        </w:r>
      </w:hyperlink>
      <w:r>
        <w:t xml:space="preserve"> amdt 1.6</w:t>
      </w:r>
    </w:p>
    <w:p w14:paraId="4409BB69" w14:textId="183F2B3A" w:rsidR="00EF7185" w:rsidRDefault="00EF7185" w:rsidP="00EF7185">
      <w:pPr>
        <w:pStyle w:val="AmdtsEntryHd"/>
      </w:pPr>
      <w:r>
        <w:t>Retrospective criminal laws</w:t>
      </w:r>
    </w:p>
    <w:p w14:paraId="44678881" w14:textId="40C6AEA6" w:rsidR="00EF7185" w:rsidRPr="00ED1799" w:rsidRDefault="00EF7185" w:rsidP="00EF7185">
      <w:pPr>
        <w:pStyle w:val="AmdtsEntries"/>
      </w:pPr>
      <w:r>
        <w:t>s 25</w:t>
      </w:r>
      <w:r>
        <w:tab/>
        <w:t xml:space="preserve">am </w:t>
      </w:r>
      <w:hyperlink r:id="rId92" w:tooltip="Human Rights (Complaints) Legislation Amendment Act 2023" w:history="1">
        <w:r>
          <w:rPr>
            <w:rStyle w:val="charCitHyperlinkAbbrev"/>
          </w:rPr>
          <w:t>A2023</w:t>
        </w:r>
        <w:r>
          <w:rPr>
            <w:rStyle w:val="charCitHyperlinkAbbrev"/>
          </w:rPr>
          <w:noBreakHyphen/>
          <w:t>53</w:t>
        </w:r>
      </w:hyperlink>
      <w:r>
        <w:t xml:space="preserve"> amdt 1.7</w:t>
      </w:r>
    </w:p>
    <w:p w14:paraId="206227BF" w14:textId="77777777" w:rsidR="00581B96" w:rsidRDefault="00581B96" w:rsidP="00581B96">
      <w:pPr>
        <w:pStyle w:val="AmdtsEntryHd"/>
      </w:pPr>
      <w:r>
        <w:t>Cultural and other rights of Aboriginal and Torres Strait Islander peoples and other minorities</w:t>
      </w:r>
    </w:p>
    <w:p w14:paraId="709B8760" w14:textId="6F923932" w:rsidR="00581B96" w:rsidRDefault="00581B96" w:rsidP="00581B96">
      <w:pPr>
        <w:pStyle w:val="AmdtsEntries"/>
      </w:pPr>
      <w:r>
        <w:t>s 27 hdg</w:t>
      </w:r>
      <w:r>
        <w:tab/>
        <w:t xml:space="preserve">sub </w:t>
      </w:r>
      <w:hyperlink r:id="rId93" w:tooltip="Human Rights Amendment Act 2016" w:history="1">
        <w:r>
          <w:rPr>
            <w:rStyle w:val="charCitHyperlinkAbbrev"/>
          </w:rPr>
          <w:t>A2016</w:t>
        </w:r>
        <w:r>
          <w:rPr>
            <w:rStyle w:val="charCitHyperlinkAbbrev"/>
          </w:rPr>
          <w:noBreakHyphen/>
          <w:t>5</w:t>
        </w:r>
      </w:hyperlink>
      <w:r>
        <w:t xml:space="preserve"> s 6</w:t>
      </w:r>
    </w:p>
    <w:p w14:paraId="19A56889" w14:textId="40B41CBE" w:rsidR="00581B96" w:rsidRPr="00845164" w:rsidRDefault="00581B96" w:rsidP="00581B96">
      <w:pPr>
        <w:pStyle w:val="AmdtsEntries"/>
      </w:pPr>
      <w:r>
        <w:t>s 27</w:t>
      </w:r>
      <w:r>
        <w:tab/>
        <w:t xml:space="preserve">am </w:t>
      </w:r>
      <w:hyperlink r:id="rId94" w:tooltip="Human Rights Amendment Act 2016" w:history="1">
        <w:r>
          <w:rPr>
            <w:rStyle w:val="charCitHyperlinkAbbrev"/>
          </w:rPr>
          <w:t>A2016</w:t>
        </w:r>
        <w:r>
          <w:rPr>
            <w:rStyle w:val="charCitHyperlinkAbbrev"/>
          </w:rPr>
          <w:noBreakHyphen/>
          <w:t>5</w:t>
        </w:r>
      </w:hyperlink>
      <w:r>
        <w:t xml:space="preserve"> s 7</w:t>
      </w:r>
      <w:r w:rsidR="00EF7185">
        <w:t xml:space="preserve">; </w:t>
      </w:r>
      <w:hyperlink r:id="rId95" w:tooltip="Human Rights (Complaints) Legislation Amendment Act 2023" w:history="1">
        <w:r w:rsidR="00EF7185">
          <w:rPr>
            <w:rStyle w:val="charCitHyperlinkAbbrev"/>
          </w:rPr>
          <w:t>A2023</w:t>
        </w:r>
        <w:r w:rsidR="00EF7185">
          <w:rPr>
            <w:rStyle w:val="charCitHyperlinkAbbrev"/>
          </w:rPr>
          <w:noBreakHyphen/>
          <w:t>53</w:t>
        </w:r>
      </w:hyperlink>
      <w:r w:rsidR="00EF7185">
        <w:t xml:space="preserve"> amdt 1.8</w:t>
      </w:r>
    </w:p>
    <w:p w14:paraId="79A81094" w14:textId="77777777" w:rsidR="00845164" w:rsidRDefault="00845164">
      <w:pPr>
        <w:pStyle w:val="AmdtsEntryHd"/>
      </w:pPr>
      <w:r w:rsidRPr="00854169">
        <w:lastRenderedPageBreak/>
        <w:t>Economic, social and cultural rights</w:t>
      </w:r>
    </w:p>
    <w:p w14:paraId="3F91028A" w14:textId="43CC28F8" w:rsidR="003A7965" w:rsidRDefault="00845164" w:rsidP="003A7965">
      <w:pPr>
        <w:pStyle w:val="AmdtsEntries"/>
      </w:pPr>
      <w:r>
        <w:t>pt 3A hdg</w:t>
      </w:r>
      <w:r>
        <w:tab/>
        <w:t xml:space="preserve">ins </w:t>
      </w:r>
      <w:hyperlink r:id="rId96" w:tooltip="Human Rights Amendment Act 2012" w:history="1">
        <w:r w:rsidR="007638DE" w:rsidRPr="007638DE">
          <w:rPr>
            <w:rStyle w:val="charCitHyperlinkAbbrev"/>
          </w:rPr>
          <w:t>A2012</w:t>
        </w:r>
        <w:r w:rsidR="007638DE" w:rsidRPr="007638DE">
          <w:rPr>
            <w:rStyle w:val="charCitHyperlinkAbbrev"/>
          </w:rPr>
          <w:noBreakHyphen/>
          <w:t>41</w:t>
        </w:r>
      </w:hyperlink>
      <w:r>
        <w:t xml:space="preserve"> s 6</w:t>
      </w:r>
    </w:p>
    <w:p w14:paraId="391B3CE1" w14:textId="77777777" w:rsidR="00845164" w:rsidRDefault="00845164">
      <w:pPr>
        <w:pStyle w:val="AmdtsEntryHd"/>
      </w:pPr>
      <w:r w:rsidRPr="00854169">
        <w:t>Right to education</w:t>
      </w:r>
    </w:p>
    <w:p w14:paraId="64FB47EC" w14:textId="345C501C" w:rsidR="00845164" w:rsidRPr="00845164" w:rsidRDefault="00845164" w:rsidP="00845164">
      <w:pPr>
        <w:pStyle w:val="AmdtsEntries"/>
      </w:pPr>
      <w:r>
        <w:t>s 27A</w:t>
      </w:r>
      <w:r>
        <w:tab/>
        <w:t xml:space="preserve">ins </w:t>
      </w:r>
      <w:hyperlink r:id="rId97" w:tooltip="Human Rights Amendment Act 2012" w:history="1">
        <w:r w:rsidR="007638DE" w:rsidRPr="007638DE">
          <w:rPr>
            <w:rStyle w:val="charCitHyperlinkAbbrev"/>
          </w:rPr>
          <w:t>A2012</w:t>
        </w:r>
        <w:r w:rsidR="007638DE" w:rsidRPr="007638DE">
          <w:rPr>
            <w:rStyle w:val="charCitHyperlinkAbbrev"/>
          </w:rPr>
          <w:noBreakHyphen/>
          <w:t>41</w:t>
        </w:r>
      </w:hyperlink>
      <w:r>
        <w:t xml:space="preserve"> s 6</w:t>
      </w:r>
    </w:p>
    <w:p w14:paraId="2A721654" w14:textId="6C4C485A" w:rsidR="00EF7185" w:rsidRPr="00ED1799" w:rsidRDefault="00EF7185" w:rsidP="00EF7185">
      <w:pPr>
        <w:pStyle w:val="AmdtsEntries"/>
      </w:pPr>
      <w:r>
        <w:tab/>
        <w:t xml:space="preserve">am </w:t>
      </w:r>
      <w:hyperlink r:id="rId98" w:tooltip="Human Rights (Complaints) Legislation Amendment Act 2023" w:history="1">
        <w:r>
          <w:rPr>
            <w:rStyle w:val="charCitHyperlinkAbbrev"/>
          </w:rPr>
          <w:t>A2023</w:t>
        </w:r>
        <w:r>
          <w:rPr>
            <w:rStyle w:val="charCitHyperlinkAbbrev"/>
          </w:rPr>
          <w:noBreakHyphen/>
          <w:t>53</w:t>
        </w:r>
      </w:hyperlink>
      <w:r>
        <w:t xml:space="preserve"> amdt 1.8</w:t>
      </w:r>
    </w:p>
    <w:p w14:paraId="17030DD1" w14:textId="77777777" w:rsidR="009F07B9" w:rsidRDefault="009F07B9">
      <w:pPr>
        <w:pStyle w:val="AmdtsEntryHd"/>
      </w:pPr>
      <w:r w:rsidRPr="00FC65E5">
        <w:t>Right to work and other work-related rights</w:t>
      </w:r>
    </w:p>
    <w:p w14:paraId="6B35BFAC" w14:textId="734B7CFC" w:rsidR="009F07B9" w:rsidRPr="009F07B9" w:rsidRDefault="009F07B9" w:rsidP="009F07B9">
      <w:pPr>
        <w:pStyle w:val="AmdtsEntries"/>
      </w:pPr>
      <w:r>
        <w:t>s 27B</w:t>
      </w:r>
      <w:r>
        <w:tab/>
        <w:t xml:space="preserve">ins </w:t>
      </w:r>
      <w:hyperlink r:id="rId99" w:tooltip="Human Rights (Workers Rights) Amendment Act 2020" w:history="1">
        <w:r>
          <w:rPr>
            <w:rStyle w:val="charCitHyperlinkAbbrev"/>
          </w:rPr>
          <w:t>A2020</w:t>
        </w:r>
        <w:r>
          <w:rPr>
            <w:rStyle w:val="charCitHyperlinkAbbrev"/>
          </w:rPr>
          <w:noBreakHyphen/>
          <w:t>13</w:t>
        </w:r>
      </w:hyperlink>
      <w:r>
        <w:t xml:space="preserve"> s 4</w:t>
      </w:r>
    </w:p>
    <w:p w14:paraId="080724E5" w14:textId="77777777" w:rsidR="00845164" w:rsidRDefault="00845164">
      <w:pPr>
        <w:pStyle w:val="AmdtsEntryHd"/>
      </w:pPr>
      <w:r w:rsidRPr="00854169">
        <w:t>Limits on human rights</w:t>
      </w:r>
    </w:p>
    <w:p w14:paraId="151F1EF7" w14:textId="4A87E8A2" w:rsidR="00845164" w:rsidRDefault="00845164" w:rsidP="00845164">
      <w:pPr>
        <w:pStyle w:val="AmdtsEntries"/>
      </w:pPr>
      <w:r>
        <w:t>pt 3B hdg</w:t>
      </w:r>
      <w:r>
        <w:tab/>
        <w:t xml:space="preserve">ins </w:t>
      </w:r>
      <w:hyperlink r:id="rId100" w:tooltip="Human Rights Amendment Act 2012" w:history="1">
        <w:r w:rsidR="007638DE" w:rsidRPr="007638DE">
          <w:rPr>
            <w:rStyle w:val="charCitHyperlinkAbbrev"/>
          </w:rPr>
          <w:t>A2012</w:t>
        </w:r>
        <w:r w:rsidR="007638DE" w:rsidRPr="007638DE">
          <w:rPr>
            <w:rStyle w:val="charCitHyperlinkAbbrev"/>
          </w:rPr>
          <w:noBreakHyphen/>
          <w:t>41</w:t>
        </w:r>
      </w:hyperlink>
      <w:r>
        <w:t xml:space="preserve"> s 6</w:t>
      </w:r>
    </w:p>
    <w:p w14:paraId="65F39EED" w14:textId="77777777" w:rsidR="00D03DFC" w:rsidRDefault="00D03DFC">
      <w:pPr>
        <w:pStyle w:val="AmdtsEntryHd"/>
      </w:pPr>
      <w:r>
        <w:t>Human rights may be limited</w:t>
      </w:r>
    </w:p>
    <w:p w14:paraId="4E24E8F3" w14:textId="6DFAE416" w:rsidR="00D03DFC" w:rsidRDefault="00D03DFC">
      <w:pPr>
        <w:pStyle w:val="AmdtsEntries"/>
      </w:pPr>
      <w:r>
        <w:t>s 28</w:t>
      </w:r>
      <w:r>
        <w:tab/>
        <w:t xml:space="preserve">am </w:t>
      </w:r>
      <w:hyperlink r:id="rId101" w:tooltip="Human Rights Amendment Act 2008" w:history="1">
        <w:r w:rsidR="007638DE" w:rsidRPr="007638DE">
          <w:rPr>
            <w:rStyle w:val="charCitHyperlinkAbbrev"/>
          </w:rPr>
          <w:t>A2008</w:t>
        </w:r>
        <w:r w:rsidR="007638DE" w:rsidRPr="007638DE">
          <w:rPr>
            <w:rStyle w:val="charCitHyperlinkAbbrev"/>
          </w:rPr>
          <w:noBreakHyphen/>
          <w:t>3</w:t>
        </w:r>
      </w:hyperlink>
      <w:r>
        <w:t xml:space="preserve"> s 4</w:t>
      </w:r>
      <w:r w:rsidR="00BA5076">
        <w:t>;</w:t>
      </w:r>
      <w:r w:rsidR="00060A10">
        <w:t xml:space="preserve"> </w:t>
      </w:r>
      <w:hyperlink r:id="rId102" w:tooltip="Human Rights Amendment Act 2012" w:history="1">
        <w:r w:rsidR="007638DE" w:rsidRPr="007638DE">
          <w:rPr>
            <w:rStyle w:val="charCitHyperlinkAbbrev"/>
          </w:rPr>
          <w:t>A2012</w:t>
        </w:r>
        <w:r w:rsidR="007638DE" w:rsidRPr="007638DE">
          <w:rPr>
            <w:rStyle w:val="charCitHyperlinkAbbrev"/>
          </w:rPr>
          <w:noBreakHyphen/>
          <w:t>41</w:t>
        </w:r>
      </w:hyperlink>
      <w:r w:rsidR="00060A10">
        <w:t xml:space="preserve"> s 7</w:t>
      </w:r>
    </w:p>
    <w:p w14:paraId="79099FF8" w14:textId="77777777" w:rsidR="00D03DFC" w:rsidRDefault="00D03DFC">
      <w:pPr>
        <w:pStyle w:val="AmdtsEntryHd"/>
      </w:pPr>
      <w:r>
        <w:t>Interpretation of laws and human rights</w:t>
      </w:r>
    </w:p>
    <w:p w14:paraId="014AEA4E" w14:textId="0AB2FA43" w:rsidR="00D03DFC" w:rsidRDefault="00D03DFC">
      <w:pPr>
        <w:pStyle w:val="AmdtsEntries"/>
      </w:pPr>
      <w:r>
        <w:t>s 30</w:t>
      </w:r>
      <w:r>
        <w:tab/>
        <w:t xml:space="preserve">sub </w:t>
      </w:r>
      <w:hyperlink r:id="rId103" w:tooltip="Human Rights Amendment Act 2008" w:history="1">
        <w:r w:rsidR="007638DE" w:rsidRPr="007638DE">
          <w:rPr>
            <w:rStyle w:val="charCitHyperlinkAbbrev"/>
          </w:rPr>
          <w:t>A2008</w:t>
        </w:r>
        <w:r w:rsidR="007638DE" w:rsidRPr="007638DE">
          <w:rPr>
            <w:rStyle w:val="charCitHyperlinkAbbrev"/>
          </w:rPr>
          <w:noBreakHyphen/>
          <w:t>3</w:t>
        </w:r>
      </w:hyperlink>
      <w:r>
        <w:t xml:space="preserve"> s 5</w:t>
      </w:r>
    </w:p>
    <w:p w14:paraId="320B5388" w14:textId="77777777" w:rsidR="00D03DFC" w:rsidRDefault="00D03DFC">
      <w:pPr>
        <w:pStyle w:val="AmdtsEntryHd"/>
      </w:pPr>
      <w:r>
        <w:t>Notice to Attorney-General and commission</w:t>
      </w:r>
    </w:p>
    <w:p w14:paraId="77904DCA" w14:textId="6039463F" w:rsidR="00D03DFC" w:rsidRDefault="00D03DFC" w:rsidP="00783B0B">
      <w:pPr>
        <w:pStyle w:val="AmdtsEntries"/>
      </w:pPr>
      <w:r>
        <w:t>s 34 hdg</w:t>
      </w:r>
      <w:r>
        <w:tab/>
        <w:t xml:space="preserve">sub </w:t>
      </w:r>
      <w:hyperlink r:id="rId104" w:tooltip="Human Rights Commission Legislation Amendment Act 2005" w:history="1">
        <w:r w:rsidR="007638DE" w:rsidRPr="007638DE">
          <w:rPr>
            <w:rStyle w:val="charCitHyperlinkAbbrev"/>
          </w:rPr>
          <w:t>A2005</w:t>
        </w:r>
        <w:r w:rsidR="007638DE" w:rsidRPr="007638DE">
          <w:rPr>
            <w:rStyle w:val="charCitHyperlinkAbbrev"/>
          </w:rPr>
          <w:noBreakHyphen/>
          <w:t>41</w:t>
        </w:r>
      </w:hyperlink>
      <w:r>
        <w:t xml:space="preserve"> amdt 1.101</w:t>
      </w:r>
    </w:p>
    <w:p w14:paraId="76052B5D" w14:textId="50CF6A26" w:rsidR="00D03DFC" w:rsidRDefault="00D03DFC">
      <w:pPr>
        <w:pStyle w:val="AmdtsEntries"/>
      </w:pPr>
      <w:r>
        <w:t>s 34</w:t>
      </w:r>
      <w:r>
        <w:tab/>
        <w:t xml:space="preserve">am </w:t>
      </w:r>
      <w:hyperlink r:id="rId105" w:tooltip="Human Rights Commission Legislation Amendment Act 2005" w:history="1">
        <w:r w:rsidR="007638DE" w:rsidRPr="007638DE">
          <w:rPr>
            <w:rStyle w:val="charCitHyperlinkAbbrev"/>
          </w:rPr>
          <w:t>A2005</w:t>
        </w:r>
        <w:r w:rsidR="007638DE" w:rsidRPr="007638DE">
          <w:rPr>
            <w:rStyle w:val="charCitHyperlinkAbbrev"/>
          </w:rPr>
          <w:noBreakHyphen/>
          <w:t>41</w:t>
        </w:r>
      </w:hyperlink>
      <w:r>
        <w:t xml:space="preserve"> amdts 1.102-1.104</w:t>
      </w:r>
    </w:p>
    <w:p w14:paraId="3F5D8373" w14:textId="5A21F5D0" w:rsidR="00D03DFC" w:rsidRDefault="00D03DFC">
      <w:pPr>
        <w:pStyle w:val="AmdtsEntries"/>
      </w:pPr>
      <w:r>
        <w:tab/>
        <w:t xml:space="preserve">sub </w:t>
      </w:r>
      <w:hyperlink r:id="rId106" w:tooltip="Human Rights Amendment Act 2008" w:history="1">
        <w:r w:rsidR="007638DE" w:rsidRPr="007638DE">
          <w:rPr>
            <w:rStyle w:val="charCitHyperlinkAbbrev"/>
          </w:rPr>
          <w:t>A2008</w:t>
        </w:r>
        <w:r w:rsidR="007638DE" w:rsidRPr="007638DE">
          <w:rPr>
            <w:rStyle w:val="charCitHyperlinkAbbrev"/>
          </w:rPr>
          <w:noBreakHyphen/>
          <w:t>3</w:t>
        </w:r>
      </w:hyperlink>
      <w:r>
        <w:t xml:space="preserve"> s 6</w:t>
      </w:r>
    </w:p>
    <w:p w14:paraId="759DF696" w14:textId="25F7BCDB" w:rsidR="00CD125A" w:rsidRDefault="00CD125A">
      <w:pPr>
        <w:pStyle w:val="AmdtsEntries"/>
      </w:pPr>
      <w:r>
        <w:tab/>
        <w:t xml:space="preserve">am </w:t>
      </w:r>
      <w:hyperlink r:id="rId107" w:tooltip="Human Rights (Complaints) Legislation Amendment Act 2023" w:history="1">
        <w:r w:rsidR="008923DD">
          <w:rPr>
            <w:rStyle w:val="charCitHyperlinkAbbrev"/>
          </w:rPr>
          <w:t>A2023</w:t>
        </w:r>
        <w:r w:rsidR="008923DD">
          <w:rPr>
            <w:rStyle w:val="charCitHyperlinkAbbrev"/>
          </w:rPr>
          <w:noBreakHyphen/>
          <w:t>53</w:t>
        </w:r>
      </w:hyperlink>
      <w:r>
        <w:t xml:space="preserve"> s 4</w:t>
      </w:r>
      <w:r w:rsidR="008923DD">
        <w:t>, s 5</w:t>
      </w:r>
    </w:p>
    <w:p w14:paraId="62765D07" w14:textId="0C021439" w:rsidR="004C0F8D" w:rsidRDefault="008923DD" w:rsidP="004C0F8D">
      <w:pPr>
        <w:pStyle w:val="AmdtsEntryHd"/>
      </w:pPr>
      <w:r w:rsidRPr="00646C85">
        <w:t>Consideration of legislation by relevant Assembly committee</w:t>
      </w:r>
    </w:p>
    <w:p w14:paraId="69066081" w14:textId="3A7B0034" w:rsidR="008923DD" w:rsidRDefault="008923DD">
      <w:pPr>
        <w:pStyle w:val="AmdtsEntries"/>
      </w:pPr>
      <w:r>
        <w:t>s 38 hdg</w:t>
      </w:r>
      <w:r>
        <w:tab/>
        <w:t xml:space="preserve">sub </w:t>
      </w:r>
      <w:hyperlink r:id="rId108" w:tooltip="Human Rights (Complaints) Legislation Amendment Act 2023" w:history="1">
        <w:r>
          <w:rPr>
            <w:rStyle w:val="charCitHyperlinkAbbrev"/>
          </w:rPr>
          <w:t>A2023</w:t>
        </w:r>
        <w:r>
          <w:rPr>
            <w:rStyle w:val="charCitHyperlinkAbbrev"/>
          </w:rPr>
          <w:noBreakHyphen/>
          <w:t>53</w:t>
        </w:r>
      </w:hyperlink>
      <w:r>
        <w:t xml:space="preserve"> s 6</w:t>
      </w:r>
    </w:p>
    <w:p w14:paraId="7796BFAD" w14:textId="39CA602B" w:rsidR="004C0F8D" w:rsidRDefault="004C0F8D">
      <w:pPr>
        <w:pStyle w:val="AmdtsEntries"/>
      </w:pPr>
      <w:r>
        <w:t>s 38</w:t>
      </w:r>
      <w:r>
        <w:tab/>
      </w:r>
      <w:bookmarkStart w:id="75" w:name="_Hlk74228955"/>
      <w:r w:rsidR="00FC546C">
        <w:t>sub</w:t>
      </w:r>
      <w:r w:rsidRPr="004E1A6C">
        <w:t xml:space="preserve"> </w:t>
      </w:r>
      <w:hyperlink r:id="rId109" w:tooltip="Legislation (Legislative Assembly Committees) Amendment Act 2022" w:history="1">
        <w:r>
          <w:rPr>
            <w:color w:val="0000FF" w:themeColor="hyperlink"/>
          </w:rPr>
          <w:t>A2022-4</w:t>
        </w:r>
      </w:hyperlink>
      <w:r w:rsidRPr="004E1A6C">
        <w:t xml:space="preserve"> amdt </w:t>
      </w:r>
      <w:bookmarkEnd w:id="75"/>
      <w:r>
        <w:t>1.41</w:t>
      </w:r>
    </w:p>
    <w:p w14:paraId="189F6081" w14:textId="7F09B5F2" w:rsidR="008923DD" w:rsidRDefault="008923DD">
      <w:pPr>
        <w:pStyle w:val="AmdtsEntries"/>
      </w:pPr>
      <w:r>
        <w:tab/>
        <w:t xml:space="preserve">am </w:t>
      </w:r>
      <w:hyperlink r:id="rId110" w:tooltip="Human Rights (Complaints) Legislation Amendment Act 2023" w:history="1">
        <w:r>
          <w:rPr>
            <w:rStyle w:val="charCitHyperlinkAbbrev"/>
          </w:rPr>
          <w:t>A2023</w:t>
        </w:r>
        <w:r>
          <w:rPr>
            <w:rStyle w:val="charCitHyperlinkAbbrev"/>
          </w:rPr>
          <w:noBreakHyphen/>
          <w:t>53</w:t>
        </w:r>
      </w:hyperlink>
      <w:r>
        <w:t xml:space="preserve"> s 7</w:t>
      </w:r>
    </w:p>
    <w:p w14:paraId="0188A594" w14:textId="77777777" w:rsidR="00D03DFC" w:rsidRPr="00AB0A51" w:rsidRDefault="00D03DFC">
      <w:pPr>
        <w:pStyle w:val="AmdtsEntryHd"/>
      </w:pPr>
      <w:r w:rsidRPr="00AB0A51">
        <w:t>Obligations of public authorities</w:t>
      </w:r>
    </w:p>
    <w:p w14:paraId="7244C739" w14:textId="3F636C40" w:rsidR="00D03DFC" w:rsidRPr="00AB0A51" w:rsidRDefault="00D03DFC">
      <w:pPr>
        <w:pStyle w:val="AmdtsEntries"/>
      </w:pPr>
      <w:r w:rsidRPr="00AB0A51">
        <w:t>pt 5A hdg</w:t>
      </w:r>
      <w:r w:rsidRPr="00AB0A51">
        <w:tab/>
        <w:t xml:space="preserve">ins </w:t>
      </w:r>
      <w:hyperlink r:id="rId111" w:tooltip="Human Rights Amendment Act 2008" w:history="1">
        <w:r w:rsidR="007638DE" w:rsidRPr="007638DE">
          <w:rPr>
            <w:rStyle w:val="charCitHyperlinkAbbrev"/>
          </w:rPr>
          <w:t>A2008</w:t>
        </w:r>
        <w:r w:rsidR="007638DE" w:rsidRPr="007638DE">
          <w:rPr>
            <w:rStyle w:val="charCitHyperlinkAbbrev"/>
          </w:rPr>
          <w:noBreakHyphen/>
          <w:t>3</w:t>
        </w:r>
      </w:hyperlink>
      <w:r w:rsidRPr="00AB0A51">
        <w:t xml:space="preserve"> s 7</w:t>
      </w:r>
    </w:p>
    <w:p w14:paraId="539BD935" w14:textId="77777777" w:rsidR="00D03DFC" w:rsidRPr="00AB0A51" w:rsidRDefault="00D03DFC">
      <w:pPr>
        <w:pStyle w:val="AmdtsEntryHd"/>
        <w:rPr>
          <w:rStyle w:val="CharPartText"/>
        </w:rPr>
      </w:pPr>
      <w:r w:rsidRPr="00AB0A51">
        <w:t xml:space="preserve">Meaning of </w:t>
      </w:r>
      <w:r w:rsidRPr="00AB0A51">
        <w:rPr>
          <w:rStyle w:val="charItals"/>
        </w:rPr>
        <w:t>public authority</w:t>
      </w:r>
    </w:p>
    <w:p w14:paraId="1CE8A33E" w14:textId="06A97E74" w:rsidR="00D03DFC" w:rsidRPr="00AB0A51" w:rsidRDefault="00D03DFC">
      <w:pPr>
        <w:pStyle w:val="AmdtsEntries"/>
      </w:pPr>
      <w:r w:rsidRPr="00AB0A51">
        <w:t>s 40</w:t>
      </w:r>
      <w:r w:rsidRPr="00AB0A51">
        <w:tab/>
        <w:t xml:space="preserve">om </w:t>
      </w:r>
      <w:hyperlink r:id="rId112" w:tooltip="Human Rights Commission Legislation Amendment Act 2005" w:history="1">
        <w:r w:rsidR="007638DE" w:rsidRPr="007638DE">
          <w:rPr>
            <w:rStyle w:val="charCitHyperlinkAbbrev"/>
          </w:rPr>
          <w:t>A2005</w:t>
        </w:r>
        <w:r w:rsidR="007638DE" w:rsidRPr="007638DE">
          <w:rPr>
            <w:rStyle w:val="charCitHyperlinkAbbrev"/>
          </w:rPr>
          <w:noBreakHyphen/>
          <w:t>41</w:t>
        </w:r>
      </w:hyperlink>
      <w:r w:rsidRPr="00AB0A51">
        <w:t xml:space="preserve"> amdt 1.105</w:t>
      </w:r>
    </w:p>
    <w:p w14:paraId="23CB44F6" w14:textId="4C4422D2" w:rsidR="00D03DFC" w:rsidRPr="00AB0A51" w:rsidRDefault="00D03DFC">
      <w:pPr>
        <w:pStyle w:val="AmdtsEntries"/>
      </w:pPr>
      <w:r w:rsidRPr="00AB0A51">
        <w:tab/>
        <w:t xml:space="preserve">ins </w:t>
      </w:r>
      <w:hyperlink r:id="rId113" w:tooltip="Human Rights Amendment Act 2008" w:history="1">
        <w:r w:rsidR="007638DE" w:rsidRPr="007638DE">
          <w:rPr>
            <w:rStyle w:val="charCitHyperlinkAbbrev"/>
          </w:rPr>
          <w:t>A2008</w:t>
        </w:r>
        <w:r w:rsidR="007638DE" w:rsidRPr="007638DE">
          <w:rPr>
            <w:rStyle w:val="charCitHyperlinkAbbrev"/>
          </w:rPr>
          <w:noBreakHyphen/>
          <w:t>3</w:t>
        </w:r>
      </w:hyperlink>
      <w:r w:rsidRPr="00AB0A51">
        <w:t xml:space="preserve"> s 7</w:t>
      </w:r>
    </w:p>
    <w:p w14:paraId="48215720" w14:textId="77777777" w:rsidR="00D03DFC" w:rsidRPr="007638DE" w:rsidRDefault="00D03DFC">
      <w:pPr>
        <w:pStyle w:val="AmdtsEntryHd"/>
        <w:rPr>
          <w:rStyle w:val="charItals"/>
        </w:rPr>
      </w:pPr>
      <w:r w:rsidRPr="00AB0A51">
        <w:t xml:space="preserve">Meaning of </w:t>
      </w:r>
      <w:r w:rsidRPr="007638DE">
        <w:rPr>
          <w:rStyle w:val="charItals"/>
        </w:rPr>
        <w:t>function of a public nature</w:t>
      </w:r>
    </w:p>
    <w:p w14:paraId="42184496" w14:textId="18E23754" w:rsidR="00D03DFC" w:rsidRPr="00AB0A51" w:rsidRDefault="00D03DFC">
      <w:pPr>
        <w:pStyle w:val="AmdtsEntries"/>
      </w:pPr>
      <w:r w:rsidRPr="00AB0A51">
        <w:t>s 40A</w:t>
      </w:r>
      <w:r w:rsidRPr="00AB0A51">
        <w:tab/>
        <w:t xml:space="preserve">ins </w:t>
      </w:r>
      <w:hyperlink r:id="rId114" w:tooltip="Human Rights Amendment Act 2008" w:history="1">
        <w:r w:rsidR="007638DE" w:rsidRPr="007638DE">
          <w:rPr>
            <w:rStyle w:val="charCitHyperlinkAbbrev"/>
          </w:rPr>
          <w:t>A2008</w:t>
        </w:r>
        <w:r w:rsidR="007638DE" w:rsidRPr="007638DE">
          <w:rPr>
            <w:rStyle w:val="charCitHyperlinkAbbrev"/>
          </w:rPr>
          <w:noBreakHyphen/>
          <w:t>3</w:t>
        </w:r>
      </w:hyperlink>
      <w:r w:rsidRPr="00AB0A51">
        <w:t xml:space="preserve"> s 7</w:t>
      </w:r>
    </w:p>
    <w:p w14:paraId="380BFFCA" w14:textId="77777777" w:rsidR="00D03DFC" w:rsidRPr="00AB0A51" w:rsidRDefault="00D03DFC">
      <w:pPr>
        <w:pStyle w:val="AmdtsEntryHd"/>
      </w:pPr>
      <w:r w:rsidRPr="00AB0A51">
        <w:t>Public authorities must act consistently with human rights</w:t>
      </w:r>
    </w:p>
    <w:p w14:paraId="3F60C54B" w14:textId="7F9C07E0" w:rsidR="00D03DFC" w:rsidRDefault="00D03DFC" w:rsidP="00783B0B">
      <w:pPr>
        <w:pStyle w:val="AmdtsEntries"/>
      </w:pPr>
      <w:r w:rsidRPr="00AB0A51">
        <w:t>s 40B</w:t>
      </w:r>
      <w:r w:rsidRPr="00AB0A51">
        <w:tab/>
        <w:t xml:space="preserve">ins </w:t>
      </w:r>
      <w:hyperlink r:id="rId115" w:tooltip="Human Rights Amendment Act 2008" w:history="1">
        <w:r w:rsidR="007638DE" w:rsidRPr="007638DE">
          <w:rPr>
            <w:rStyle w:val="charCitHyperlinkAbbrev"/>
          </w:rPr>
          <w:t>A2008</w:t>
        </w:r>
        <w:r w:rsidR="007638DE" w:rsidRPr="007638DE">
          <w:rPr>
            <w:rStyle w:val="charCitHyperlinkAbbrev"/>
          </w:rPr>
          <w:noBreakHyphen/>
          <w:t>3</w:t>
        </w:r>
      </w:hyperlink>
      <w:r w:rsidRPr="00AB0A51">
        <w:t xml:space="preserve"> s 7</w:t>
      </w:r>
      <w:r w:rsidR="00BE7C4D">
        <w:t xml:space="preserve">; </w:t>
      </w:r>
      <w:hyperlink r:id="rId116" w:tooltip="Human Rights Amendment Act 2012" w:history="1">
        <w:r w:rsidR="007638DE" w:rsidRPr="007638DE">
          <w:rPr>
            <w:rStyle w:val="charCitHyperlinkAbbrev"/>
          </w:rPr>
          <w:t>A2012</w:t>
        </w:r>
        <w:r w:rsidR="007638DE" w:rsidRPr="007638DE">
          <w:rPr>
            <w:rStyle w:val="charCitHyperlinkAbbrev"/>
          </w:rPr>
          <w:noBreakHyphen/>
          <w:t>41</w:t>
        </w:r>
      </w:hyperlink>
      <w:r w:rsidR="00BE7C4D">
        <w:t xml:space="preserve"> s 8</w:t>
      </w:r>
    </w:p>
    <w:p w14:paraId="7E7DB113" w14:textId="347684EE" w:rsidR="00464922" w:rsidRPr="00AB0A51" w:rsidRDefault="00581B96">
      <w:pPr>
        <w:pStyle w:val="AmdtsEntries"/>
      </w:pPr>
      <w:r>
        <w:tab/>
        <w:t>a</w:t>
      </w:r>
      <w:r w:rsidR="00464922">
        <w:t xml:space="preserve">m </w:t>
      </w:r>
      <w:hyperlink r:id="rId117" w:tooltip="Human Rights Amendment Act 2016" w:history="1">
        <w:r w:rsidR="00464922">
          <w:rPr>
            <w:rStyle w:val="charCitHyperlinkAbbrev"/>
          </w:rPr>
          <w:t>A2016</w:t>
        </w:r>
        <w:r w:rsidR="00464922">
          <w:rPr>
            <w:rStyle w:val="charCitHyperlinkAbbrev"/>
          </w:rPr>
          <w:noBreakHyphen/>
          <w:t>5</w:t>
        </w:r>
      </w:hyperlink>
      <w:r>
        <w:t xml:space="preserve"> s</w:t>
      </w:r>
      <w:r w:rsidR="00464922">
        <w:t xml:space="preserve"> 8</w:t>
      </w:r>
      <w:r w:rsidR="004E7B9D">
        <w:t xml:space="preserve">; </w:t>
      </w:r>
      <w:hyperlink r:id="rId118" w:tooltip="Human Rights (Complaints) Legislation Amendment Act 2023" w:history="1">
        <w:r w:rsidR="004E7B9D">
          <w:rPr>
            <w:rStyle w:val="charCitHyperlinkAbbrev"/>
          </w:rPr>
          <w:t>A2023</w:t>
        </w:r>
        <w:r w:rsidR="004E7B9D">
          <w:rPr>
            <w:rStyle w:val="charCitHyperlinkAbbrev"/>
          </w:rPr>
          <w:noBreakHyphen/>
          <w:t>53</w:t>
        </w:r>
      </w:hyperlink>
      <w:r w:rsidR="004E7B9D">
        <w:t xml:space="preserve"> s 8</w:t>
      </w:r>
      <w:bookmarkStart w:id="76" w:name="_Hlk176874230"/>
      <w:r w:rsidR="007D0BF1">
        <w:t xml:space="preserve">; </w:t>
      </w:r>
      <w:hyperlink r:id="rId119" w:tooltip="Justice and Community Safety Legislation Amendment Act 2024" w:history="1">
        <w:r w:rsidR="007D0BF1">
          <w:rPr>
            <w:rStyle w:val="charCitHyperlinkAbbrev"/>
          </w:rPr>
          <w:t>A2024-49</w:t>
        </w:r>
      </w:hyperlink>
      <w:r w:rsidR="007D0BF1">
        <w:t xml:space="preserve"> s 17</w:t>
      </w:r>
      <w:bookmarkEnd w:id="76"/>
    </w:p>
    <w:p w14:paraId="36FF1625" w14:textId="77777777" w:rsidR="00D03DFC" w:rsidRPr="00AB0A51" w:rsidRDefault="00D03DFC">
      <w:pPr>
        <w:pStyle w:val="AmdtsEntryHd"/>
      </w:pPr>
      <w:r w:rsidRPr="00AB0A51">
        <w:t>Legal proceedings in relation to public authority actions</w:t>
      </w:r>
    </w:p>
    <w:p w14:paraId="7301672D" w14:textId="7FCE9C3C" w:rsidR="00D03DFC" w:rsidRDefault="00D03DFC">
      <w:pPr>
        <w:pStyle w:val="AmdtsEntries"/>
      </w:pPr>
      <w:r w:rsidRPr="00AB0A51">
        <w:t>s 40C</w:t>
      </w:r>
      <w:r w:rsidRPr="00AB0A51">
        <w:tab/>
        <w:t xml:space="preserve">ins </w:t>
      </w:r>
      <w:hyperlink r:id="rId120" w:tooltip="Human Rights Amendment Act 2008" w:history="1">
        <w:r w:rsidR="007638DE" w:rsidRPr="007638DE">
          <w:rPr>
            <w:rStyle w:val="charCitHyperlinkAbbrev"/>
          </w:rPr>
          <w:t>A2008</w:t>
        </w:r>
        <w:r w:rsidR="007638DE" w:rsidRPr="007638DE">
          <w:rPr>
            <w:rStyle w:val="charCitHyperlinkAbbrev"/>
          </w:rPr>
          <w:noBreakHyphen/>
          <w:t>3</w:t>
        </w:r>
      </w:hyperlink>
      <w:r w:rsidRPr="00AB0A51">
        <w:t xml:space="preserve"> s 7</w:t>
      </w:r>
    </w:p>
    <w:p w14:paraId="72334CDE" w14:textId="269F4869" w:rsidR="008923DD" w:rsidRPr="00AB0A51" w:rsidRDefault="008923DD">
      <w:pPr>
        <w:pStyle w:val="AmdtsEntries"/>
      </w:pPr>
      <w:r>
        <w:tab/>
        <w:t xml:space="preserve">am </w:t>
      </w:r>
      <w:hyperlink r:id="rId121" w:tooltip="Human Rights (Complaints) Legislation Amendment Act 2023" w:history="1">
        <w:r>
          <w:rPr>
            <w:rStyle w:val="charCitHyperlinkAbbrev"/>
          </w:rPr>
          <w:t>A2023</w:t>
        </w:r>
        <w:r>
          <w:rPr>
            <w:rStyle w:val="charCitHyperlinkAbbrev"/>
          </w:rPr>
          <w:noBreakHyphen/>
          <w:t>53</w:t>
        </w:r>
      </w:hyperlink>
      <w:r>
        <w:t xml:space="preserve"> s 9; ss renum R15 LA</w:t>
      </w:r>
      <w:r w:rsidR="004E7B9D">
        <w:t xml:space="preserve">; </w:t>
      </w:r>
      <w:hyperlink r:id="rId122" w:tooltip="Human Rights (Complaints) Legislation Amendment Act 2023" w:history="1">
        <w:r w:rsidR="004E7B9D">
          <w:rPr>
            <w:rStyle w:val="charCitHyperlinkAbbrev"/>
          </w:rPr>
          <w:t>A2023</w:t>
        </w:r>
        <w:r w:rsidR="004E7B9D">
          <w:rPr>
            <w:rStyle w:val="charCitHyperlinkAbbrev"/>
          </w:rPr>
          <w:noBreakHyphen/>
          <w:t>53</w:t>
        </w:r>
      </w:hyperlink>
      <w:r w:rsidR="004E7B9D">
        <w:t xml:space="preserve"> s 10; ss renum R16 LA</w:t>
      </w:r>
    </w:p>
    <w:p w14:paraId="17E00C1B" w14:textId="77777777" w:rsidR="00D03DFC" w:rsidRPr="00AB0A51" w:rsidRDefault="00D03DFC">
      <w:pPr>
        <w:pStyle w:val="AmdtsEntryHd"/>
      </w:pPr>
      <w:r w:rsidRPr="00AB0A51">
        <w:t>Other entities may choose to be subject to obligations of public authorities</w:t>
      </w:r>
    </w:p>
    <w:p w14:paraId="093D2AE0" w14:textId="5104F69B" w:rsidR="00D03DFC" w:rsidRPr="00AB0A51" w:rsidRDefault="00D03DFC">
      <w:pPr>
        <w:pStyle w:val="AmdtsEntries"/>
      </w:pPr>
      <w:r w:rsidRPr="00AB0A51">
        <w:t>s 40D</w:t>
      </w:r>
      <w:r w:rsidRPr="00AB0A51">
        <w:tab/>
        <w:t xml:space="preserve">ins </w:t>
      </w:r>
      <w:hyperlink r:id="rId123" w:tooltip="Human Rights Amendment Act 2008" w:history="1">
        <w:r w:rsidR="007638DE" w:rsidRPr="007638DE">
          <w:rPr>
            <w:rStyle w:val="charCitHyperlinkAbbrev"/>
          </w:rPr>
          <w:t>A2008</w:t>
        </w:r>
        <w:r w:rsidR="007638DE" w:rsidRPr="007638DE">
          <w:rPr>
            <w:rStyle w:val="charCitHyperlinkAbbrev"/>
          </w:rPr>
          <w:noBreakHyphen/>
          <w:t>3</w:t>
        </w:r>
      </w:hyperlink>
      <w:r w:rsidRPr="00AB0A51">
        <w:t xml:space="preserve"> s 7</w:t>
      </w:r>
    </w:p>
    <w:p w14:paraId="0AA2764C" w14:textId="77777777" w:rsidR="00D03DFC" w:rsidRDefault="00D03DFC">
      <w:pPr>
        <w:pStyle w:val="AmdtsEntryHd"/>
        <w:rPr>
          <w:rStyle w:val="CharPartText"/>
        </w:rPr>
      </w:pPr>
      <w:r>
        <w:rPr>
          <w:rStyle w:val="CharPartText"/>
        </w:rPr>
        <w:lastRenderedPageBreak/>
        <w:t>Miscellaneous</w:t>
      </w:r>
    </w:p>
    <w:p w14:paraId="15A0E773" w14:textId="21A6391E" w:rsidR="00D03DFC" w:rsidRDefault="00D03DFC" w:rsidP="00AC087F">
      <w:pPr>
        <w:pStyle w:val="AmdtsEntries"/>
        <w:keepNext/>
      </w:pPr>
      <w:r>
        <w:t>pt 6 hdg</w:t>
      </w:r>
      <w:r>
        <w:tab/>
        <w:t xml:space="preserve">orig pt 6 hdg om </w:t>
      </w:r>
      <w:hyperlink r:id="rId124" w:tooltip="Human Rights Commission Legislation Amendment Act 2005" w:history="1">
        <w:r w:rsidR="007638DE" w:rsidRPr="007638DE">
          <w:rPr>
            <w:rStyle w:val="charCitHyperlinkAbbrev"/>
          </w:rPr>
          <w:t>A2005</w:t>
        </w:r>
        <w:r w:rsidR="007638DE" w:rsidRPr="007638DE">
          <w:rPr>
            <w:rStyle w:val="charCitHyperlinkAbbrev"/>
          </w:rPr>
          <w:noBreakHyphen/>
          <w:t>41</w:t>
        </w:r>
      </w:hyperlink>
      <w:r>
        <w:t xml:space="preserve"> amdt 1.105</w:t>
      </w:r>
    </w:p>
    <w:p w14:paraId="58DBF633" w14:textId="2C23F418" w:rsidR="00D03DFC" w:rsidRDefault="00D03DFC">
      <w:pPr>
        <w:pStyle w:val="AmdtsEntries"/>
      </w:pPr>
      <w:r>
        <w:tab/>
        <w:t xml:space="preserve">(prev pt 7 hdg) renum </w:t>
      </w:r>
      <w:hyperlink r:id="rId125" w:tooltip="Human Rights Commission Legislation Amendment Act 2005" w:history="1">
        <w:r w:rsidR="007638DE" w:rsidRPr="007638DE">
          <w:rPr>
            <w:rStyle w:val="charCitHyperlinkAbbrev"/>
          </w:rPr>
          <w:t>A2005</w:t>
        </w:r>
        <w:r w:rsidR="007638DE" w:rsidRPr="007638DE">
          <w:rPr>
            <w:rStyle w:val="charCitHyperlinkAbbrev"/>
          </w:rPr>
          <w:noBreakHyphen/>
          <w:t>41</w:t>
        </w:r>
      </w:hyperlink>
      <w:r>
        <w:t xml:space="preserve"> amdt 1.107</w:t>
      </w:r>
    </w:p>
    <w:p w14:paraId="0980F10D" w14:textId="77777777" w:rsidR="00D03DFC" w:rsidRDefault="00D03DFC">
      <w:pPr>
        <w:pStyle w:val="AmdtsEntryHd"/>
        <w:rPr>
          <w:rStyle w:val="CharPartText"/>
        </w:rPr>
      </w:pPr>
      <w:r>
        <w:rPr>
          <w:rStyle w:val="CharPartText"/>
        </w:rPr>
        <w:t>Miscellaneous</w:t>
      </w:r>
    </w:p>
    <w:p w14:paraId="32AC3021" w14:textId="77777777" w:rsidR="00D03DFC" w:rsidRDefault="00D03DFC">
      <w:pPr>
        <w:pStyle w:val="AmdtsEntries"/>
      </w:pPr>
      <w:r>
        <w:t>pt 7 hdg</w:t>
      </w:r>
      <w:r>
        <w:tab/>
        <w:t>renum as pt 6 hdg</w:t>
      </w:r>
    </w:p>
    <w:p w14:paraId="12BF2281" w14:textId="77777777" w:rsidR="00D03DFC" w:rsidRDefault="00D03DFC">
      <w:pPr>
        <w:pStyle w:val="AmdtsEntryHd"/>
        <w:rPr>
          <w:rStyle w:val="CharPartText"/>
        </w:rPr>
      </w:pPr>
      <w:r>
        <w:t>Review of effect of territory laws on human rights</w:t>
      </w:r>
    </w:p>
    <w:p w14:paraId="499B7166" w14:textId="1FCB101C" w:rsidR="00D03DFC" w:rsidRDefault="00D03DFC" w:rsidP="00783B0B">
      <w:pPr>
        <w:pStyle w:val="AmdtsEntries"/>
      </w:pPr>
      <w:r>
        <w:t>s 41</w:t>
      </w:r>
      <w:r>
        <w:tab/>
        <w:t xml:space="preserve">om </w:t>
      </w:r>
      <w:hyperlink r:id="rId126" w:tooltip="Human Rights Commission Legislation Amendment Act 2005" w:history="1">
        <w:r w:rsidR="007638DE" w:rsidRPr="007638DE">
          <w:rPr>
            <w:rStyle w:val="charCitHyperlinkAbbrev"/>
          </w:rPr>
          <w:t>A2005</w:t>
        </w:r>
        <w:r w:rsidR="007638DE" w:rsidRPr="007638DE">
          <w:rPr>
            <w:rStyle w:val="charCitHyperlinkAbbrev"/>
          </w:rPr>
          <w:noBreakHyphen/>
          <w:t>41</w:t>
        </w:r>
      </w:hyperlink>
      <w:r>
        <w:t xml:space="preserve"> amdt 1.105</w:t>
      </w:r>
    </w:p>
    <w:p w14:paraId="6B5A3B48" w14:textId="44836799" w:rsidR="00D03DFC" w:rsidRDefault="00D03DFC">
      <w:pPr>
        <w:pStyle w:val="AmdtsEntries"/>
      </w:pPr>
      <w:r>
        <w:tab/>
        <w:t xml:space="preserve">ins </w:t>
      </w:r>
      <w:hyperlink r:id="rId127" w:tooltip="Human Rights Commission Legislation Amendment Act 2005" w:history="1">
        <w:r w:rsidR="007638DE" w:rsidRPr="007638DE">
          <w:rPr>
            <w:rStyle w:val="charCitHyperlinkAbbrev"/>
          </w:rPr>
          <w:t>A2005</w:t>
        </w:r>
        <w:r w:rsidR="007638DE" w:rsidRPr="007638DE">
          <w:rPr>
            <w:rStyle w:val="charCitHyperlinkAbbrev"/>
          </w:rPr>
          <w:noBreakHyphen/>
          <w:t>41</w:t>
        </w:r>
      </w:hyperlink>
      <w:r>
        <w:t xml:space="preserve"> amdt 1.106</w:t>
      </w:r>
    </w:p>
    <w:p w14:paraId="7FA12234" w14:textId="6B3109AF" w:rsidR="00FB069B" w:rsidRDefault="00FB069B">
      <w:pPr>
        <w:pStyle w:val="AmdtsEntries"/>
      </w:pPr>
      <w:r>
        <w:tab/>
        <w:t xml:space="preserve">am </w:t>
      </w:r>
      <w:hyperlink r:id="rId128" w:tooltip="Justice and Community Safety Legislation Amendment Act 2017" w:history="1">
        <w:r w:rsidRPr="00C137BC">
          <w:rPr>
            <w:rStyle w:val="charCitHyperlinkAbbrev"/>
          </w:rPr>
          <w:t>A2017</w:t>
        </w:r>
        <w:r w:rsidRPr="00C137BC">
          <w:rPr>
            <w:rStyle w:val="charCitHyperlinkAbbrev"/>
          </w:rPr>
          <w:noBreakHyphen/>
          <w:t>5</w:t>
        </w:r>
      </w:hyperlink>
      <w:r>
        <w:t xml:space="preserve"> amdt 1.9, amdt 1.10</w:t>
      </w:r>
    </w:p>
    <w:p w14:paraId="63AA1834" w14:textId="77777777" w:rsidR="00D03DFC" w:rsidRDefault="00B43D26">
      <w:pPr>
        <w:pStyle w:val="AmdtsEntryHd"/>
      </w:pPr>
      <w:r w:rsidRPr="00854169">
        <w:t>Review of economic, social and cultural rights</w:t>
      </w:r>
    </w:p>
    <w:p w14:paraId="0F6F71B6" w14:textId="77777777" w:rsidR="00D03DFC" w:rsidRDefault="00D03DFC">
      <w:pPr>
        <w:pStyle w:val="AmdtsEntries"/>
      </w:pPr>
      <w:r>
        <w:t>s 43</w:t>
      </w:r>
      <w:r>
        <w:tab/>
        <w:t>exp 1 January 2007 (s 43 (3))</w:t>
      </w:r>
    </w:p>
    <w:p w14:paraId="416A1F65" w14:textId="5C7615E9" w:rsidR="00B43D26" w:rsidRDefault="00B43D26">
      <w:pPr>
        <w:pStyle w:val="AmdtsEntries"/>
      </w:pPr>
      <w:r>
        <w:tab/>
        <w:t xml:space="preserve">ins </w:t>
      </w:r>
      <w:hyperlink r:id="rId129" w:tooltip="Human Rights Amendment Act 2012" w:history="1">
        <w:r w:rsidR="007638DE" w:rsidRPr="007638DE">
          <w:rPr>
            <w:rStyle w:val="charCitHyperlinkAbbrev"/>
          </w:rPr>
          <w:t>A2012</w:t>
        </w:r>
        <w:r w:rsidR="007638DE" w:rsidRPr="007638DE">
          <w:rPr>
            <w:rStyle w:val="charCitHyperlinkAbbrev"/>
          </w:rPr>
          <w:noBreakHyphen/>
          <w:t>41</w:t>
        </w:r>
      </w:hyperlink>
      <w:r>
        <w:t xml:space="preserve"> s 9</w:t>
      </w:r>
    </w:p>
    <w:p w14:paraId="1F433C16" w14:textId="77777777" w:rsidR="00B43D26" w:rsidRPr="00A50A88" w:rsidRDefault="00B43D26">
      <w:pPr>
        <w:pStyle w:val="AmdtsEntries"/>
      </w:pPr>
      <w:r>
        <w:tab/>
      </w:r>
      <w:r w:rsidRPr="00A50A88">
        <w:t>exp 1 January 2016 (s 43 (3)</w:t>
      </w:r>
      <w:r w:rsidR="003B4D0D">
        <w:t>)</w:t>
      </w:r>
    </w:p>
    <w:p w14:paraId="7164DC06" w14:textId="77777777" w:rsidR="00D03DFC" w:rsidRDefault="00D03DFC">
      <w:pPr>
        <w:pStyle w:val="AmdtsEntryHd"/>
      </w:pPr>
      <w:r>
        <w:t>Review of Act</w:t>
      </w:r>
    </w:p>
    <w:p w14:paraId="4559CFAF" w14:textId="77777777" w:rsidR="00D03DFC" w:rsidRPr="007638DE" w:rsidRDefault="00D03DFC">
      <w:pPr>
        <w:pStyle w:val="AmdtsEntries"/>
      </w:pPr>
      <w:r>
        <w:t>s 44</w:t>
      </w:r>
      <w:r>
        <w:tab/>
      </w:r>
      <w:r w:rsidRPr="007638DE">
        <w:rPr>
          <w:rFonts w:cs="Arial"/>
        </w:rPr>
        <w:t>exp 1 January 2010 (s 44 (2))</w:t>
      </w:r>
    </w:p>
    <w:p w14:paraId="21815002" w14:textId="77777777" w:rsidR="00D03DFC" w:rsidRDefault="00D03DFC">
      <w:pPr>
        <w:pStyle w:val="AmdtsEntryHd"/>
      </w:pPr>
      <w:r>
        <w:t>Legislation amended—sch 2</w:t>
      </w:r>
    </w:p>
    <w:p w14:paraId="78E7119F" w14:textId="77777777" w:rsidR="00D03DFC" w:rsidRDefault="00D03DFC">
      <w:pPr>
        <w:pStyle w:val="AmdtsEntries"/>
      </w:pPr>
      <w:r>
        <w:t>s 45</w:t>
      </w:r>
      <w:r>
        <w:tab/>
        <w:t>om LA s 89 (3)</w:t>
      </w:r>
    </w:p>
    <w:p w14:paraId="539C0A1B" w14:textId="77777777" w:rsidR="00464922" w:rsidRDefault="00581B96" w:rsidP="00464922">
      <w:pPr>
        <w:pStyle w:val="AmdtsEntryHd"/>
      </w:pPr>
      <w:r>
        <w:t>ICCP</w:t>
      </w:r>
      <w:r w:rsidR="00464922" w:rsidRPr="00854169">
        <w:t>R source of human rights</w:t>
      </w:r>
    </w:p>
    <w:p w14:paraId="243C85B4" w14:textId="06DF9428" w:rsidR="00464922" w:rsidRDefault="00464922" w:rsidP="00464922">
      <w:pPr>
        <w:pStyle w:val="AmdtsEntries"/>
      </w:pPr>
      <w:r>
        <w:t>sch 1</w:t>
      </w:r>
      <w:r>
        <w:tab/>
      </w:r>
      <w:r w:rsidR="00581B96">
        <w:t>am</w:t>
      </w:r>
      <w:r>
        <w:t xml:space="preserve"> </w:t>
      </w:r>
      <w:hyperlink r:id="rId130" w:tooltip="Human Rights Amendment Act 2016" w:history="1">
        <w:r>
          <w:rPr>
            <w:rStyle w:val="charCitHyperlinkAbbrev"/>
          </w:rPr>
          <w:t>A2016</w:t>
        </w:r>
        <w:r>
          <w:rPr>
            <w:rStyle w:val="charCitHyperlinkAbbrev"/>
          </w:rPr>
          <w:noBreakHyphen/>
          <w:t>5</w:t>
        </w:r>
      </w:hyperlink>
      <w:r w:rsidR="00581B96">
        <w:t xml:space="preserve"> s</w:t>
      </w:r>
      <w:r>
        <w:t xml:space="preserve"> 9</w:t>
      </w:r>
    </w:p>
    <w:p w14:paraId="40E20057" w14:textId="77777777" w:rsidR="00D03DFC" w:rsidRDefault="00144C2E">
      <w:pPr>
        <w:pStyle w:val="AmdtsEntryHd"/>
      </w:pPr>
      <w:r w:rsidRPr="00854169">
        <w:t>ICESCR source of human rights</w:t>
      </w:r>
    </w:p>
    <w:p w14:paraId="3933DB0E" w14:textId="77777777" w:rsidR="00D03DFC" w:rsidRDefault="00D03DFC">
      <w:pPr>
        <w:pStyle w:val="AmdtsEntries"/>
      </w:pPr>
      <w:r>
        <w:t>sch 2</w:t>
      </w:r>
      <w:r>
        <w:tab/>
        <w:t>om LA s 89 (3)</w:t>
      </w:r>
    </w:p>
    <w:p w14:paraId="15676C93" w14:textId="1BA53EC9" w:rsidR="00144C2E" w:rsidRDefault="00144C2E">
      <w:pPr>
        <w:pStyle w:val="AmdtsEntries"/>
      </w:pPr>
      <w:r>
        <w:tab/>
        <w:t xml:space="preserve">ins </w:t>
      </w:r>
      <w:hyperlink r:id="rId131" w:tooltip="Human Rights Amendment Act 2012" w:history="1">
        <w:r w:rsidR="007638DE" w:rsidRPr="007638DE">
          <w:rPr>
            <w:rStyle w:val="charCitHyperlinkAbbrev"/>
          </w:rPr>
          <w:t>A2012</w:t>
        </w:r>
        <w:r w:rsidR="007638DE" w:rsidRPr="007638DE">
          <w:rPr>
            <w:rStyle w:val="charCitHyperlinkAbbrev"/>
          </w:rPr>
          <w:noBreakHyphen/>
          <w:t>41</w:t>
        </w:r>
      </w:hyperlink>
      <w:r>
        <w:t xml:space="preserve"> s 10</w:t>
      </w:r>
    </w:p>
    <w:p w14:paraId="3BBCF7A1" w14:textId="4C99D813" w:rsidR="009F07B9" w:rsidRDefault="009F07B9">
      <w:pPr>
        <w:pStyle w:val="AmdtsEntries"/>
      </w:pPr>
      <w:r>
        <w:tab/>
        <w:t xml:space="preserve">am </w:t>
      </w:r>
      <w:hyperlink r:id="rId132" w:tooltip="Human Rights (Workers Rights) Amendment Act 2020" w:history="1">
        <w:r w:rsidR="00A24E9C">
          <w:rPr>
            <w:rStyle w:val="charCitHyperlinkAbbrev"/>
          </w:rPr>
          <w:t>A2020</w:t>
        </w:r>
        <w:r w:rsidR="00A24E9C">
          <w:rPr>
            <w:rStyle w:val="charCitHyperlinkAbbrev"/>
          </w:rPr>
          <w:noBreakHyphen/>
          <w:t>13</w:t>
        </w:r>
      </w:hyperlink>
      <w:r>
        <w:t xml:space="preserve"> s 5</w:t>
      </w:r>
    </w:p>
    <w:p w14:paraId="5B74A61E" w14:textId="77777777" w:rsidR="00D03DFC" w:rsidRDefault="00D03DFC">
      <w:pPr>
        <w:pStyle w:val="AmdtsEntryHd"/>
      </w:pPr>
      <w:r>
        <w:t>Dictionary</w:t>
      </w:r>
    </w:p>
    <w:p w14:paraId="2515A371" w14:textId="18540C86" w:rsidR="00D03DFC" w:rsidRPr="00AB0A51" w:rsidRDefault="00D03DFC" w:rsidP="00783B0B">
      <w:pPr>
        <w:pStyle w:val="AmdtsEntries"/>
      </w:pPr>
      <w:r w:rsidRPr="00AB0A51">
        <w:t>dict</w:t>
      </w:r>
      <w:r w:rsidRPr="00AB0A51">
        <w:tab/>
        <w:t xml:space="preserve">am </w:t>
      </w:r>
      <w:hyperlink r:id="rId133" w:tooltip="Human Rights Amendment Act 2008" w:history="1">
        <w:r w:rsidR="007638DE" w:rsidRPr="007638DE">
          <w:rPr>
            <w:rStyle w:val="charCitHyperlinkAbbrev"/>
          </w:rPr>
          <w:t>A2008</w:t>
        </w:r>
        <w:r w:rsidR="007638DE" w:rsidRPr="007638DE">
          <w:rPr>
            <w:rStyle w:val="charCitHyperlinkAbbrev"/>
          </w:rPr>
          <w:noBreakHyphen/>
          <w:t>3</w:t>
        </w:r>
      </w:hyperlink>
      <w:r w:rsidRPr="00AB0A51">
        <w:t xml:space="preserve"> s 8</w:t>
      </w:r>
      <w:r w:rsidR="00172D43">
        <w:t xml:space="preserve">; </w:t>
      </w:r>
      <w:hyperlink r:id="rId134" w:tooltip="Public Sector Management Amendment Act 2016" w:history="1">
        <w:r w:rsidR="00172D43">
          <w:rPr>
            <w:rStyle w:val="charCitHyperlinkAbbrev"/>
          </w:rPr>
          <w:t>A2016</w:t>
        </w:r>
        <w:r w:rsidR="00172D43">
          <w:rPr>
            <w:rStyle w:val="charCitHyperlinkAbbrev"/>
          </w:rPr>
          <w:noBreakHyphen/>
          <w:t>52</w:t>
        </w:r>
      </w:hyperlink>
      <w:r w:rsidR="00172D43">
        <w:t xml:space="preserve"> amdt 1.102</w:t>
      </w:r>
      <w:r w:rsidR="00FB069B">
        <w:t xml:space="preserve">; </w:t>
      </w:r>
      <w:hyperlink r:id="rId135" w:tooltip="Justice and Community Safety Legislation Amendment Act 2017" w:history="1">
        <w:r w:rsidR="00FB069B" w:rsidRPr="00C137BC">
          <w:rPr>
            <w:rStyle w:val="charCitHyperlinkAbbrev"/>
          </w:rPr>
          <w:t>A2017</w:t>
        </w:r>
        <w:r w:rsidR="00FB069B" w:rsidRPr="00C137BC">
          <w:rPr>
            <w:rStyle w:val="charCitHyperlinkAbbrev"/>
          </w:rPr>
          <w:noBreakHyphen/>
          <w:t>5</w:t>
        </w:r>
      </w:hyperlink>
      <w:r w:rsidR="00FB069B">
        <w:t xml:space="preserve"> amdt 1.11</w:t>
      </w:r>
    </w:p>
    <w:p w14:paraId="4A2BF806" w14:textId="7133E54B" w:rsidR="00D03DFC" w:rsidRPr="00AB0A51" w:rsidRDefault="00D03DFC" w:rsidP="00783B0B">
      <w:pPr>
        <w:pStyle w:val="AmdtsEntries"/>
      </w:pPr>
      <w:r w:rsidRPr="00AB0A51">
        <w:tab/>
        <w:t xml:space="preserve">def </w:t>
      </w:r>
      <w:r w:rsidRPr="007638DE">
        <w:rPr>
          <w:rStyle w:val="charBoldItals"/>
        </w:rPr>
        <w:t xml:space="preserve">act </w:t>
      </w:r>
      <w:r w:rsidRPr="00AB0A51">
        <w:t xml:space="preserve">ins </w:t>
      </w:r>
      <w:hyperlink r:id="rId136" w:tooltip="Human Rights Amendment Act 2008" w:history="1">
        <w:r w:rsidR="007638DE" w:rsidRPr="007638DE">
          <w:rPr>
            <w:rStyle w:val="charCitHyperlinkAbbrev"/>
          </w:rPr>
          <w:t>A2008</w:t>
        </w:r>
        <w:r w:rsidR="007638DE" w:rsidRPr="007638DE">
          <w:rPr>
            <w:rStyle w:val="charCitHyperlinkAbbrev"/>
          </w:rPr>
          <w:noBreakHyphen/>
          <w:t>3</w:t>
        </w:r>
      </w:hyperlink>
      <w:r w:rsidRPr="00AB0A51">
        <w:t xml:space="preserve"> s 9</w:t>
      </w:r>
    </w:p>
    <w:p w14:paraId="13D6CD15" w14:textId="14DBF0CB" w:rsidR="00D03DFC" w:rsidRDefault="00D03DFC" w:rsidP="00783B0B">
      <w:pPr>
        <w:pStyle w:val="AmdtsEntries"/>
      </w:pPr>
      <w:r>
        <w:tab/>
        <w:t xml:space="preserve">def </w:t>
      </w:r>
      <w:r w:rsidRPr="007638DE">
        <w:rPr>
          <w:rStyle w:val="charBoldItals"/>
        </w:rPr>
        <w:t>commission</w:t>
      </w:r>
      <w:r>
        <w:t xml:space="preserve"> ins </w:t>
      </w:r>
      <w:hyperlink r:id="rId137" w:tooltip="Human Rights Commission Legislation Amendment Act 2005" w:history="1">
        <w:r w:rsidR="007638DE" w:rsidRPr="007638DE">
          <w:rPr>
            <w:rStyle w:val="charCitHyperlinkAbbrev"/>
          </w:rPr>
          <w:t>A2005</w:t>
        </w:r>
        <w:r w:rsidR="007638DE" w:rsidRPr="007638DE">
          <w:rPr>
            <w:rStyle w:val="charCitHyperlinkAbbrev"/>
          </w:rPr>
          <w:noBreakHyphen/>
          <w:t>41</w:t>
        </w:r>
      </w:hyperlink>
      <w:r>
        <w:t xml:space="preserve"> amdt 1.108</w:t>
      </w:r>
    </w:p>
    <w:p w14:paraId="32865C5F" w14:textId="2FE5DEA4" w:rsidR="002D6B92" w:rsidRDefault="002D6B92" w:rsidP="00783B0B">
      <w:pPr>
        <w:pStyle w:val="AmdtsEntries"/>
      </w:pPr>
      <w:r>
        <w:tab/>
      </w:r>
      <w:r w:rsidRPr="005B74D3">
        <w:t xml:space="preserve">def </w:t>
      </w:r>
      <w:r w:rsidRPr="005B74D3">
        <w:rPr>
          <w:rStyle w:val="charBoldItals"/>
        </w:rPr>
        <w:t>court</w:t>
      </w:r>
      <w:r w:rsidRPr="007638DE">
        <w:rPr>
          <w:rFonts w:cs="Arial"/>
        </w:rPr>
        <w:t xml:space="preserve"> </w:t>
      </w:r>
      <w:r w:rsidRPr="003B590F">
        <w:t xml:space="preserve">sub </w:t>
      </w:r>
      <w:hyperlink r:id="rId138" w:tooltip="ACT Civil and Administrative Tribunal Legislation Amendment Act 2008" w:history="1">
        <w:r w:rsidR="007638DE" w:rsidRPr="007638DE">
          <w:rPr>
            <w:rStyle w:val="charCitHyperlinkAbbrev"/>
          </w:rPr>
          <w:t>A2008</w:t>
        </w:r>
        <w:r w:rsidR="007638DE" w:rsidRPr="007638DE">
          <w:rPr>
            <w:rStyle w:val="charCitHyperlinkAbbrev"/>
          </w:rPr>
          <w:noBreakHyphen/>
          <w:t>36</w:t>
        </w:r>
      </w:hyperlink>
      <w:r w:rsidRPr="003B590F">
        <w:t xml:space="preserve"> amdt 1.351</w:t>
      </w:r>
    </w:p>
    <w:p w14:paraId="679275C3" w14:textId="765657C9" w:rsidR="00144C2E" w:rsidRPr="007638DE" w:rsidRDefault="00144C2E" w:rsidP="00783B0B">
      <w:pPr>
        <w:pStyle w:val="AmdtsEntries"/>
      </w:pPr>
      <w:r>
        <w:tab/>
        <w:t xml:space="preserve">def </w:t>
      </w:r>
      <w:r w:rsidRPr="00144C2E">
        <w:rPr>
          <w:rStyle w:val="charBoldItals"/>
        </w:rPr>
        <w:t>ICESCR</w:t>
      </w:r>
      <w:r>
        <w:t xml:space="preserve"> </w:t>
      </w:r>
      <w:r w:rsidR="00724807">
        <w:t xml:space="preserve">ins </w:t>
      </w:r>
      <w:hyperlink r:id="rId139" w:tooltip="Human Rights Amendment Act 2012" w:history="1">
        <w:r w:rsidR="007638DE" w:rsidRPr="007638DE">
          <w:rPr>
            <w:rStyle w:val="charCitHyperlinkAbbrev"/>
          </w:rPr>
          <w:t>A2012</w:t>
        </w:r>
        <w:r w:rsidR="007638DE" w:rsidRPr="007638DE">
          <w:rPr>
            <w:rStyle w:val="charCitHyperlinkAbbrev"/>
          </w:rPr>
          <w:noBreakHyphen/>
          <w:t>41</w:t>
        </w:r>
      </w:hyperlink>
      <w:r w:rsidR="00724807">
        <w:t xml:space="preserve"> s 11</w:t>
      </w:r>
    </w:p>
    <w:p w14:paraId="78BC9E17" w14:textId="6E4B51E3" w:rsidR="00D03DFC" w:rsidRPr="00AB0A51" w:rsidRDefault="00D03DFC" w:rsidP="00783B0B">
      <w:pPr>
        <w:pStyle w:val="AmdtsEntries"/>
      </w:pPr>
      <w:r w:rsidRPr="00AB0A51">
        <w:tab/>
        <w:t xml:space="preserve">def </w:t>
      </w:r>
      <w:r w:rsidRPr="007638DE">
        <w:rPr>
          <w:rStyle w:val="charBoldItals"/>
        </w:rPr>
        <w:t xml:space="preserve">function of a public nature </w:t>
      </w:r>
      <w:r w:rsidRPr="00AB0A51">
        <w:t xml:space="preserve">ins </w:t>
      </w:r>
      <w:hyperlink r:id="rId140" w:tooltip="Human Rights Amendment Act 2008" w:history="1">
        <w:r w:rsidR="007638DE" w:rsidRPr="007638DE">
          <w:rPr>
            <w:rStyle w:val="charCitHyperlinkAbbrev"/>
          </w:rPr>
          <w:t>A2008</w:t>
        </w:r>
        <w:r w:rsidR="007638DE" w:rsidRPr="007638DE">
          <w:rPr>
            <w:rStyle w:val="charCitHyperlinkAbbrev"/>
          </w:rPr>
          <w:noBreakHyphen/>
          <w:t>3</w:t>
        </w:r>
      </w:hyperlink>
      <w:r w:rsidRPr="00AB0A51">
        <w:t xml:space="preserve"> s 9</w:t>
      </w:r>
    </w:p>
    <w:p w14:paraId="7709D9E7" w14:textId="167AF90D" w:rsidR="00D03DFC" w:rsidRDefault="00D03DFC" w:rsidP="00783B0B">
      <w:pPr>
        <w:pStyle w:val="AmdtsEntries"/>
      </w:pPr>
      <w:r>
        <w:tab/>
        <w:t xml:space="preserve">def </w:t>
      </w:r>
      <w:r w:rsidRPr="007638DE">
        <w:rPr>
          <w:rStyle w:val="charBoldItals"/>
        </w:rPr>
        <w:t>human rights commissioner</w:t>
      </w:r>
      <w:r>
        <w:t xml:space="preserve"> om </w:t>
      </w:r>
      <w:hyperlink r:id="rId141" w:tooltip="Human Rights Commission Legislation Amendment Act 2005" w:history="1">
        <w:r w:rsidR="007638DE" w:rsidRPr="007638DE">
          <w:rPr>
            <w:rStyle w:val="charCitHyperlinkAbbrev"/>
          </w:rPr>
          <w:t>A2005</w:t>
        </w:r>
        <w:r w:rsidR="007638DE" w:rsidRPr="007638DE">
          <w:rPr>
            <w:rStyle w:val="charCitHyperlinkAbbrev"/>
          </w:rPr>
          <w:noBreakHyphen/>
          <w:t>41</w:t>
        </w:r>
      </w:hyperlink>
      <w:r>
        <w:t xml:space="preserve"> amdt 1.109</w:t>
      </w:r>
    </w:p>
    <w:p w14:paraId="4FF9755E" w14:textId="523F72C7" w:rsidR="00D03DFC" w:rsidRPr="00AB0A51" w:rsidRDefault="00D03DFC">
      <w:pPr>
        <w:pStyle w:val="AmdtsEntries"/>
      </w:pPr>
      <w:r w:rsidRPr="00AB0A51">
        <w:tab/>
        <w:t xml:space="preserve">def </w:t>
      </w:r>
      <w:r w:rsidRPr="007638DE">
        <w:rPr>
          <w:rStyle w:val="charBoldItals"/>
        </w:rPr>
        <w:t xml:space="preserve">public authority </w:t>
      </w:r>
      <w:r w:rsidRPr="00AB0A51">
        <w:t xml:space="preserve">ins </w:t>
      </w:r>
      <w:hyperlink r:id="rId142" w:tooltip="Human Rights Amendment Act 2008" w:history="1">
        <w:r w:rsidR="007638DE" w:rsidRPr="007638DE">
          <w:rPr>
            <w:rStyle w:val="charCitHyperlinkAbbrev"/>
          </w:rPr>
          <w:t>A2008</w:t>
        </w:r>
        <w:r w:rsidR="007638DE" w:rsidRPr="007638DE">
          <w:rPr>
            <w:rStyle w:val="charCitHyperlinkAbbrev"/>
          </w:rPr>
          <w:noBreakHyphen/>
          <w:t>3</w:t>
        </w:r>
      </w:hyperlink>
      <w:r w:rsidRPr="00AB0A51">
        <w:t xml:space="preserve"> s 9</w:t>
      </w:r>
    </w:p>
    <w:p w14:paraId="30187A21" w14:textId="77777777" w:rsidR="00A54B31" w:rsidRPr="00A54B31" w:rsidRDefault="00A54B31" w:rsidP="00A54B31">
      <w:pPr>
        <w:pStyle w:val="PageBreak"/>
      </w:pPr>
      <w:r w:rsidRPr="00A54B31">
        <w:br w:type="page"/>
      </w:r>
    </w:p>
    <w:p w14:paraId="36121BCE" w14:textId="77777777" w:rsidR="00D03DFC" w:rsidRPr="00647DFA" w:rsidRDefault="00D03DFC">
      <w:pPr>
        <w:pStyle w:val="Endnote20"/>
      </w:pPr>
      <w:bookmarkStart w:id="77" w:name="_Toc176874057"/>
      <w:r w:rsidRPr="00647DFA">
        <w:rPr>
          <w:rStyle w:val="charTableNo"/>
        </w:rPr>
        <w:lastRenderedPageBreak/>
        <w:t>5</w:t>
      </w:r>
      <w:r>
        <w:tab/>
      </w:r>
      <w:r w:rsidRPr="00647DFA">
        <w:rPr>
          <w:rStyle w:val="charTableText"/>
        </w:rPr>
        <w:t>Earlier republications</w:t>
      </w:r>
      <w:bookmarkEnd w:id="77"/>
    </w:p>
    <w:p w14:paraId="6FC1832D" w14:textId="77777777" w:rsidR="00D03DFC" w:rsidRDefault="00D03DFC">
      <w:pPr>
        <w:pStyle w:val="EndNoteTextPub"/>
      </w:pPr>
      <w:r>
        <w:t xml:space="preserve">Some earlier republications were not numbered. The number in column 1 refers to the publication order.  </w:t>
      </w:r>
    </w:p>
    <w:p w14:paraId="6DD25147" w14:textId="77777777" w:rsidR="00D03DFC" w:rsidRDefault="00D03DF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884FB6B" w14:textId="77777777" w:rsidR="00D03DFC" w:rsidRDefault="00D03DFC">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D03DFC" w14:paraId="48EF8765" w14:textId="77777777" w:rsidTr="00A754C2">
        <w:trPr>
          <w:tblHeader/>
        </w:trPr>
        <w:tc>
          <w:tcPr>
            <w:tcW w:w="1576" w:type="dxa"/>
            <w:tcBorders>
              <w:bottom w:val="single" w:sz="4" w:space="0" w:color="auto"/>
            </w:tcBorders>
          </w:tcPr>
          <w:p w14:paraId="60ADFDA1" w14:textId="77777777" w:rsidR="00D03DFC" w:rsidRDefault="00D03DFC">
            <w:pPr>
              <w:pStyle w:val="EarlierRepubHdg"/>
            </w:pPr>
            <w:r>
              <w:t>Republication No and date</w:t>
            </w:r>
          </w:p>
        </w:tc>
        <w:tc>
          <w:tcPr>
            <w:tcW w:w="1681" w:type="dxa"/>
            <w:tcBorders>
              <w:bottom w:val="single" w:sz="4" w:space="0" w:color="auto"/>
            </w:tcBorders>
          </w:tcPr>
          <w:p w14:paraId="0DE7E774" w14:textId="77777777" w:rsidR="00D03DFC" w:rsidRDefault="00D03DFC">
            <w:pPr>
              <w:pStyle w:val="EarlierRepubHdg"/>
            </w:pPr>
            <w:r>
              <w:t>Effective</w:t>
            </w:r>
          </w:p>
        </w:tc>
        <w:tc>
          <w:tcPr>
            <w:tcW w:w="1783" w:type="dxa"/>
            <w:tcBorders>
              <w:bottom w:val="single" w:sz="4" w:space="0" w:color="auto"/>
            </w:tcBorders>
          </w:tcPr>
          <w:p w14:paraId="14A6F814" w14:textId="77777777" w:rsidR="00D03DFC" w:rsidRDefault="00D03DFC">
            <w:pPr>
              <w:pStyle w:val="EarlierRepubHdg"/>
            </w:pPr>
            <w:r>
              <w:t>Last amendment made by</w:t>
            </w:r>
          </w:p>
        </w:tc>
        <w:tc>
          <w:tcPr>
            <w:tcW w:w="1783" w:type="dxa"/>
            <w:tcBorders>
              <w:bottom w:val="single" w:sz="4" w:space="0" w:color="auto"/>
            </w:tcBorders>
          </w:tcPr>
          <w:p w14:paraId="6487CDD0" w14:textId="77777777" w:rsidR="00D03DFC" w:rsidRDefault="00D03DFC">
            <w:pPr>
              <w:pStyle w:val="EarlierRepubHdg"/>
            </w:pPr>
            <w:r>
              <w:t>Republication for</w:t>
            </w:r>
          </w:p>
        </w:tc>
      </w:tr>
      <w:tr w:rsidR="00D03DFC" w14:paraId="44D8FB35" w14:textId="77777777" w:rsidTr="00A754C2">
        <w:tc>
          <w:tcPr>
            <w:tcW w:w="1576" w:type="dxa"/>
            <w:tcBorders>
              <w:top w:val="single" w:sz="4" w:space="0" w:color="auto"/>
              <w:bottom w:val="single" w:sz="4" w:space="0" w:color="auto"/>
            </w:tcBorders>
          </w:tcPr>
          <w:p w14:paraId="2829F793" w14:textId="77777777" w:rsidR="00D03DFC" w:rsidRDefault="00D03DFC">
            <w:pPr>
              <w:pStyle w:val="EarlierRepubEntries"/>
            </w:pPr>
            <w:r>
              <w:t>R1</w:t>
            </w:r>
            <w:r>
              <w:br/>
              <w:t>1 July 2004</w:t>
            </w:r>
          </w:p>
        </w:tc>
        <w:tc>
          <w:tcPr>
            <w:tcW w:w="1681" w:type="dxa"/>
            <w:tcBorders>
              <w:top w:val="single" w:sz="4" w:space="0" w:color="auto"/>
              <w:bottom w:val="single" w:sz="4" w:space="0" w:color="auto"/>
            </w:tcBorders>
          </w:tcPr>
          <w:p w14:paraId="6D0B799F" w14:textId="77777777" w:rsidR="00D03DFC" w:rsidRDefault="00D03DFC">
            <w:pPr>
              <w:pStyle w:val="EarlierRepubEntries"/>
            </w:pPr>
            <w:r>
              <w:t>1 July 2004–</w:t>
            </w:r>
            <w:r>
              <w:br/>
              <w:t>31 October 2006</w:t>
            </w:r>
          </w:p>
        </w:tc>
        <w:tc>
          <w:tcPr>
            <w:tcW w:w="1783" w:type="dxa"/>
            <w:tcBorders>
              <w:top w:val="single" w:sz="4" w:space="0" w:color="auto"/>
              <w:bottom w:val="single" w:sz="4" w:space="0" w:color="auto"/>
            </w:tcBorders>
          </w:tcPr>
          <w:p w14:paraId="6C45C3F1" w14:textId="77777777" w:rsidR="00D03DFC" w:rsidRDefault="00D03DFC">
            <w:pPr>
              <w:pStyle w:val="EarlierRepubEntries"/>
            </w:pPr>
            <w:r>
              <w:t>not amended</w:t>
            </w:r>
          </w:p>
        </w:tc>
        <w:tc>
          <w:tcPr>
            <w:tcW w:w="1783" w:type="dxa"/>
            <w:tcBorders>
              <w:top w:val="single" w:sz="4" w:space="0" w:color="auto"/>
              <w:bottom w:val="single" w:sz="4" w:space="0" w:color="auto"/>
            </w:tcBorders>
          </w:tcPr>
          <w:p w14:paraId="4B7AE611" w14:textId="77777777" w:rsidR="00D03DFC" w:rsidRDefault="00D03DFC">
            <w:pPr>
              <w:pStyle w:val="EarlierRepubEntries"/>
            </w:pPr>
            <w:r>
              <w:t>new Act</w:t>
            </w:r>
          </w:p>
        </w:tc>
      </w:tr>
      <w:tr w:rsidR="00D03DFC" w14:paraId="7279E3B9" w14:textId="77777777" w:rsidTr="00A754C2">
        <w:tc>
          <w:tcPr>
            <w:tcW w:w="1576" w:type="dxa"/>
            <w:tcBorders>
              <w:top w:val="single" w:sz="4" w:space="0" w:color="auto"/>
              <w:bottom w:val="single" w:sz="4" w:space="0" w:color="auto"/>
            </w:tcBorders>
          </w:tcPr>
          <w:p w14:paraId="532A02B5" w14:textId="77777777" w:rsidR="00D03DFC" w:rsidRDefault="00D03DFC">
            <w:pPr>
              <w:pStyle w:val="EarlierRepubEntries"/>
            </w:pPr>
            <w:r>
              <w:t>R2</w:t>
            </w:r>
            <w:r>
              <w:br/>
              <w:t>1 Nov 2006</w:t>
            </w:r>
          </w:p>
        </w:tc>
        <w:tc>
          <w:tcPr>
            <w:tcW w:w="1681" w:type="dxa"/>
            <w:tcBorders>
              <w:top w:val="single" w:sz="4" w:space="0" w:color="auto"/>
              <w:bottom w:val="single" w:sz="4" w:space="0" w:color="auto"/>
            </w:tcBorders>
          </w:tcPr>
          <w:p w14:paraId="0DB6CD86" w14:textId="77777777" w:rsidR="00D03DFC" w:rsidRDefault="00D03DFC">
            <w:pPr>
              <w:pStyle w:val="EarlierRepubEntries"/>
            </w:pPr>
            <w:r>
              <w:t>1 Nov 2006–</w:t>
            </w:r>
            <w:r>
              <w:br/>
              <w:t>1 Jan 2007</w:t>
            </w:r>
          </w:p>
        </w:tc>
        <w:tc>
          <w:tcPr>
            <w:tcW w:w="1783" w:type="dxa"/>
            <w:tcBorders>
              <w:top w:val="single" w:sz="4" w:space="0" w:color="auto"/>
              <w:bottom w:val="single" w:sz="4" w:space="0" w:color="auto"/>
            </w:tcBorders>
          </w:tcPr>
          <w:p w14:paraId="38F73325" w14:textId="499EB64E" w:rsidR="00D03DFC" w:rsidRDefault="00557AD8">
            <w:pPr>
              <w:pStyle w:val="EarlierRepubEntries"/>
            </w:pPr>
            <w:hyperlink r:id="rId143" w:tooltip="Human Rights Commission Legislation Amendment Act 2006" w:history="1">
              <w:r w:rsidR="007638DE" w:rsidRPr="007638DE">
                <w:rPr>
                  <w:rStyle w:val="charCitHyperlinkAbbrev"/>
                </w:rPr>
                <w:t>A2006</w:t>
              </w:r>
              <w:r w:rsidR="007638DE" w:rsidRPr="007638DE">
                <w:rPr>
                  <w:rStyle w:val="charCitHyperlinkAbbrev"/>
                </w:rPr>
                <w:noBreakHyphen/>
                <w:t>3</w:t>
              </w:r>
            </w:hyperlink>
          </w:p>
        </w:tc>
        <w:tc>
          <w:tcPr>
            <w:tcW w:w="1783" w:type="dxa"/>
            <w:tcBorders>
              <w:top w:val="single" w:sz="4" w:space="0" w:color="auto"/>
              <w:bottom w:val="single" w:sz="4" w:space="0" w:color="auto"/>
            </w:tcBorders>
          </w:tcPr>
          <w:p w14:paraId="7E71E562" w14:textId="08EE38AB" w:rsidR="00D03DFC" w:rsidRDefault="00D03DFC">
            <w:pPr>
              <w:pStyle w:val="EarlierRepubEntries"/>
            </w:pPr>
            <w:r>
              <w:t xml:space="preserve">amendments by </w:t>
            </w:r>
            <w:hyperlink r:id="rId144" w:tooltip="Human Rights Commission Legislation Amendment Act 2005" w:history="1">
              <w:r w:rsidR="007638DE" w:rsidRPr="007638DE">
                <w:rPr>
                  <w:rStyle w:val="charCitHyperlinkAbbrev"/>
                </w:rPr>
                <w:t>A2005</w:t>
              </w:r>
              <w:r w:rsidR="007638DE" w:rsidRPr="007638DE">
                <w:rPr>
                  <w:rStyle w:val="charCitHyperlinkAbbrev"/>
                </w:rPr>
                <w:noBreakHyphen/>
                <w:t>41</w:t>
              </w:r>
            </w:hyperlink>
            <w:r>
              <w:t xml:space="preserve"> as amended by </w:t>
            </w:r>
            <w:hyperlink r:id="rId145" w:tooltip="Human Rights Commission Legislation Amendment Act 2006" w:history="1">
              <w:r w:rsidR="007638DE" w:rsidRPr="007638DE">
                <w:rPr>
                  <w:rStyle w:val="charCitHyperlinkAbbrev"/>
                </w:rPr>
                <w:t>A2006</w:t>
              </w:r>
              <w:r w:rsidR="007638DE" w:rsidRPr="007638DE">
                <w:rPr>
                  <w:rStyle w:val="charCitHyperlinkAbbrev"/>
                </w:rPr>
                <w:noBreakHyphen/>
                <w:t>3</w:t>
              </w:r>
            </w:hyperlink>
          </w:p>
        </w:tc>
      </w:tr>
      <w:tr w:rsidR="00D03DFC" w14:paraId="0B6E8C03" w14:textId="77777777" w:rsidTr="00A754C2">
        <w:tc>
          <w:tcPr>
            <w:tcW w:w="1576" w:type="dxa"/>
            <w:tcBorders>
              <w:top w:val="single" w:sz="4" w:space="0" w:color="auto"/>
              <w:bottom w:val="single" w:sz="4" w:space="0" w:color="auto"/>
            </w:tcBorders>
          </w:tcPr>
          <w:p w14:paraId="49222B9D" w14:textId="77777777" w:rsidR="00D03DFC" w:rsidRDefault="00D03DFC">
            <w:pPr>
              <w:pStyle w:val="EarlierRepubEntries"/>
            </w:pPr>
            <w:r>
              <w:t>R3</w:t>
            </w:r>
            <w:r>
              <w:br/>
              <w:t>2 Jan 2007</w:t>
            </w:r>
          </w:p>
        </w:tc>
        <w:tc>
          <w:tcPr>
            <w:tcW w:w="1681" w:type="dxa"/>
            <w:tcBorders>
              <w:top w:val="single" w:sz="4" w:space="0" w:color="auto"/>
              <w:bottom w:val="single" w:sz="4" w:space="0" w:color="auto"/>
            </w:tcBorders>
          </w:tcPr>
          <w:p w14:paraId="3EF0062B" w14:textId="77777777" w:rsidR="00D03DFC" w:rsidRDefault="00D03DFC">
            <w:pPr>
              <w:pStyle w:val="EarlierRepubEntries"/>
            </w:pPr>
            <w:r>
              <w:t>2 Jan 2007–</w:t>
            </w:r>
            <w:r>
              <w:br/>
              <w:t>17 Mar 2008</w:t>
            </w:r>
          </w:p>
        </w:tc>
        <w:tc>
          <w:tcPr>
            <w:tcW w:w="1783" w:type="dxa"/>
            <w:tcBorders>
              <w:top w:val="single" w:sz="4" w:space="0" w:color="auto"/>
              <w:bottom w:val="single" w:sz="4" w:space="0" w:color="auto"/>
            </w:tcBorders>
          </w:tcPr>
          <w:p w14:paraId="19297B30" w14:textId="52091DA7" w:rsidR="00D03DFC" w:rsidRDefault="00557AD8">
            <w:pPr>
              <w:pStyle w:val="EarlierRepubEntries"/>
            </w:pPr>
            <w:hyperlink r:id="rId146" w:tooltip="Human Rights Commission Legislation Amendment Act 2006" w:history="1">
              <w:r w:rsidR="007638DE" w:rsidRPr="007638DE">
                <w:rPr>
                  <w:rStyle w:val="charCitHyperlinkAbbrev"/>
                </w:rPr>
                <w:t>A2006</w:t>
              </w:r>
              <w:r w:rsidR="007638DE" w:rsidRPr="007638DE">
                <w:rPr>
                  <w:rStyle w:val="charCitHyperlinkAbbrev"/>
                </w:rPr>
                <w:noBreakHyphen/>
                <w:t>3</w:t>
              </w:r>
            </w:hyperlink>
          </w:p>
        </w:tc>
        <w:tc>
          <w:tcPr>
            <w:tcW w:w="1783" w:type="dxa"/>
            <w:tcBorders>
              <w:top w:val="single" w:sz="4" w:space="0" w:color="auto"/>
              <w:bottom w:val="single" w:sz="4" w:space="0" w:color="auto"/>
            </w:tcBorders>
          </w:tcPr>
          <w:p w14:paraId="67679290" w14:textId="77777777" w:rsidR="00D03DFC" w:rsidRDefault="00D03DFC">
            <w:pPr>
              <w:pStyle w:val="EarlierRepubEntries"/>
            </w:pPr>
            <w:r>
              <w:t>commenced expiry</w:t>
            </w:r>
          </w:p>
        </w:tc>
      </w:tr>
      <w:tr w:rsidR="008176E4" w14:paraId="163DF731" w14:textId="77777777" w:rsidTr="00A754C2">
        <w:tc>
          <w:tcPr>
            <w:tcW w:w="1576" w:type="dxa"/>
            <w:tcBorders>
              <w:top w:val="single" w:sz="4" w:space="0" w:color="auto"/>
              <w:bottom w:val="single" w:sz="4" w:space="0" w:color="auto"/>
            </w:tcBorders>
          </w:tcPr>
          <w:p w14:paraId="2AFDFF92" w14:textId="77777777" w:rsidR="008176E4" w:rsidRDefault="008176E4">
            <w:pPr>
              <w:pStyle w:val="EarlierRepubEntries"/>
            </w:pPr>
            <w:r>
              <w:t>R4</w:t>
            </w:r>
            <w:r>
              <w:br/>
              <w:t>18 Mar 2008</w:t>
            </w:r>
          </w:p>
        </w:tc>
        <w:tc>
          <w:tcPr>
            <w:tcW w:w="1681" w:type="dxa"/>
            <w:tcBorders>
              <w:top w:val="single" w:sz="4" w:space="0" w:color="auto"/>
              <w:bottom w:val="single" w:sz="4" w:space="0" w:color="auto"/>
            </w:tcBorders>
          </w:tcPr>
          <w:p w14:paraId="6D424B85" w14:textId="77777777" w:rsidR="008176E4" w:rsidRDefault="008176E4">
            <w:pPr>
              <w:pStyle w:val="EarlierRepubEntries"/>
            </w:pPr>
            <w:r>
              <w:t>18 Mar 2008–</w:t>
            </w:r>
            <w:r>
              <w:br/>
              <w:t>31 Dec 2008</w:t>
            </w:r>
          </w:p>
        </w:tc>
        <w:tc>
          <w:tcPr>
            <w:tcW w:w="1783" w:type="dxa"/>
            <w:tcBorders>
              <w:top w:val="single" w:sz="4" w:space="0" w:color="auto"/>
              <w:bottom w:val="single" w:sz="4" w:space="0" w:color="auto"/>
            </w:tcBorders>
          </w:tcPr>
          <w:p w14:paraId="23581219" w14:textId="5FA1DBA7" w:rsidR="008176E4" w:rsidRPr="007638DE" w:rsidRDefault="00557AD8">
            <w:pPr>
              <w:pStyle w:val="EarlierRepubEntries"/>
              <w:rPr>
                <w:rStyle w:val="charUnderline"/>
              </w:rPr>
            </w:pPr>
            <w:hyperlink r:id="rId147" w:tooltip="Human Rights Amendment Act 2008" w:history="1">
              <w:r w:rsidR="007638DE" w:rsidRPr="007638DE">
                <w:rPr>
                  <w:rStyle w:val="Hyperlink"/>
                </w:rPr>
                <w:t>A2008</w:t>
              </w:r>
              <w:r w:rsidR="007638DE" w:rsidRPr="007638DE">
                <w:rPr>
                  <w:rStyle w:val="Hyperlink"/>
                </w:rPr>
                <w:noBreakHyphen/>
                <w:t>3</w:t>
              </w:r>
            </w:hyperlink>
          </w:p>
        </w:tc>
        <w:tc>
          <w:tcPr>
            <w:tcW w:w="1783" w:type="dxa"/>
            <w:tcBorders>
              <w:top w:val="single" w:sz="4" w:space="0" w:color="auto"/>
              <w:bottom w:val="single" w:sz="4" w:space="0" w:color="auto"/>
            </w:tcBorders>
          </w:tcPr>
          <w:p w14:paraId="04BB0866" w14:textId="13D7BE05" w:rsidR="008176E4" w:rsidRDefault="00AB0A51">
            <w:pPr>
              <w:pStyle w:val="EarlierRepubEntries"/>
            </w:pPr>
            <w:r>
              <w:t xml:space="preserve">amendments by </w:t>
            </w:r>
            <w:hyperlink r:id="rId148" w:tooltip="Human Rights Amendment Act 2008" w:history="1">
              <w:r w:rsidR="007638DE" w:rsidRPr="007638DE">
                <w:rPr>
                  <w:rStyle w:val="charCitHyperlinkAbbrev"/>
                </w:rPr>
                <w:t>A2008</w:t>
              </w:r>
              <w:r w:rsidR="007638DE" w:rsidRPr="007638DE">
                <w:rPr>
                  <w:rStyle w:val="charCitHyperlinkAbbrev"/>
                </w:rPr>
                <w:noBreakHyphen/>
                <w:t>3</w:t>
              </w:r>
            </w:hyperlink>
          </w:p>
        </w:tc>
      </w:tr>
      <w:tr w:rsidR="003B590F" w14:paraId="30637A9E" w14:textId="77777777" w:rsidTr="00A754C2">
        <w:tc>
          <w:tcPr>
            <w:tcW w:w="1576" w:type="dxa"/>
            <w:tcBorders>
              <w:top w:val="single" w:sz="4" w:space="0" w:color="auto"/>
              <w:bottom w:val="single" w:sz="4" w:space="0" w:color="auto"/>
            </w:tcBorders>
          </w:tcPr>
          <w:p w14:paraId="6240C6E0" w14:textId="77777777" w:rsidR="003B590F" w:rsidRDefault="003B590F">
            <w:pPr>
              <w:pStyle w:val="EarlierRepubEntries"/>
            </w:pPr>
            <w:r>
              <w:t>R5</w:t>
            </w:r>
            <w:r>
              <w:br/>
              <w:t>1 Jan 2009</w:t>
            </w:r>
          </w:p>
        </w:tc>
        <w:tc>
          <w:tcPr>
            <w:tcW w:w="1681" w:type="dxa"/>
            <w:tcBorders>
              <w:top w:val="single" w:sz="4" w:space="0" w:color="auto"/>
              <w:bottom w:val="single" w:sz="4" w:space="0" w:color="auto"/>
            </w:tcBorders>
          </w:tcPr>
          <w:p w14:paraId="6A1A626E" w14:textId="77777777" w:rsidR="003B590F" w:rsidRDefault="003B590F">
            <w:pPr>
              <w:pStyle w:val="EarlierRepubEntries"/>
            </w:pPr>
            <w:r>
              <w:t>1</w:t>
            </w:r>
            <w:r w:rsidR="00456FC9">
              <w:t xml:space="preserve"> </w:t>
            </w:r>
            <w:r>
              <w:t>Jan 2009</w:t>
            </w:r>
            <w:r w:rsidR="00456FC9">
              <w:t>–</w:t>
            </w:r>
            <w:r w:rsidR="00456FC9">
              <w:br/>
              <w:t>1 Feb 2009</w:t>
            </w:r>
          </w:p>
        </w:tc>
        <w:tc>
          <w:tcPr>
            <w:tcW w:w="1783" w:type="dxa"/>
            <w:tcBorders>
              <w:top w:val="single" w:sz="4" w:space="0" w:color="auto"/>
              <w:bottom w:val="single" w:sz="4" w:space="0" w:color="auto"/>
            </w:tcBorders>
          </w:tcPr>
          <w:p w14:paraId="113EF4C0" w14:textId="0AD10E44" w:rsidR="003B590F" w:rsidRPr="007638DE" w:rsidRDefault="00557AD8">
            <w:pPr>
              <w:pStyle w:val="EarlierRepubEntries"/>
              <w:rPr>
                <w:rStyle w:val="charUnderline"/>
              </w:rPr>
            </w:pPr>
            <w:hyperlink r:id="rId149" w:tooltip="ACT Civil and Administrative Tribunal Legislation Amendment Act 2008" w:history="1">
              <w:r w:rsidR="007638DE" w:rsidRPr="007638DE">
                <w:rPr>
                  <w:rStyle w:val="Hyperlink"/>
                </w:rPr>
                <w:t>A2008</w:t>
              </w:r>
              <w:r w:rsidR="007638DE" w:rsidRPr="007638DE">
                <w:rPr>
                  <w:rStyle w:val="Hyperlink"/>
                </w:rPr>
                <w:noBreakHyphen/>
                <w:t>36</w:t>
              </w:r>
            </w:hyperlink>
          </w:p>
        </w:tc>
        <w:tc>
          <w:tcPr>
            <w:tcW w:w="1783" w:type="dxa"/>
            <w:tcBorders>
              <w:top w:val="single" w:sz="4" w:space="0" w:color="auto"/>
              <w:bottom w:val="single" w:sz="4" w:space="0" w:color="auto"/>
            </w:tcBorders>
          </w:tcPr>
          <w:p w14:paraId="3740149C" w14:textId="230F21D9" w:rsidR="003B590F" w:rsidRDefault="00456FC9">
            <w:pPr>
              <w:pStyle w:val="EarlierRepubEntries"/>
            </w:pPr>
            <w:r>
              <w:t>amendment</w:t>
            </w:r>
            <w:r w:rsidR="00D05626">
              <w:t>s</w:t>
            </w:r>
            <w:r>
              <w:t xml:space="preserve"> by </w:t>
            </w:r>
            <w:hyperlink r:id="rId150" w:tooltip="Human Rights Amendment Act 2008" w:history="1">
              <w:r w:rsidR="007638DE" w:rsidRPr="007638DE">
                <w:rPr>
                  <w:rStyle w:val="charCitHyperlinkAbbrev"/>
                </w:rPr>
                <w:t>A2008</w:t>
              </w:r>
              <w:r w:rsidR="007638DE" w:rsidRPr="007638DE">
                <w:rPr>
                  <w:rStyle w:val="charCitHyperlinkAbbrev"/>
                </w:rPr>
                <w:noBreakHyphen/>
                <w:t>3</w:t>
              </w:r>
            </w:hyperlink>
          </w:p>
        </w:tc>
      </w:tr>
      <w:tr w:rsidR="005C5987" w14:paraId="33EB1B0A" w14:textId="77777777" w:rsidTr="00A754C2">
        <w:trPr>
          <w:cantSplit/>
        </w:trPr>
        <w:tc>
          <w:tcPr>
            <w:tcW w:w="1576" w:type="dxa"/>
            <w:tcBorders>
              <w:top w:val="single" w:sz="4" w:space="0" w:color="auto"/>
              <w:bottom w:val="single" w:sz="4" w:space="0" w:color="auto"/>
            </w:tcBorders>
          </w:tcPr>
          <w:p w14:paraId="7363BFFC" w14:textId="77777777" w:rsidR="005C5987" w:rsidRDefault="005C5987">
            <w:pPr>
              <w:pStyle w:val="EarlierRepubEntries"/>
            </w:pPr>
            <w:r>
              <w:t>R6</w:t>
            </w:r>
            <w:r>
              <w:br/>
              <w:t>2 Feb 2009</w:t>
            </w:r>
          </w:p>
        </w:tc>
        <w:tc>
          <w:tcPr>
            <w:tcW w:w="1681" w:type="dxa"/>
            <w:tcBorders>
              <w:top w:val="single" w:sz="4" w:space="0" w:color="auto"/>
              <w:bottom w:val="single" w:sz="4" w:space="0" w:color="auto"/>
            </w:tcBorders>
          </w:tcPr>
          <w:p w14:paraId="54C9166A" w14:textId="77777777" w:rsidR="005C5987" w:rsidRDefault="005C5987">
            <w:pPr>
              <w:pStyle w:val="EarlierRepubEntries"/>
            </w:pPr>
            <w:r>
              <w:t>2 Feb 2009–</w:t>
            </w:r>
            <w:r>
              <w:br/>
              <w:t>1 Jan 2010</w:t>
            </w:r>
          </w:p>
        </w:tc>
        <w:tc>
          <w:tcPr>
            <w:tcW w:w="1783" w:type="dxa"/>
            <w:tcBorders>
              <w:top w:val="single" w:sz="4" w:space="0" w:color="auto"/>
              <w:bottom w:val="single" w:sz="4" w:space="0" w:color="auto"/>
            </w:tcBorders>
          </w:tcPr>
          <w:p w14:paraId="416DC1B1" w14:textId="01F16AED" w:rsidR="005C5987" w:rsidRPr="005C5987" w:rsidRDefault="00557AD8">
            <w:pPr>
              <w:pStyle w:val="EarlierRepubEntries"/>
            </w:pPr>
            <w:hyperlink r:id="rId151" w:tooltip="ACT Civil and Administrative Tribunal Legislation Amendment Act 2008" w:history="1">
              <w:r w:rsidR="007638DE" w:rsidRPr="007638DE">
                <w:rPr>
                  <w:rStyle w:val="charCitHyperlinkAbbrev"/>
                </w:rPr>
                <w:t>A2008</w:t>
              </w:r>
              <w:r w:rsidR="007638DE" w:rsidRPr="007638DE">
                <w:rPr>
                  <w:rStyle w:val="charCitHyperlinkAbbrev"/>
                </w:rPr>
                <w:noBreakHyphen/>
                <w:t>36</w:t>
              </w:r>
            </w:hyperlink>
          </w:p>
        </w:tc>
        <w:tc>
          <w:tcPr>
            <w:tcW w:w="1783" w:type="dxa"/>
            <w:tcBorders>
              <w:top w:val="single" w:sz="4" w:space="0" w:color="auto"/>
              <w:bottom w:val="single" w:sz="4" w:space="0" w:color="auto"/>
            </w:tcBorders>
          </w:tcPr>
          <w:p w14:paraId="2AAC6D55" w14:textId="7D373BB5" w:rsidR="005C5987" w:rsidRDefault="005C5987">
            <w:pPr>
              <w:pStyle w:val="EarlierRepubEntries"/>
            </w:pPr>
            <w:r>
              <w:t xml:space="preserve">amendments by </w:t>
            </w:r>
            <w:hyperlink r:id="rId152" w:tooltip="ACT Civil and Administrative Tribunal Legislation Amendment Act 2008" w:history="1">
              <w:r w:rsidR="007638DE" w:rsidRPr="007638DE">
                <w:rPr>
                  <w:rStyle w:val="charCitHyperlinkAbbrev"/>
                </w:rPr>
                <w:t>A2008</w:t>
              </w:r>
              <w:r w:rsidR="007638DE" w:rsidRPr="007638DE">
                <w:rPr>
                  <w:rStyle w:val="charCitHyperlinkAbbrev"/>
                </w:rPr>
                <w:noBreakHyphen/>
                <w:t>36</w:t>
              </w:r>
            </w:hyperlink>
          </w:p>
        </w:tc>
      </w:tr>
      <w:tr w:rsidR="00724807" w14:paraId="3DF2203F" w14:textId="77777777" w:rsidTr="00A754C2">
        <w:trPr>
          <w:cantSplit/>
        </w:trPr>
        <w:tc>
          <w:tcPr>
            <w:tcW w:w="1576" w:type="dxa"/>
            <w:tcBorders>
              <w:top w:val="single" w:sz="4" w:space="0" w:color="auto"/>
              <w:bottom w:val="single" w:sz="4" w:space="0" w:color="auto"/>
            </w:tcBorders>
          </w:tcPr>
          <w:p w14:paraId="5D791B35" w14:textId="77777777" w:rsidR="00724807" w:rsidRDefault="00724807">
            <w:pPr>
              <w:pStyle w:val="EarlierRepubEntries"/>
            </w:pPr>
            <w:r>
              <w:t>R7</w:t>
            </w:r>
            <w:r w:rsidR="00A54B31">
              <w:t>*</w:t>
            </w:r>
            <w:r>
              <w:br/>
              <w:t>2 Jan 2010</w:t>
            </w:r>
          </w:p>
        </w:tc>
        <w:tc>
          <w:tcPr>
            <w:tcW w:w="1681" w:type="dxa"/>
            <w:tcBorders>
              <w:top w:val="single" w:sz="4" w:space="0" w:color="auto"/>
              <w:bottom w:val="single" w:sz="4" w:space="0" w:color="auto"/>
            </w:tcBorders>
          </w:tcPr>
          <w:p w14:paraId="0A15B286" w14:textId="77777777" w:rsidR="00724807" w:rsidRDefault="00724807">
            <w:pPr>
              <w:pStyle w:val="EarlierRepubEntries"/>
            </w:pPr>
            <w:r>
              <w:t>2 Jan 2010–</w:t>
            </w:r>
            <w:r>
              <w:br/>
              <w:t>31 Dec 2012</w:t>
            </w:r>
          </w:p>
        </w:tc>
        <w:tc>
          <w:tcPr>
            <w:tcW w:w="1783" w:type="dxa"/>
            <w:tcBorders>
              <w:top w:val="single" w:sz="4" w:space="0" w:color="auto"/>
              <w:bottom w:val="single" w:sz="4" w:space="0" w:color="auto"/>
            </w:tcBorders>
          </w:tcPr>
          <w:p w14:paraId="7D6E723A" w14:textId="0B36A8B7" w:rsidR="00724807" w:rsidRDefault="00557AD8">
            <w:pPr>
              <w:pStyle w:val="EarlierRepubEntries"/>
            </w:pPr>
            <w:hyperlink r:id="rId153" w:tooltip="ACT Civil and Administrative Tribunal Legislation Amendment Act 2008" w:history="1">
              <w:r w:rsidR="007638DE" w:rsidRPr="007638DE">
                <w:rPr>
                  <w:rStyle w:val="charCitHyperlinkAbbrev"/>
                </w:rPr>
                <w:t>A2008</w:t>
              </w:r>
              <w:r w:rsidR="007638DE" w:rsidRPr="007638DE">
                <w:rPr>
                  <w:rStyle w:val="charCitHyperlinkAbbrev"/>
                </w:rPr>
                <w:noBreakHyphen/>
                <w:t>36</w:t>
              </w:r>
            </w:hyperlink>
          </w:p>
        </w:tc>
        <w:tc>
          <w:tcPr>
            <w:tcW w:w="1783" w:type="dxa"/>
            <w:tcBorders>
              <w:top w:val="single" w:sz="4" w:space="0" w:color="auto"/>
              <w:bottom w:val="single" w:sz="4" w:space="0" w:color="auto"/>
            </w:tcBorders>
          </w:tcPr>
          <w:p w14:paraId="11211A14" w14:textId="77777777" w:rsidR="00724807" w:rsidRDefault="0055073D">
            <w:pPr>
              <w:pStyle w:val="EarlierRepubEntries"/>
            </w:pPr>
            <w:r>
              <w:t>commenced expiry</w:t>
            </w:r>
          </w:p>
        </w:tc>
      </w:tr>
      <w:tr w:rsidR="00A50A88" w14:paraId="48AFD284" w14:textId="77777777" w:rsidTr="00A754C2">
        <w:trPr>
          <w:cantSplit/>
        </w:trPr>
        <w:tc>
          <w:tcPr>
            <w:tcW w:w="1576" w:type="dxa"/>
            <w:tcBorders>
              <w:top w:val="single" w:sz="4" w:space="0" w:color="auto"/>
              <w:bottom w:val="single" w:sz="4" w:space="0" w:color="auto"/>
            </w:tcBorders>
          </w:tcPr>
          <w:p w14:paraId="0CCBE675" w14:textId="77777777" w:rsidR="00A50A88" w:rsidRDefault="00A50A88">
            <w:pPr>
              <w:pStyle w:val="EarlierRepubEntries"/>
            </w:pPr>
            <w:r>
              <w:t>R8*</w:t>
            </w:r>
            <w:r>
              <w:br/>
              <w:t>1 Jan 2013</w:t>
            </w:r>
          </w:p>
        </w:tc>
        <w:tc>
          <w:tcPr>
            <w:tcW w:w="1681" w:type="dxa"/>
            <w:tcBorders>
              <w:top w:val="single" w:sz="4" w:space="0" w:color="auto"/>
              <w:bottom w:val="single" w:sz="4" w:space="0" w:color="auto"/>
            </w:tcBorders>
          </w:tcPr>
          <w:p w14:paraId="0554DA9E" w14:textId="77777777" w:rsidR="00A50A88" w:rsidRDefault="00A50A88">
            <w:pPr>
              <w:pStyle w:val="EarlierRepubEntries"/>
            </w:pPr>
            <w:r>
              <w:t>1 Jan 2013–</w:t>
            </w:r>
            <w:r>
              <w:br/>
              <w:t>1 Jan 2016</w:t>
            </w:r>
          </w:p>
        </w:tc>
        <w:tc>
          <w:tcPr>
            <w:tcW w:w="1783" w:type="dxa"/>
            <w:tcBorders>
              <w:top w:val="single" w:sz="4" w:space="0" w:color="auto"/>
              <w:bottom w:val="single" w:sz="4" w:space="0" w:color="auto"/>
            </w:tcBorders>
          </w:tcPr>
          <w:p w14:paraId="23539726" w14:textId="6D36D4D6" w:rsidR="00A50A88" w:rsidRDefault="00557AD8">
            <w:pPr>
              <w:pStyle w:val="EarlierRepubEntries"/>
            </w:pPr>
            <w:hyperlink r:id="rId154" w:tooltip="Human Rights Amendment Act 2012" w:history="1">
              <w:r w:rsidR="00A50A88" w:rsidRPr="00A50A88">
                <w:rPr>
                  <w:rStyle w:val="charCitHyperlinkAbbrev"/>
                </w:rPr>
                <w:t>A2012</w:t>
              </w:r>
              <w:r w:rsidR="00A50A88" w:rsidRPr="00A50A88">
                <w:rPr>
                  <w:rStyle w:val="charCitHyperlinkAbbrev"/>
                </w:rPr>
                <w:noBreakHyphen/>
                <w:t>41</w:t>
              </w:r>
            </w:hyperlink>
          </w:p>
        </w:tc>
        <w:tc>
          <w:tcPr>
            <w:tcW w:w="1783" w:type="dxa"/>
            <w:tcBorders>
              <w:top w:val="single" w:sz="4" w:space="0" w:color="auto"/>
              <w:bottom w:val="single" w:sz="4" w:space="0" w:color="auto"/>
            </w:tcBorders>
          </w:tcPr>
          <w:p w14:paraId="58DA45AD" w14:textId="11649990" w:rsidR="00A50A88" w:rsidRDefault="00A50A88">
            <w:pPr>
              <w:pStyle w:val="EarlierRepubEntries"/>
            </w:pPr>
            <w:r>
              <w:t xml:space="preserve">amendments by </w:t>
            </w:r>
            <w:hyperlink r:id="rId155" w:tooltip="Human Rights Amendment Act 2012" w:history="1">
              <w:r w:rsidR="00B70563" w:rsidRPr="00A50A88">
                <w:rPr>
                  <w:rStyle w:val="charCitHyperlinkAbbrev"/>
                </w:rPr>
                <w:t>A2012</w:t>
              </w:r>
              <w:r w:rsidR="00B70563" w:rsidRPr="00A50A88">
                <w:rPr>
                  <w:rStyle w:val="charCitHyperlinkAbbrev"/>
                </w:rPr>
                <w:noBreakHyphen/>
                <w:t>41</w:t>
              </w:r>
            </w:hyperlink>
          </w:p>
        </w:tc>
      </w:tr>
      <w:tr w:rsidR="00F6224F" w14:paraId="109BDA67" w14:textId="77777777" w:rsidTr="00A754C2">
        <w:trPr>
          <w:cantSplit/>
        </w:trPr>
        <w:tc>
          <w:tcPr>
            <w:tcW w:w="1576" w:type="dxa"/>
            <w:tcBorders>
              <w:top w:val="single" w:sz="4" w:space="0" w:color="auto"/>
              <w:bottom w:val="single" w:sz="4" w:space="0" w:color="auto"/>
            </w:tcBorders>
          </w:tcPr>
          <w:p w14:paraId="1C2BF589" w14:textId="77777777" w:rsidR="00F6224F" w:rsidRDefault="00F6224F">
            <w:pPr>
              <w:pStyle w:val="EarlierRepubEntries"/>
            </w:pPr>
            <w:r>
              <w:t>R9</w:t>
            </w:r>
            <w:r>
              <w:br/>
              <w:t>2 Jan 2016</w:t>
            </w:r>
          </w:p>
        </w:tc>
        <w:tc>
          <w:tcPr>
            <w:tcW w:w="1681" w:type="dxa"/>
            <w:tcBorders>
              <w:top w:val="single" w:sz="4" w:space="0" w:color="auto"/>
              <w:bottom w:val="single" w:sz="4" w:space="0" w:color="auto"/>
            </w:tcBorders>
          </w:tcPr>
          <w:p w14:paraId="5D774B9B" w14:textId="77777777" w:rsidR="00F6224F" w:rsidRDefault="00F6224F">
            <w:pPr>
              <w:pStyle w:val="EarlierRepubEntries"/>
            </w:pPr>
            <w:r>
              <w:t>2 Jan 2016–</w:t>
            </w:r>
            <w:r>
              <w:br/>
              <w:t>25 Feb 2016</w:t>
            </w:r>
          </w:p>
        </w:tc>
        <w:tc>
          <w:tcPr>
            <w:tcW w:w="1783" w:type="dxa"/>
            <w:tcBorders>
              <w:top w:val="single" w:sz="4" w:space="0" w:color="auto"/>
              <w:bottom w:val="single" w:sz="4" w:space="0" w:color="auto"/>
            </w:tcBorders>
          </w:tcPr>
          <w:p w14:paraId="449C540C" w14:textId="23C06489" w:rsidR="00F6224F" w:rsidRDefault="00557AD8">
            <w:pPr>
              <w:pStyle w:val="EarlierRepubEntries"/>
            </w:pPr>
            <w:hyperlink r:id="rId156" w:tooltip="Human Rights Amendment Act 2012" w:history="1">
              <w:r w:rsidR="00F6224F">
                <w:rPr>
                  <w:rStyle w:val="charCitHyperlinkAbbrev"/>
                </w:rPr>
                <w:t>A2012</w:t>
              </w:r>
              <w:r w:rsidR="00F6224F">
                <w:rPr>
                  <w:rStyle w:val="charCitHyperlinkAbbrev"/>
                </w:rPr>
                <w:noBreakHyphen/>
                <w:t>41</w:t>
              </w:r>
            </w:hyperlink>
          </w:p>
        </w:tc>
        <w:tc>
          <w:tcPr>
            <w:tcW w:w="1783" w:type="dxa"/>
            <w:tcBorders>
              <w:top w:val="single" w:sz="4" w:space="0" w:color="auto"/>
              <w:bottom w:val="single" w:sz="4" w:space="0" w:color="auto"/>
            </w:tcBorders>
          </w:tcPr>
          <w:p w14:paraId="3C5128ED" w14:textId="77777777" w:rsidR="00F6224F" w:rsidRDefault="00F6224F">
            <w:pPr>
              <w:pStyle w:val="EarlierRepubEntries"/>
            </w:pPr>
            <w:r w:rsidRPr="005D60DC">
              <w:t>expiry of provision (s 43)</w:t>
            </w:r>
          </w:p>
        </w:tc>
      </w:tr>
      <w:tr w:rsidR="00172D43" w14:paraId="6627D499" w14:textId="77777777" w:rsidTr="00A754C2">
        <w:trPr>
          <w:cantSplit/>
        </w:trPr>
        <w:tc>
          <w:tcPr>
            <w:tcW w:w="1576" w:type="dxa"/>
            <w:tcBorders>
              <w:top w:val="single" w:sz="4" w:space="0" w:color="auto"/>
              <w:bottom w:val="single" w:sz="4" w:space="0" w:color="auto"/>
            </w:tcBorders>
          </w:tcPr>
          <w:p w14:paraId="46164DC7" w14:textId="77777777" w:rsidR="00172D43" w:rsidRDefault="00172D43">
            <w:pPr>
              <w:pStyle w:val="EarlierRepubEntries"/>
            </w:pPr>
            <w:r>
              <w:t>R10</w:t>
            </w:r>
            <w:r>
              <w:br/>
              <w:t>26 Feb 2016</w:t>
            </w:r>
          </w:p>
        </w:tc>
        <w:tc>
          <w:tcPr>
            <w:tcW w:w="1681" w:type="dxa"/>
            <w:tcBorders>
              <w:top w:val="single" w:sz="4" w:space="0" w:color="auto"/>
              <w:bottom w:val="single" w:sz="4" w:space="0" w:color="auto"/>
            </w:tcBorders>
          </w:tcPr>
          <w:p w14:paraId="60B29326" w14:textId="77777777" w:rsidR="00172D43" w:rsidRDefault="00172D43">
            <w:pPr>
              <w:pStyle w:val="EarlierRepubEntries"/>
            </w:pPr>
            <w:r>
              <w:t>26 Feb 2016–</w:t>
            </w:r>
            <w:r>
              <w:br/>
              <w:t>31 Aug 2016</w:t>
            </w:r>
          </w:p>
        </w:tc>
        <w:tc>
          <w:tcPr>
            <w:tcW w:w="1783" w:type="dxa"/>
            <w:tcBorders>
              <w:top w:val="single" w:sz="4" w:space="0" w:color="auto"/>
              <w:bottom w:val="single" w:sz="4" w:space="0" w:color="auto"/>
            </w:tcBorders>
          </w:tcPr>
          <w:p w14:paraId="3DC3FA10" w14:textId="20764B67" w:rsidR="00172D43" w:rsidRDefault="00557AD8">
            <w:pPr>
              <w:pStyle w:val="EarlierRepubEntries"/>
            </w:pPr>
            <w:hyperlink r:id="rId157" w:tooltip="Human Rights Amendment Act 2016" w:history="1">
              <w:r w:rsidR="00172D43">
                <w:rPr>
                  <w:rStyle w:val="charCitHyperlinkAbbrev"/>
                </w:rPr>
                <w:t>A2016</w:t>
              </w:r>
              <w:r w:rsidR="00172D43">
                <w:rPr>
                  <w:rStyle w:val="charCitHyperlinkAbbrev"/>
                </w:rPr>
                <w:noBreakHyphen/>
                <w:t>5</w:t>
              </w:r>
            </w:hyperlink>
          </w:p>
        </w:tc>
        <w:tc>
          <w:tcPr>
            <w:tcW w:w="1783" w:type="dxa"/>
            <w:tcBorders>
              <w:top w:val="single" w:sz="4" w:space="0" w:color="auto"/>
              <w:bottom w:val="single" w:sz="4" w:space="0" w:color="auto"/>
            </w:tcBorders>
          </w:tcPr>
          <w:p w14:paraId="225D08D0" w14:textId="688561EE" w:rsidR="00172D43" w:rsidRPr="005D60DC" w:rsidRDefault="00172D43">
            <w:pPr>
              <w:pStyle w:val="EarlierRepubEntries"/>
            </w:pPr>
            <w:r>
              <w:t xml:space="preserve">amendments by </w:t>
            </w:r>
            <w:hyperlink r:id="rId158" w:tooltip="Human Rights Amendment Act 2016" w:history="1">
              <w:r>
                <w:rPr>
                  <w:rStyle w:val="charCitHyperlinkAbbrev"/>
                </w:rPr>
                <w:t>A2016</w:t>
              </w:r>
              <w:r>
                <w:rPr>
                  <w:rStyle w:val="charCitHyperlinkAbbrev"/>
                </w:rPr>
                <w:noBreakHyphen/>
                <w:t>5</w:t>
              </w:r>
            </w:hyperlink>
          </w:p>
        </w:tc>
      </w:tr>
      <w:tr w:rsidR="00FB069B" w14:paraId="2973DF54" w14:textId="77777777" w:rsidTr="00A754C2">
        <w:trPr>
          <w:cantSplit/>
        </w:trPr>
        <w:tc>
          <w:tcPr>
            <w:tcW w:w="1576" w:type="dxa"/>
            <w:tcBorders>
              <w:top w:val="single" w:sz="4" w:space="0" w:color="auto"/>
              <w:bottom w:val="single" w:sz="4" w:space="0" w:color="auto"/>
            </w:tcBorders>
          </w:tcPr>
          <w:p w14:paraId="2113E4E6" w14:textId="77777777" w:rsidR="00FB069B" w:rsidRDefault="00FB069B">
            <w:pPr>
              <w:pStyle w:val="EarlierRepubEntries"/>
            </w:pPr>
            <w:r>
              <w:t>R11</w:t>
            </w:r>
            <w:r>
              <w:br/>
              <w:t>1 Sept 2016</w:t>
            </w:r>
          </w:p>
        </w:tc>
        <w:tc>
          <w:tcPr>
            <w:tcW w:w="1681" w:type="dxa"/>
            <w:tcBorders>
              <w:top w:val="single" w:sz="4" w:space="0" w:color="auto"/>
              <w:bottom w:val="single" w:sz="4" w:space="0" w:color="auto"/>
            </w:tcBorders>
          </w:tcPr>
          <w:p w14:paraId="134113F0" w14:textId="77777777" w:rsidR="00FB069B" w:rsidRDefault="00FB069B">
            <w:pPr>
              <w:pStyle w:val="EarlierRepubEntries"/>
            </w:pPr>
            <w:r>
              <w:t>1 Sept 2016–</w:t>
            </w:r>
            <w:r>
              <w:br/>
              <w:t>1 Mar 2017</w:t>
            </w:r>
          </w:p>
        </w:tc>
        <w:tc>
          <w:tcPr>
            <w:tcW w:w="1783" w:type="dxa"/>
            <w:tcBorders>
              <w:top w:val="single" w:sz="4" w:space="0" w:color="auto"/>
              <w:bottom w:val="single" w:sz="4" w:space="0" w:color="auto"/>
            </w:tcBorders>
          </w:tcPr>
          <w:p w14:paraId="42A6A37F" w14:textId="1BBCC993" w:rsidR="00FB069B" w:rsidRDefault="00557AD8">
            <w:pPr>
              <w:pStyle w:val="EarlierRepubEntries"/>
            </w:pPr>
            <w:hyperlink r:id="rId159" w:tooltip="Public Sector Management Amendment Act 2016 " w:history="1">
              <w:r w:rsidR="00FB069B" w:rsidRPr="00FB069B">
                <w:rPr>
                  <w:rStyle w:val="charCitHyperlinkAbbrev"/>
                </w:rPr>
                <w:t>A2016-52</w:t>
              </w:r>
            </w:hyperlink>
          </w:p>
        </w:tc>
        <w:tc>
          <w:tcPr>
            <w:tcW w:w="1783" w:type="dxa"/>
            <w:tcBorders>
              <w:top w:val="single" w:sz="4" w:space="0" w:color="auto"/>
              <w:bottom w:val="single" w:sz="4" w:space="0" w:color="auto"/>
            </w:tcBorders>
          </w:tcPr>
          <w:p w14:paraId="0DDB19A7" w14:textId="3C6033E9" w:rsidR="00FB069B" w:rsidRDefault="00FB069B">
            <w:pPr>
              <w:pStyle w:val="EarlierRepubEntries"/>
            </w:pPr>
            <w:r>
              <w:t xml:space="preserve">amendments by </w:t>
            </w:r>
            <w:hyperlink r:id="rId160" w:tooltip="Public Sector Management Amendment Act 2016 " w:history="1">
              <w:r w:rsidRPr="00FB069B">
                <w:rPr>
                  <w:rStyle w:val="charCitHyperlinkAbbrev"/>
                </w:rPr>
                <w:t>A2016-52</w:t>
              </w:r>
            </w:hyperlink>
          </w:p>
        </w:tc>
      </w:tr>
      <w:tr w:rsidR="009F07B9" w14:paraId="10205A0E" w14:textId="77777777" w:rsidTr="00A754C2">
        <w:trPr>
          <w:cantSplit/>
        </w:trPr>
        <w:tc>
          <w:tcPr>
            <w:tcW w:w="1576" w:type="dxa"/>
            <w:tcBorders>
              <w:top w:val="single" w:sz="4" w:space="0" w:color="auto"/>
              <w:bottom w:val="single" w:sz="4" w:space="0" w:color="auto"/>
            </w:tcBorders>
          </w:tcPr>
          <w:p w14:paraId="5D4B742D" w14:textId="77777777" w:rsidR="009F07B9" w:rsidRDefault="005E350E">
            <w:pPr>
              <w:pStyle w:val="EarlierRepubEntries"/>
            </w:pPr>
            <w:r>
              <w:lastRenderedPageBreak/>
              <w:t>R12</w:t>
            </w:r>
            <w:r>
              <w:br/>
              <w:t>2 Mar 2017</w:t>
            </w:r>
          </w:p>
        </w:tc>
        <w:tc>
          <w:tcPr>
            <w:tcW w:w="1681" w:type="dxa"/>
            <w:tcBorders>
              <w:top w:val="single" w:sz="4" w:space="0" w:color="auto"/>
              <w:bottom w:val="single" w:sz="4" w:space="0" w:color="auto"/>
            </w:tcBorders>
          </w:tcPr>
          <w:p w14:paraId="32B4DA4F" w14:textId="77777777" w:rsidR="009F07B9" w:rsidRDefault="005E350E">
            <w:pPr>
              <w:pStyle w:val="EarlierRepubEntries"/>
            </w:pPr>
            <w:r>
              <w:t>2 Mar 2017–</w:t>
            </w:r>
            <w:r>
              <w:br/>
              <w:t>13 May 2020</w:t>
            </w:r>
          </w:p>
        </w:tc>
        <w:tc>
          <w:tcPr>
            <w:tcW w:w="1783" w:type="dxa"/>
            <w:tcBorders>
              <w:top w:val="single" w:sz="4" w:space="0" w:color="auto"/>
              <w:bottom w:val="single" w:sz="4" w:space="0" w:color="auto"/>
            </w:tcBorders>
          </w:tcPr>
          <w:p w14:paraId="5F27DB1E" w14:textId="0E02973D" w:rsidR="009F07B9" w:rsidRDefault="00557AD8">
            <w:pPr>
              <w:pStyle w:val="EarlierRepubEntries"/>
            </w:pPr>
            <w:hyperlink r:id="rId161" w:tooltip="Justice and Community Safety Legislation Amendment Act 2017" w:history="1">
              <w:r w:rsidR="005E350E">
                <w:rPr>
                  <w:rStyle w:val="charCitHyperlinkAbbrev"/>
                </w:rPr>
                <w:t>A2017</w:t>
              </w:r>
              <w:r w:rsidR="005E350E">
                <w:rPr>
                  <w:rStyle w:val="charCitHyperlinkAbbrev"/>
                </w:rPr>
                <w:noBreakHyphen/>
                <w:t>5</w:t>
              </w:r>
            </w:hyperlink>
          </w:p>
        </w:tc>
        <w:tc>
          <w:tcPr>
            <w:tcW w:w="1783" w:type="dxa"/>
            <w:tcBorders>
              <w:top w:val="single" w:sz="4" w:space="0" w:color="auto"/>
              <w:bottom w:val="single" w:sz="4" w:space="0" w:color="auto"/>
            </w:tcBorders>
          </w:tcPr>
          <w:p w14:paraId="170E069C" w14:textId="4242ABBB" w:rsidR="009F07B9" w:rsidRDefault="005E350E">
            <w:pPr>
              <w:pStyle w:val="EarlierRepubEntries"/>
            </w:pPr>
            <w:r>
              <w:t xml:space="preserve">amendments by </w:t>
            </w:r>
            <w:hyperlink r:id="rId162" w:tooltip="Justice and Community Safety Legislation Amendment Act 2017" w:history="1">
              <w:r>
                <w:rPr>
                  <w:rStyle w:val="charCitHyperlinkAbbrev"/>
                </w:rPr>
                <w:t>A2017</w:t>
              </w:r>
              <w:r>
                <w:rPr>
                  <w:rStyle w:val="charCitHyperlinkAbbrev"/>
                </w:rPr>
                <w:noBreakHyphen/>
                <w:t>5</w:t>
              </w:r>
            </w:hyperlink>
          </w:p>
        </w:tc>
      </w:tr>
      <w:tr w:rsidR="00FC546C" w14:paraId="76F67023" w14:textId="77777777" w:rsidTr="00A754C2">
        <w:trPr>
          <w:cantSplit/>
        </w:trPr>
        <w:tc>
          <w:tcPr>
            <w:tcW w:w="1576" w:type="dxa"/>
            <w:tcBorders>
              <w:top w:val="single" w:sz="4" w:space="0" w:color="auto"/>
              <w:bottom w:val="single" w:sz="4" w:space="0" w:color="auto"/>
            </w:tcBorders>
          </w:tcPr>
          <w:p w14:paraId="4D29C116" w14:textId="338741F8" w:rsidR="00FC546C" w:rsidRDefault="00FC546C">
            <w:pPr>
              <w:pStyle w:val="EarlierRepubEntries"/>
            </w:pPr>
            <w:r>
              <w:t>R13</w:t>
            </w:r>
            <w:r>
              <w:br/>
              <w:t>14 May 2020</w:t>
            </w:r>
          </w:p>
        </w:tc>
        <w:tc>
          <w:tcPr>
            <w:tcW w:w="1681" w:type="dxa"/>
            <w:tcBorders>
              <w:top w:val="single" w:sz="4" w:space="0" w:color="auto"/>
              <w:bottom w:val="single" w:sz="4" w:space="0" w:color="auto"/>
            </w:tcBorders>
          </w:tcPr>
          <w:p w14:paraId="55E1423B" w14:textId="486A7520" w:rsidR="00FC546C" w:rsidRDefault="00FC546C">
            <w:pPr>
              <w:pStyle w:val="EarlierRepubEntries"/>
            </w:pPr>
            <w:r>
              <w:t>14 May 2020–</w:t>
            </w:r>
            <w:r>
              <w:br/>
              <w:t>5 Apr 2022</w:t>
            </w:r>
          </w:p>
        </w:tc>
        <w:tc>
          <w:tcPr>
            <w:tcW w:w="1783" w:type="dxa"/>
            <w:tcBorders>
              <w:top w:val="single" w:sz="4" w:space="0" w:color="auto"/>
              <w:bottom w:val="single" w:sz="4" w:space="0" w:color="auto"/>
            </w:tcBorders>
          </w:tcPr>
          <w:p w14:paraId="3DB6B816" w14:textId="5FBA2C52" w:rsidR="00FC546C" w:rsidRDefault="00557AD8">
            <w:pPr>
              <w:pStyle w:val="EarlierRepubEntries"/>
            </w:pPr>
            <w:hyperlink r:id="rId163" w:tooltip="Human Rights (Workers Rights) Amendment Act 2020" w:history="1">
              <w:r w:rsidR="00FC546C">
                <w:rPr>
                  <w:rStyle w:val="charCitHyperlinkAbbrev"/>
                </w:rPr>
                <w:t>A2020</w:t>
              </w:r>
              <w:r w:rsidR="00FC546C">
                <w:rPr>
                  <w:rStyle w:val="charCitHyperlinkAbbrev"/>
                </w:rPr>
                <w:noBreakHyphen/>
                <w:t>13</w:t>
              </w:r>
            </w:hyperlink>
          </w:p>
        </w:tc>
        <w:tc>
          <w:tcPr>
            <w:tcW w:w="1783" w:type="dxa"/>
            <w:tcBorders>
              <w:top w:val="single" w:sz="4" w:space="0" w:color="auto"/>
              <w:bottom w:val="single" w:sz="4" w:space="0" w:color="auto"/>
            </w:tcBorders>
          </w:tcPr>
          <w:p w14:paraId="25C0F7FD" w14:textId="21E149F8" w:rsidR="00FC546C" w:rsidRDefault="00FC546C">
            <w:pPr>
              <w:pStyle w:val="EarlierRepubEntries"/>
            </w:pPr>
            <w:r>
              <w:t xml:space="preserve">amendments by </w:t>
            </w:r>
            <w:hyperlink r:id="rId164" w:tooltip="Human Rights (Workers Rights) Amendment Act 2020" w:history="1">
              <w:r>
                <w:rPr>
                  <w:rStyle w:val="charCitHyperlinkAbbrev"/>
                </w:rPr>
                <w:t>A2020</w:t>
              </w:r>
              <w:r>
                <w:rPr>
                  <w:rStyle w:val="charCitHyperlinkAbbrev"/>
                </w:rPr>
                <w:noBreakHyphen/>
                <w:t>13</w:t>
              </w:r>
            </w:hyperlink>
          </w:p>
        </w:tc>
      </w:tr>
      <w:tr w:rsidR="00EF7185" w14:paraId="10408DB8" w14:textId="77777777" w:rsidTr="00A754C2">
        <w:trPr>
          <w:cantSplit/>
        </w:trPr>
        <w:tc>
          <w:tcPr>
            <w:tcW w:w="1576" w:type="dxa"/>
            <w:tcBorders>
              <w:top w:val="single" w:sz="4" w:space="0" w:color="auto"/>
              <w:bottom w:val="single" w:sz="4" w:space="0" w:color="auto"/>
            </w:tcBorders>
          </w:tcPr>
          <w:p w14:paraId="4B6B9E35" w14:textId="2A1F667B" w:rsidR="00EF7185" w:rsidRDefault="00EF7185">
            <w:pPr>
              <w:pStyle w:val="EarlierRepubEntries"/>
            </w:pPr>
            <w:r>
              <w:t>R14</w:t>
            </w:r>
            <w:r>
              <w:br/>
              <w:t>6 Apr 2022</w:t>
            </w:r>
          </w:p>
        </w:tc>
        <w:tc>
          <w:tcPr>
            <w:tcW w:w="1681" w:type="dxa"/>
            <w:tcBorders>
              <w:top w:val="single" w:sz="4" w:space="0" w:color="auto"/>
              <w:bottom w:val="single" w:sz="4" w:space="0" w:color="auto"/>
            </w:tcBorders>
          </w:tcPr>
          <w:p w14:paraId="7AA135CF" w14:textId="34505686" w:rsidR="00EF7185" w:rsidRDefault="00EF7185">
            <w:pPr>
              <w:pStyle w:val="EarlierRepubEntries"/>
            </w:pPr>
            <w:r>
              <w:t>6 Apr 2022–</w:t>
            </w:r>
            <w:r>
              <w:br/>
              <w:t>11 Dec 2023</w:t>
            </w:r>
          </w:p>
        </w:tc>
        <w:tc>
          <w:tcPr>
            <w:tcW w:w="1783" w:type="dxa"/>
            <w:tcBorders>
              <w:top w:val="single" w:sz="4" w:space="0" w:color="auto"/>
              <w:bottom w:val="single" w:sz="4" w:space="0" w:color="auto"/>
            </w:tcBorders>
          </w:tcPr>
          <w:p w14:paraId="159A4F3F" w14:textId="47764578" w:rsidR="00EF7185" w:rsidRDefault="00557AD8">
            <w:pPr>
              <w:pStyle w:val="EarlierRepubEntries"/>
            </w:pPr>
            <w:hyperlink r:id="rId165" w:tooltip="Legislation (Legislative Assembly Committees) Amendment Act 2022" w:history="1">
              <w:r w:rsidR="00EF7185">
                <w:rPr>
                  <w:rStyle w:val="charCitHyperlinkAbbrev"/>
                </w:rPr>
                <w:t>A2022</w:t>
              </w:r>
              <w:r w:rsidR="00EF7185">
                <w:rPr>
                  <w:rStyle w:val="charCitHyperlinkAbbrev"/>
                </w:rPr>
                <w:noBreakHyphen/>
                <w:t>4</w:t>
              </w:r>
            </w:hyperlink>
          </w:p>
        </w:tc>
        <w:tc>
          <w:tcPr>
            <w:tcW w:w="1783" w:type="dxa"/>
            <w:tcBorders>
              <w:top w:val="single" w:sz="4" w:space="0" w:color="auto"/>
              <w:bottom w:val="single" w:sz="4" w:space="0" w:color="auto"/>
            </w:tcBorders>
          </w:tcPr>
          <w:p w14:paraId="5BDEDFE7" w14:textId="7093C3CE" w:rsidR="00EF7185" w:rsidRDefault="00EF7185">
            <w:pPr>
              <w:pStyle w:val="EarlierRepubEntries"/>
            </w:pPr>
            <w:r>
              <w:t xml:space="preserve">amendments by </w:t>
            </w:r>
            <w:hyperlink r:id="rId166" w:tooltip="Legislation (Legislative Assembly Committees) Amendment Act 2022" w:history="1">
              <w:r>
                <w:rPr>
                  <w:rStyle w:val="charCitHyperlinkAbbrev"/>
                </w:rPr>
                <w:t>A2022</w:t>
              </w:r>
              <w:r>
                <w:rPr>
                  <w:rStyle w:val="charCitHyperlinkAbbrev"/>
                </w:rPr>
                <w:noBreakHyphen/>
                <w:t>4</w:t>
              </w:r>
            </w:hyperlink>
          </w:p>
        </w:tc>
      </w:tr>
      <w:tr w:rsidR="004E7B9D" w14:paraId="2E81D415" w14:textId="77777777" w:rsidTr="00A754C2">
        <w:trPr>
          <w:cantSplit/>
        </w:trPr>
        <w:tc>
          <w:tcPr>
            <w:tcW w:w="1576" w:type="dxa"/>
            <w:tcBorders>
              <w:top w:val="single" w:sz="4" w:space="0" w:color="auto"/>
              <w:bottom w:val="single" w:sz="4" w:space="0" w:color="auto"/>
            </w:tcBorders>
          </w:tcPr>
          <w:p w14:paraId="7446D3F3" w14:textId="1247A70C" w:rsidR="004E7B9D" w:rsidRDefault="004E7B9D">
            <w:pPr>
              <w:pStyle w:val="EarlierRepubEntries"/>
            </w:pPr>
            <w:r>
              <w:t>R15</w:t>
            </w:r>
            <w:r>
              <w:br/>
              <w:t>12 Dec 2023</w:t>
            </w:r>
          </w:p>
        </w:tc>
        <w:tc>
          <w:tcPr>
            <w:tcW w:w="1681" w:type="dxa"/>
            <w:tcBorders>
              <w:top w:val="single" w:sz="4" w:space="0" w:color="auto"/>
              <w:bottom w:val="single" w:sz="4" w:space="0" w:color="auto"/>
            </w:tcBorders>
          </w:tcPr>
          <w:p w14:paraId="5C3E112E" w14:textId="3E4FBE71" w:rsidR="004E7B9D" w:rsidRDefault="004E7B9D">
            <w:pPr>
              <w:pStyle w:val="EarlierRepubEntries"/>
            </w:pPr>
            <w:r>
              <w:t>12 Dec 2023–</w:t>
            </w:r>
            <w:r>
              <w:br/>
              <w:t>10 June 2024</w:t>
            </w:r>
          </w:p>
        </w:tc>
        <w:tc>
          <w:tcPr>
            <w:tcW w:w="1783" w:type="dxa"/>
            <w:tcBorders>
              <w:top w:val="single" w:sz="4" w:space="0" w:color="auto"/>
              <w:bottom w:val="single" w:sz="4" w:space="0" w:color="auto"/>
            </w:tcBorders>
          </w:tcPr>
          <w:p w14:paraId="5425EDF2" w14:textId="72281100" w:rsidR="004E7B9D" w:rsidRPr="004E7B9D" w:rsidRDefault="00557AD8">
            <w:pPr>
              <w:pStyle w:val="EarlierRepubEntries"/>
              <w:rPr>
                <w:rStyle w:val="Hyperlink"/>
              </w:rPr>
            </w:pPr>
            <w:hyperlink r:id="rId167" w:tooltip="Human Rights (Complaints) Legislation Amendment Act 2023" w:history="1">
              <w:r w:rsidR="004E7B9D" w:rsidRPr="004E7B9D">
                <w:rPr>
                  <w:rStyle w:val="Hyperlink"/>
                </w:rPr>
                <w:t>A2023</w:t>
              </w:r>
              <w:r w:rsidR="004E7B9D" w:rsidRPr="004E7B9D">
                <w:rPr>
                  <w:rStyle w:val="Hyperlink"/>
                </w:rPr>
                <w:noBreakHyphen/>
                <w:t>53</w:t>
              </w:r>
            </w:hyperlink>
          </w:p>
        </w:tc>
        <w:tc>
          <w:tcPr>
            <w:tcW w:w="1783" w:type="dxa"/>
            <w:tcBorders>
              <w:top w:val="single" w:sz="4" w:space="0" w:color="auto"/>
              <w:bottom w:val="single" w:sz="4" w:space="0" w:color="auto"/>
            </w:tcBorders>
          </w:tcPr>
          <w:p w14:paraId="4E264DC1" w14:textId="42656EEA" w:rsidR="004E7B9D" w:rsidRDefault="004E7B9D">
            <w:pPr>
              <w:pStyle w:val="EarlierRepubEntries"/>
            </w:pPr>
            <w:r>
              <w:t xml:space="preserve">amendments by </w:t>
            </w:r>
            <w:hyperlink r:id="rId168" w:tooltip="Human Rights (Complaints) Legislation Amendment Act 2023" w:history="1">
              <w:r>
                <w:rPr>
                  <w:rStyle w:val="charCitHyperlinkAbbrev"/>
                </w:rPr>
                <w:t>A2023</w:t>
              </w:r>
              <w:r>
                <w:rPr>
                  <w:rStyle w:val="charCitHyperlinkAbbrev"/>
                </w:rPr>
                <w:noBreakHyphen/>
                <w:t>53</w:t>
              </w:r>
            </w:hyperlink>
          </w:p>
        </w:tc>
      </w:tr>
    </w:tbl>
    <w:p w14:paraId="442B7439" w14:textId="77777777" w:rsidR="00D03DFC" w:rsidRDefault="00D03DFC">
      <w:pPr>
        <w:pStyle w:val="05EndNote"/>
        <w:sectPr w:rsidR="00D03DFC" w:rsidSect="00647DFA">
          <w:headerReference w:type="even" r:id="rId169"/>
          <w:headerReference w:type="default" r:id="rId170"/>
          <w:footerReference w:type="even" r:id="rId171"/>
          <w:footerReference w:type="default" r:id="rId172"/>
          <w:type w:val="continuous"/>
          <w:pgSz w:w="11907" w:h="16839" w:code="9"/>
          <w:pgMar w:top="3000" w:right="1900" w:bottom="2500" w:left="2300" w:header="2480" w:footer="2100" w:gutter="0"/>
          <w:cols w:space="720"/>
          <w:docGrid w:linePitch="326"/>
        </w:sectPr>
      </w:pPr>
    </w:p>
    <w:p w14:paraId="52167DD5" w14:textId="77777777" w:rsidR="005D7181" w:rsidRDefault="005D7181">
      <w:pPr>
        <w:rPr>
          <w:color w:val="000000"/>
          <w:sz w:val="22"/>
        </w:rPr>
      </w:pPr>
    </w:p>
    <w:p w14:paraId="43E62706" w14:textId="77777777" w:rsidR="00AF6686" w:rsidRDefault="00AF6686">
      <w:pPr>
        <w:rPr>
          <w:color w:val="000000"/>
          <w:sz w:val="22"/>
        </w:rPr>
      </w:pPr>
    </w:p>
    <w:p w14:paraId="6F73F86E" w14:textId="77777777" w:rsidR="00AF6686" w:rsidRDefault="00AF6686">
      <w:pPr>
        <w:rPr>
          <w:color w:val="000000"/>
          <w:sz w:val="22"/>
        </w:rPr>
      </w:pPr>
    </w:p>
    <w:p w14:paraId="4F0E7957" w14:textId="77777777" w:rsidR="00AF6686" w:rsidRDefault="00AF6686">
      <w:pPr>
        <w:rPr>
          <w:color w:val="000000"/>
          <w:sz w:val="22"/>
        </w:rPr>
      </w:pPr>
    </w:p>
    <w:p w14:paraId="7951CF4D" w14:textId="77777777" w:rsidR="00AF6686" w:rsidRDefault="00AF6686">
      <w:pPr>
        <w:rPr>
          <w:color w:val="000000"/>
          <w:sz w:val="22"/>
        </w:rPr>
      </w:pPr>
    </w:p>
    <w:p w14:paraId="2CC3A9BD" w14:textId="77777777" w:rsidR="00783B0B" w:rsidRDefault="00783B0B">
      <w:pPr>
        <w:rPr>
          <w:color w:val="000000"/>
          <w:sz w:val="22"/>
        </w:rPr>
      </w:pPr>
    </w:p>
    <w:p w14:paraId="364EBEB8" w14:textId="77777777" w:rsidR="00783B0B" w:rsidRDefault="00783B0B">
      <w:pPr>
        <w:rPr>
          <w:color w:val="000000"/>
          <w:sz w:val="22"/>
        </w:rPr>
      </w:pPr>
    </w:p>
    <w:p w14:paraId="660ACF59" w14:textId="77777777" w:rsidR="00783B0B" w:rsidRDefault="00783B0B">
      <w:pPr>
        <w:rPr>
          <w:color w:val="000000"/>
          <w:sz w:val="22"/>
        </w:rPr>
      </w:pPr>
    </w:p>
    <w:p w14:paraId="6EC53569" w14:textId="77777777" w:rsidR="00783B0B" w:rsidRDefault="00783B0B">
      <w:pPr>
        <w:rPr>
          <w:color w:val="000000"/>
          <w:sz w:val="22"/>
        </w:rPr>
      </w:pPr>
    </w:p>
    <w:p w14:paraId="6809547E" w14:textId="77777777" w:rsidR="00783B0B" w:rsidRDefault="00783B0B">
      <w:pPr>
        <w:rPr>
          <w:color w:val="000000"/>
          <w:sz w:val="22"/>
        </w:rPr>
      </w:pPr>
    </w:p>
    <w:p w14:paraId="23BB53B7" w14:textId="77777777" w:rsidR="00783B0B" w:rsidRDefault="00783B0B">
      <w:pPr>
        <w:rPr>
          <w:color w:val="000000"/>
          <w:sz w:val="22"/>
        </w:rPr>
      </w:pPr>
    </w:p>
    <w:p w14:paraId="051113EC" w14:textId="77777777" w:rsidR="00783B0B" w:rsidRDefault="00783B0B">
      <w:pPr>
        <w:rPr>
          <w:color w:val="000000"/>
          <w:sz w:val="22"/>
        </w:rPr>
      </w:pPr>
    </w:p>
    <w:p w14:paraId="42243426" w14:textId="77777777" w:rsidR="00783B0B" w:rsidRDefault="00783B0B">
      <w:pPr>
        <w:rPr>
          <w:color w:val="000000"/>
          <w:sz w:val="22"/>
        </w:rPr>
      </w:pPr>
    </w:p>
    <w:p w14:paraId="7AD54D99" w14:textId="77777777" w:rsidR="00783B0B" w:rsidRDefault="00783B0B">
      <w:pPr>
        <w:rPr>
          <w:color w:val="000000"/>
          <w:sz w:val="22"/>
        </w:rPr>
      </w:pPr>
    </w:p>
    <w:p w14:paraId="30DF0EE9" w14:textId="77777777" w:rsidR="00783B0B" w:rsidRDefault="00783B0B">
      <w:pPr>
        <w:rPr>
          <w:color w:val="000000"/>
          <w:sz w:val="22"/>
        </w:rPr>
      </w:pPr>
    </w:p>
    <w:p w14:paraId="49454B0C" w14:textId="77777777" w:rsidR="00783B0B" w:rsidRDefault="00783B0B">
      <w:pPr>
        <w:rPr>
          <w:color w:val="000000"/>
          <w:sz w:val="22"/>
        </w:rPr>
      </w:pPr>
    </w:p>
    <w:p w14:paraId="33299F96" w14:textId="77777777" w:rsidR="00783B0B" w:rsidRDefault="00783B0B">
      <w:pPr>
        <w:rPr>
          <w:color w:val="000000"/>
          <w:sz w:val="22"/>
        </w:rPr>
      </w:pPr>
    </w:p>
    <w:p w14:paraId="528AAEDD" w14:textId="77777777" w:rsidR="00AF6686" w:rsidRDefault="00AF6686">
      <w:pPr>
        <w:rPr>
          <w:color w:val="000000"/>
          <w:sz w:val="22"/>
        </w:rPr>
      </w:pPr>
    </w:p>
    <w:p w14:paraId="2D6331B9" w14:textId="77777777" w:rsidR="00A24E9C" w:rsidRDefault="00A24E9C">
      <w:pPr>
        <w:rPr>
          <w:color w:val="000000"/>
          <w:sz w:val="22"/>
        </w:rPr>
      </w:pPr>
    </w:p>
    <w:p w14:paraId="51774D17" w14:textId="77777777" w:rsidR="00A24E9C" w:rsidRDefault="00A24E9C">
      <w:pPr>
        <w:rPr>
          <w:color w:val="000000"/>
          <w:sz w:val="22"/>
        </w:rPr>
      </w:pPr>
    </w:p>
    <w:p w14:paraId="68D53EC0" w14:textId="77777777" w:rsidR="005D7181" w:rsidRDefault="005D7181">
      <w:pPr>
        <w:rPr>
          <w:color w:val="000000"/>
          <w:sz w:val="22"/>
        </w:rPr>
      </w:pPr>
    </w:p>
    <w:p w14:paraId="57D52BF5" w14:textId="131BCDAA" w:rsidR="00D03DFC" w:rsidRPr="00E74159" w:rsidRDefault="00D03DFC">
      <w:pPr>
        <w:rPr>
          <w:color w:val="000000"/>
          <w:sz w:val="22"/>
        </w:rPr>
      </w:pPr>
      <w:r>
        <w:rPr>
          <w:color w:val="000000"/>
          <w:sz w:val="22"/>
        </w:rPr>
        <w:t xml:space="preserve">©  Australian Capital Territory </w:t>
      </w:r>
      <w:r w:rsidR="00647DFA">
        <w:rPr>
          <w:noProof/>
          <w:color w:val="000000"/>
          <w:sz w:val="22"/>
        </w:rPr>
        <w:t>2024</w:t>
      </w:r>
    </w:p>
    <w:p w14:paraId="28043889" w14:textId="77777777" w:rsidR="00D03DFC" w:rsidRDefault="00D03DFC">
      <w:pPr>
        <w:pStyle w:val="06Copyright"/>
        <w:sectPr w:rsidR="00D03DFC">
          <w:headerReference w:type="even" r:id="rId173"/>
          <w:headerReference w:type="default" r:id="rId174"/>
          <w:footerReference w:type="even" r:id="rId175"/>
          <w:footerReference w:type="default" r:id="rId176"/>
          <w:headerReference w:type="first" r:id="rId177"/>
          <w:footerReference w:type="first" r:id="rId178"/>
          <w:type w:val="continuous"/>
          <w:pgSz w:w="11907" w:h="16839" w:code="9"/>
          <w:pgMar w:top="3000" w:right="1900" w:bottom="2500" w:left="2300" w:header="2480" w:footer="2100" w:gutter="0"/>
          <w:pgNumType w:fmt="lowerRoman"/>
          <w:cols w:space="720"/>
          <w:titlePg/>
          <w:docGrid w:linePitch="254"/>
        </w:sectPr>
      </w:pPr>
    </w:p>
    <w:p w14:paraId="44F9B424" w14:textId="77777777" w:rsidR="00D03DFC" w:rsidRDefault="00D03DFC" w:rsidP="00456FC9"/>
    <w:sectPr w:rsidR="00D03DFC" w:rsidSect="00AF13D6">
      <w:headerReference w:type="first" r:id="rId179"/>
      <w:footerReference w:type="first" r:id="rId180"/>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AF347" w14:textId="77777777" w:rsidR="00BC5743" w:rsidRDefault="00BC5743" w:rsidP="00D03DFC">
      <w:pPr>
        <w:pStyle w:val="OldAmdtsEntries"/>
      </w:pPr>
      <w:r>
        <w:separator/>
      </w:r>
    </w:p>
  </w:endnote>
  <w:endnote w:type="continuationSeparator" w:id="0">
    <w:p w14:paraId="478A2841" w14:textId="77777777" w:rsidR="00BC5743" w:rsidRDefault="00BC5743" w:rsidP="00D03DFC">
      <w:pPr>
        <w:pStyle w:val="OldAmdtsEntrie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0314" w14:textId="2D460707" w:rsidR="00557AD8" w:rsidRPr="00557AD8" w:rsidRDefault="00557AD8" w:rsidP="00557AD8">
    <w:pPr>
      <w:pStyle w:val="Footer"/>
      <w:jc w:val="center"/>
      <w:rPr>
        <w:rFonts w:cs="Arial"/>
        <w:sz w:val="14"/>
      </w:rPr>
    </w:pPr>
    <w:r w:rsidRPr="00557AD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E07D" w14:textId="77777777" w:rsidR="00F127A2" w:rsidRDefault="00F127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27A2" w14:paraId="4122306F" w14:textId="77777777">
      <w:tc>
        <w:tcPr>
          <w:tcW w:w="847" w:type="pct"/>
        </w:tcPr>
        <w:p w14:paraId="551E1A43" w14:textId="77777777" w:rsidR="00F127A2" w:rsidRDefault="00F127A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tc>
      <w:tc>
        <w:tcPr>
          <w:tcW w:w="3092" w:type="pct"/>
        </w:tcPr>
        <w:p w14:paraId="7EE26A1B" w14:textId="317D5AAA" w:rsidR="00F127A2" w:rsidRDefault="00AE2D42">
          <w:pPr>
            <w:pStyle w:val="Footer"/>
            <w:jc w:val="center"/>
          </w:pPr>
          <w:r>
            <w:fldChar w:fldCharType="begin"/>
          </w:r>
          <w:r>
            <w:instrText xml:space="preserve"> REF Citation *\charformat </w:instrText>
          </w:r>
          <w:r>
            <w:fldChar w:fldCharType="separate"/>
          </w:r>
          <w:r w:rsidR="007D0BF1">
            <w:t>Human Rights Act 2004</w:t>
          </w:r>
          <w:r>
            <w:fldChar w:fldCharType="end"/>
          </w:r>
        </w:p>
        <w:p w14:paraId="4F0D91FB" w14:textId="31E33D36" w:rsidR="00F127A2" w:rsidRDefault="00AE2D42">
          <w:pPr>
            <w:pStyle w:val="FooterInfoCentre"/>
          </w:pPr>
          <w:r>
            <w:fldChar w:fldCharType="begin"/>
          </w:r>
          <w:r>
            <w:instrText xml:space="preserve"> DOCPROPERTY "Eff"  *\charformat </w:instrText>
          </w:r>
          <w:r>
            <w:fldChar w:fldCharType="separate"/>
          </w:r>
          <w:r w:rsidR="007D0BF1">
            <w:t xml:space="preserve">Effective:  </w:t>
          </w:r>
          <w:r>
            <w:fldChar w:fldCharType="end"/>
          </w:r>
          <w:r>
            <w:fldChar w:fldCharType="begin"/>
          </w:r>
          <w:r>
            <w:instrText xml:space="preserve"> DOCPROPERTY "StartDt"  *\charformat </w:instrText>
          </w:r>
          <w:r>
            <w:fldChar w:fldCharType="separate"/>
          </w:r>
          <w:r w:rsidR="007D0BF1">
            <w:t>11/06/24</w:t>
          </w:r>
          <w:r>
            <w:fldChar w:fldCharType="end"/>
          </w:r>
          <w:r>
            <w:fldChar w:fldCharType="begin"/>
          </w:r>
          <w:r>
            <w:instrText xml:space="preserve"> DOCPROPERTY "EndDt"  *\charformat </w:instrText>
          </w:r>
          <w:r>
            <w:fldChar w:fldCharType="separate"/>
          </w:r>
          <w:r w:rsidR="007D0BF1">
            <w:t xml:space="preserve"> </w:t>
          </w:r>
          <w:r>
            <w:fldChar w:fldCharType="end"/>
          </w:r>
        </w:p>
      </w:tc>
      <w:tc>
        <w:tcPr>
          <w:tcW w:w="1061" w:type="pct"/>
        </w:tcPr>
        <w:p w14:paraId="56A633E8" w14:textId="7AAD682D" w:rsidR="00F127A2" w:rsidRDefault="00AE2D42">
          <w:pPr>
            <w:pStyle w:val="Footer"/>
            <w:jc w:val="right"/>
          </w:pPr>
          <w:r>
            <w:fldChar w:fldCharType="begin"/>
          </w:r>
          <w:r>
            <w:instrText xml:space="preserve"> DOCPROPERTY "Category"  *\charformat  </w:instrText>
          </w:r>
          <w:r>
            <w:fldChar w:fldCharType="separate"/>
          </w:r>
          <w:r w:rsidR="007D0BF1">
            <w:t>R16 (RI)</w:t>
          </w:r>
          <w:r>
            <w:fldChar w:fldCharType="end"/>
          </w:r>
          <w:r w:rsidR="00F127A2">
            <w:br/>
          </w:r>
          <w:r>
            <w:fldChar w:fldCharType="begin"/>
          </w:r>
          <w:r>
            <w:instrText xml:space="preserve"> DOCPROPERTY "RepubDt"  *\charformat  </w:instrText>
          </w:r>
          <w:r>
            <w:fldChar w:fldCharType="separate"/>
          </w:r>
          <w:r w:rsidR="007D0BF1">
            <w:t>17/09/24</w:t>
          </w:r>
          <w:r>
            <w:fldChar w:fldCharType="end"/>
          </w:r>
        </w:p>
      </w:tc>
    </w:tr>
  </w:tbl>
  <w:p w14:paraId="57A8F467" w14:textId="56EDB37E" w:rsidR="00F127A2" w:rsidRPr="00557AD8" w:rsidRDefault="00AE2D42" w:rsidP="00557AD8">
    <w:pPr>
      <w:pStyle w:val="Status"/>
      <w:rPr>
        <w:rFonts w:cs="Arial"/>
      </w:rPr>
    </w:pPr>
    <w:r w:rsidRPr="00557AD8">
      <w:rPr>
        <w:rFonts w:cs="Arial"/>
      </w:rPr>
      <w:fldChar w:fldCharType="begin"/>
    </w:r>
    <w:r w:rsidRPr="00557AD8">
      <w:rPr>
        <w:rFonts w:cs="Arial"/>
      </w:rPr>
      <w:instrText xml:space="preserve"> DOCPROPERTY "Status" </w:instrText>
    </w:r>
    <w:r w:rsidRPr="00557AD8">
      <w:rPr>
        <w:rFonts w:cs="Arial"/>
      </w:rPr>
      <w:fldChar w:fldCharType="separate"/>
    </w:r>
    <w:r w:rsidR="007D0BF1" w:rsidRPr="00557AD8">
      <w:rPr>
        <w:rFonts w:cs="Arial"/>
      </w:rPr>
      <w:t xml:space="preserve"> </w:t>
    </w:r>
    <w:r w:rsidRPr="00557AD8">
      <w:rPr>
        <w:rFonts w:cs="Arial"/>
      </w:rPr>
      <w:fldChar w:fldCharType="end"/>
    </w:r>
    <w:r w:rsidR="00557AD8" w:rsidRPr="00557AD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7BD3" w14:textId="77777777" w:rsidR="00F127A2" w:rsidRDefault="00F127A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27A2" w14:paraId="3B68D065" w14:textId="77777777">
      <w:tc>
        <w:tcPr>
          <w:tcW w:w="1061" w:type="pct"/>
        </w:tcPr>
        <w:p w14:paraId="0E631EBA" w14:textId="36ADCD60" w:rsidR="00F127A2" w:rsidRDefault="00AE2D42">
          <w:pPr>
            <w:pStyle w:val="Footer"/>
          </w:pPr>
          <w:r>
            <w:fldChar w:fldCharType="begin"/>
          </w:r>
          <w:r>
            <w:instrText xml:space="preserve"> DOCPROPERTY "Category"  *\charformat  </w:instrText>
          </w:r>
          <w:r>
            <w:fldChar w:fldCharType="separate"/>
          </w:r>
          <w:r w:rsidR="007D0BF1">
            <w:t>R16 (RI)</w:t>
          </w:r>
          <w:r>
            <w:fldChar w:fldCharType="end"/>
          </w:r>
          <w:r w:rsidR="00F127A2">
            <w:br/>
          </w:r>
          <w:r>
            <w:fldChar w:fldCharType="begin"/>
          </w:r>
          <w:r>
            <w:instrText xml:space="preserve"> DOCPROPERTY "RepubDt"  *\charformat  </w:instrText>
          </w:r>
          <w:r>
            <w:fldChar w:fldCharType="separate"/>
          </w:r>
          <w:r w:rsidR="007D0BF1">
            <w:t>17/09/24</w:t>
          </w:r>
          <w:r>
            <w:fldChar w:fldCharType="end"/>
          </w:r>
        </w:p>
      </w:tc>
      <w:tc>
        <w:tcPr>
          <w:tcW w:w="3092" w:type="pct"/>
        </w:tcPr>
        <w:p w14:paraId="0B9E8D94" w14:textId="36AECC53" w:rsidR="00F127A2" w:rsidRDefault="00AE2D42">
          <w:pPr>
            <w:pStyle w:val="Footer"/>
            <w:jc w:val="center"/>
          </w:pPr>
          <w:r>
            <w:fldChar w:fldCharType="begin"/>
          </w:r>
          <w:r>
            <w:instrText xml:space="preserve"> REF Citation *\charformat </w:instrText>
          </w:r>
          <w:r>
            <w:fldChar w:fldCharType="separate"/>
          </w:r>
          <w:r w:rsidR="007D0BF1">
            <w:t>Human Rights Act 2004</w:t>
          </w:r>
          <w:r>
            <w:fldChar w:fldCharType="end"/>
          </w:r>
        </w:p>
        <w:p w14:paraId="5CAA2F98" w14:textId="7370DA33" w:rsidR="00F127A2" w:rsidRDefault="00AE2D42">
          <w:pPr>
            <w:pStyle w:val="FooterInfoCentre"/>
          </w:pPr>
          <w:r>
            <w:fldChar w:fldCharType="begin"/>
          </w:r>
          <w:r>
            <w:instrText xml:space="preserve"> DOCPROPERTY "Eff"  *\charformat </w:instrText>
          </w:r>
          <w:r>
            <w:fldChar w:fldCharType="separate"/>
          </w:r>
          <w:r w:rsidR="007D0BF1">
            <w:t xml:space="preserve">Effective:  </w:t>
          </w:r>
          <w:r>
            <w:fldChar w:fldCharType="end"/>
          </w:r>
          <w:r>
            <w:fldChar w:fldCharType="begin"/>
          </w:r>
          <w:r>
            <w:instrText xml:space="preserve"> DOCPROPERTY "StartDt"  *\charformat </w:instrText>
          </w:r>
          <w:r>
            <w:fldChar w:fldCharType="separate"/>
          </w:r>
          <w:r w:rsidR="007D0BF1">
            <w:t>11/06/24</w:t>
          </w:r>
          <w:r>
            <w:fldChar w:fldCharType="end"/>
          </w:r>
          <w:r>
            <w:fldChar w:fldCharType="begin"/>
          </w:r>
          <w:r>
            <w:instrText xml:space="preserve"> DOCPROPERTY "EndDt"  *\charformat </w:instrText>
          </w:r>
          <w:r>
            <w:fldChar w:fldCharType="separate"/>
          </w:r>
          <w:r w:rsidR="007D0BF1">
            <w:t xml:space="preserve"> </w:t>
          </w:r>
          <w:r>
            <w:fldChar w:fldCharType="end"/>
          </w:r>
        </w:p>
      </w:tc>
      <w:tc>
        <w:tcPr>
          <w:tcW w:w="847" w:type="pct"/>
        </w:tcPr>
        <w:p w14:paraId="07F0C957" w14:textId="77777777" w:rsidR="00F127A2" w:rsidRDefault="00F127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tc>
    </w:tr>
  </w:tbl>
  <w:p w14:paraId="3F0F789A" w14:textId="24FB475E" w:rsidR="00F127A2" w:rsidRPr="00557AD8" w:rsidRDefault="00AE2D42" w:rsidP="00557AD8">
    <w:pPr>
      <w:pStyle w:val="Status"/>
      <w:rPr>
        <w:rFonts w:cs="Arial"/>
      </w:rPr>
    </w:pPr>
    <w:r w:rsidRPr="00557AD8">
      <w:rPr>
        <w:rFonts w:cs="Arial"/>
      </w:rPr>
      <w:fldChar w:fldCharType="begin"/>
    </w:r>
    <w:r w:rsidRPr="00557AD8">
      <w:rPr>
        <w:rFonts w:cs="Arial"/>
      </w:rPr>
      <w:instrText xml:space="preserve"> DOCPROPERTY "Status" </w:instrText>
    </w:r>
    <w:r w:rsidRPr="00557AD8">
      <w:rPr>
        <w:rFonts w:cs="Arial"/>
      </w:rPr>
      <w:fldChar w:fldCharType="separate"/>
    </w:r>
    <w:r w:rsidR="007D0BF1" w:rsidRPr="00557AD8">
      <w:rPr>
        <w:rFonts w:cs="Arial"/>
      </w:rPr>
      <w:t xml:space="preserve"> </w:t>
    </w:r>
    <w:r w:rsidRPr="00557AD8">
      <w:rPr>
        <w:rFonts w:cs="Arial"/>
      </w:rPr>
      <w:fldChar w:fldCharType="end"/>
    </w:r>
    <w:r w:rsidR="00557AD8" w:rsidRPr="00557AD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844BD" w14:textId="77777777" w:rsidR="00F127A2" w:rsidRDefault="00F127A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127A2" w14:paraId="4E9168E8" w14:textId="77777777">
      <w:tc>
        <w:tcPr>
          <w:tcW w:w="1061" w:type="pct"/>
        </w:tcPr>
        <w:p w14:paraId="7E11E451" w14:textId="1EED0DD1" w:rsidR="00F127A2" w:rsidRDefault="00AE2D42">
          <w:pPr>
            <w:pStyle w:val="Footer"/>
          </w:pPr>
          <w:r>
            <w:fldChar w:fldCharType="begin"/>
          </w:r>
          <w:r>
            <w:instrText xml:space="preserve"> DOCPROPERTY "Category"  *\charformat  </w:instrText>
          </w:r>
          <w:r>
            <w:fldChar w:fldCharType="separate"/>
          </w:r>
          <w:r w:rsidR="007D0BF1">
            <w:t>R16 (RI)</w:t>
          </w:r>
          <w:r>
            <w:fldChar w:fldCharType="end"/>
          </w:r>
          <w:r w:rsidR="00F127A2">
            <w:br/>
          </w:r>
          <w:r>
            <w:fldChar w:fldCharType="begin"/>
          </w:r>
          <w:r>
            <w:instrText xml:space="preserve"> DOCPROPERTY "RepubDt"  *\charformat  </w:instrText>
          </w:r>
          <w:r>
            <w:fldChar w:fldCharType="separate"/>
          </w:r>
          <w:r w:rsidR="007D0BF1">
            <w:t>17/09/24</w:t>
          </w:r>
          <w:r>
            <w:fldChar w:fldCharType="end"/>
          </w:r>
        </w:p>
      </w:tc>
      <w:tc>
        <w:tcPr>
          <w:tcW w:w="3092" w:type="pct"/>
        </w:tcPr>
        <w:p w14:paraId="0F70F994" w14:textId="05BC0E83" w:rsidR="00F127A2" w:rsidRDefault="00AE2D42">
          <w:pPr>
            <w:pStyle w:val="Footer"/>
            <w:jc w:val="center"/>
          </w:pPr>
          <w:r>
            <w:fldChar w:fldCharType="begin"/>
          </w:r>
          <w:r>
            <w:instrText xml:space="preserve"> REF Citation *\charformat </w:instrText>
          </w:r>
          <w:r>
            <w:fldChar w:fldCharType="separate"/>
          </w:r>
          <w:r w:rsidR="007D0BF1">
            <w:t>Human Rights Act 2004</w:t>
          </w:r>
          <w:r>
            <w:fldChar w:fldCharType="end"/>
          </w:r>
        </w:p>
        <w:p w14:paraId="7C2369DF" w14:textId="6091F072" w:rsidR="00F127A2" w:rsidRDefault="00AE2D42">
          <w:pPr>
            <w:pStyle w:val="FooterInfoCentre"/>
          </w:pPr>
          <w:r>
            <w:fldChar w:fldCharType="begin"/>
          </w:r>
          <w:r>
            <w:instrText xml:space="preserve"> DOCPROPERTY "Eff"  *\charformat </w:instrText>
          </w:r>
          <w:r>
            <w:fldChar w:fldCharType="separate"/>
          </w:r>
          <w:r w:rsidR="007D0BF1">
            <w:t xml:space="preserve">Effective:  </w:t>
          </w:r>
          <w:r>
            <w:fldChar w:fldCharType="end"/>
          </w:r>
          <w:r>
            <w:fldChar w:fldCharType="begin"/>
          </w:r>
          <w:r>
            <w:instrText xml:space="preserve"> DOCPROPERTY "StartDt"  *\charformat </w:instrText>
          </w:r>
          <w:r>
            <w:fldChar w:fldCharType="separate"/>
          </w:r>
          <w:r w:rsidR="007D0BF1">
            <w:t>11/06/24</w:t>
          </w:r>
          <w:r>
            <w:fldChar w:fldCharType="end"/>
          </w:r>
          <w:r>
            <w:fldChar w:fldCharType="begin"/>
          </w:r>
          <w:r>
            <w:instrText xml:space="preserve"> DOCPROPERTY "EndDt"  *\charformat </w:instrText>
          </w:r>
          <w:r>
            <w:fldChar w:fldCharType="separate"/>
          </w:r>
          <w:r w:rsidR="007D0BF1">
            <w:t xml:space="preserve"> </w:t>
          </w:r>
          <w:r>
            <w:fldChar w:fldCharType="end"/>
          </w:r>
        </w:p>
      </w:tc>
      <w:tc>
        <w:tcPr>
          <w:tcW w:w="847" w:type="pct"/>
        </w:tcPr>
        <w:p w14:paraId="75A1784F" w14:textId="77777777" w:rsidR="00F127A2" w:rsidRDefault="00F127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tc>
    </w:tr>
  </w:tbl>
  <w:p w14:paraId="3B727003" w14:textId="092CDBA8" w:rsidR="00F127A2" w:rsidRDefault="00AE2D42">
    <w:pPr>
      <w:pStyle w:val="Status"/>
    </w:pPr>
    <w:r>
      <w:fldChar w:fldCharType="begin"/>
    </w:r>
    <w:r>
      <w:instrText xml:space="preserve"> DOCPROPERTY "Status" </w:instrText>
    </w:r>
    <w:r>
      <w:fldChar w:fldCharType="separate"/>
    </w:r>
    <w:r w:rsidR="007D0BF1">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D70B" w14:textId="77777777" w:rsidR="00F127A2" w:rsidRDefault="00F127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27A2" w:rsidRPr="00CB3D59" w14:paraId="19C55227" w14:textId="77777777">
      <w:tc>
        <w:tcPr>
          <w:tcW w:w="847" w:type="pct"/>
        </w:tcPr>
        <w:p w14:paraId="50E9AAF2" w14:textId="77777777" w:rsidR="00F127A2" w:rsidRPr="00F02A14" w:rsidRDefault="00F127A2" w:rsidP="00172D43">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30</w:t>
          </w:r>
          <w:r w:rsidRPr="00F02A14">
            <w:rPr>
              <w:rStyle w:val="PageNumber"/>
              <w:rFonts w:cs="Arial"/>
              <w:szCs w:val="18"/>
            </w:rPr>
            <w:fldChar w:fldCharType="end"/>
          </w:r>
        </w:p>
      </w:tc>
      <w:tc>
        <w:tcPr>
          <w:tcW w:w="3092" w:type="pct"/>
        </w:tcPr>
        <w:p w14:paraId="2F4FD9C3" w14:textId="3661B261" w:rsidR="00F127A2" w:rsidRPr="00F02A14" w:rsidRDefault="00557AD8" w:rsidP="00172D43">
          <w:pPr>
            <w:pStyle w:val="Footer"/>
            <w:spacing w:line="240" w:lineRule="auto"/>
            <w:jc w:val="center"/>
            <w:rPr>
              <w:rFonts w:cs="Arial"/>
              <w:szCs w:val="18"/>
            </w:rPr>
          </w:pPr>
          <w:r>
            <w:fldChar w:fldCharType="begin"/>
          </w:r>
          <w:r>
            <w:instrText xml:space="preserve"> REF Citation *\charformat  \* MERGEFORMAT </w:instrText>
          </w:r>
          <w:r>
            <w:fldChar w:fldCharType="separate"/>
          </w:r>
          <w:r w:rsidR="007D0BF1" w:rsidRPr="007D0BF1">
            <w:rPr>
              <w:rFonts w:cs="Arial"/>
              <w:szCs w:val="18"/>
            </w:rPr>
            <w:t>Human Rights Act 2004</w:t>
          </w:r>
          <w:r>
            <w:rPr>
              <w:rFonts w:cs="Arial"/>
              <w:szCs w:val="18"/>
            </w:rPr>
            <w:fldChar w:fldCharType="end"/>
          </w:r>
        </w:p>
        <w:p w14:paraId="2561CB22" w14:textId="12F9D196" w:rsidR="00F127A2" w:rsidRPr="00F02A14" w:rsidRDefault="00F127A2" w:rsidP="00172D4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7D0BF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7D0BF1">
            <w:rPr>
              <w:rFonts w:cs="Arial"/>
              <w:szCs w:val="18"/>
            </w:rPr>
            <w:t>11/06/24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7D0BF1">
            <w:rPr>
              <w:rFonts w:cs="Arial"/>
              <w:szCs w:val="18"/>
            </w:rPr>
            <w:t xml:space="preserve"> </w:t>
          </w:r>
          <w:r w:rsidRPr="00F02A14">
            <w:rPr>
              <w:rFonts w:cs="Arial"/>
              <w:szCs w:val="18"/>
            </w:rPr>
            <w:fldChar w:fldCharType="end"/>
          </w:r>
        </w:p>
      </w:tc>
      <w:tc>
        <w:tcPr>
          <w:tcW w:w="1061" w:type="pct"/>
        </w:tcPr>
        <w:p w14:paraId="33BAA128" w14:textId="08937260" w:rsidR="00F127A2" w:rsidRPr="00F02A14" w:rsidRDefault="00F127A2" w:rsidP="00172D43">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7D0BF1">
            <w:rPr>
              <w:rFonts w:cs="Arial"/>
              <w:szCs w:val="18"/>
            </w:rPr>
            <w:t>R16 (RI)</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7D0BF1">
            <w:rPr>
              <w:rFonts w:cs="Arial"/>
              <w:szCs w:val="18"/>
            </w:rPr>
            <w:t>17/09/24</w:t>
          </w:r>
          <w:r w:rsidRPr="00F02A14">
            <w:rPr>
              <w:rFonts w:cs="Arial"/>
              <w:szCs w:val="18"/>
            </w:rPr>
            <w:fldChar w:fldCharType="end"/>
          </w:r>
        </w:p>
      </w:tc>
    </w:tr>
  </w:tbl>
  <w:p w14:paraId="41ED54BF" w14:textId="79CAC973" w:rsidR="00F127A2" w:rsidRPr="00557AD8" w:rsidRDefault="00AE2D42" w:rsidP="00557AD8">
    <w:pPr>
      <w:pStyle w:val="Status"/>
      <w:rPr>
        <w:rFonts w:cs="Arial"/>
      </w:rPr>
    </w:pPr>
    <w:r w:rsidRPr="00557AD8">
      <w:rPr>
        <w:rFonts w:cs="Arial"/>
      </w:rPr>
      <w:fldChar w:fldCharType="begin"/>
    </w:r>
    <w:r w:rsidRPr="00557AD8">
      <w:rPr>
        <w:rFonts w:cs="Arial"/>
      </w:rPr>
      <w:instrText xml:space="preserve"> DOCPROPERTY "Status" </w:instrText>
    </w:r>
    <w:r w:rsidRPr="00557AD8">
      <w:rPr>
        <w:rFonts w:cs="Arial"/>
      </w:rPr>
      <w:fldChar w:fldCharType="separate"/>
    </w:r>
    <w:r w:rsidR="007D0BF1" w:rsidRPr="00557AD8">
      <w:rPr>
        <w:rFonts w:cs="Arial"/>
      </w:rPr>
      <w:t xml:space="preserve"> </w:t>
    </w:r>
    <w:r w:rsidRPr="00557AD8">
      <w:rPr>
        <w:rFonts w:cs="Arial"/>
      </w:rPr>
      <w:fldChar w:fldCharType="end"/>
    </w:r>
    <w:r w:rsidR="00557AD8" w:rsidRPr="00557AD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5A5BD" w14:textId="77777777" w:rsidR="00F127A2" w:rsidRDefault="00F127A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27A2" w:rsidRPr="00CB3D59" w14:paraId="3A9A03DD" w14:textId="77777777">
      <w:tc>
        <w:tcPr>
          <w:tcW w:w="1061" w:type="pct"/>
        </w:tcPr>
        <w:p w14:paraId="36240D64" w14:textId="54174DF4" w:rsidR="00F127A2" w:rsidRPr="00F02A14" w:rsidRDefault="00F127A2" w:rsidP="00172D43">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7D0BF1">
            <w:rPr>
              <w:rFonts w:cs="Arial"/>
              <w:szCs w:val="18"/>
            </w:rPr>
            <w:t>R16 (RI)</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7D0BF1">
            <w:rPr>
              <w:rFonts w:cs="Arial"/>
              <w:szCs w:val="18"/>
            </w:rPr>
            <w:t>17/09/24</w:t>
          </w:r>
          <w:r w:rsidRPr="00F02A14">
            <w:rPr>
              <w:rFonts w:cs="Arial"/>
              <w:szCs w:val="18"/>
            </w:rPr>
            <w:fldChar w:fldCharType="end"/>
          </w:r>
        </w:p>
      </w:tc>
      <w:tc>
        <w:tcPr>
          <w:tcW w:w="3092" w:type="pct"/>
        </w:tcPr>
        <w:p w14:paraId="202284FB" w14:textId="257F2BF5" w:rsidR="00F127A2" w:rsidRPr="00F02A14" w:rsidRDefault="00557AD8" w:rsidP="00172D43">
          <w:pPr>
            <w:pStyle w:val="Footer"/>
            <w:spacing w:line="240" w:lineRule="auto"/>
            <w:jc w:val="center"/>
            <w:rPr>
              <w:rFonts w:cs="Arial"/>
              <w:szCs w:val="18"/>
            </w:rPr>
          </w:pPr>
          <w:r>
            <w:fldChar w:fldCharType="begin"/>
          </w:r>
          <w:r>
            <w:instrText xml:space="preserve"> REF Citation *\charformat  \* MERGEFORMAT </w:instrText>
          </w:r>
          <w:r>
            <w:fldChar w:fldCharType="separate"/>
          </w:r>
          <w:r w:rsidR="007D0BF1" w:rsidRPr="007D0BF1">
            <w:rPr>
              <w:rFonts w:cs="Arial"/>
              <w:szCs w:val="18"/>
            </w:rPr>
            <w:t>Human Rights Act 2004</w:t>
          </w:r>
          <w:r>
            <w:rPr>
              <w:rFonts w:cs="Arial"/>
              <w:szCs w:val="18"/>
            </w:rPr>
            <w:fldChar w:fldCharType="end"/>
          </w:r>
        </w:p>
        <w:p w14:paraId="675447E1" w14:textId="3AFC6097" w:rsidR="00F127A2" w:rsidRPr="00F02A14" w:rsidRDefault="00F127A2" w:rsidP="00172D4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7D0BF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7D0BF1">
            <w:rPr>
              <w:rFonts w:cs="Arial"/>
              <w:szCs w:val="18"/>
            </w:rPr>
            <w:t>11/06/24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7D0BF1">
            <w:rPr>
              <w:rFonts w:cs="Arial"/>
              <w:szCs w:val="18"/>
            </w:rPr>
            <w:t xml:space="preserve"> </w:t>
          </w:r>
          <w:r w:rsidRPr="00F02A14">
            <w:rPr>
              <w:rFonts w:cs="Arial"/>
              <w:szCs w:val="18"/>
            </w:rPr>
            <w:fldChar w:fldCharType="end"/>
          </w:r>
        </w:p>
      </w:tc>
      <w:tc>
        <w:tcPr>
          <w:tcW w:w="847" w:type="pct"/>
        </w:tcPr>
        <w:p w14:paraId="27567382" w14:textId="77777777" w:rsidR="00F127A2" w:rsidRPr="00F02A14" w:rsidRDefault="00F127A2" w:rsidP="00172D43">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29</w:t>
          </w:r>
          <w:r w:rsidRPr="00F02A14">
            <w:rPr>
              <w:rStyle w:val="PageNumber"/>
              <w:rFonts w:cs="Arial"/>
              <w:szCs w:val="18"/>
            </w:rPr>
            <w:fldChar w:fldCharType="end"/>
          </w:r>
        </w:p>
      </w:tc>
    </w:tr>
  </w:tbl>
  <w:p w14:paraId="4193139F" w14:textId="780BDA83" w:rsidR="00F127A2" w:rsidRPr="00557AD8" w:rsidRDefault="00AE2D42" w:rsidP="00557AD8">
    <w:pPr>
      <w:pStyle w:val="Status"/>
      <w:rPr>
        <w:rFonts w:cs="Arial"/>
      </w:rPr>
    </w:pPr>
    <w:r w:rsidRPr="00557AD8">
      <w:rPr>
        <w:rFonts w:cs="Arial"/>
      </w:rPr>
      <w:fldChar w:fldCharType="begin"/>
    </w:r>
    <w:r w:rsidRPr="00557AD8">
      <w:rPr>
        <w:rFonts w:cs="Arial"/>
      </w:rPr>
      <w:instrText xml:space="preserve"> DOCPROPERTY "Status" </w:instrText>
    </w:r>
    <w:r w:rsidRPr="00557AD8">
      <w:rPr>
        <w:rFonts w:cs="Arial"/>
      </w:rPr>
      <w:fldChar w:fldCharType="separate"/>
    </w:r>
    <w:r w:rsidR="007D0BF1" w:rsidRPr="00557AD8">
      <w:rPr>
        <w:rFonts w:cs="Arial"/>
      </w:rPr>
      <w:t xml:space="preserve"> </w:t>
    </w:r>
    <w:r w:rsidRPr="00557AD8">
      <w:rPr>
        <w:rFonts w:cs="Arial"/>
      </w:rPr>
      <w:fldChar w:fldCharType="end"/>
    </w:r>
    <w:r w:rsidR="00557AD8" w:rsidRPr="00557AD8">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7A81" w14:textId="77777777" w:rsidR="00F127A2" w:rsidRDefault="00F127A2">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F127A2" w14:paraId="480658A1" w14:textId="77777777">
      <w:trPr>
        <w:jc w:val="center"/>
      </w:trPr>
      <w:tc>
        <w:tcPr>
          <w:tcW w:w="1240" w:type="dxa"/>
          <w:tcBorders>
            <w:top w:val="single" w:sz="4" w:space="0" w:color="auto"/>
            <w:left w:val="nil"/>
            <w:bottom w:val="nil"/>
            <w:right w:val="nil"/>
          </w:tcBorders>
        </w:tcPr>
        <w:p w14:paraId="0A187E4F" w14:textId="77777777" w:rsidR="00F127A2" w:rsidRDefault="00F127A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tc>
      <w:tc>
        <w:tcPr>
          <w:tcW w:w="4527" w:type="dxa"/>
          <w:tcBorders>
            <w:top w:val="single" w:sz="4" w:space="0" w:color="auto"/>
            <w:left w:val="nil"/>
            <w:bottom w:val="nil"/>
            <w:right w:val="nil"/>
          </w:tcBorders>
        </w:tcPr>
        <w:p w14:paraId="68B24F33" w14:textId="3F6FC5E9" w:rsidR="00F127A2" w:rsidRDefault="00AE2D42">
          <w:pPr>
            <w:pStyle w:val="Footer"/>
            <w:jc w:val="center"/>
          </w:pPr>
          <w:r>
            <w:fldChar w:fldCharType="begin"/>
          </w:r>
          <w:r>
            <w:instrText xml:space="preserve"> REF Citation *\charformat </w:instrText>
          </w:r>
          <w:r>
            <w:fldChar w:fldCharType="separate"/>
          </w:r>
          <w:r w:rsidR="007D0BF1">
            <w:t>Human Rights Act 2004</w:t>
          </w:r>
          <w:r>
            <w:fldChar w:fldCharType="end"/>
          </w:r>
          <w:r w:rsidR="00F127A2">
            <w:br/>
          </w:r>
          <w:r>
            <w:fldChar w:fldCharType="begin"/>
          </w:r>
          <w:r>
            <w:instrText xml:space="preserve"> DOCPROPERTY "Eff"  </w:instrText>
          </w:r>
          <w:r>
            <w:fldChar w:fldCharType="separate"/>
          </w:r>
          <w:r w:rsidR="007D0BF1">
            <w:t xml:space="preserve">Effective:  </w:t>
          </w:r>
          <w:r>
            <w:fldChar w:fldCharType="end"/>
          </w:r>
          <w:r>
            <w:fldChar w:fldCharType="begin"/>
          </w:r>
          <w:r>
            <w:instrText xml:space="preserve"> DOCPROPERTY "StartDt"   </w:instrText>
          </w:r>
          <w:r>
            <w:fldChar w:fldCharType="separate"/>
          </w:r>
          <w:r w:rsidR="007D0BF1">
            <w:t>11/06/24</w:t>
          </w:r>
          <w:r>
            <w:fldChar w:fldCharType="end"/>
          </w:r>
          <w:r>
            <w:fldChar w:fldCharType="begin"/>
          </w:r>
          <w:r>
            <w:instrText xml:space="preserve"> DOCPROPERTY "EndDt"  </w:instrText>
          </w:r>
          <w:r>
            <w:fldChar w:fldCharType="separate"/>
          </w:r>
          <w:r w:rsidR="007D0BF1">
            <w:t xml:space="preserve"> </w:t>
          </w:r>
          <w:r>
            <w:fldChar w:fldCharType="end"/>
          </w:r>
        </w:p>
      </w:tc>
      <w:tc>
        <w:tcPr>
          <w:tcW w:w="1553" w:type="dxa"/>
          <w:tcBorders>
            <w:top w:val="single" w:sz="4" w:space="0" w:color="auto"/>
            <w:left w:val="nil"/>
            <w:bottom w:val="nil"/>
            <w:right w:val="nil"/>
          </w:tcBorders>
        </w:tcPr>
        <w:p w14:paraId="1B9541B4" w14:textId="0E70FADC" w:rsidR="00F127A2" w:rsidRDefault="00AE2D42">
          <w:pPr>
            <w:pStyle w:val="Footer"/>
            <w:jc w:val="right"/>
          </w:pPr>
          <w:r>
            <w:fldChar w:fldCharType="begin"/>
          </w:r>
          <w:r>
            <w:instrText xml:space="preserve"> DOCPROPERTY "Category"  </w:instrText>
          </w:r>
          <w:r>
            <w:fldChar w:fldCharType="separate"/>
          </w:r>
          <w:r w:rsidR="007D0BF1">
            <w:t>R16 (RI)</w:t>
          </w:r>
          <w:r>
            <w:fldChar w:fldCharType="end"/>
          </w:r>
          <w:r w:rsidR="00F127A2">
            <w:br/>
          </w:r>
          <w:r>
            <w:fldChar w:fldCharType="begin"/>
          </w:r>
          <w:r>
            <w:instrText xml:space="preserve"> DOCPROPERTY "RepubDt"  </w:instrText>
          </w:r>
          <w:r>
            <w:fldChar w:fldCharType="separate"/>
          </w:r>
          <w:r w:rsidR="007D0BF1">
            <w:t>17/09/24</w:t>
          </w:r>
          <w:r>
            <w:fldChar w:fldCharType="end"/>
          </w:r>
        </w:p>
      </w:tc>
    </w:tr>
  </w:tbl>
  <w:p w14:paraId="3682E1D8" w14:textId="3DF4814C" w:rsidR="00F127A2" w:rsidRPr="00557AD8" w:rsidRDefault="00AE2D42" w:rsidP="00557AD8">
    <w:pPr>
      <w:pStyle w:val="Status"/>
      <w:rPr>
        <w:rFonts w:cs="Arial"/>
      </w:rPr>
    </w:pPr>
    <w:r w:rsidRPr="00557AD8">
      <w:rPr>
        <w:rFonts w:cs="Arial"/>
      </w:rPr>
      <w:fldChar w:fldCharType="begin"/>
    </w:r>
    <w:r w:rsidRPr="00557AD8">
      <w:rPr>
        <w:rFonts w:cs="Arial"/>
      </w:rPr>
      <w:instrText xml:space="preserve"> DOCPROPERTY "Status" </w:instrText>
    </w:r>
    <w:r w:rsidRPr="00557AD8">
      <w:rPr>
        <w:rFonts w:cs="Arial"/>
      </w:rPr>
      <w:fldChar w:fldCharType="separate"/>
    </w:r>
    <w:r w:rsidR="007D0BF1" w:rsidRPr="00557AD8">
      <w:rPr>
        <w:rFonts w:cs="Arial"/>
      </w:rPr>
      <w:t xml:space="preserve"> </w:t>
    </w:r>
    <w:r w:rsidRPr="00557AD8">
      <w:rPr>
        <w:rFonts w:cs="Arial"/>
      </w:rPr>
      <w:fldChar w:fldCharType="end"/>
    </w:r>
    <w:r w:rsidR="00557AD8" w:rsidRPr="00557AD8">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5D4E1" w14:textId="77777777" w:rsidR="00F127A2" w:rsidRDefault="00F127A2">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F127A2" w14:paraId="734FD09D" w14:textId="77777777">
      <w:trPr>
        <w:jc w:val="center"/>
      </w:trPr>
      <w:tc>
        <w:tcPr>
          <w:tcW w:w="1553" w:type="dxa"/>
          <w:tcBorders>
            <w:top w:val="single" w:sz="4" w:space="0" w:color="auto"/>
            <w:left w:val="nil"/>
            <w:bottom w:val="nil"/>
            <w:right w:val="nil"/>
          </w:tcBorders>
        </w:tcPr>
        <w:p w14:paraId="09B4AAA3" w14:textId="4B91A641" w:rsidR="00F127A2" w:rsidRDefault="00AE2D42">
          <w:pPr>
            <w:pStyle w:val="Footer"/>
          </w:pPr>
          <w:r>
            <w:fldChar w:fldCharType="begin"/>
          </w:r>
          <w:r>
            <w:instrText xml:space="preserve"> DOCPROPERTY "Category"  </w:instrText>
          </w:r>
          <w:r>
            <w:fldChar w:fldCharType="separate"/>
          </w:r>
          <w:r w:rsidR="007D0BF1">
            <w:t>R16 (RI)</w:t>
          </w:r>
          <w:r>
            <w:fldChar w:fldCharType="end"/>
          </w:r>
          <w:r w:rsidR="00F127A2">
            <w:br/>
          </w:r>
          <w:r>
            <w:fldChar w:fldCharType="begin"/>
          </w:r>
          <w:r>
            <w:instrText xml:space="preserve"> DOCPROPERTY "RepubDt"  </w:instrText>
          </w:r>
          <w:r>
            <w:fldChar w:fldCharType="separate"/>
          </w:r>
          <w:r w:rsidR="007D0BF1">
            <w:t>17/09/24</w:t>
          </w:r>
          <w:r>
            <w:fldChar w:fldCharType="end"/>
          </w:r>
        </w:p>
      </w:tc>
      <w:tc>
        <w:tcPr>
          <w:tcW w:w="4527" w:type="dxa"/>
          <w:tcBorders>
            <w:top w:val="single" w:sz="4" w:space="0" w:color="auto"/>
            <w:left w:val="nil"/>
            <w:bottom w:val="nil"/>
            <w:right w:val="nil"/>
          </w:tcBorders>
        </w:tcPr>
        <w:p w14:paraId="7302DC18" w14:textId="0BB3AD13" w:rsidR="00F127A2" w:rsidRDefault="00AE2D42">
          <w:pPr>
            <w:pStyle w:val="Footer"/>
            <w:jc w:val="center"/>
          </w:pPr>
          <w:r>
            <w:fldChar w:fldCharType="begin"/>
          </w:r>
          <w:r>
            <w:instrText xml:space="preserve"> REF Citation *\charformat </w:instrText>
          </w:r>
          <w:r>
            <w:fldChar w:fldCharType="separate"/>
          </w:r>
          <w:r w:rsidR="007D0BF1">
            <w:t>Human Rights Act 2004</w:t>
          </w:r>
          <w:r>
            <w:fldChar w:fldCharType="end"/>
          </w:r>
          <w:r w:rsidR="00F127A2">
            <w:br/>
          </w:r>
          <w:r>
            <w:fldChar w:fldCharType="begin"/>
          </w:r>
          <w:r>
            <w:instrText xml:space="preserve"> DOCPROPERTY "Eff"  </w:instrText>
          </w:r>
          <w:r>
            <w:fldChar w:fldCharType="separate"/>
          </w:r>
          <w:r w:rsidR="007D0BF1">
            <w:t xml:space="preserve">Effective:  </w:t>
          </w:r>
          <w:r>
            <w:fldChar w:fldCharType="end"/>
          </w:r>
          <w:r>
            <w:fldChar w:fldCharType="begin"/>
          </w:r>
          <w:r>
            <w:instrText xml:space="preserve"> DOCPROPERTY "StartDt"   </w:instrText>
          </w:r>
          <w:r>
            <w:fldChar w:fldCharType="separate"/>
          </w:r>
          <w:r w:rsidR="007D0BF1">
            <w:t>11/06/24</w:t>
          </w:r>
          <w:r>
            <w:fldChar w:fldCharType="end"/>
          </w:r>
          <w:r>
            <w:fldChar w:fldCharType="begin"/>
          </w:r>
          <w:r>
            <w:instrText xml:space="preserve"> DOCPROPERTY "EndDt"  </w:instrText>
          </w:r>
          <w:r>
            <w:fldChar w:fldCharType="separate"/>
          </w:r>
          <w:r w:rsidR="007D0BF1">
            <w:t xml:space="preserve"> </w:t>
          </w:r>
          <w:r>
            <w:fldChar w:fldCharType="end"/>
          </w:r>
        </w:p>
      </w:tc>
      <w:tc>
        <w:tcPr>
          <w:tcW w:w="1240" w:type="dxa"/>
          <w:tcBorders>
            <w:top w:val="single" w:sz="4" w:space="0" w:color="auto"/>
            <w:left w:val="nil"/>
            <w:bottom w:val="nil"/>
            <w:right w:val="nil"/>
          </w:tcBorders>
        </w:tcPr>
        <w:p w14:paraId="4FC27D5A" w14:textId="77777777" w:rsidR="00F127A2" w:rsidRDefault="00F127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tc>
    </w:tr>
  </w:tbl>
  <w:p w14:paraId="58031EF4" w14:textId="739F3656" w:rsidR="00F127A2" w:rsidRPr="00557AD8" w:rsidRDefault="00AE2D42" w:rsidP="00557AD8">
    <w:pPr>
      <w:pStyle w:val="Status"/>
      <w:rPr>
        <w:rFonts w:cs="Arial"/>
      </w:rPr>
    </w:pPr>
    <w:r w:rsidRPr="00557AD8">
      <w:rPr>
        <w:rFonts w:cs="Arial"/>
      </w:rPr>
      <w:fldChar w:fldCharType="begin"/>
    </w:r>
    <w:r w:rsidRPr="00557AD8">
      <w:rPr>
        <w:rFonts w:cs="Arial"/>
      </w:rPr>
      <w:instrText xml:space="preserve"> DOCPROPERTY "Status" </w:instrText>
    </w:r>
    <w:r w:rsidRPr="00557AD8">
      <w:rPr>
        <w:rFonts w:cs="Arial"/>
      </w:rPr>
      <w:fldChar w:fldCharType="separate"/>
    </w:r>
    <w:r w:rsidR="007D0BF1" w:rsidRPr="00557AD8">
      <w:rPr>
        <w:rFonts w:cs="Arial"/>
      </w:rPr>
      <w:t xml:space="preserve"> </w:t>
    </w:r>
    <w:r w:rsidRPr="00557AD8">
      <w:rPr>
        <w:rFonts w:cs="Arial"/>
      </w:rPr>
      <w:fldChar w:fldCharType="end"/>
    </w:r>
    <w:r w:rsidR="00557AD8" w:rsidRPr="00557AD8">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FC1F" w14:textId="77777777" w:rsidR="00F127A2" w:rsidRDefault="00F127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27A2" w14:paraId="5A91A94A" w14:textId="77777777">
      <w:tc>
        <w:tcPr>
          <w:tcW w:w="847" w:type="pct"/>
        </w:tcPr>
        <w:p w14:paraId="5F181F7B" w14:textId="77777777" w:rsidR="00F127A2" w:rsidRDefault="00F127A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tc>
      <w:tc>
        <w:tcPr>
          <w:tcW w:w="3092" w:type="pct"/>
        </w:tcPr>
        <w:p w14:paraId="3B7C92F1" w14:textId="41D5E630" w:rsidR="00F127A2" w:rsidRDefault="00AE2D42">
          <w:pPr>
            <w:pStyle w:val="Footer"/>
            <w:jc w:val="center"/>
          </w:pPr>
          <w:r>
            <w:fldChar w:fldCharType="begin"/>
          </w:r>
          <w:r>
            <w:instrText xml:space="preserve"> REF Citation *\charformat </w:instrText>
          </w:r>
          <w:r>
            <w:fldChar w:fldCharType="separate"/>
          </w:r>
          <w:r w:rsidR="007D0BF1">
            <w:t>Human Rights Act 2004</w:t>
          </w:r>
          <w:r>
            <w:fldChar w:fldCharType="end"/>
          </w:r>
        </w:p>
        <w:p w14:paraId="351DF88D" w14:textId="14B3EDCB" w:rsidR="00F127A2" w:rsidRDefault="00AE2D42">
          <w:pPr>
            <w:pStyle w:val="FooterInfoCentre"/>
          </w:pPr>
          <w:r>
            <w:fldChar w:fldCharType="begin"/>
          </w:r>
          <w:r>
            <w:instrText xml:space="preserve"> DOCPROPERTY "Eff"  *\charformat </w:instrText>
          </w:r>
          <w:r>
            <w:fldChar w:fldCharType="separate"/>
          </w:r>
          <w:r w:rsidR="007D0BF1">
            <w:t xml:space="preserve">Effective:  </w:t>
          </w:r>
          <w:r>
            <w:fldChar w:fldCharType="end"/>
          </w:r>
          <w:r>
            <w:fldChar w:fldCharType="begin"/>
          </w:r>
          <w:r>
            <w:instrText xml:space="preserve"> DOCPROPERTY "StartDt"  *\charformat </w:instrText>
          </w:r>
          <w:r>
            <w:fldChar w:fldCharType="separate"/>
          </w:r>
          <w:r w:rsidR="007D0BF1">
            <w:t>11/06/24</w:t>
          </w:r>
          <w:r>
            <w:fldChar w:fldCharType="end"/>
          </w:r>
          <w:r>
            <w:fldChar w:fldCharType="begin"/>
          </w:r>
          <w:r>
            <w:instrText xml:space="preserve"> DOCPROPERTY "EndDt"  *\charformat </w:instrText>
          </w:r>
          <w:r>
            <w:fldChar w:fldCharType="separate"/>
          </w:r>
          <w:r w:rsidR="007D0BF1">
            <w:t xml:space="preserve"> </w:t>
          </w:r>
          <w:r>
            <w:fldChar w:fldCharType="end"/>
          </w:r>
        </w:p>
      </w:tc>
      <w:tc>
        <w:tcPr>
          <w:tcW w:w="1061" w:type="pct"/>
        </w:tcPr>
        <w:p w14:paraId="59D4FA42" w14:textId="28521974" w:rsidR="00F127A2" w:rsidRDefault="00AE2D42">
          <w:pPr>
            <w:pStyle w:val="Footer"/>
            <w:jc w:val="right"/>
          </w:pPr>
          <w:r>
            <w:fldChar w:fldCharType="begin"/>
          </w:r>
          <w:r>
            <w:instrText xml:space="preserve"> DOCPROPERTY "Category"  *\charformat  </w:instrText>
          </w:r>
          <w:r>
            <w:fldChar w:fldCharType="separate"/>
          </w:r>
          <w:r w:rsidR="007D0BF1">
            <w:t>R16 (RI)</w:t>
          </w:r>
          <w:r>
            <w:fldChar w:fldCharType="end"/>
          </w:r>
          <w:r w:rsidR="00F127A2">
            <w:br/>
          </w:r>
          <w:r>
            <w:fldChar w:fldCharType="begin"/>
          </w:r>
          <w:r>
            <w:instrText xml:space="preserve"> DOCPROPERTY "RepubDt"  *\charformat  </w:instrText>
          </w:r>
          <w:r>
            <w:fldChar w:fldCharType="separate"/>
          </w:r>
          <w:r w:rsidR="007D0BF1">
            <w:t>17/09/24</w:t>
          </w:r>
          <w:r>
            <w:fldChar w:fldCharType="end"/>
          </w:r>
        </w:p>
      </w:tc>
    </w:tr>
  </w:tbl>
  <w:p w14:paraId="21186AA1" w14:textId="6FE36578" w:rsidR="00F127A2" w:rsidRPr="00557AD8" w:rsidRDefault="00AE2D42" w:rsidP="00557AD8">
    <w:pPr>
      <w:pStyle w:val="Status"/>
      <w:rPr>
        <w:rFonts w:cs="Arial"/>
      </w:rPr>
    </w:pPr>
    <w:r w:rsidRPr="00557AD8">
      <w:rPr>
        <w:rFonts w:cs="Arial"/>
      </w:rPr>
      <w:fldChar w:fldCharType="begin"/>
    </w:r>
    <w:r w:rsidRPr="00557AD8">
      <w:rPr>
        <w:rFonts w:cs="Arial"/>
      </w:rPr>
      <w:instrText xml:space="preserve"> DOCPROPERTY "Status" </w:instrText>
    </w:r>
    <w:r w:rsidRPr="00557AD8">
      <w:rPr>
        <w:rFonts w:cs="Arial"/>
      </w:rPr>
      <w:fldChar w:fldCharType="separate"/>
    </w:r>
    <w:r w:rsidR="007D0BF1" w:rsidRPr="00557AD8">
      <w:rPr>
        <w:rFonts w:cs="Arial"/>
      </w:rPr>
      <w:t xml:space="preserve"> </w:t>
    </w:r>
    <w:r w:rsidRPr="00557AD8">
      <w:rPr>
        <w:rFonts w:cs="Arial"/>
      </w:rPr>
      <w:fldChar w:fldCharType="end"/>
    </w:r>
    <w:r w:rsidR="00557AD8" w:rsidRPr="00557AD8">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D7A0" w14:textId="77777777" w:rsidR="00F127A2" w:rsidRDefault="00F127A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27A2" w14:paraId="5EF8C220" w14:textId="77777777">
      <w:tc>
        <w:tcPr>
          <w:tcW w:w="1061" w:type="pct"/>
        </w:tcPr>
        <w:p w14:paraId="6A45D8C8" w14:textId="1A043115" w:rsidR="00F127A2" w:rsidRDefault="00AE2D42">
          <w:pPr>
            <w:pStyle w:val="Footer"/>
          </w:pPr>
          <w:r>
            <w:fldChar w:fldCharType="begin"/>
          </w:r>
          <w:r>
            <w:instrText xml:space="preserve"> DOCPROPERTY "Category"  *\charformat  </w:instrText>
          </w:r>
          <w:r>
            <w:fldChar w:fldCharType="separate"/>
          </w:r>
          <w:r w:rsidR="007D0BF1">
            <w:t>R16 (RI)</w:t>
          </w:r>
          <w:r>
            <w:fldChar w:fldCharType="end"/>
          </w:r>
          <w:r w:rsidR="00F127A2">
            <w:br/>
          </w:r>
          <w:r>
            <w:fldChar w:fldCharType="begin"/>
          </w:r>
          <w:r>
            <w:instrText xml:space="preserve"> DOCPROPERTY "RepubDt"  *\charformat  </w:instrText>
          </w:r>
          <w:r>
            <w:fldChar w:fldCharType="separate"/>
          </w:r>
          <w:r w:rsidR="007D0BF1">
            <w:t>17/09/24</w:t>
          </w:r>
          <w:r>
            <w:fldChar w:fldCharType="end"/>
          </w:r>
        </w:p>
      </w:tc>
      <w:tc>
        <w:tcPr>
          <w:tcW w:w="3092" w:type="pct"/>
        </w:tcPr>
        <w:p w14:paraId="149A71B0" w14:textId="147C02C7" w:rsidR="00F127A2" w:rsidRDefault="00AE2D42">
          <w:pPr>
            <w:pStyle w:val="Footer"/>
            <w:jc w:val="center"/>
          </w:pPr>
          <w:r>
            <w:fldChar w:fldCharType="begin"/>
          </w:r>
          <w:r>
            <w:instrText xml:space="preserve"> REF Citation *\charformat </w:instrText>
          </w:r>
          <w:r>
            <w:fldChar w:fldCharType="separate"/>
          </w:r>
          <w:r w:rsidR="007D0BF1">
            <w:t>Human Rights Act 2004</w:t>
          </w:r>
          <w:r>
            <w:fldChar w:fldCharType="end"/>
          </w:r>
        </w:p>
        <w:p w14:paraId="0408182D" w14:textId="47EF60AE" w:rsidR="00F127A2" w:rsidRDefault="00AE2D42">
          <w:pPr>
            <w:pStyle w:val="FooterInfoCentre"/>
          </w:pPr>
          <w:r>
            <w:fldChar w:fldCharType="begin"/>
          </w:r>
          <w:r>
            <w:instrText xml:space="preserve"> DOCPROPERTY "Eff"  *\charformat </w:instrText>
          </w:r>
          <w:r>
            <w:fldChar w:fldCharType="separate"/>
          </w:r>
          <w:r w:rsidR="007D0BF1">
            <w:t xml:space="preserve">Effective:  </w:t>
          </w:r>
          <w:r>
            <w:fldChar w:fldCharType="end"/>
          </w:r>
          <w:r>
            <w:fldChar w:fldCharType="begin"/>
          </w:r>
          <w:r>
            <w:instrText xml:space="preserve"> DOCPROPERTY "StartDt"  *\charformat </w:instrText>
          </w:r>
          <w:r>
            <w:fldChar w:fldCharType="separate"/>
          </w:r>
          <w:r w:rsidR="007D0BF1">
            <w:t>11/06/24</w:t>
          </w:r>
          <w:r>
            <w:fldChar w:fldCharType="end"/>
          </w:r>
          <w:r>
            <w:fldChar w:fldCharType="begin"/>
          </w:r>
          <w:r>
            <w:instrText xml:space="preserve"> DOCPROPERTY "EndDt"  *\charformat </w:instrText>
          </w:r>
          <w:r>
            <w:fldChar w:fldCharType="separate"/>
          </w:r>
          <w:r w:rsidR="007D0BF1">
            <w:t xml:space="preserve"> </w:t>
          </w:r>
          <w:r>
            <w:fldChar w:fldCharType="end"/>
          </w:r>
        </w:p>
      </w:tc>
      <w:tc>
        <w:tcPr>
          <w:tcW w:w="847" w:type="pct"/>
        </w:tcPr>
        <w:p w14:paraId="45942268" w14:textId="77777777" w:rsidR="00F127A2" w:rsidRDefault="00F127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tc>
    </w:tr>
  </w:tbl>
  <w:p w14:paraId="083C375F" w14:textId="6811046B" w:rsidR="00F127A2" w:rsidRPr="00557AD8" w:rsidRDefault="00AE2D42" w:rsidP="00557AD8">
    <w:pPr>
      <w:pStyle w:val="Status"/>
      <w:rPr>
        <w:rFonts w:cs="Arial"/>
      </w:rPr>
    </w:pPr>
    <w:r w:rsidRPr="00557AD8">
      <w:rPr>
        <w:rFonts w:cs="Arial"/>
      </w:rPr>
      <w:fldChar w:fldCharType="begin"/>
    </w:r>
    <w:r w:rsidRPr="00557AD8">
      <w:rPr>
        <w:rFonts w:cs="Arial"/>
      </w:rPr>
      <w:instrText xml:space="preserve"> DOCPROPERTY "Status" </w:instrText>
    </w:r>
    <w:r w:rsidRPr="00557AD8">
      <w:rPr>
        <w:rFonts w:cs="Arial"/>
      </w:rPr>
      <w:fldChar w:fldCharType="separate"/>
    </w:r>
    <w:r w:rsidR="007D0BF1" w:rsidRPr="00557AD8">
      <w:rPr>
        <w:rFonts w:cs="Arial"/>
      </w:rPr>
      <w:t xml:space="preserve"> </w:t>
    </w:r>
    <w:r w:rsidRPr="00557AD8">
      <w:rPr>
        <w:rFonts w:cs="Arial"/>
      </w:rPr>
      <w:fldChar w:fldCharType="end"/>
    </w:r>
    <w:r w:rsidR="00557AD8" w:rsidRPr="00557AD8">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3C23" w14:textId="2B1AB4F9" w:rsidR="00F127A2" w:rsidRPr="00557AD8" w:rsidRDefault="00557AD8" w:rsidP="00557AD8">
    <w:pPr>
      <w:pStyle w:val="Footer"/>
      <w:jc w:val="center"/>
      <w:rPr>
        <w:rFonts w:cs="Arial"/>
        <w:sz w:val="14"/>
      </w:rPr>
    </w:pPr>
    <w:r w:rsidRPr="00557AD8">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63CF" w14:textId="63040BD0" w:rsidR="00F127A2" w:rsidRPr="00557AD8" w:rsidRDefault="00F127A2" w:rsidP="00557AD8">
    <w:pPr>
      <w:pStyle w:val="Footer"/>
      <w:jc w:val="center"/>
      <w:rPr>
        <w:rFonts w:cs="Arial"/>
        <w:sz w:val="14"/>
      </w:rPr>
    </w:pPr>
    <w:r w:rsidRPr="00557AD8">
      <w:rPr>
        <w:rFonts w:cs="Arial"/>
        <w:sz w:val="14"/>
      </w:rPr>
      <w:fldChar w:fldCharType="begin"/>
    </w:r>
    <w:r w:rsidRPr="00557AD8">
      <w:rPr>
        <w:rFonts w:cs="Arial"/>
        <w:sz w:val="14"/>
      </w:rPr>
      <w:instrText xml:space="preserve"> DOCPROPERTY "Status" </w:instrText>
    </w:r>
    <w:r w:rsidRPr="00557AD8">
      <w:rPr>
        <w:rFonts w:cs="Arial"/>
        <w:sz w:val="14"/>
      </w:rPr>
      <w:fldChar w:fldCharType="separate"/>
    </w:r>
    <w:r w:rsidR="007D0BF1" w:rsidRPr="00557AD8">
      <w:rPr>
        <w:rFonts w:cs="Arial"/>
        <w:sz w:val="14"/>
      </w:rPr>
      <w:t xml:space="preserve"> </w:t>
    </w:r>
    <w:r w:rsidRPr="00557AD8">
      <w:rPr>
        <w:rFonts w:cs="Arial"/>
        <w:sz w:val="14"/>
      </w:rPr>
      <w:fldChar w:fldCharType="end"/>
    </w:r>
    <w:r w:rsidRPr="00557AD8">
      <w:rPr>
        <w:rFonts w:cs="Arial"/>
        <w:sz w:val="14"/>
      </w:rPr>
      <w:fldChar w:fldCharType="begin"/>
    </w:r>
    <w:r w:rsidRPr="00557AD8">
      <w:rPr>
        <w:rFonts w:cs="Arial"/>
        <w:sz w:val="14"/>
      </w:rPr>
      <w:instrText xml:space="preserve"> COMMENTS  \* MERGEFORMAT </w:instrText>
    </w:r>
    <w:r w:rsidRPr="00557AD8">
      <w:rPr>
        <w:rFonts w:cs="Arial"/>
        <w:sz w:val="14"/>
      </w:rPr>
      <w:fldChar w:fldCharType="end"/>
    </w:r>
    <w:r w:rsidR="00557AD8" w:rsidRPr="00557AD8">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84FC6" w14:textId="22517C4F" w:rsidR="00F127A2" w:rsidRPr="00557AD8" w:rsidRDefault="00F127A2" w:rsidP="00557AD8">
    <w:pPr>
      <w:pStyle w:val="Footer"/>
      <w:jc w:val="center"/>
      <w:rPr>
        <w:rFonts w:cs="Arial"/>
        <w:sz w:val="14"/>
      </w:rPr>
    </w:pPr>
    <w:r w:rsidRPr="00557AD8">
      <w:rPr>
        <w:rFonts w:cs="Arial"/>
        <w:sz w:val="14"/>
      </w:rPr>
      <w:fldChar w:fldCharType="begin"/>
    </w:r>
    <w:r w:rsidRPr="00557AD8">
      <w:rPr>
        <w:rFonts w:cs="Arial"/>
        <w:sz w:val="14"/>
      </w:rPr>
      <w:instrText xml:space="preserve"> COMMENTS  \* MERGEFORMAT </w:instrText>
    </w:r>
    <w:r w:rsidRPr="00557AD8">
      <w:rPr>
        <w:rFonts w:cs="Arial"/>
        <w:sz w:val="14"/>
      </w:rPr>
      <w:fldChar w:fldCharType="end"/>
    </w:r>
    <w:r w:rsidR="00557AD8" w:rsidRPr="00557AD8">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6B22" w14:textId="01B89C51" w:rsidR="00F127A2" w:rsidRPr="00557AD8" w:rsidRDefault="00557AD8" w:rsidP="00557AD8">
    <w:pPr>
      <w:pStyle w:val="Footer"/>
      <w:jc w:val="center"/>
      <w:rPr>
        <w:rFonts w:cs="Arial"/>
        <w:sz w:val="14"/>
      </w:rPr>
    </w:pPr>
    <w:r w:rsidRPr="00557AD8">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5A68" w14:textId="77777777" w:rsidR="00F127A2" w:rsidRDefault="00F127A2">
    <w:pPr>
      <w:pStyle w:val="Footer"/>
      <w:jc w:val="center"/>
      <w:rPr>
        <w:sz w:val="14"/>
        <w:szCs w:val="14"/>
      </w:rPr>
    </w:pPr>
    <w:r>
      <w:rPr>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4C41" w14:textId="34274EBA" w:rsidR="00557AD8" w:rsidRPr="00557AD8" w:rsidRDefault="00557AD8" w:rsidP="00557AD8">
    <w:pPr>
      <w:pStyle w:val="Footer"/>
      <w:jc w:val="center"/>
      <w:rPr>
        <w:rFonts w:cs="Arial"/>
        <w:sz w:val="14"/>
      </w:rPr>
    </w:pPr>
    <w:r w:rsidRPr="00557AD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7961" w14:textId="77777777" w:rsidR="00F127A2" w:rsidRDefault="00F127A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127A2" w14:paraId="32E550B1" w14:textId="77777777">
      <w:tc>
        <w:tcPr>
          <w:tcW w:w="846" w:type="pct"/>
        </w:tcPr>
        <w:p w14:paraId="69CF1D08" w14:textId="77777777" w:rsidR="00F127A2" w:rsidRDefault="00F127A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4999AED9" w14:textId="063820E2" w:rsidR="00F127A2" w:rsidRDefault="00AE2D42">
          <w:pPr>
            <w:pStyle w:val="Footer"/>
            <w:jc w:val="center"/>
          </w:pPr>
          <w:r>
            <w:fldChar w:fldCharType="begin"/>
          </w:r>
          <w:r>
            <w:instrText xml:space="preserve"> REF Citation *\charformat </w:instrText>
          </w:r>
          <w:r>
            <w:fldChar w:fldCharType="separate"/>
          </w:r>
          <w:r w:rsidR="007D0BF1">
            <w:t>Human Rights Act 2004</w:t>
          </w:r>
          <w:r>
            <w:fldChar w:fldCharType="end"/>
          </w:r>
        </w:p>
        <w:p w14:paraId="27D59DBD" w14:textId="2B4539B7" w:rsidR="00F127A2" w:rsidRDefault="00AE2D42">
          <w:pPr>
            <w:pStyle w:val="FooterInfoCentre"/>
          </w:pPr>
          <w:r>
            <w:fldChar w:fldCharType="begin"/>
          </w:r>
          <w:r>
            <w:instrText xml:space="preserve"> DOCPROPERTY "Eff"  </w:instrText>
          </w:r>
          <w:r>
            <w:fldChar w:fldCharType="separate"/>
          </w:r>
          <w:r w:rsidR="007D0BF1">
            <w:t xml:space="preserve">Effective:  </w:t>
          </w:r>
          <w:r>
            <w:fldChar w:fldCharType="end"/>
          </w:r>
          <w:r>
            <w:fldChar w:fldCharType="begin"/>
          </w:r>
          <w:r>
            <w:instrText xml:space="preserve"> DOCPROPERTY "StartDt"   </w:instrText>
          </w:r>
          <w:r>
            <w:fldChar w:fldCharType="separate"/>
          </w:r>
          <w:r w:rsidR="007D0BF1">
            <w:t>11/06/24</w:t>
          </w:r>
          <w:r>
            <w:fldChar w:fldCharType="end"/>
          </w:r>
          <w:r>
            <w:fldChar w:fldCharType="begin"/>
          </w:r>
          <w:r>
            <w:instrText xml:space="preserve"> DOCPROPERTY "EndDt"  </w:instrText>
          </w:r>
          <w:r>
            <w:fldChar w:fldCharType="separate"/>
          </w:r>
          <w:r w:rsidR="007D0BF1">
            <w:t xml:space="preserve"> </w:t>
          </w:r>
          <w:r>
            <w:fldChar w:fldCharType="end"/>
          </w:r>
        </w:p>
      </w:tc>
      <w:tc>
        <w:tcPr>
          <w:tcW w:w="1061" w:type="pct"/>
        </w:tcPr>
        <w:p w14:paraId="49112C82" w14:textId="6CA2E3FF" w:rsidR="00F127A2" w:rsidRDefault="00AE2D42">
          <w:pPr>
            <w:pStyle w:val="Footer"/>
            <w:jc w:val="right"/>
          </w:pPr>
          <w:r>
            <w:fldChar w:fldCharType="begin"/>
          </w:r>
          <w:r>
            <w:instrText xml:space="preserve"> DOCPROPERTY "Category"  </w:instrText>
          </w:r>
          <w:r>
            <w:fldChar w:fldCharType="separate"/>
          </w:r>
          <w:r w:rsidR="007D0BF1">
            <w:t>R16 (RI)</w:t>
          </w:r>
          <w:r>
            <w:fldChar w:fldCharType="end"/>
          </w:r>
          <w:r w:rsidR="00F127A2">
            <w:br/>
          </w:r>
          <w:r>
            <w:fldChar w:fldCharType="begin"/>
          </w:r>
          <w:r>
            <w:instrText xml:space="preserve"> DOCPROPERTY "RepubDt"  </w:instrText>
          </w:r>
          <w:r>
            <w:fldChar w:fldCharType="separate"/>
          </w:r>
          <w:r w:rsidR="007D0BF1">
            <w:t>17/09/24</w:t>
          </w:r>
          <w:r>
            <w:fldChar w:fldCharType="end"/>
          </w:r>
        </w:p>
      </w:tc>
    </w:tr>
  </w:tbl>
  <w:p w14:paraId="22556B7F" w14:textId="544FC0B5" w:rsidR="00F127A2" w:rsidRPr="00557AD8" w:rsidRDefault="00AE2D42" w:rsidP="00557AD8">
    <w:pPr>
      <w:pStyle w:val="Status"/>
      <w:rPr>
        <w:rFonts w:cs="Arial"/>
      </w:rPr>
    </w:pPr>
    <w:r w:rsidRPr="00557AD8">
      <w:rPr>
        <w:rFonts w:cs="Arial"/>
      </w:rPr>
      <w:fldChar w:fldCharType="begin"/>
    </w:r>
    <w:r w:rsidRPr="00557AD8">
      <w:rPr>
        <w:rFonts w:cs="Arial"/>
      </w:rPr>
      <w:instrText xml:space="preserve"> DOCPROPERTY "Status" </w:instrText>
    </w:r>
    <w:r w:rsidRPr="00557AD8">
      <w:rPr>
        <w:rFonts w:cs="Arial"/>
      </w:rPr>
      <w:fldChar w:fldCharType="separate"/>
    </w:r>
    <w:r w:rsidR="007D0BF1" w:rsidRPr="00557AD8">
      <w:rPr>
        <w:rFonts w:cs="Arial"/>
      </w:rPr>
      <w:t xml:space="preserve"> </w:t>
    </w:r>
    <w:r w:rsidRPr="00557AD8">
      <w:rPr>
        <w:rFonts w:cs="Arial"/>
      </w:rPr>
      <w:fldChar w:fldCharType="end"/>
    </w:r>
    <w:r w:rsidR="00557AD8" w:rsidRPr="00557AD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87EC" w14:textId="77777777" w:rsidR="00F127A2" w:rsidRDefault="00F127A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127A2" w14:paraId="30C19B21" w14:textId="77777777">
      <w:tc>
        <w:tcPr>
          <w:tcW w:w="1061" w:type="pct"/>
        </w:tcPr>
        <w:p w14:paraId="12A51FBC" w14:textId="71B44151" w:rsidR="00F127A2" w:rsidRDefault="00AE2D42">
          <w:pPr>
            <w:pStyle w:val="Footer"/>
          </w:pPr>
          <w:r>
            <w:fldChar w:fldCharType="begin"/>
          </w:r>
          <w:r>
            <w:instrText xml:space="preserve"> DOCPROPERTY "Category"  </w:instrText>
          </w:r>
          <w:r>
            <w:fldChar w:fldCharType="separate"/>
          </w:r>
          <w:r w:rsidR="007D0BF1">
            <w:t>R16 (RI)</w:t>
          </w:r>
          <w:r>
            <w:fldChar w:fldCharType="end"/>
          </w:r>
          <w:r w:rsidR="00F127A2">
            <w:br/>
          </w:r>
          <w:r>
            <w:fldChar w:fldCharType="begin"/>
          </w:r>
          <w:r>
            <w:instrText xml:space="preserve"> DOCPROPERTY "RepubDt"  </w:instrText>
          </w:r>
          <w:r>
            <w:fldChar w:fldCharType="separate"/>
          </w:r>
          <w:r w:rsidR="007D0BF1">
            <w:t>17/09/24</w:t>
          </w:r>
          <w:r>
            <w:fldChar w:fldCharType="end"/>
          </w:r>
        </w:p>
      </w:tc>
      <w:tc>
        <w:tcPr>
          <w:tcW w:w="3093" w:type="pct"/>
        </w:tcPr>
        <w:p w14:paraId="63BF2F35" w14:textId="26D9D2E5" w:rsidR="00F127A2" w:rsidRDefault="00AE2D42">
          <w:pPr>
            <w:pStyle w:val="Footer"/>
            <w:jc w:val="center"/>
          </w:pPr>
          <w:r>
            <w:fldChar w:fldCharType="begin"/>
          </w:r>
          <w:r>
            <w:instrText xml:space="preserve"> REF Citation *\charformat </w:instrText>
          </w:r>
          <w:r>
            <w:fldChar w:fldCharType="separate"/>
          </w:r>
          <w:r w:rsidR="007D0BF1">
            <w:t>Human Rights Act 2004</w:t>
          </w:r>
          <w:r>
            <w:fldChar w:fldCharType="end"/>
          </w:r>
        </w:p>
        <w:p w14:paraId="38830222" w14:textId="7815A209" w:rsidR="00F127A2" w:rsidRDefault="00AE2D42">
          <w:pPr>
            <w:pStyle w:val="FooterInfoCentre"/>
          </w:pPr>
          <w:r>
            <w:fldChar w:fldCharType="begin"/>
          </w:r>
          <w:r>
            <w:instrText xml:space="preserve"> DOCPROPERTY "Eff"  </w:instrText>
          </w:r>
          <w:r>
            <w:fldChar w:fldCharType="separate"/>
          </w:r>
          <w:r w:rsidR="007D0BF1">
            <w:t xml:space="preserve">Effective:  </w:t>
          </w:r>
          <w:r>
            <w:fldChar w:fldCharType="end"/>
          </w:r>
          <w:r>
            <w:fldChar w:fldCharType="begin"/>
          </w:r>
          <w:r>
            <w:instrText xml:space="preserve"> DOCPROPERTY "StartDt"  </w:instrText>
          </w:r>
          <w:r>
            <w:fldChar w:fldCharType="separate"/>
          </w:r>
          <w:r w:rsidR="007D0BF1">
            <w:t>11/06/24</w:t>
          </w:r>
          <w:r>
            <w:fldChar w:fldCharType="end"/>
          </w:r>
          <w:r>
            <w:fldChar w:fldCharType="begin"/>
          </w:r>
          <w:r>
            <w:instrText xml:space="preserve"> DOCPROPERTY "EndDt"  </w:instrText>
          </w:r>
          <w:r>
            <w:fldChar w:fldCharType="separate"/>
          </w:r>
          <w:r w:rsidR="007D0BF1">
            <w:t xml:space="preserve"> </w:t>
          </w:r>
          <w:r>
            <w:fldChar w:fldCharType="end"/>
          </w:r>
        </w:p>
      </w:tc>
      <w:tc>
        <w:tcPr>
          <w:tcW w:w="846" w:type="pct"/>
        </w:tcPr>
        <w:p w14:paraId="14F5B230" w14:textId="77777777" w:rsidR="00F127A2" w:rsidRDefault="00F127A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E69039A" w14:textId="728786EA" w:rsidR="00F127A2" w:rsidRPr="00557AD8" w:rsidRDefault="00AE2D42" w:rsidP="00557AD8">
    <w:pPr>
      <w:pStyle w:val="Status"/>
      <w:rPr>
        <w:rFonts w:cs="Arial"/>
      </w:rPr>
    </w:pPr>
    <w:r w:rsidRPr="00557AD8">
      <w:rPr>
        <w:rFonts w:cs="Arial"/>
      </w:rPr>
      <w:fldChar w:fldCharType="begin"/>
    </w:r>
    <w:r w:rsidRPr="00557AD8">
      <w:rPr>
        <w:rFonts w:cs="Arial"/>
      </w:rPr>
      <w:instrText xml:space="preserve"> DOCPROPERTY "Status" </w:instrText>
    </w:r>
    <w:r w:rsidRPr="00557AD8">
      <w:rPr>
        <w:rFonts w:cs="Arial"/>
      </w:rPr>
      <w:fldChar w:fldCharType="separate"/>
    </w:r>
    <w:r w:rsidR="007D0BF1" w:rsidRPr="00557AD8">
      <w:rPr>
        <w:rFonts w:cs="Arial"/>
      </w:rPr>
      <w:t xml:space="preserve"> </w:t>
    </w:r>
    <w:r w:rsidRPr="00557AD8">
      <w:rPr>
        <w:rFonts w:cs="Arial"/>
      </w:rPr>
      <w:fldChar w:fldCharType="end"/>
    </w:r>
    <w:r w:rsidR="00557AD8" w:rsidRPr="00557AD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E738" w14:textId="77777777" w:rsidR="00F127A2" w:rsidRDefault="00F127A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127A2" w14:paraId="777C3E00" w14:textId="77777777">
      <w:tc>
        <w:tcPr>
          <w:tcW w:w="1061" w:type="pct"/>
        </w:tcPr>
        <w:p w14:paraId="498342F5" w14:textId="6CEF38BC" w:rsidR="00F127A2" w:rsidRDefault="00AE2D42">
          <w:pPr>
            <w:pStyle w:val="Footer"/>
          </w:pPr>
          <w:r>
            <w:fldChar w:fldCharType="begin"/>
          </w:r>
          <w:r>
            <w:instrText xml:space="preserve"> DOCPROPERTY "Category"  </w:instrText>
          </w:r>
          <w:r>
            <w:fldChar w:fldCharType="separate"/>
          </w:r>
          <w:r w:rsidR="007D0BF1">
            <w:t>R16 (RI)</w:t>
          </w:r>
          <w:r>
            <w:fldChar w:fldCharType="end"/>
          </w:r>
          <w:r w:rsidR="00F127A2">
            <w:br/>
          </w:r>
          <w:r>
            <w:fldChar w:fldCharType="begin"/>
          </w:r>
          <w:r>
            <w:instrText xml:space="preserve"> DOCPROPERTY "RepubDt"  </w:instrText>
          </w:r>
          <w:r>
            <w:fldChar w:fldCharType="separate"/>
          </w:r>
          <w:r w:rsidR="007D0BF1">
            <w:t>17/09/24</w:t>
          </w:r>
          <w:r>
            <w:fldChar w:fldCharType="end"/>
          </w:r>
        </w:p>
      </w:tc>
      <w:tc>
        <w:tcPr>
          <w:tcW w:w="3093" w:type="pct"/>
        </w:tcPr>
        <w:p w14:paraId="4BAC9542" w14:textId="4628FB2F" w:rsidR="00F127A2" w:rsidRDefault="00AE2D42">
          <w:pPr>
            <w:pStyle w:val="Footer"/>
            <w:jc w:val="center"/>
          </w:pPr>
          <w:r>
            <w:fldChar w:fldCharType="begin"/>
          </w:r>
          <w:r>
            <w:instrText xml:space="preserve"> REF Citation *\charformat </w:instrText>
          </w:r>
          <w:r>
            <w:fldChar w:fldCharType="separate"/>
          </w:r>
          <w:r w:rsidR="007D0BF1">
            <w:t>Human Rights Act 2004</w:t>
          </w:r>
          <w:r>
            <w:fldChar w:fldCharType="end"/>
          </w:r>
        </w:p>
        <w:p w14:paraId="36E6E02A" w14:textId="7741613D" w:rsidR="00F127A2" w:rsidRDefault="00AE2D42">
          <w:pPr>
            <w:pStyle w:val="FooterInfoCentre"/>
          </w:pPr>
          <w:r>
            <w:fldChar w:fldCharType="begin"/>
          </w:r>
          <w:r>
            <w:instrText xml:space="preserve"> DOCPROPERTY "Eff"  </w:instrText>
          </w:r>
          <w:r>
            <w:fldChar w:fldCharType="separate"/>
          </w:r>
          <w:r w:rsidR="007D0BF1">
            <w:t xml:space="preserve">Effective:  </w:t>
          </w:r>
          <w:r>
            <w:fldChar w:fldCharType="end"/>
          </w:r>
          <w:r>
            <w:fldChar w:fldCharType="begin"/>
          </w:r>
          <w:r>
            <w:instrText xml:space="preserve"> DOCPROPERTY "StartDt"   </w:instrText>
          </w:r>
          <w:r>
            <w:fldChar w:fldCharType="separate"/>
          </w:r>
          <w:r w:rsidR="007D0BF1">
            <w:t>11/06/24</w:t>
          </w:r>
          <w:r>
            <w:fldChar w:fldCharType="end"/>
          </w:r>
          <w:r>
            <w:fldChar w:fldCharType="begin"/>
          </w:r>
          <w:r>
            <w:instrText xml:space="preserve"> DOCPROPERTY "EndDt"  </w:instrText>
          </w:r>
          <w:r>
            <w:fldChar w:fldCharType="separate"/>
          </w:r>
          <w:r w:rsidR="007D0BF1">
            <w:t xml:space="preserve"> </w:t>
          </w:r>
          <w:r>
            <w:fldChar w:fldCharType="end"/>
          </w:r>
        </w:p>
      </w:tc>
      <w:tc>
        <w:tcPr>
          <w:tcW w:w="846" w:type="pct"/>
        </w:tcPr>
        <w:p w14:paraId="52328745" w14:textId="77777777" w:rsidR="00F127A2" w:rsidRDefault="00F127A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4638154" w14:textId="72885090" w:rsidR="00F127A2" w:rsidRPr="00557AD8" w:rsidRDefault="00557AD8" w:rsidP="00557AD8">
    <w:pPr>
      <w:pStyle w:val="Status"/>
      <w:rPr>
        <w:rFonts w:cs="Arial"/>
      </w:rPr>
    </w:pPr>
    <w:r w:rsidRPr="00557AD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7301" w14:textId="77777777" w:rsidR="00F127A2" w:rsidRDefault="00F127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27A2" w14:paraId="5E6AAE4C" w14:textId="77777777">
      <w:tc>
        <w:tcPr>
          <w:tcW w:w="847" w:type="pct"/>
          <w:tcBorders>
            <w:top w:val="single" w:sz="4" w:space="0" w:color="auto"/>
          </w:tcBorders>
        </w:tcPr>
        <w:p w14:paraId="3D46B119" w14:textId="77777777" w:rsidR="00F127A2" w:rsidRDefault="00F127A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Borders>
            <w:top w:val="single" w:sz="4" w:space="0" w:color="auto"/>
          </w:tcBorders>
        </w:tcPr>
        <w:p w14:paraId="5C04EDB6" w14:textId="4BE8BB55" w:rsidR="00F127A2" w:rsidRDefault="00AE2D42">
          <w:pPr>
            <w:pStyle w:val="Footer"/>
            <w:jc w:val="center"/>
          </w:pPr>
          <w:r>
            <w:fldChar w:fldCharType="begin"/>
          </w:r>
          <w:r>
            <w:instrText xml:space="preserve"> REF Citation *\charformat </w:instrText>
          </w:r>
          <w:r>
            <w:fldChar w:fldCharType="separate"/>
          </w:r>
          <w:r w:rsidR="007D0BF1">
            <w:t>Human Rights Act 2004</w:t>
          </w:r>
          <w:r>
            <w:fldChar w:fldCharType="end"/>
          </w:r>
        </w:p>
        <w:p w14:paraId="442052F5" w14:textId="378AD9F4" w:rsidR="00F127A2" w:rsidRDefault="00AE2D42">
          <w:pPr>
            <w:pStyle w:val="FooterInfoCentre"/>
          </w:pPr>
          <w:r>
            <w:fldChar w:fldCharType="begin"/>
          </w:r>
          <w:r>
            <w:instrText xml:space="preserve"> DOCPROPERTY "Eff"  *\charformat </w:instrText>
          </w:r>
          <w:r>
            <w:fldChar w:fldCharType="separate"/>
          </w:r>
          <w:r w:rsidR="007D0BF1">
            <w:t xml:space="preserve">Effective:  </w:t>
          </w:r>
          <w:r>
            <w:fldChar w:fldCharType="end"/>
          </w:r>
          <w:r>
            <w:fldChar w:fldCharType="begin"/>
          </w:r>
          <w:r>
            <w:instrText xml:space="preserve"> DOCPROPERTY "StartDt"  *\charformat </w:instrText>
          </w:r>
          <w:r>
            <w:fldChar w:fldCharType="separate"/>
          </w:r>
          <w:r w:rsidR="007D0BF1">
            <w:t>11/06/24</w:t>
          </w:r>
          <w:r>
            <w:fldChar w:fldCharType="end"/>
          </w:r>
          <w:r>
            <w:fldChar w:fldCharType="begin"/>
          </w:r>
          <w:r>
            <w:instrText xml:space="preserve"> DOCPROPERTY "EndDt"  *\charformat </w:instrText>
          </w:r>
          <w:r>
            <w:fldChar w:fldCharType="separate"/>
          </w:r>
          <w:r w:rsidR="007D0BF1">
            <w:t xml:space="preserve"> </w:t>
          </w:r>
          <w:r>
            <w:fldChar w:fldCharType="end"/>
          </w:r>
        </w:p>
      </w:tc>
      <w:tc>
        <w:tcPr>
          <w:tcW w:w="1061" w:type="pct"/>
          <w:tcBorders>
            <w:top w:val="single" w:sz="4" w:space="0" w:color="auto"/>
          </w:tcBorders>
        </w:tcPr>
        <w:p w14:paraId="271B53CD" w14:textId="2D602617" w:rsidR="00F127A2" w:rsidRDefault="00AE2D42">
          <w:pPr>
            <w:pStyle w:val="Footer"/>
            <w:jc w:val="right"/>
          </w:pPr>
          <w:r>
            <w:fldChar w:fldCharType="begin"/>
          </w:r>
          <w:r>
            <w:instrText xml:space="preserve"> DOCPROPERTY "Category"  *\charformat  </w:instrText>
          </w:r>
          <w:r>
            <w:fldChar w:fldCharType="separate"/>
          </w:r>
          <w:r w:rsidR="007D0BF1">
            <w:t>R16 (RI)</w:t>
          </w:r>
          <w:r>
            <w:fldChar w:fldCharType="end"/>
          </w:r>
          <w:r w:rsidR="00F127A2">
            <w:br/>
          </w:r>
          <w:r>
            <w:fldChar w:fldCharType="begin"/>
          </w:r>
          <w:r>
            <w:instrText xml:space="preserve"> DOCPROPERTY "RepubDt"  *\charformat  </w:instrText>
          </w:r>
          <w:r>
            <w:fldChar w:fldCharType="separate"/>
          </w:r>
          <w:r w:rsidR="007D0BF1">
            <w:t>17/09/24</w:t>
          </w:r>
          <w:r>
            <w:fldChar w:fldCharType="end"/>
          </w:r>
        </w:p>
      </w:tc>
    </w:tr>
  </w:tbl>
  <w:p w14:paraId="3DAD76BF" w14:textId="1ADCD59A" w:rsidR="00F127A2" w:rsidRPr="00557AD8" w:rsidRDefault="00AE2D42" w:rsidP="00557AD8">
    <w:pPr>
      <w:pStyle w:val="Status"/>
      <w:rPr>
        <w:rFonts w:cs="Arial"/>
      </w:rPr>
    </w:pPr>
    <w:r w:rsidRPr="00557AD8">
      <w:rPr>
        <w:rFonts w:cs="Arial"/>
      </w:rPr>
      <w:fldChar w:fldCharType="begin"/>
    </w:r>
    <w:r w:rsidRPr="00557AD8">
      <w:rPr>
        <w:rFonts w:cs="Arial"/>
      </w:rPr>
      <w:instrText xml:space="preserve"> DOCPROPERTY "Status" </w:instrText>
    </w:r>
    <w:r w:rsidRPr="00557AD8">
      <w:rPr>
        <w:rFonts w:cs="Arial"/>
      </w:rPr>
      <w:fldChar w:fldCharType="separate"/>
    </w:r>
    <w:r w:rsidR="007D0BF1" w:rsidRPr="00557AD8">
      <w:rPr>
        <w:rFonts w:cs="Arial"/>
      </w:rPr>
      <w:t xml:space="preserve"> </w:t>
    </w:r>
    <w:r w:rsidRPr="00557AD8">
      <w:rPr>
        <w:rFonts w:cs="Arial"/>
      </w:rPr>
      <w:fldChar w:fldCharType="end"/>
    </w:r>
    <w:r w:rsidR="00557AD8" w:rsidRPr="00557AD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4C5C" w14:textId="77777777" w:rsidR="00F127A2" w:rsidRDefault="00F127A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27A2" w14:paraId="7AFCDB87" w14:textId="77777777">
      <w:tc>
        <w:tcPr>
          <w:tcW w:w="1061" w:type="pct"/>
          <w:tcBorders>
            <w:top w:val="single" w:sz="4" w:space="0" w:color="auto"/>
          </w:tcBorders>
        </w:tcPr>
        <w:p w14:paraId="29A91DC5" w14:textId="7CD86F6C" w:rsidR="00F127A2" w:rsidRDefault="00AE2D42">
          <w:pPr>
            <w:pStyle w:val="Footer"/>
          </w:pPr>
          <w:r>
            <w:fldChar w:fldCharType="begin"/>
          </w:r>
          <w:r>
            <w:instrText xml:space="preserve"> DOCPROPERTY "Category"  *\charformat  </w:instrText>
          </w:r>
          <w:r>
            <w:fldChar w:fldCharType="separate"/>
          </w:r>
          <w:r w:rsidR="007D0BF1">
            <w:t>R16 (RI)</w:t>
          </w:r>
          <w:r>
            <w:fldChar w:fldCharType="end"/>
          </w:r>
          <w:r w:rsidR="00F127A2">
            <w:br/>
          </w:r>
          <w:r>
            <w:fldChar w:fldCharType="begin"/>
          </w:r>
          <w:r>
            <w:instrText xml:space="preserve"> DOCPROPERTY "RepubDt"  *\charformat  </w:instrText>
          </w:r>
          <w:r>
            <w:fldChar w:fldCharType="separate"/>
          </w:r>
          <w:r w:rsidR="007D0BF1">
            <w:t>17/09/24</w:t>
          </w:r>
          <w:r>
            <w:fldChar w:fldCharType="end"/>
          </w:r>
        </w:p>
      </w:tc>
      <w:tc>
        <w:tcPr>
          <w:tcW w:w="3092" w:type="pct"/>
          <w:tcBorders>
            <w:top w:val="single" w:sz="4" w:space="0" w:color="auto"/>
          </w:tcBorders>
        </w:tcPr>
        <w:p w14:paraId="57E7D8D2" w14:textId="7376F92B" w:rsidR="00F127A2" w:rsidRDefault="00AE2D42">
          <w:pPr>
            <w:pStyle w:val="Footer"/>
            <w:jc w:val="center"/>
          </w:pPr>
          <w:r>
            <w:fldChar w:fldCharType="begin"/>
          </w:r>
          <w:r>
            <w:instrText xml:space="preserve"> REF Citation *\charformat </w:instrText>
          </w:r>
          <w:r>
            <w:fldChar w:fldCharType="separate"/>
          </w:r>
          <w:r w:rsidR="007D0BF1">
            <w:t>Human Rights Act 2004</w:t>
          </w:r>
          <w:r>
            <w:fldChar w:fldCharType="end"/>
          </w:r>
        </w:p>
        <w:p w14:paraId="7475CA5A" w14:textId="34D5E994" w:rsidR="00F127A2" w:rsidRDefault="00AE2D42">
          <w:pPr>
            <w:pStyle w:val="FooterInfoCentre"/>
          </w:pPr>
          <w:r>
            <w:fldChar w:fldCharType="begin"/>
          </w:r>
          <w:r>
            <w:instrText xml:space="preserve"> DOCPROPERTY "Eff"  *\charformat </w:instrText>
          </w:r>
          <w:r>
            <w:fldChar w:fldCharType="separate"/>
          </w:r>
          <w:r w:rsidR="007D0BF1">
            <w:t xml:space="preserve">Effective:  </w:t>
          </w:r>
          <w:r>
            <w:fldChar w:fldCharType="end"/>
          </w:r>
          <w:r>
            <w:fldChar w:fldCharType="begin"/>
          </w:r>
          <w:r>
            <w:instrText xml:space="preserve"> DOCPROPERTY "StartDt"  *\charformat </w:instrText>
          </w:r>
          <w:r>
            <w:fldChar w:fldCharType="separate"/>
          </w:r>
          <w:r w:rsidR="007D0BF1">
            <w:t>11/06/24</w:t>
          </w:r>
          <w:r>
            <w:fldChar w:fldCharType="end"/>
          </w:r>
          <w:r>
            <w:fldChar w:fldCharType="begin"/>
          </w:r>
          <w:r>
            <w:instrText xml:space="preserve"> DOCPROPERTY "EndDt"  *\charformat </w:instrText>
          </w:r>
          <w:r>
            <w:fldChar w:fldCharType="separate"/>
          </w:r>
          <w:r w:rsidR="007D0BF1">
            <w:t xml:space="preserve"> </w:t>
          </w:r>
          <w:r>
            <w:fldChar w:fldCharType="end"/>
          </w:r>
        </w:p>
      </w:tc>
      <w:tc>
        <w:tcPr>
          <w:tcW w:w="847" w:type="pct"/>
          <w:tcBorders>
            <w:top w:val="single" w:sz="4" w:space="0" w:color="auto"/>
          </w:tcBorders>
        </w:tcPr>
        <w:p w14:paraId="65E0C545" w14:textId="77777777" w:rsidR="00F127A2" w:rsidRDefault="00F127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14:paraId="517EC6B9" w14:textId="3D69B1F5" w:rsidR="00F127A2" w:rsidRPr="00557AD8" w:rsidRDefault="00AE2D42" w:rsidP="00557AD8">
    <w:pPr>
      <w:pStyle w:val="Status"/>
      <w:rPr>
        <w:rFonts w:cs="Arial"/>
      </w:rPr>
    </w:pPr>
    <w:r w:rsidRPr="00557AD8">
      <w:rPr>
        <w:rFonts w:cs="Arial"/>
      </w:rPr>
      <w:fldChar w:fldCharType="begin"/>
    </w:r>
    <w:r w:rsidRPr="00557AD8">
      <w:rPr>
        <w:rFonts w:cs="Arial"/>
      </w:rPr>
      <w:instrText xml:space="preserve"> DOCPROPERTY "Status" </w:instrText>
    </w:r>
    <w:r w:rsidRPr="00557AD8">
      <w:rPr>
        <w:rFonts w:cs="Arial"/>
      </w:rPr>
      <w:fldChar w:fldCharType="separate"/>
    </w:r>
    <w:r w:rsidR="007D0BF1" w:rsidRPr="00557AD8">
      <w:rPr>
        <w:rFonts w:cs="Arial"/>
      </w:rPr>
      <w:t xml:space="preserve"> </w:t>
    </w:r>
    <w:r w:rsidRPr="00557AD8">
      <w:rPr>
        <w:rFonts w:cs="Arial"/>
      </w:rPr>
      <w:fldChar w:fldCharType="end"/>
    </w:r>
    <w:r w:rsidR="00557AD8" w:rsidRPr="00557AD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3ACA" w14:textId="77777777" w:rsidR="00F127A2" w:rsidRDefault="00F127A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127A2" w14:paraId="12B6F319" w14:textId="77777777">
      <w:tc>
        <w:tcPr>
          <w:tcW w:w="1061" w:type="pct"/>
          <w:tcBorders>
            <w:top w:val="single" w:sz="4" w:space="0" w:color="auto"/>
          </w:tcBorders>
        </w:tcPr>
        <w:p w14:paraId="174F2CBB" w14:textId="4215B0C3" w:rsidR="00F127A2" w:rsidRDefault="00AE2D42">
          <w:pPr>
            <w:pStyle w:val="Footer"/>
          </w:pPr>
          <w:r>
            <w:fldChar w:fldCharType="begin"/>
          </w:r>
          <w:r>
            <w:instrText xml:space="preserve"> DOCPROPERTY "Category"  *\charformat  </w:instrText>
          </w:r>
          <w:r>
            <w:fldChar w:fldCharType="separate"/>
          </w:r>
          <w:r w:rsidR="007D0BF1">
            <w:t>R16 (RI)</w:t>
          </w:r>
          <w:r>
            <w:fldChar w:fldCharType="end"/>
          </w:r>
          <w:r w:rsidR="00F127A2">
            <w:br/>
          </w:r>
          <w:r>
            <w:fldChar w:fldCharType="begin"/>
          </w:r>
          <w:r>
            <w:instrText xml:space="preserve"> DOCPROPERTY "RepubDt"  *\charformat  </w:instrText>
          </w:r>
          <w:r>
            <w:fldChar w:fldCharType="separate"/>
          </w:r>
          <w:r w:rsidR="007D0BF1">
            <w:t>17/09/24</w:t>
          </w:r>
          <w:r>
            <w:fldChar w:fldCharType="end"/>
          </w:r>
        </w:p>
      </w:tc>
      <w:tc>
        <w:tcPr>
          <w:tcW w:w="3092" w:type="pct"/>
          <w:tcBorders>
            <w:top w:val="single" w:sz="4" w:space="0" w:color="auto"/>
          </w:tcBorders>
        </w:tcPr>
        <w:p w14:paraId="5373B123" w14:textId="4E11CED7" w:rsidR="00F127A2" w:rsidRDefault="00AE2D42">
          <w:pPr>
            <w:pStyle w:val="Footer"/>
            <w:jc w:val="center"/>
          </w:pPr>
          <w:r>
            <w:fldChar w:fldCharType="begin"/>
          </w:r>
          <w:r>
            <w:instrText xml:space="preserve"> REF Citation *\charformat </w:instrText>
          </w:r>
          <w:r>
            <w:fldChar w:fldCharType="separate"/>
          </w:r>
          <w:r w:rsidR="007D0BF1">
            <w:t>Human Rights Act 2004</w:t>
          </w:r>
          <w:r>
            <w:fldChar w:fldCharType="end"/>
          </w:r>
        </w:p>
        <w:p w14:paraId="185F7631" w14:textId="19F0CA42" w:rsidR="00F127A2" w:rsidRDefault="00AE2D42">
          <w:pPr>
            <w:pStyle w:val="FooterInfoCentre"/>
          </w:pPr>
          <w:r>
            <w:fldChar w:fldCharType="begin"/>
          </w:r>
          <w:r>
            <w:instrText xml:space="preserve"> DOCPROPERTY "Eff"  *\charformat </w:instrText>
          </w:r>
          <w:r>
            <w:fldChar w:fldCharType="separate"/>
          </w:r>
          <w:r w:rsidR="007D0BF1">
            <w:t xml:space="preserve">Effective:  </w:t>
          </w:r>
          <w:r>
            <w:fldChar w:fldCharType="end"/>
          </w:r>
          <w:r>
            <w:fldChar w:fldCharType="begin"/>
          </w:r>
          <w:r>
            <w:instrText xml:space="preserve"> DOCPROPERTY "StartDt"  *\charformat </w:instrText>
          </w:r>
          <w:r>
            <w:fldChar w:fldCharType="separate"/>
          </w:r>
          <w:r w:rsidR="007D0BF1">
            <w:t>11/06/24</w:t>
          </w:r>
          <w:r>
            <w:fldChar w:fldCharType="end"/>
          </w:r>
          <w:r>
            <w:fldChar w:fldCharType="begin"/>
          </w:r>
          <w:r>
            <w:instrText xml:space="preserve"> DOCPROPERTY "EndDt"  *\charformat </w:instrText>
          </w:r>
          <w:r>
            <w:fldChar w:fldCharType="separate"/>
          </w:r>
          <w:r w:rsidR="007D0BF1">
            <w:t xml:space="preserve"> </w:t>
          </w:r>
          <w:r>
            <w:fldChar w:fldCharType="end"/>
          </w:r>
        </w:p>
      </w:tc>
      <w:tc>
        <w:tcPr>
          <w:tcW w:w="847" w:type="pct"/>
          <w:tcBorders>
            <w:top w:val="single" w:sz="4" w:space="0" w:color="auto"/>
          </w:tcBorders>
        </w:tcPr>
        <w:p w14:paraId="2145ED8D" w14:textId="77777777" w:rsidR="00F127A2" w:rsidRDefault="00F127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F98B464" w14:textId="12A0C9C8" w:rsidR="00F127A2" w:rsidRPr="00557AD8" w:rsidRDefault="00AE2D42" w:rsidP="00557AD8">
    <w:pPr>
      <w:pStyle w:val="Status"/>
      <w:rPr>
        <w:rFonts w:cs="Arial"/>
      </w:rPr>
    </w:pPr>
    <w:r w:rsidRPr="00557AD8">
      <w:rPr>
        <w:rFonts w:cs="Arial"/>
      </w:rPr>
      <w:fldChar w:fldCharType="begin"/>
    </w:r>
    <w:r w:rsidRPr="00557AD8">
      <w:rPr>
        <w:rFonts w:cs="Arial"/>
      </w:rPr>
      <w:instrText xml:space="preserve"> DOCPROPERTY "Status" </w:instrText>
    </w:r>
    <w:r w:rsidRPr="00557AD8">
      <w:rPr>
        <w:rFonts w:cs="Arial"/>
      </w:rPr>
      <w:fldChar w:fldCharType="separate"/>
    </w:r>
    <w:r w:rsidR="007D0BF1" w:rsidRPr="00557AD8">
      <w:rPr>
        <w:rFonts w:cs="Arial"/>
      </w:rPr>
      <w:t xml:space="preserve"> </w:t>
    </w:r>
    <w:r w:rsidRPr="00557AD8">
      <w:rPr>
        <w:rFonts w:cs="Arial"/>
      </w:rPr>
      <w:fldChar w:fldCharType="end"/>
    </w:r>
    <w:r w:rsidR="00557AD8" w:rsidRPr="00557AD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EDC07" w14:textId="77777777" w:rsidR="00BC5743" w:rsidRDefault="00BC5743" w:rsidP="00D03DFC">
      <w:pPr>
        <w:pStyle w:val="OldAmdtsEntries"/>
      </w:pPr>
      <w:r>
        <w:separator/>
      </w:r>
    </w:p>
  </w:footnote>
  <w:footnote w:type="continuationSeparator" w:id="0">
    <w:p w14:paraId="449F3D83" w14:textId="77777777" w:rsidR="00BC5743" w:rsidRDefault="00BC5743" w:rsidP="00D03DFC">
      <w:pPr>
        <w:pStyle w:val="OldAmdtsEntrie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2FC5" w14:textId="77777777" w:rsidR="00557AD8" w:rsidRDefault="00557AD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127A2" w14:paraId="5E1C3CF5" w14:textId="77777777">
      <w:tc>
        <w:tcPr>
          <w:tcW w:w="4100" w:type="pct"/>
        </w:tcPr>
        <w:p w14:paraId="2A3ABCBD" w14:textId="77B22BA9" w:rsidR="00F127A2" w:rsidRDefault="00AE2D42">
          <w:pPr>
            <w:pStyle w:val="HeaderEven"/>
            <w:jc w:val="right"/>
          </w:pPr>
          <w:r>
            <w:fldChar w:fldCharType="begin"/>
          </w:r>
          <w:r>
            <w:instrText xml:space="preserve"> STYLEREF CharPartText \*charformat </w:instrText>
          </w:r>
          <w:r>
            <w:fldChar w:fldCharType="separate"/>
          </w:r>
          <w:r w:rsidR="00557AD8">
            <w:rPr>
              <w:noProof/>
            </w:rPr>
            <w:t>Miscellaneous</w:t>
          </w:r>
          <w:r>
            <w:rPr>
              <w:noProof/>
            </w:rPr>
            <w:fldChar w:fldCharType="end"/>
          </w:r>
        </w:p>
      </w:tc>
      <w:tc>
        <w:tcPr>
          <w:tcW w:w="900" w:type="pct"/>
        </w:tcPr>
        <w:p w14:paraId="2A6775BA" w14:textId="40ABB8D9" w:rsidR="00F127A2" w:rsidRDefault="00F127A2">
          <w:pPr>
            <w:pStyle w:val="HeaderEven"/>
            <w:jc w:val="right"/>
            <w:rPr>
              <w:b/>
            </w:rPr>
          </w:pPr>
          <w:r>
            <w:rPr>
              <w:b/>
            </w:rPr>
            <w:fldChar w:fldCharType="begin"/>
          </w:r>
          <w:r>
            <w:rPr>
              <w:b/>
            </w:rPr>
            <w:instrText xml:space="preserve"> STYLEREF CharPartNo \*charformat </w:instrText>
          </w:r>
          <w:r>
            <w:rPr>
              <w:b/>
            </w:rPr>
            <w:fldChar w:fldCharType="separate"/>
          </w:r>
          <w:r w:rsidR="00557AD8">
            <w:rPr>
              <w:b/>
              <w:noProof/>
            </w:rPr>
            <w:t>Part 6</w:t>
          </w:r>
          <w:r>
            <w:rPr>
              <w:b/>
            </w:rPr>
            <w:fldChar w:fldCharType="end"/>
          </w:r>
        </w:p>
      </w:tc>
    </w:tr>
    <w:tr w:rsidR="00F127A2" w14:paraId="3B0A0E9F" w14:textId="77777777">
      <w:tc>
        <w:tcPr>
          <w:tcW w:w="4100" w:type="pct"/>
        </w:tcPr>
        <w:p w14:paraId="7C5B5B6A" w14:textId="0C9A5227" w:rsidR="00F127A2" w:rsidRDefault="00F127A2">
          <w:pPr>
            <w:pStyle w:val="HeaderEven"/>
            <w:jc w:val="right"/>
          </w:pPr>
          <w:r>
            <w:fldChar w:fldCharType="begin"/>
          </w:r>
          <w:r>
            <w:instrText xml:space="preserve"> STYLEREF CharDivText \*charformat </w:instrText>
          </w:r>
          <w:r>
            <w:fldChar w:fldCharType="end"/>
          </w:r>
        </w:p>
      </w:tc>
      <w:tc>
        <w:tcPr>
          <w:tcW w:w="900" w:type="pct"/>
        </w:tcPr>
        <w:p w14:paraId="57CEFE99" w14:textId="3141633F" w:rsidR="00F127A2" w:rsidRDefault="00F127A2">
          <w:pPr>
            <w:pStyle w:val="HeaderEven"/>
            <w:jc w:val="right"/>
            <w:rPr>
              <w:b/>
            </w:rPr>
          </w:pPr>
          <w:r>
            <w:rPr>
              <w:b/>
            </w:rPr>
            <w:fldChar w:fldCharType="begin"/>
          </w:r>
          <w:r>
            <w:rPr>
              <w:b/>
            </w:rPr>
            <w:instrText xml:space="preserve"> STYLEREF CharDivNo \*charformat </w:instrText>
          </w:r>
          <w:r>
            <w:rPr>
              <w:b/>
            </w:rPr>
            <w:fldChar w:fldCharType="end"/>
          </w:r>
        </w:p>
      </w:tc>
    </w:tr>
    <w:tr w:rsidR="00F127A2" w14:paraId="209C70EC" w14:textId="77777777">
      <w:trPr>
        <w:cantSplit/>
      </w:trPr>
      <w:tc>
        <w:tcPr>
          <w:tcW w:w="5000" w:type="pct"/>
          <w:gridSpan w:val="2"/>
          <w:tcBorders>
            <w:bottom w:val="single" w:sz="4" w:space="0" w:color="auto"/>
          </w:tcBorders>
        </w:tcPr>
        <w:p w14:paraId="0BDFB7D7" w14:textId="0F71FC58" w:rsidR="00F127A2" w:rsidRDefault="00557AD8">
          <w:pPr>
            <w:pStyle w:val="HeaderOdd6"/>
          </w:pPr>
          <w:r>
            <w:fldChar w:fldCharType="begin"/>
          </w:r>
          <w:r>
            <w:instrText xml:space="preserve"> DOCPROPERTY "Company"  \* MERGEFORMAT </w:instrText>
          </w:r>
          <w:r>
            <w:fldChar w:fldCharType="separate"/>
          </w:r>
          <w:r w:rsidR="007D0BF1">
            <w:t>Section</w:t>
          </w:r>
          <w:r>
            <w:fldChar w:fldCharType="end"/>
          </w:r>
          <w:r w:rsidR="00F127A2">
            <w:t xml:space="preserve"> </w:t>
          </w:r>
          <w:r w:rsidR="00AE2D42">
            <w:fldChar w:fldCharType="begin"/>
          </w:r>
          <w:r w:rsidR="00AE2D42">
            <w:instrText xml:space="preserve"> STYLEREF CharSectNo \*charformat </w:instrText>
          </w:r>
          <w:r w:rsidR="00AE2D42">
            <w:fldChar w:fldCharType="separate"/>
          </w:r>
          <w:r>
            <w:rPr>
              <w:noProof/>
            </w:rPr>
            <w:t>41</w:t>
          </w:r>
          <w:r w:rsidR="00AE2D42">
            <w:rPr>
              <w:noProof/>
            </w:rPr>
            <w:fldChar w:fldCharType="end"/>
          </w:r>
        </w:p>
      </w:tc>
    </w:tr>
  </w:tbl>
  <w:p w14:paraId="2CA4E1F5" w14:textId="77777777" w:rsidR="00F127A2" w:rsidRDefault="00F127A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127A2" w:rsidRPr="00CB3D59" w14:paraId="561F33B6" w14:textId="77777777">
      <w:trPr>
        <w:jc w:val="center"/>
      </w:trPr>
      <w:tc>
        <w:tcPr>
          <w:tcW w:w="1560" w:type="dxa"/>
        </w:tcPr>
        <w:p w14:paraId="207B37C9" w14:textId="6FF924D4" w:rsidR="00F127A2" w:rsidRPr="00F02A14" w:rsidRDefault="00F127A2">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57AD8">
            <w:rPr>
              <w:rFonts w:cs="Arial"/>
              <w:b/>
              <w:noProof/>
              <w:szCs w:val="18"/>
            </w:rPr>
            <w:t>Schedule 1</w:t>
          </w:r>
          <w:r w:rsidRPr="00F02A14">
            <w:rPr>
              <w:rFonts w:cs="Arial"/>
              <w:b/>
              <w:szCs w:val="18"/>
            </w:rPr>
            <w:fldChar w:fldCharType="end"/>
          </w:r>
        </w:p>
      </w:tc>
      <w:tc>
        <w:tcPr>
          <w:tcW w:w="5741" w:type="dxa"/>
        </w:tcPr>
        <w:p w14:paraId="3217CCF9" w14:textId="546F3189" w:rsidR="00F127A2" w:rsidRPr="00F02A14" w:rsidRDefault="00F127A2">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57AD8">
            <w:rPr>
              <w:rFonts w:cs="Arial"/>
              <w:noProof/>
              <w:szCs w:val="18"/>
            </w:rPr>
            <w:t>ICCPR source of human rights</w:t>
          </w:r>
          <w:r w:rsidRPr="00F02A14">
            <w:rPr>
              <w:rFonts w:cs="Arial"/>
              <w:szCs w:val="18"/>
            </w:rPr>
            <w:fldChar w:fldCharType="end"/>
          </w:r>
        </w:p>
      </w:tc>
    </w:tr>
    <w:tr w:rsidR="00F127A2" w:rsidRPr="00CB3D59" w14:paraId="426B48CC" w14:textId="77777777">
      <w:trPr>
        <w:jc w:val="center"/>
      </w:trPr>
      <w:tc>
        <w:tcPr>
          <w:tcW w:w="1560" w:type="dxa"/>
        </w:tcPr>
        <w:p w14:paraId="060FC35C" w14:textId="5FD69DCB" w:rsidR="00F127A2" w:rsidRPr="00F02A14" w:rsidRDefault="00F127A2">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25C645AA" w14:textId="3E3B175C" w:rsidR="00F127A2" w:rsidRPr="00F02A14" w:rsidRDefault="00F127A2">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F127A2" w:rsidRPr="00CB3D59" w14:paraId="00870892" w14:textId="77777777">
      <w:trPr>
        <w:jc w:val="center"/>
      </w:trPr>
      <w:tc>
        <w:tcPr>
          <w:tcW w:w="7296" w:type="dxa"/>
          <w:gridSpan w:val="2"/>
          <w:tcBorders>
            <w:bottom w:val="single" w:sz="4" w:space="0" w:color="auto"/>
          </w:tcBorders>
        </w:tcPr>
        <w:p w14:paraId="28D4A33C" w14:textId="77777777" w:rsidR="00F127A2" w:rsidRPr="00783A18" w:rsidRDefault="00F127A2" w:rsidP="00172D43">
          <w:pPr>
            <w:pStyle w:val="HeaderEven6"/>
            <w:spacing w:before="0" w:after="0"/>
            <w:rPr>
              <w:rFonts w:ascii="Times New Roman" w:hAnsi="Times New Roman"/>
              <w:sz w:val="24"/>
              <w:szCs w:val="24"/>
            </w:rPr>
          </w:pPr>
        </w:p>
      </w:tc>
    </w:tr>
  </w:tbl>
  <w:p w14:paraId="57607F5C" w14:textId="77777777" w:rsidR="00F127A2" w:rsidRDefault="00F127A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127A2" w:rsidRPr="00CB3D59" w14:paraId="5EA853C1" w14:textId="77777777">
      <w:trPr>
        <w:jc w:val="center"/>
      </w:trPr>
      <w:tc>
        <w:tcPr>
          <w:tcW w:w="5741" w:type="dxa"/>
        </w:tcPr>
        <w:p w14:paraId="057387D4" w14:textId="0A11A7A6" w:rsidR="00F127A2" w:rsidRPr="00F02A14" w:rsidRDefault="00F127A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57AD8">
            <w:rPr>
              <w:rFonts w:cs="Arial"/>
              <w:noProof/>
              <w:szCs w:val="18"/>
            </w:rPr>
            <w:t>ICESCR source of human rights</w:t>
          </w:r>
          <w:r w:rsidRPr="00F02A14">
            <w:rPr>
              <w:rFonts w:cs="Arial"/>
              <w:szCs w:val="18"/>
            </w:rPr>
            <w:fldChar w:fldCharType="end"/>
          </w:r>
        </w:p>
      </w:tc>
      <w:tc>
        <w:tcPr>
          <w:tcW w:w="1560" w:type="dxa"/>
        </w:tcPr>
        <w:p w14:paraId="3C2E7E19" w14:textId="163A3FC7" w:rsidR="00F127A2" w:rsidRPr="00F02A14" w:rsidRDefault="00F127A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57AD8">
            <w:rPr>
              <w:rFonts w:cs="Arial"/>
              <w:b/>
              <w:noProof/>
              <w:szCs w:val="18"/>
            </w:rPr>
            <w:t>Schedule 2</w:t>
          </w:r>
          <w:r w:rsidRPr="00F02A14">
            <w:rPr>
              <w:rFonts w:cs="Arial"/>
              <w:b/>
              <w:szCs w:val="18"/>
            </w:rPr>
            <w:fldChar w:fldCharType="end"/>
          </w:r>
        </w:p>
      </w:tc>
    </w:tr>
    <w:tr w:rsidR="00F127A2" w:rsidRPr="00CB3D59" w14:paraId="1AB8C800" w14:textId="77777777">
      <w:trPr>
        <w:jc w:val="center"/>
      </w:trPr>
      <w:tc>
        <w:tcPr>
          <w:tcW w:w="5741" w:type="dxa"/>
        </w:tcPr>
        <w:p w14:paraId="7AA208AC" w14:textId="3FF7CF76" w:rsidR="00F127A2" w:rsidRPr="00F02A14" w:rsidRDefault="00F127A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3533AE76" w14:textId="1B276830" w:rsidR="00F127A2" w:rsidRPr="00F02A14" w:rsidRDefault="00F127A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F127A2" w:rsidRPr="00CB3D59" w14:paraId="71D4346D" w14:textId="77777777">
      <w:trPr>
        <w:jc w:val="center"/>
      </w:trPr>
      <w:tc>
        <w:tcPr>
          <w:tcW w:w="7296" w:type="dxa"/>
          <w:gridSpan w:val="2"/>
          <w:tcBorders>
            <w:bottom w:val="single" w:sz="4" w:space="0" w:color="auto"/>
          </w:tcBorders>
        </w:tcPr>
        <w:p w14:paraId="3DDD6764" w14:textId="77777777" w:rsidR="00F127A2" w:rsidRPr="00783A18" w:rsidRDefault="00F127A2" w:rsidP="00172D43">
          <w:pPr>
            <w:pStyle w:val="HeaderOdd6"/>
            <w:spacing w:before="0" w:after="0"/>
            <w:jc w:val="left"/>
            <w:rPr>
              <w:rFonts w:ascii="Times New Roman" w:hAnsi="Times New Roman"/>
              <w:sz w:val="24"/>
              <w:szCs w:val="24"/>
            </w:rPr>
          </w:pPr>
        </w:p>
      </w:tc>
    </w:tr>
  </w:tbl>
  <w:p w14:paraId="74EC3647" w14:textId="77777777" w:rsidR="00F127A2" w:rsidRDefault="00F127A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234"/>
      <w:gridCol w:w="6062"/>
    </w:tblGrid>
    <w:tr w:rsidR="00F127A2" w14:paraId="562C01F6" w14:textId="77777777">
      <w:trPr>
        <w:jc w:val="center"/>
      </w:trPr>
      <w:tc>
        <w:tcPr>
          <w:tcW w:w="1234" w:type="dxa"/>
          <w:tcBorders>
            <w:top w:val="nil"/>
            <w:left w:val="nil"/>
            <w:bottom w:val="nil"/>
            <w:right w:val="nil"/>
          </w:tcBorders>
        </w:tcPr>
        <w:p w14:paraId="25D6DE71" w14:textId="77777777" w:rsidR="00F127A2" w:rsidRDefault="00F127A2">
          <w:pPr>
            <w:pStyle w:val="HeaderEven"/>
          </w:pPr>
        </w:p>
      </w:tc>
      <w:tc>
        <w:tcPr>
          <w:tcW w:w="6062" w:type="dxa"/>
          <w:tcBorders>
            <w:top w:val="nil"/>
            <w:left w:val="nil"/>
            <w:bottom w:val="nil"/>
            <w:right w:val="nil"/>
          </w:tcBorders>
        </w:tcPr>
        <w:p w14:paraId="3F205364" w14:textId="77777777" w:rsidR="00F127A2" w:rsidRDefault="00F127A2">
          <w:pPr>
            <w:pStyle w:val="HeaderEven"/>
          </w:pPr>
        </w:p>
      </w:tc>
    </w:tr>
    <w:tr w:rsidR="00F127A2" w14:paraId="6457D27D" w14:textId="77777777">
      <w:trPr>
        <w:jc w:val="center"/>
      </w:trPr>
      <w:tc>
        <w:tcPr>
          <w:tcW w:w="1234" w:type="dxa"/>
          <w:tcBorders>
            <w:top w:val="nil"/>
            <w:left w:val="nil"/>
            <w:bottom w:val="nil"/>
            <w:right w:val="nil"/>
          </w:tcBorders>
        </w:tcPr>
        <w:p w14:paraId="71542403" w14:textId="77777777" w:rsidR="00F127A2" w:rsidRDefault="00F127A2">
          <w:pPr>
            <w:pStyle w:val="HeaderEven"/>
          </w:pPr>
        </w:p>
      </w:tc>
      <w:tc>
        <w:tcPr>
          <w:tcW w:w="6062" w:type="dxa"/>
          <w:tcBorders>
            <w:top w:val="nil"/>
            <w:left w:val="nil"/>
            <w:bottom w:val="nil"/>
            <w:right w:val="nil"/>
          </w:tcBorders>
        </w:tcPr>
        <w:p w14:paraId="43F68BA3" w14:textId="77777777" w:rsidR="00F127A2" w:rsidRDefault="00F127A2">
          <w:pPr>
            <w:pStyle w:val="HeaderEven"/>
          </w:pPr>
        </w:p>
      </w:tc>
    </w:tr>
    <w:tr w:rsidR="00F127A2" w14:paraId="78120DB7" w14:textId="77777777">
      <w:trPr>
        <w:cantSplit/>
        <w:jc w:val="center"/>
      </w:trPr>
      <w:tc>
        <w:tcPr>
          <w:tcW w:w="7296" w:type="dxa"/>
          <w:gridSpan w:val="2"/>
          <w:tcBorders>
            <w:top w:val="nil"/>
            <w:left w:val="nil"/>
            <w:bottom w:val="single" w:sz="4" w:space="0" w:color="auto"/>
            <w:right w:val="nil"/>
          </w:tcBorders>
        </w:tcPr>
        <w:p w14:paraId="1833034B" w14:textId="77777777" w:rsidR="00F127A2" w:rsidRDefault="00F127A2">
          <w:pPr>
            <w:pStyle w:val="HeaderEven6"/>
          </w:pPr>
          <w:r>
            <w:t>Dictionary</w:t>
          </w:r>
        </w:p>
      </w:tc>
    </w:tr>
  </w:tbl>
  <w:p w14:paraId="67A50B88" w14:textId="77777777" w:rsidR="00F127A2" w:rsidRDefault="00F127A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062"/>
      <w:gridCol w:w="1234"/>
    </w:tblGrid>
    <w:tr w:rsidR="00F127A2" w14:paraId="23048032" w14:textId="77777777">
      <w:trPr>
        <w:jc w:val="center"/>
      </w:trPr>
      <w:tc>
        <w:tcPr>
          <w:tcW w:w="6062" w:type="dxa"/>
          <w:tcBorders>
            <w:top w:val="nil"/>
            <w:left w:val="nil"/>
            <w:bottom w:val="nil"/>
            <w:right w:val="nil"/>
          </w:tcBorders>
        </w:tcPr>
        <w:p w14:paraId="55E9BA2D" w14:textId="77777777" w:rsidR="00F127A2" w:rsidRDefault="00F127A2">
          <w:pPr>
            <w:pStyle w:val="HeaderOdd"/>
          </w:pPr>
        </w:p>
      </w:tc>
      <w:tc>
        <w:tcPr>
          <w:tcW w:w="1234" w:type="dxa"/>
          <w:tcBorders>
            <w:top w:val="nil"/>
            <w:left w:val="nil"/>
            <w:bottom w:val="nil"/>
            <w:right w:val="nil"/>
          </w:tcBorders>
        </w:tcPr>
        <w:p w14:paraId="02982D0A" w14:textId="77777777" w:rsidR="00F127A2" w:rsidRDefault="00F127A2">
          <w:pPr>
            <w:pStyle w:val="HeaderOdd"/>
          </w:pPr>
        </w:p>
      </w:tc>
    </w:tr>
    <w:tr w:rsidR="00F127A2" w14:paraId="54DA8047" w14:textId="77777777">
      <w:trPr>
        <w:jc w:val="center"/>
      </w:trPr>
      <w:tc>
        <w:tcPr>
          <w:tcW w:w="6062" w:type="dxa"/>
          <w:tcBorders>
            <w:top w:val="nil"/>
            <w:left w:val="nil"/>
            <w:bottom w:val="nil"/>
            <w:right w:val="nil"/>
          </w:tcBorders>
        </w:tcPr>
        <w:p w14:paraId="7EB6D468" w14:textId="77777777" w:rsidR="00F127A2" w:rsidRDefault="00F127A2">
          <w:pPr>
            <w:pStyle w:val="HeaderOdd"/>
          </w:pPr>
        </w:p>
      </w:tc>
      <w:tc>
        <w:tcPr>
          <w:tcW w:w="1234" w:type="dxa"/>
          <w:tcBorders>
            <w:top w:val="nil"/>
            <w:left w:val="nil"/>
            <w:bottom w:val="nil"/>
            <w:right w:val="nil"/>
          </w:tcBorders>
        </w:tcPr>
        <w:p w14:paraId="46FF8D3F" w14:textId="77777777" w:rsidR="00F127A2" w:rsidRDefault="00F127A2">
          <w:pPr>
            <w:pStyle w:val="HeaderOdd"/>
          </w:pPr>
        </w:p>
      </w:tc>
    </w:tr>
    <w:tr w:rsidR="00F127A2" w14:paraId="61C544F1" w14:textId="77777777">
      <w:trPr>
        <w:cantSplit/>
        <w:jc w:val="center"/>
      </w:trPr>
      <w:tc>
        <w:tcPr>
          <w:tcW w:w="7296" w:type="dxa"/>
          <w:gridSpan w:val="2"/>
          <w:tcBorders>
            <w:top w:val="nil"/>
            <w:left w:val="nil"/>
            <w:bottom w:val="single" w:sz="4" w:space="0" w:color="auto"/>
            <w:right w:val="nil"/>
          </w:tcBorders>
        </w:tcPr>
        <w:p w14:paraId="5D780E31" w14:textId="77777777" w:rsidR="00F127A2" w:rsidRDefault="00F127A2">
          <w:pPr>
            <w:pStyle w:val="HeaderOdd6"/>
          </w:pPr>
          <w:r>
            <w:t>Dictionary</w:t>
          </w:r>
        </w:p>
      </w:tc>
    </w:tr>
  </w:tbl>
  <w:p w14:paraId="67F2B4E7" w14:textId="77777777" w:rsidR="00F127A2" w:rsidRDefault="00F127A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127A2" w14:paraId="28A319EA" w14:textId="77777777">
      <w:trPr>
        <w:jc w:val="center"/>
      </w:trPr>
      <w:tc>
        <w:tcPr>
          <w:tcW w:w="1234" w:type="dxa"/>
          <w:gridSpan w:val="2"/>
        </w:tcPr>
        <w:p w14:paraId="1E472F40" w14:textId="77777777" w:rsidR="00F127A2" w:rsidRDefault="00F127A2">
          <w:pPr>
            <w:pStyle w:val="HeaderEven"/>
            <w:rPr>
              <w:b/>
            </w:rPr>
          </w:pPr>
          <w:r>
            <w:rPr>
              <w:b/>
            </w:rPr>
            <w:t>Endnotes</w:t>
          </w:r>
        </w:p>
      </w:tc>
      <w:tc>
        <w:tcPr>
          <w:tcW w:w="6062" w:type="dxa"/>
        </w:tcPr>
        <w:p w14:paraId="2BEC7076" w14:textId="77777777" w:rsidR="00F127A2" w:rsidRDefault="00F127A2">
          <w:pPr>
            <w:pStyle w:val="HeaderEven"/>
          </w:pPr>
        </w:p>
      </w:tc>
    </w:tr>
    <w:tr w:rsidR="00F127A2" w14:paraId="0BD8B2EE" w14:textId="77777777">
      <w:trPr>
        <w:cantSplit/>
        <w:jc w:val="center"/>
      </w:trPr>
      <w:tc>
        <w:tcPr>
          <w:tcW w:w="7296" w:type="dxa"/>
          <w:gridSpan w:val="3"/>
        </w:tcPr>
        <w:p w14:paraId="1425DE95" w14:textId="77777777" w:rsidR="00F127A2" w:rsidRDefault="00F127A2">
          <w:pPr>
            <w:pStyle w:val="HeaderEven"/>
          </w:pPr>
        </w:p>
      </w:tc>
    </w:tr>
    <w:tr w:rsidR="00F127A2" w14:paraId="1DF4F607" w14:textId="77777777">
      <w:trPr>
        <w:cantSplit/>
        <w:jc w:val="center"/>
      </w:trPr>
      <w:tc>
        <w:tcPr>
          <w:tcW w:w="700" w:type="dxa"/>
          <w:tcBorders>
            <w:bottom w:val="single" w:sz="4" w:space="0" w:color="auto"/>
          </w:tcBorders>
        </w:tcPr>
        <w:p w14:paraId="1354FBCD" w14:textId="016D4320" w:rsidR="00F127A2" w:rsidRDefault="00AE2D42">
          <w:pPr>
            <w:pStyle w:val="HeaderEven6"/>
          </w:pPr>
          <w:r>
            <w:fldChar w:fldCharType="begin"/>
          </w:r>
          <w:r>
            <w:instrText xml:space="preserve"> STYLEREF charTableNo \*charformat </w:instrText>
          </w:r>
          <w:r>
            <w:fldChar w:fldCharType="separate"/>
          </w:r>
          <w:r w:rsidR="00557AD8">
            <w:rPr>
              <w:noProof/>
            </w:rPr>
            <w:t>5</w:t>
          </w:r>
          <w:r>
            <w:rPr>
              <w:noProof/>
            </w:rPr>
            <w:fldChar w:fldCharType="end"/>
          </w:r>
        </w:p>
      </w:tc>
      <w:tc>
        <w:tcPr>
          <w:tcW w:w="6600" w:type="dxa"/>
          <w:gridSpan w:val="2"/>
          <w:tcBorders>
            <w:bottom w:val="single" w:sz="4" w:space="0" w:color="auto"/>
          </w:tcBorders>
        </w:tcPr>
        <w:p w14:paraId="3E4CA8D0" w14:textId="508EE938" w:rsidR="00F127A2" w:rsidRDefault="00AE2D42">
          <w:pPr>
            <w:pStyle w:val="HeaderEven6"/>
          </w:pPr>
          <w:r>
            <w:fldChar w:fldCharType="begin"/>
          </w:r>
          <w:r>
            <w:instrText xml:space="preserve"> STYLEREF charTableText \*charformat </w:instrText>
          </w:r>
          <w:r>
            <w:fldChar w:fldCharType="separate"/>
          </w:r>
          <w:r w:rsidR="00557AD8">
            <w:rPr>
              <w:noProof/>
            </w:rPr>
            <w:t>Earlier republications</w:t>
          </w:r>
          <w:r>
            <w:rPr>
              <w:noProof/>
            </w:rPr>
            <w:fldChar w:fldCharType="end"/>
          </w:r>
        </w:p>
      </w:tc>
    </w:tr>
  </w:tbl>
  <w:p w14:paraId="598F2270" w14:textId="77777777" w:rsidR="00F127A2" w:rsidRDefault="00F127A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127A2" w14:paraId="1571768E" w14:textId="77777777">
      <w:trPr>
        <w:jc w:val="center"/>
      </w:trPr>
      <w:tc>
        <w:tcPr>
          <w:tcW w:w="5741" w:type="dxa"/>
        </w:tcPr>
        <w:p w14:paraId="39523759" w14:textId="77777777" w:rsidR="00F127A2" w:rsidRDefault="00F127A2">
          <w:pPr>
            <w:pStyle w:val="HeaderEven"/>
            <w:jc w:val="right"/>
          </w:pPr>
        </w:p>
      </w:tc>
      <w:tc>
        <w:tcPr>
          <w:tcW w:w="1560" w:type="dxa"/>
          <w:gridSpan w:val="2"/>
        </w:tcPr>
        <w:p w14:paraId="222235AA" w14:textId="77777777" w:rsidR="00F127A2" w:rsidRDefault="00F127A2">
          <w:pPr>
            <w:pStyle w:val="HeaderEven"/>
            <w:jc w:val="right"/>
            <w:rPr>
              <w:b/>
            </w:rPr>
          </w:pPr>
          <w:r>
            <w:rPr>
              <w:b/>
            </w:rPr>
            <w:t>Endnotes</w:t>
          </w:r>
        </w:p>
      </w:tc>
    </w:tr>
    <w:tr w:rsidR="00F127A2" w14:paraId="25924FD9" w14:textId="77777777">
      <w:trPr>
        <w:jc w:val="center"/>
      </w:trPr>
      <w:tc>
        <w:tcPr>
          <w:tcW w:w="7301" w:type="dxa"/>
          <w:gridSpan w:val="3"/>
        </w:tcPr>
        <w:p w14:paraId="3CDDD71D" w14:textId="77777777" w:rsidR="00F127A2" w:rsidRDefault="00F127A2">
          <w:pPr>
            <w:pStyle w:val="HeaderEven"/>
            <w:jc w:val="right"/>
            <w:rPr>
              <w:b/>
            </w:rPr>
          </w:pPr>
        </w:p>
      </w:tc>
    </w:tr>
    <w:tr w:rsidR="00F127A2" w14:paraId="11721552" w14:textId="77777777">
      <w:trPr>
        <w:jc w:val="center"/>
      </w:trPr>
      <w:tc>
        <w:tcPr>
          <w:tcW w:w="6600" w:type="dxa"/>
          <w:gridSpan w:val="2"/>
          <w:tcBorders>
            <w:bottom w:val="single" w:sz="4" w:space="0" w:color="auto"/>
          </w:tcBorders>
        </w:tcPr>
        <w:p w14:paraId="790E0947" w14:textId="4F97E54C" w:rsidR="00F127A2" w:rsidRDefault="00AE2D42">
          <w:pPr>
            <w:pStyle w:val="HeaderOdd6"/>
          </w:pPr>
          <w:r>
            <w:fldChar w:fldCharType="begin"/>
          </w:r>
          <w:r>
            <w:instrText xml:space="preserve"> STYLEREF charTableText \*charformat </w:instrText>
          </w:r>
          <w:r>
            <w:fldChar w:fldCharType="separate"/>
          </w:r>
          <w:r w:rsidR="00557AD8">
            <w:rPr>
              <w:noProof/>
            </w:rPr>
            <w:t>Earlier republications</w:t>
          </w:r>
          <w:r>
            <w:rPr>
              <w:noProof/>
            </w:rPr>
            <w:fldChar w:fldCharType="end"/>
          </w:r>
        </w:p>
      </w:tc>
      <w:tc>
        <w:tcPr>
          <w:tcW w:w="700" w:type="dxa"/>
          <w:tcBorders>
            <w:bottom w:val="single" w:sz="4" w:space="0" w:color="auto"/>
          </w:tcBorders>
        </w:tcPr>
        <w:p w14:paraId="2A86D3A4" w14:textId="0D10F821" w:rsidR="00F127A2" w:rsidRDefault="00AE2D42">
          <w:pPr>
            <w:pStyle w:val="HeaderOdd6"/>
          </w:pPr>
          <w:r>
            <w:fldChar w:fldCharType="begin"/>
          </w:r>
          <w:r>
            <w:instrText xml:space="preserve"> STYLEREF charTableNo \*charformat </w:instrText>
          </w:r>
          <w:r>
            <w:fldChar w:fldCharType="separate"/>
          </w:r>
          <w:r w:rsidR="00557AD8">
            <w:rPr>
              <w:noProof/>
            </w:rPr>
            <w:t>5</w:t>
          </w:r>
          <w:r>
            <w:rPr>
              <w:noProof/>
            </w:rPr>
            <w:fldChar w:fldCharType="end"/>
          </w:r>
        </w:p>
      </w:tc>
    </w:tr>
  </w:tbl>
  <w:p w14:paraId="60A89CFD" w14:textId="77777777" w:rsidR="00F127A2" w:rsidRDefault="00F127A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0F6D" w14:textId="77777777" w:rsidR="00F127A2" w:rsidRDefault="00F127A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3E90" w14:textId="77777777" w:rsidR="00F127A2" w:rsidRDefault="00F127A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109A" w14:textId="77777777" w:rsidR="00F127A2" w:rsidRDefault="00F12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3721" w14:textId="77777777" w:rsidR="00557AD8" w:rsidRDefault="00557AD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C186" w14:textId="77777777" w:rsidR="00F127A2" w:rsidRDefault="00F127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1E17" w14:textId="77777777" w:rsidR="00557AD8" w:rsidRDefault="00557A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127A2" w14:paraId="47EEA216" w14:textId="77777777">
      <w:tc>
        <w:tcPr>
          <w:tcW w:w="900" w:type="pct"/>
        </w:tcPr>
        <w:p w14:paraId="216C0B37" w14:textId="77777777" w:rsidR="00F127A2" w:rsidRDefault="00F127A2">
          <w:pPr>
            <w:pStyle w:val="HeaderEven"/>
          </w:pPr>
        </w:p>
      </w:tc>
      <w:tc>
        <w:tcPr>
          <w:tcW w:w="4100" w:type="pct"/>
        </w:tcPr>
        <w:p w14:paraId="48F707AF" w14:textId="77777777" w:rsidR="00F127A2" w:rsidRDefault="00F127A2">
          <w:pPr>
            <w:pStyle w:val="HeaderEven"/>
          </w:pPr>
        </w:p>
      </w:tc>
    </w:tr>
    <w:tr w:rsidR="00F127A2" w14:paraId="59B374BE" w14:textId="77777777">
      <w:tc>
        <w:tcPr>
          <w:tcW w:w="4100" w:type="pct"/>
          <w:gridSpan w:val="2"/>
          <w:tcBorders>
            <w:bottom w:val="single" w:sz="4" w:space="0" w:color="auto"/>
          </w:tcBorders>
        </w:tcPr>
        <w:p w14:paraId="28CCF3D8" w14:textId="2E8BE3E0" w:rsidR="00F127A2" w:rsidRDefault="00557AD8">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4927D9B" w14:textId="0CD03A36" w:rsidR="00F127A2" w:rsidRDefault="00F127A2">
    <w:pPr>
      <w:pStyle w:val="N-9pt"/>
    </w:pPr>
    <w:r>
      <w:tab/>
    </w:r>
    <w:r w:rsidR="00557AD8">
      <w:fldChar w:fldCharType="begin"/>
    </w:r>
    <w:r w:rsidR="00557AD8">
      <w:instrText xml:space="preserve"> STYLEREF charPage \* MERGEFORMAT </w:instrText>
    </w:r>
    <w:r w:rsidR="00557AD8">
      <w:fldChar w:fldCharType="separate"/>
    </w:r>
    <w:r w:rsidR="00557AD8">
      <w:rPr>
        <w:noProof/>
      </w:rPr>
      <w:t>Page</w:t>
    </w:r>
    <w:r w:rsidR="00557AD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127A2" w14:paraId="7065FB55" w14:textId="77777777">
      <w:tc>
        <w:tcPr>
          <w:tcW w:w="4100" w:type="pct"/>
        </w:tcPr>
        <w:p w14:paraId="2339438E" w14:textId="77777777" w:rsidR="00F127A2" w:rsidRDefault="00F127A2">
          <w:pPr>
            <w:pStyle w:val="HeaderOdd"/>
          </w:pPr>
        </w:p>
      </w:tc>
      <w:tc>
        <w:tcPr>
          <w:tcW w:w="900" w:type="pct"/>
        </w:tcPr>
        <w:p w14:paraId="66E1682A" w14:textId="77777777" w:rsidR="00F127A2" w:rsidRDefault="00F127A2">
          <w:pPr>
            <w:pStyle w:val="HeaderOdd"/>
          </w:pPr>
        </w:p>
      </w:tc>
    </w:tr>
    <w:tr w:rsidR="00F127A2" w14:paraId="10D0C1BB" w14:textId="77777777">
      <w:tc>
        <w:tcPr>
          <w:tcW w:w="900" w:type="pct"/>
          <w:gridSpan w:val="2"/>
          <w:tcBorders>
            <w:bottom w:val="single" w:sz="4" w:space="0" w:color="auto"/>
          </w:tcBorders>
        </w:tcPr>
        <w:p w14:paraId="1367D12F" w14:textId="0305FE81" w:rsidR="00F127A2" w:rsidRDefault="00557AD8">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3A4EB9D" w14:textId="0799D517" w:rsidR="00F127A2" w:rsidRDefault="00F127A2">
    <w:pPr>
      <w:pStyle w:val="N-9pt"/>
    </w:pPr>
    <w:r>
      <w:tab/>
    </w:r>
    <w:r w:rsidR="00557AD8">
      <w:fldChar w:fldCharType="begin"/>
    </w:r>
    <w:r w:rsidR="00557AD8">
      <w:instrText xml:space="preserve"> STYLEREF charPage \* MERGEFORMAT </w:instrText>
    </w:r>
    <w:r w:rsidR="00557AD8">
      <w:fldChar w:fldCharType="separate"/>
    </w:r>
    <w:r w:rsidR="00557AD8">
      <w:rPr>
        <w:noProof/>
      </w:rPr>
      <w:t>Page</w:t>
    </w:r>
    <w:r w:rsidR="00557AD8">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127A2" w14:paraId="371C2677" w14:textId="77777777">
      <w:tc>
        <w:tcPr>
          <w:tcW w:w="900" w:type="pct"/>
        </w:tcPr>
        <w:p w14:paraId="56FE2CA0" w14:textId="4099CEC7" w:rsidR="00F127A2" w:rsidRDefault="00F127A2">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7002D116" w14:textId="4882B20C" w:rsidR="00F127A2" w:rsidRDefault="00F127A2">
          <w:pPr>
            <w:pStyle w:val="HeaderEven"/>
          </w:pPr>
          <w:r>
            <w:fldChar w:fldCharType="begin"/>
          </w:r>
          <w:r>
            <w:instrText xml:space="preserve"> STYLEREF CharPartText \*charformat </w:instrText>
          </w:r>
          <w:r>
            <w:fldChar w:fldCharType="end"/>
          </w:r>
        </w:p>
      </w:tc>
    </w:tr>
    <w:tr w:rsidR="00F127A2" w14:paraId="285F80C7" w14:textId="77777777">
      <w:tc>
        <w:tcPr>
          <w:tcW w:w="900" w:type="pct"/>
        </w:tcPr>
        <w:p w14:paraId="4DFC653E" w14:textId="5665E273" w:rsidR="00F127A2" w:rsidRDefault="00F127A2">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66C4D656" w14:textId="174DBA7B" w:rsidR="00F127A2" w:rsidRDefault="00F127A2">
          <w:pPr>
            <w:pStyle w:val="HeaderEven"/>
          </w:pPr>
          <w:r>
            <w:fldChar w:fldCharType="begin"/>
          </w:r>
          <w:r>
            <w:instrText xml:space="preserve"> STYLEREF CharDivText \*charformat </w:instrText>
          </w:r>
          <w:r>
            <w:fldChar w:fldCharType="end"/>
          </w:r>
        </w:p>
      </w:tc>
    </w:tr>
    <w:tr w:rsidR="00F127A2" w14:paraId="013D210F" w14:textId="77777777">
      <w:trPr>
        <w:cantSplit/>
      </w:trPr>
      <w:tc>
        <w:tcPr>
          <w:tcW w:w="4997" w:type="pct"/>
          <w:gridSpan w:val="2"/>
          <w:tcBorders>
            <w:bottom w:val="single" w:sz="4" w:space="0" w:color="auto"/>
          </w:tcBorders>
        </w:tcPr>
        <w:p w14:paraId="72DC1C78" w14:textId="77777777" w:rsidR="00F127A2" w:rsidRDefault="00F127A2">
          <w:pPr>
            <w:pStyle w:val="HeaderEven6"/>
          </w:pPr>
          <w:r>
            <w:t>Preamble</w:t>
          </w:r>
        </w:p>
      </w:tc>
    </w:tr>
  </w:tbl>
  <w:p w14:paraId="2129DA7F" w14:textId="77777777" w:rsidR="00F127A2" w:rsidRDefault="00F127A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127A2" w14:paraId="76C2DCCD" w14:textId="77777777">
      <w:tc>
        <w:tcPr>
          <w:tcW w:w="4100" w:type="pct"/>
        </w:tcPr>
        <w:p w14:paraId="460CA5BA" w14:textId="5056966D" w:rsidR="00F127A2" w:rsidRDefault="00F127A2">
          <w:pPr>
            <w:pStyle w:val="HeaderEven"/>
            <w:jc w:val="right"/>
          </w:pPr>
          <w:r>
            <w:fldChar w:fldCharType="begin"/>
          </w:r>
          <w:r>
            <w:instrText xml:space="preserve"> STYLEREF CharPartText \*charformat </w:instrText>
          </w:r>
          <w:r>
            <w:fldChar w:fldCharType="end"/>
          </w:r>
        </w:p>
      </w:tc>
      <w:tc>
        <w:tcPr>
          <w:tcW w:w="900" w:type="pct"/>
        </w:tcPr>
        <w:p w14:paraId="6E3EB56C" w14:textId="3742B2A4" w:rsidR="00F127A2" w:rsidRDefault="00F127A2">
          <w:pPr>
            <w:pStyle w:val="HeaderEven"/>
            <w:jc w:val="right"/>
            <w:rPr>
              <w:b/>
            </w:rPr>
          </w:pPr>
          <w:r>
            <w:rPr>
              <w:b/>
            </w:rPr>
            <w:fldChar w:fldCharType="begin"/>
          </w:r>
          <w:r>
            <w:rPr>
              <w:b/>
            </w:rPr>
            <w:instrText xml:space="preserve"> STYLEREF CharPartNo \*charformat </w:instrText>
          </w:r>
          <w:r>
            <w:rPr>
              <w:b/>
            </w:rPr>
            <w:fldChar w:fldCharType="end"/>
          </w:r>
        </w:p>
      </w:tc>
    </w:tr>
    <w:tr w:rsidR="00F127A2" w14:paraId="6E52A26C" w14:textId="77777777">
      <w:tc>
        <w:tcPr>
          <w:tcW w:w="4100" w:type="pct"/>
        </w:tcPr>
        <w:p w14:paraId="2C9DAC52" w14:textId="73946216" w:rsidR="00F127A2" w:rsidRDefault="00F127A2">
          <w:pPr>
            <w:pStyle w:val="HeaderEven"/>
            <w:jc w:val="right"/>
          </w:pPr>
          <w:r>
            <w:fldChar w:fldCharType="begin"/>
          </w:r>
          <w:r>
            <w:instrText xml:space="preserve"> STYLEREF CharDivText \*charformat </w:instrText>
          </w:r>
          <w:r>
            <w:fldChar w:fldCharType="end"/>
          </w:r>
        </w:p>
      </w:tc>
      <w:tc>
        <w:tcPr>
          <w:tcW w:w="900" w:type="pct"/>
        </w:tcPr>
        <w:p w14:paraId="37E88567" w14:textId="41BBE506" w:rsidR="00F127A2" w:rsidRDefault="00F127A2">
          <w:pPr>
            <w:pStyle w:val="HeaderEven"/>
            <w:jc w:val="right"/>
            <w:rPr>
              <w:b/>
            </w:rPr>
          </w:pPr>
          <w:r>
            <w:rPr>
              <w:b/>
            </w:rPr>
            <w:fldChar w:fldCharType="begin"/>
          </w:r>
          <w:r>
            <w:rPr>
              <w:b/>
            </w:rPr>
            <w:instrText xml:space="preserve"> STYLEREF CharDivNo \*charformat </w:instrText>
          </w:r>
          <w:r>
            <w:rPr>
              <w:b/>
            </w:rPr>
            <w:fldChar w:fldCharType="end"/>
          </w:r>
        </w:p>
      </w:tc>
    </w:tr>
    <w:tr w:rsidR="00F127A2" w14:paraId="45CB7ADA" w14:textId="77777777">
      <w:trPr>
        <w:cantSplit/>
      </w:trPr>
      <w:tc>
        <w:tcPr>
          <w:tcW w:w="5000" w:type="pct"/>
          <w:gridSpan w:val="2"/>
          <w:tcBorders>
            <w:bottom w:val="single" w:sz="4" w:space="0" w:color="auto"/>
          </w:tcBorders>
        </w:tcPr>
        <w:p w14:paraId="732DF98D" w14:textId="77777777" w:rsidR="00F127A2" w:rsidRDefault="00F127A2">
          <w:pPr>
            <w:pStyle w:val="HeaderOdd6"/>
          </w:pPr>
          <w:r>
            <w:t>Preamble</w:t>
          </w:r>
        </w:p>
      </w:tc>
    </w:tr>
  </w:tbl>
  <w:p w14:paraId="2A34D4F0" w14:textId="77777777" w:rsidR="00F127A2" w:rsidRDefault="00F127A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6A7A" w14:textId="77777777" w:rsidR="00F127A2" w:rsidRDefault="00F127A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127A2" w14:paraId="66B248FB" w14:textId="77777777">
      <w:tc>
        <w:tcPr>
          <w:tcW w:w="900" w:type="pct"/>
        </w:tcPr>
        <w:p w14:paraId="597346B2" w14:textId="1504AE22" w:rsidR="00F127A2" w:rsidRDefault="00F127A2">
          <w:pPr>
            <w:pStyle w:val="HeaderEven"/>
            <w:rPr>
              <w:b/>
            </w:rPr>
          </w:pPr>
          <w:r>
            <w:rPr>
              <w:b/>
            </w:rPr>
            <w:fldChar w:fldCharType="begin"/>
          </w:r>
          <w:r>
            <w:rPr>
              <w:b/>
            </w:rPr>
            <w:instrText xml:space="preserve"> STYLEREF CharPartNo \*charformat </w:instrText>
          </w:r>
          <w:r>
            <w:rPr>
              <w:b/>
            </w:rPr>
            <w:fldChar w:fldCharType="separate"/>
          </w:r>
          <w:r w:rsidR="00557AD8">
            <w:rPr>
              <w:b/>
              <w:noProof/>
            </w:rPr>
            <w:t>Part 6</w:t>
          </w:r>
          <w:r>
            <w:rPr>
              <w:b/>
            </w:rPr>
            <w:fldChar w:fldCharType="end"/>
          </w:r>
        </w:p>
      </w:tc>
      <w:tc>
        <w:tcPr>
          <w:tcW w:w="4100" w:type="pct"/>
        </w:tcPr>
        <w:p w14:paraId="366BF567" w14:textId="5F93E965" w:rsidR="00F127A2" w:rsidRDefault="00AE2D42">
          <w:pPr>
            <w:pStyle w:val="HeaderEven"/>
          </w:pPr>
          <w:r>
            <w:fldChar w:fldCharType="begin"/>
          </w:r>
          <w:r>
            <w:instrText xml:space="preserve"> STYLEREF CharPartText \*charformat </w:instrText>
          </w:r>
          <w:r>
            <w:fldChar w:fldCharType="separate"/>
          </w:r>
          <w:r w:rsidR="00557AD8">
            <w:rPr>
              <w:noProof/>
            </w:rPr>
            <w:t>Miscellaneous</w:t>
          </w:r>
          <w:r>
            <w:rPr>
              <w:noProof/>
            </w:rPr>
            <w:fldChar w:fldCharType="end"/>
          </w:r>
        </w:p>
      </w:tc>
    </w:tr>
    <w:tr w:rsidR="00F127A2" w14:paraId="3600EB71" w14:textId="77777777">
      <w:tc>
        <w:tcPr>
          <w:tcW w:w="900" w:type="pct"/>
        </w:tcPr>
        <w:p w14:paraId="60A6B9D8" w14:textId="35D136EB" w:rsidR="00F127A2" w:rsidRDefault="00F127A2">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77348C8D" w14:textId="1B5E1CE2" w:rsidR="00F127A2" w:rsidRDefault="00F127A2">
          <w:pPr>
            <w:pStyle w:val="HeaderEven"/>
          </w:pPr>
          <w:r>
            <w:fldChar w:fldCharType="begin"/>
          </w:r>
          <w:r>
            <w:instrText xml:space="preserve"> STYLEREF CharDivText \*charformat </w:instrText>
          </w:r>
          <w:r>
            <w:fldChar w:fldCharType="end"/>
          </w:r>
        </w:p>
      </w:tc>
    </w:tr>
    <w:tr w:rsidR="00F127A2" w14:paraId="4B079A91" w14:textId="77777777">
      <w:trPr>
        <w:cantSplit/>
      </w:trPr>
      <w:tc>
        <w:tcPr>
          <w:tcW w:w="4997" w:type="pct"/>
          <w:gridSpan w:val="2"/>
          <w:tcBorders>
            <w:bottom w:val="single" w:sz="4" w:space="0" w:color="auto"/>
          </w:tcBorders>
        </w:tcPr>
        <w:p w14:paraId="5C552F62" w14:textId="4079E48F" w:rsidR="00F127A2" w:rsidRDefault="00557AD8">
          <w:pPr>
            <w:pStyle w:val="HeaderEven6"/>
          </w:pPr>
          <w:r>
            <w:fldChar w:fldCharType="begin"/>
          </w:r>
          <w:r>
            <w:instrText xml:space="preserve"> DOCPROPERTY "Company"  \* MERGEFORMAT </w:instrText>
          </w:r>
          <w:r>
            <w:fldChar w:fldCharType="separate"/>
          </w:r>
          <w:r w:rsidR="007D0BF1">
            <w:t>Section</w:t>
          </w:r>
          <w:r>
            <w:fldChar w:fldCharType="end"/>
          </w:r>
          <w:r w:rsidR="00F127A2">
            <w:t xml:space="preserve"> </w:t>
          </w:r>
          <w:r w:rsidR="00AE2D42">
            <w:fldChar w:fldCharType="begin"/>
          </w:r>
          <w:r w:rsidR="00AE2D42">
            <w:instrText xml:space="preserve"> STYLEREF CharSectNo \*charformat </w:instrText>
          </w:r>
          <w:r w:rsidR="00AE2D42">
            <w:fldChar w:fldCharType="separate"/>
          </w:r>
          <w:r>
            <w:rPr>
              <w:noProof/>
            </w:rPr>
            <w:t>42</w:t>
          </w:r>
          <w:r w:rsidR="00AE2D42">
            <w:rPr>
              <w:noProof/>
            </w:rPr>
            <w:fldChar w:fldCharType="end"/>
          </w:r>
        </w:p>
      </w:tc>
    </w:tr>
  </w:tbl>
  <w:p w14:paraId="7DC18FF4" w14:textId="77777777" w:rsidR="00F127A2" w:rsidRDefault="00F12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A24E3"/>
    <w:multiLevelType w:val="singleLevel"/>
    <w:tmpl w:val="3752C1D0"/>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pStyle w:val="NshadedH5Sec"/>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6"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34017453">
    <w:abstractNumId w:val="12"/>
  </w:num>
  <w:num w:numId="2" w16cid:durableId="247232249">
    <w:abstractNumId w:val="17"/>
  </w:num>
  <w:num w:numId="3" w16cid:durableId="451051401">
    <w:abstractNumId w:val="18"/>
  </w:num>
  <w:num w:numId="4" w16cid:durableId="617374433">
    <w:abstractNumId w:val="10"/>
  </w:num>
  <w:num w:numId="5" w16cid:durableId="754782353">
    <w:abstractNumId w:val="14"/>
  </w:num>
  <w:num w:numId="6" w16cid:durableId="100564949">
    <w:abstractNumId w:val="20"/>
  </w:num>
  <w:num w:numId="7" w16cid:durableId="706836421">
    <w:abstractNumId w:val="24"/>
  </w:num>
  <w:num w:numId="8" w16cid:durableId="346761187">
    <w:abstractNumId w:val="9"/>
  </w:num>
  <w:num w:numId="9" w16cid:durableId="1745645539">
    <w:abstractNumId w:val="7"/>
  </w:num>
  <w:num w:numId="10" w16cid:durableId="1639216312">
    <w:abstractNumId w:val="6"/>
  </w:num>
  <w:num w:numId="11" w16cid:durableId="128133822">
    <w:abstractNumId w:val="5"/>
  </w:num>
  <w:num w:numId="12" w16cid:durableId="335809973">
    <w:abstractNumId w:val="4"/>
  </w:num>
  <w:num w:numId="13" w16cid:durableId="98063067">
    <w:abstractNumId w:val="8"/>
  </w:num>
  <w:num w:numId="14" w16cid:durableId="980113222">
    <w:abstractNumId w:val="3"/>
  </w:num>
  <w:num w:numId="15" w16cid:durableId="1797259803">
    <w:abstractNumId w:val="2"/>
  </w:num>
  <w:num w:numId="16" w16cid:durableId="1352996520">
    <w:abstractNumId w:val="1"/>
  </w:num>
  <w:num w:numId="17" w16cid:durableId="708261739">
    <w:abstractNumId w:val="0"/>
  </w:num>
  <w:num w:numId="18" w16cid:durableId="640042369">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FC"/>
    <w:rsid w:val="00006F4F"/>
    <w:rsid w:val="000116C9"/>
    <w:rsid w:val="0002097C"/>
    <w:rsid w:val="0003042C"/>
    <w:rsid w:val="00031919"/>
    <w:rsid w:val="0005197A"/>
    <w:rsid w:val="00060A10"/>
    <w:rsid w:val="000622CC"/>
    <w:rsid w:val="00063FC0"/>
    <w:rsid w:val="00064C60"/>
    <w:rsid w:val="00067100"/>
    <w:rsid w:val="00094CE3"/>
    <w:rsid w:val="000A2D53"/>
    <w:rsid w:val="000A3939"/>
    <w:rsid w:val="000B6917"/>
    <w:rsid w:val="000C49B1"/>
    <w:rsid w:val="000D0065"/>
    <w:rsid w:val="000D0A6C"/>
    <w:rsid w:val="000D7B8B"/>
    <w:rsid w:val="000E5605"/>
    <w:rsid w:val="000E7016"/>
    <w:rsid w:val="000F1901"/>
    <w:rsid w:val="001118CB"/>
    <w:rsid w:val="00114D8B"/>
    <w:rsid w:val="001218BE"/>
    <w:rsid w:val="00144C2E"/>
    <w:rsid w:val="0015344B"/>
    <w:rsid w:val="00172D43"/>
    <w:rsid w:val="001A1E7F"/>
    <w:rsid w:val="001B3ACE"/>
    <w:rsid w:val="001B427E"/>
    <w:rsid w:val="001D1049"/>
    <w:rsid w:val="001F2BC9"/>
    <w:rsid w:val="001F4391"/>
    <w:rsid w:val="002040D7"/>
    <w:rsid w:val="002059E5"/>
    <w:rsid w:val="002267CA"/>
    <w:rsid w:val="00231783"/>
    <w:rsid w:val="002427F0"/>
    <w:rsid w:val="00252E26"/>
    <w:rsid w:val="002813D9"/>
    <w:rsid w:val="00296092"/>
    <w:rsid w:val="002C4421"/>
    <w:rsid w:val="002D4A03"/>
    <w:rsid w:val="002D6B92"/>
    <w:rsid w:val="002F20FB"/>
    <w:rsid w:val="00316C0E"/>
    <w:rsid w:val="00341A29"/>
    <w:rsid w:val="003601A7"/>
    <w:rsid w:val="00365648"/>
    <w:rsid w:val="003738BF"/>
    <w:rsid w:val="003A71C1"/>
    <w:rsid w:val="003A7965"/>
    <w:rsid w:val="003B4CA0"/>
    <w:rsid w:val="003B4D0D"/>
    <w:rsid w:val="003B590F"/>
    <w:rsid w:val="003E70EE"/>
    <w:rsid w:val="003F6A65"/>
    <w:rsid w:val="003F76EC"/>
    <w:rsid w:val="00405AB7"/>
    <w:rsid w:val="00456FC9"/>
    <w:rsid w:val="00464922"/>
    <w:rsid w:val="00472C03"/>
    <w:rsid w:val="00484FFE"/>
    <w:rsid w:val="00492617"/>
    <w:rsid w:val="004A3C4D"/>
    <w:rsid w:val="004B57C8"/>
    <w:rsid w:val="004C0F8D"/>
    <w:rsid w:val="004C2612"/>
    <w:rsid w:val="004C5461"/>
    <w:rsid w:val="004E2C55"/>
    <w:rsid w:val="004E7B9D"/>
    <w:rsid w:val="005155FB"/>
    <w:rsid w:val="00516CF0"/>
    <w:rsid w:val="005404EA"/>
    <w:rsid w:val="0055073D"/>
    <w:rsid w:val="00551CFD"/>
    <w:rsid w:val="00556507"/>
    <w:rsid w:val="00557AD8"/>
    <w:rsid w:val="0057149D"/>
    <w:rsid w:val="00581B96"/>
    <w:rsid w:val="0059076D"/>
    <w:rsid w:val="005A04C4"/>
    <w:rsid w:val="005B3026"/>
    <w:rsid w:val="005B74D3"/>
    <w:rsid w:val="005C2276"/>
    <w:rsid w:val="005C5987"/>
    <w:rsid w:val="005D4B44"/>
    <w:rsid w:val="005D60DC"/>
    <w:rsid w:val="005D6659"/>
    <w:rsid w:val="005D7181"/>
    <w:rsid w:val="005E138B"/>
    <w:rsid w:val="005E350E"/>
    <w:rsid w:val="005F3E67"/>
    <w:rsid w:val="006215F5"/>
    <w:rsid w:val="00625503"/>
    <w:rsid w:val="00647DFA"/>
    <w:rsid w:val="00670E51"/>
    <w:rsid w:val="00674482"/>
    <w:rsid w:val="00674B11"/>
    <w:rsid w:val="006946FE"/>
    <w:rsid w:val="006A1F7A"/>
    <w:rsid w:val="006E4312"/>
    <w:rsid w:val="006E48D6"/>
    <w:rsid w:val="006F0A16"/>
    <w:rsid w:val="006F7080"/>
    <w:rsid w:val="00706F1E"/>
    <w:rsid w:val="00724192"/>
    <w:rsid w:val="00724807"/>
    <w:rsid w:val="0073365A"/>
    <w:rsid w:val="00734BD5"/>
    <w:rsid w:val="00762450"/>
    <w:rsid w:val="007638DE"/>
    <w:rsid w:val="00764226"/>
    <w:rsid w:val="007776C7"/>
    <w:rsid w:val="00783B0B"/>
    <w:rsid w:val="007A60E2"/>
    <w:rsid w:val="007B1A2F"/>
    <w:rsid w:val="007B6E40"/>
    <w:rsid w:val="007D0BF1"/>
    <w:rsid w:val="007E3885"/>
    <w:rsid w:val="007F0588"/>
    <w:rsid w:val="008108F1"/>
    <w:rsid w:val="008176E4"/>
    <w:rsid w:val="00845164"/>
    <w:rsid w:val="0085122A"/>
    <w:rsid w:val="00860FF2"/>
    <w:rsid w:val="00867C8D"/>
    <w:rsid w:val="008923DD"/>
    <w:rsid w:val="008A1129"/>
    <w:rsid w:val="008A63CB"/>
    <w:rsid w:val="008C6752"/>
    <w:rsid w:val="008F0E0B"/>
    <w:rsid w:val="00904C15"/>
    <w:rsid w:val="00904C83"/>
    <w:rsid w:val="00912002"/>
    <w:rsid w:val="00921BC3"/>
    <w:rsid w:val="00931840"/>
    <w:rsid w:val="009446FB"/>
    <w:rsid w:val="00953334"/>
    <w:rsid w:val="0096601C"/>
    <w:rsid w:val="00972F39"/>
    <w:rsid w:val="009A3070"/>
    <w:rsid w:val="009B4327"/>
    <w:rsid w:val="009C6BE0"/>
    <w:rsid w:val="009C7674"/>
    <w:rsid w:val="009D27D3"/>
    <w:rsid w:val="009F07B9"/>
    <w:rsid w:val="00A06366"/>
    <w:rsid w:val="00A07F46"/>
    <w:rsid w:val="00A13629"/>
    <w:rsid w:val="00A13C07"/>
    <w:rsid w:val="00A14193"/>
    <w:rsid w:val="00A24E9C"/>
    <w:rsid w:val="00A37647"/>
    <w:rsid w:val="00A439A4"/>
    <w:rsid w:val="00A444F6"/>
    <w:rsid w:val="00A50A88"/>
    <w:rsid w:val="00A50A8F"/>
    <w:rsid w:val="00A54B31"/>
    <w:rsid w:val="00A74024"/>
    <w:rsid w:val="00A754C2"/>
    <w:rsid w:val="00A809CE"/>
    <w:rsid w:val="00A814BB"/>
    <w:rsid w:val="00A863BD"/>
    <w:rsid w:val="00A97E4C"/>
    <w:rsid w:val="00AA002C"/>
    <w:rsid w:val="00AA45FE"/>
    <w:rsid w:val="00AB0A51"/>
    <w:rsid w:val="00AC087F"/>
    <w:rsid w:val="00AE2743"/>
    <w:rsid w:val="00AE2D42"/>
    <w:rsid w:val="00AF13D6"/>
    <w:rsid w:val="00AF3857"/>
    <w:rsid w:val="00AF6686"/>
    <w:rsid w:val="00B049FD"/>
    <w:rsid w:val="00B06352"/>
    <w:rsid w:val="00B251B3"/>
    <w:rsid w:val="00B32E0D"/>
    <w:rsid w:val="00B43D26"/>
    <w:rsid w:val="00B4457B"/>
    <w:rsid w:val="00B64D62"/>
    <w:rsid w:val="00B70563"/>
    <w:rsid w:val="00B80014"/>
    <w:rsid w:val="00B90663"/>
    <w:rsid w:val="00BA3A91"/>
    <w:rsid w:val="00BA5076"/>
    <w:rsid w:val="00BB19B9"/>
    <w:rsid w:val="00BB3F39"/>
    <w:rsid w:val="00BC5743"/>
    <w:rsid w:val="00BD1E3E"/>
    <w:rsid w:val="00BD7CF5"/>
    <w:rsid w:val="00BE3D28"/>
    <w:rsid w:val="00BE7C4D"/>
    <w:rsid w:val="00BF7F24"/>
    <w:rsid w:val="00C00877"/>
    <w:rsid w:val="00C01058"/>
    <w:rsid w:val="00C041B4"/>
    <w:rsid w:val="00C11CEA"/>
    <w:rsid w:val="00C14250"/>
    <w:rsid w:val="00C22F49"/>
    <w:rsid w:val="00C267D2"/>
    <w:rsid w:val="00C41834"/>
    <w:rsid w:val="00C5415C"/>
    <w:rsid w:val="00C5592F"/>
    <w:rsid w:val="00C76A3B"/>
    <w:rsid w:val="00C91A46"/>
    <w:rsid w:val="00C924E0"/>
    <w:rsid w:val="00CA2458"/>
    <w:rsid w:val="00CB2F07"/>
    <w:rsid w:val="00CC66C8"/>
    <w:rsid w:val="00CD125A"/>
    <w:rsid w:val="00D00822"/>
    <w:rsid w:val="00D03DFC"/>
    <w:rsid w:val="00D05362"/>
    <w:rsid w:val="00D05626"/>
    <w:rsid w:val="00D5671D"/>
    <w:rsid w:val="00D60ACA"/>
    <w:rsid w:val="00D97004"/>
    <w:rsid w:val="00DA1F5C"/>
    <w:rsid w:val="00DA5307"/>
    <w:rsid w:val="00DD54AD"/>
    <w:rsid w:val="00DD73AA"/>
    <w:rsid w:val="00DE4269"/>
    <w:rsid w:val="00E064F0"/>
    <w:rsid w:val="00E10B2E"/>
    <w:rsid w:val="00E17C62"/>
    <w:rsid w:val="00E2783E"/>
    <w:rsid w:val="00E41434"/>
    <w:rsid w:val="00E452D7"/>
    <w:rsid w:val="00E62DF5"/>
    <w:rsid w:val="00E74159"/>
    <w:rsid w:val="00E97987"/>
    <w:rsid w:val="00EA74A4"/>
    <w:rsid w:val="00EB1ADD"/>
    <w:rsid w:val="00EB3B38"/>
    <w:rsid w:val="00EB7561"/>
    <w:rsid w:val="00EC68A5"/>
    <w:rsid w:val="00ED1799"/>
    <w:rsid w:val="00EF1F3B"/>
    <w:rsid w:val="00EF7185"/>
    <w:rsid w:val="00F0441B"/>
    <w:rsid w:val="00F0757E"/>
    <w:rsid w:val="00F127A2"/>
    <w:rsid w:val="00F16219"/>
    <w:rsid w:val="00F176F2"/>
    <w:rsid w:val="00F328A8"/>
    <w:rsid w:val="00F61BB9"/>
    <w:rsid w:val="00F6224F"/>
    <w:rsid w:val="00F67890"/>
    <w:rsid w:val="00F83085"/>
    <w:rsid w:val="00F86ECA"/>
    <w:rsid w:val="00F90779"/>
    <w:rsid w:val="00F96BFC"/>
    <w:rsid w:val="00F979F5"/>
    <w:rsid w:val="00FB069B"/>
    <w:rsid w:val="00FB58E5"/>
    <w:rsid w:val="00FC546C"/>
    <w:rsid w:val="00FC7D15"/>
    <w:rsid w:val="00FD64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7E2F8"/>
  <w15:docId w15:val="{3D649546-1492-4651-9057-57073DF5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38DE"/>
    <w:rPr>
      <w:sz w:val="24"/>
      <w:lang w:eastAsia="en-US"/>
    </w:rPr>
  </w:style>
  <w:style w:type="paragraph" w:styleId="Heading1">
    <w:name w:val="heading 1"/>
    <w:aliases w:val="h1"/>
    <w:basedOn w:val="Normal"/>
    <w:next w:val="Normal"/>
    <w:qFormat/>
    <w:rsid w:val="007638D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638D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638DE"/>
    <w:pPr>
      <w:keepNext/>
      <w:spacing w:before="140"/>
      <w:outlineLvl w:val="2"/>
    </w:pPr>
    <w:rPr>
      <w:b/>
    </w:rPr>
  </w:style>
  <w:style w:type="paragraph" w:styleId="Heading4">
    <w:name w:val="heading 4"/>
    <w:basedOn w:val="Normal"/>
    <w:next w:val="Normal"/>
    <w:qFormat/>
    <w:rsid w:val="007638DE"/>
    <w:pPr>
      <w:keepNext/>
      <w:spacing w:before="240" w:after="60"/>
      <w:outlineLvl w:val="3"/>
    </w:pPr>
    <w:rPr>
      <w:rFonts w:ascii="Arial" w:hAnsi="Arial"/>
      <w:b/>
      <w:bCs/>
      <w:sz w:val="22"/>
      <w:szCs w:val="28"/>
    </w:rPr>
  </w:style>
  <w:style w:type="paragraph" w:styleId="Heading5">
    <w:name w:val="heading 5"/>
    <w:basedOn w:val="Normal"/>
    <w:next w:val="Normal"/>
    <w:qFormat/>
    <w:rsid w:val="00AF13D6"/>
    <w:pPr>
      <w:numPr>
        <w:ilvl w:val="4"/>
        <w:numId w:val="2"/>
      </w:numPr>
      <w:spacing w:before="240" w:after="60"/>
      <w:outlineLvl w:val="4"/>
    </w:pPr>
    <w:rPr>
      <w:sz w:val="22"/>
      <w:szCs w:val="22"/>
    </w:rPr>
  </w:style>
  <w:style w:type="paragraph" w:styleId="Heading6">
    <w:name w:val="heading 6"/>
    <w:basedOn w:val="Normal"/>
    <w:next w:val="Normal"/>
    <w:qFormat/>
    <w:rsid w:val="00AF13D6"/>
    <w:pPr>
      <w:numPr>
        <w:ilvl w:val="5"/>
        <w:numId w:val="2"/>
      </w:numPr>
      <w:spacing w:before="240" w:after="60"/>
      <w:outlineLvl w:val="5"/>
    </w:pPr>
    <w:rPr>
      <w:i/>
      <w:iCs/>
      <w:sz w:val="22"/>
      <w:szCs w:val="22"/>
    </w:rPr>
  </w:style>
  <w:style w:type="paragraph" w:styleId="Heading7">
    <w:name w:val="heading 7"/>
    <w:basedOn w:val="Normal"/>
    <w:next w:val="Normal"/>
    <w:qFormat/>
    <w:rsid w:val="00AF13D6"/>
    <w:pPr>
      <w:numPr>
        <w:ilvl w:val="6"/>
        <w:numId w:val="2"/>
      </w:numPr>
      <w:spacing w:before="240" w:after="60"/>
      <w:outlineLvl w:val="6"/>
    </w:pPr>
    <w:rPr>
      <w:rFonts w:ascii="Arial" w:hAnsi="Arial" w:cs="Arial"/>
      <w:sz w:val="20"/>
    </w:rPr>
  </w:style>
  <w:style w:type="paragraph" w:styleId="Heading8">
    <w:name w:val="heading 8"/>
    <w:basedOn w:val="Normal"/>
    <w:next w:val="Normal"/>
    <w:qFormat/>
    <w:rsid w:val="00AF13D6"/>
    <w:pPr>
      <w:numPr>
        <w:ilvl w:val="7"/>
        <w:numId w:val="2"/>
      </w:numPr>
      <w:spacing w:before="240" w:after="60"/>
      <w:outlineLvl w:val="7"/>
    </w:pPr>
    <w:rPr>
      <w:rFonts w:ascii="Arial" w:hAnsi="Arial" w:cs="Arial"/>
      <w:i/>
      <w:iCs/>
      <w:sz w:val="20"/>
    </w:rPr>
  </w:style>
  <w:style w:type="paragraph" w:styleId="Heading9">
    <w:name w:val="heading 9"/>
    <w:basedOn w:val="Normal"/>
    <w:next w:val="Normal"/>
    <w:qFormat/>
    <w:rsid w:val="00AF13D6"/>
    <w:pPr>
      <w:numPr>
        <w:ilvl w:val="8"/>
        <w:numId w:val="2"/>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7638D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638DE"/>
  </w:style>
  <w:style w:type="paragraph" w:customStyle="1" w:styleId="00ClientCover">
    <w:name w:val="00ClientCover"/>
    <w:basedOn w:val="Normal"/>
    <w:rsid w:val="007638DE"/>
  </w:style>
  <w:style w:type="paragraph" w:customStyle="1" w:styleId="02Text">
    <w:name w:val="02Text"/>
    <w:basedOn w:val="Normal"/>
    <w:rsid w:val="007638DE"/>
  </w:style>
  <w:style w:type="paragraph" w:customStyle="1" w:styleId="BillBasic">
    <w:name w:val="BillBasic"/>
    <w:rsid w:val="007638DE"/>
    <w:pPr>
      <w:spacing w:before="140"/>
      <w:jc w:val="both"/>
    </w:pPr>
    <w:rPr>
      <w:sz w:val="24"/>
      <w:lang w:eastAsia="en-US"/>
    </w:rPr>
  </w:style>
  <w:style w:type="paragraph" w:styleId="Header">
    <w:name w:val="header"/>
    <w:basedOn w:val="Normal"/>
    <w:link w:val="HeaderChar"/>
    <w:rsid w:val="007638DE"/>
    <w:pPr>
      <w:tabs>
        <w:tab w:val="center" w:pos="4153"/>
        <w:tab w:val="right" w:pos="8306"/>
      </w:tabs>
    </w:pPr>
  </w:style>
  <w:style w:type="paragraph" w:styleId="Footer">
    <w:name w:val="footer"/>
    <w:basedOn w:val="Normal"/>
    <w:link w:val="FooterChar"/>
    <w:rsid w:val="007638DE"/>
    <w:pPr>
      <w:spacing w:before="120" w:line="240" w:lineRule="exact"/>
    </w:pPr>
    <w:rPr>
      <w:rFonts w:ascii="Arial" w:hAnsi="Arial"/>
      <w:sz w:val="18"/>
    </w:rPr>
  </w:style>
  <w:style w:type="paragraph" w:customStyle="1" w:styleId="Billname">
    <w:name w:val="Billname"/>
    <w:basedOn w:val="Normal"/>
    <w:rsid w:val="007638DE"/>
    <w:pPr>
      <w:spacing w:before="1220"/>
    </w:pPr>
    <w:rPr>
      <w:rFonts w:ascii="Arial" w:hAnsi="Arial"/>
      <w:b/>
      <w:sz w:val="40"/>
    </w:rPr>
  </w:style>
  <w:style w:type="paragraph" w:customStyle="1" w:styleId="BillBasicHeading">
    <w:name w:val="BillBasicHeading"/>
    <w:basedOn w:val="BillBasic"/>
    <w:rsid w:val="007638DE"/>
    <w:pPr>
      <w:keepNext/>
      <w:tabs>
        <w:tab w:val="left" w:pos="2600"/>
      </w:tabs>
      <w:jc w:val="left"/>
    </w:pPr>
    <w:rPr>
      <w:rFonts w:ascii="Arial" w:hAnsi="Arial"/>
      <w:b/>
    </w:rPr>
  </w:style>
  <w:style w:type="paragraph" w:customStyle="1" w:styleId="EnactingWordsRules">
    <w:name w:val="EnactingWordsRules"/>
    <w:basedOn w:val="EnactingWords"/>
    <w:rsid w:val="007638DE"/>
    <w:pPr>
      <w:spacing w:before="240"/>
    </w:pPr>
  </w:style>
  <w:style w:type="paragraph" w:customStyle="1" w:styleId="EnactingWords">
    <w:name w:val="EnactingWords"/>
    <w:basedOn w:val="BillBasic"/>
    <w:rsid w:val="007638DE"/>
    <w:pPr>
      <w:spacing w:before="120"/>
    </w:pPr>
  </w:style>
  <w:style w:type="paragraph" w:customStyle="1" w:styleId="BillCrest">
    <w:name w:val="Bill Crest"/>
    <w:basedOn w:val="Normal"/>
    <w:next w:val="Normal"/>
    <w:rsid w:val="007638DE"/>
    <w:pPr>
      <w:tabs>
        <w:tab w:val="center" w:pos="3160"/>
      </w:tabs>
      <w:spacing w:after="60"/>
    </w:pPr>
    <w:rPr>
      <w:sz w:val="216"/>
    </w:rPr>
  </w:style>
  <w:style w:type="paragraph" w:customStyle="1" w:styleId="Amain">
    <w:name w:val="A main"/>
    <w:basedOn w:val="BillBasic"/>
    <w:rsid w:val="007638DE"/>
    <w:pPr>
      <w:tabs>
        <w:tab w:val="right" w:pos="900"/>
        <w:tab w:val="left" w:pos="1100"/>
      </w:tabs>
      <w:ind w:left="1100" w:hanging="1100"/>
      <w:outlineLvl w:val="5"/>
    </w:pPr>
  </w:style>
  <w:style w:type="paragraph" w:customStyle="1" w:styleId="Amainreturn">
    <w:name w:val="A main return"/>
    <w:basedOn w:val="BillBasic"/>
    <w:rsid w:val="007638DE"/>
    <w:pPr>
      <w:ind w:left="1100"/>
    </w:pPr>
  </w:style>
  <w:style w:type="paragraph" w:customStyle="1" w:styleId="Apara">
    <w:name w:val="A para"/>
    <w:basedOn w:val="BillBasic"/>
    <w:rsid w:val="007638DE"/>
    <w:pPr>
      <w:tabs>
        <w:tab w:val="right" w:pos="1400"/>
        <w:tab w:val="left" w:pos="1600"/>
      </w:tabs>
      <w:ind w:left="1600" w:hanging="1600"/>
      <w:outlineLvl w:val="6"/>
    </w:pPr>
  </w:style>
  <w:style w:type="paragraph" w:customStyle="1" w:styleId="Asubpara">
    <w:name w:val="A subpara"/>
    <w:basedOn w:val="BillBasic"/>
    <w:rsid w:val="007638DE"/>
    <w:pPr>
      <w:tabs>
        <w:tab w:val="right" w:pos="1900"/>
        <w:tab w:val="left" w:pos="2100"/>
      </w:tabs>
      <w:ind w:left="2100" w:hanging="2100"/>
      <w:outlineLvl w:val="7"/>
    </w:pPr>
  </w:style>
  <w:style w:type="paragraph" w:customStyle="1" w:styleId="Asubsubpara">
    <w:name w:val="A subsubpara"/>
    <w:basedOn w:val="BillBasic"/>
    <w:rsid w:val="007638DE"/>
    <w:pPr>
      <w:tabs>
        <w:tab w:val="right" w:pos="2400"/>
        <w:tab w:val="left" w:pos="2600"/>
      </w:tabs>
      <w:ind w:left="2600" w:hanging="2600"/>
      <w:outlineLvl w:val="8"/>
    </w:pPr>
  </w:style>
  <w:style w:type="paragraph" w:customStyle="1" w:styleId="aDef">
    <w:name w:val="aDef"/>
    <w:basedOn w:val="BillBasic"/>
    <w:rsid w:val="007638DE"/>
    <w:pPr>
      <w:ind w:left="1100"/>
    </w:pPr>
  </w:style>
  <w:style w:type="paragraph" w:customStyle="1" w:styleId="aExamHead">
    <w:name w:val="aExam Head"/>
    <w:basedOn w:val="BillBasicHeading"/>
    <w:next w:val="aExam"/>
    <w:rsid w:val="007638DE"/>
    <w:pPr>
      <w:tabs>
        <w:tab w:val="clear" w:pos="2600"/>
      </w:tabs>
      <w:ind w:left="1100"/>
    </w:pPr>
    <w:rPr>
      <w:sz w:val="18"/>
    </w:rPr>
  </w:style>
  <w:style w:type="paragraph" w:customStyle="1" w:styleId="aExam">
    <w:name w:val="aExam"/>
    <w:basedOn w:val="aNote"/>
    <w:rsid w:val="007638DE"/>
    <w:pPr>
      <w:spacing w:before="60"/>
      <w:ind w:left="1100" w:firstLine="0"/>
    </w:pPr>
  </w:style>
  <w:style w:type="paragraph" w:customStyle="1" w:styleId="aNote">
    <w:name w:val="aNote"/>
    <w:basedOn w:val="BillBasic"/>
    <w:link w:val="aNoteChar"/>
    <w:rsid w:val="007638DE"/>
    <w:pPr>
      <w:ind w:left="1900" w:hanging="800"/>
    </w:pPr>
    <w:rPr>
      <w:sz w:val="20"/>
    </w:rPr>
  </w:style>
  <w:style w:type="paragraph" w:customStyle="1" w:styleId="HeaderEven">
    <w:name w:val="HeaderEven"/>
    <w:basedOn w:val="Normal"/>
    <w:rsid w:val="007638DE"/>
    <w:rPr>
      <w:rFonts w:ascii="Arial" w:hAnsi="Arial"/>
      <w:sz w:val="18"/>
    </w:rPr>
  </w:style>
  <w:style w:type="paragraph" w:customStyle="1" w:styleId="HeaderEven6">
    <w:name w:val="HeaderEven6"/>
    <w:basedOn w:val="HeaderEven"/>
    <w:rsid w:val="007638DE"/>
    <w:pPr>
      <w:spacing w:before="120" w:after="60"/>
    </w:pPr>
  </w:style>
  <w:style w:type="paragraph" w:customStyle="1" w:styleId="HeaderOdd6">
    <w:name w:val="HeaderOdd6"/>
    <w:basedOn w:val="HeaderEven6"/>
    <w:rsid w:val="007638DE"/>
    <w:pPr>
      <w:jc w:val="right"/>
    </w:pPr>
  </w:style>
  <w:style w:type="paragraph" w:customStyle="1" w:styleId="HeaderOdd">
    <w:name w:val="HeaderOdd"/>
    <w:basedOn w:val="HeaderEven"/>
    <w:rsid w:val="007638DE"/>
    <w:pPr>
      <w:jc w:val="right"/>
    </w:pPr>
  </w:style>
  <w:style w:type="paragraph" w:customStyle="1" w:styleId="BillNo">
    <w:name w:val="BillNo"/>
    <w:basedOn w:val="BillBasicHeading"/>
    <w:rsid w:val="007638DE"/>
    <w:pPr>
      <w:keepNext w:val="0"/>
      <w:spacing w:before="240"/>
      <w:jc w:val="both"/>
    </w:pPr>
  </w:style>
  <w:style w:type="paragraph" w:customStyle="1" w:styleId="N-TOCheading">
    <w:name w:val="N-TOCheading"/>
    <w:basedOn w:val="BillBasicHeading"/>
    <w:next w:val="N-9pt"/>
    <w:rsid w:val="007638DE"/>
    <w:pPr>
      <w:pBdr>
        <w:bottom w:val="single" w:sz="4" w:space="1" w:color="auto"/>
      </w:pBdr>
      <w:spacing w:before="800"/>
    </w:pPr>
    <w:rPr>
      <w:sz w:val="32"/>
    </w:rPr>
  </w:style>
  <w:style w:type="paragraph" w:customStyle="1" w:styleId="N-9pt">
    <w:name w:val="N-9pt"/>
    <w:basedOn w:val="BillBasic"/>
    <w:next w:val="BillBasic"/>
    <w:rsid w:val="007638DE"/>
    <w:pPr>
      <w:keepNext/>
      <w:tabs>
        <w:tab w:val="right" w:pos="7707"/>
      </w:tabs>
      <w:spacing w:before="120"/>
    </w:pPr>
    <w:rPr>
      <w:rFonts w:ascii="Arial" w:hAnsi="Arial"/>
      <w:sz w:val="18"/>
    </w:rPr>
  </w:style>
  <w:style w:type="paragraph" w:customStyle="1" w:styleId="N-14pt">
    <w:name w:val="N-14pt"/>
    <w:basedOn w:val="BillBasic"/>
    <w:rsid w:val="007638DE"/>
    <w:pPr>
      <w:spacing w:before="0"/>
    </w:pPr>
    <w:rPr>
      <w:b/>
      <w:sz w:val="28"/>
    </w:rPr>
  </w:style>
  <w:style w:type="paragraph" w:customStyle="1" w:styleId="N-16pt">
    <w:name w:val="N-16pt"/>
    <w:basedOn w:val="BillBasic"/>
    <w:rsid w:val="007638DE"/>
    <w:pPr>
      <w:spacing w:before="800"/>
    </w:pPr>
    <w:rPr>
      <w:b/>
      <w:sz w:val="32"/>
    </w:rPr>
  </w:style>
  <w:style w:type="paragraph" w:customStyle="1" w:styleId="N-line3">
    <w:name w:val="N-line3"/>
    <w:basedOn w:val="BillBasic"/>
    <w:next w:val="BillBasic"/>
    <w:rsid w:val="007638DE"/>
    <w:pPr>
      <w:pBdr>
        <w:bottom w:val="single" w:sz="12" w:space="1" w:color="auto"/>
      </w:pBdr>
      <w:spacing w:before="60"/>
    </w:pPr>
  </w:style>
  <w:style w:type="paragraph" w:customStyle="1" w:styleId="Comment">
    <w:name w:val="Comment"/>
    <w:basedOn w:val="BillBasic"/>
    <w:rsid w:val="007638DE"/>
    <w:pPr>
      <w:tabs>
        <w:tab w:val="left" w:pos="1800"/>
      </w:tabs>
      <w:ind w:left="1300"/>
      <w:jc w:val="left"/>
    </w:pPr>
    <w:rPr>
      <w:b/>
      <w:sz w:val="18"/>
    </w:rPr>
  </w:style>
  <w:style w:type="paragraph" w:customStyle="1" w:styleId="FooterInfo">
    <w:name w:val="FooterInfo"/>
    <w:basedOn w:val="Normal"/>
    <w:rsid w:val="007638DE"/>
    <w:pPr>
      <w:tabs>
        <w:tab w:val="right" w:pos="7707"/>
      </w:tabs>
    </w:pPr>
    <w:rPr>
      <w:rFonts w:ascii="Arial" w:hAnsi="Arial"/>
      <w:sz w:val="18"/>
    </w:rPr>
  </w:style>
  <w:style w:type="paragraph" w:customStyle="1" w:styleId="AH1Chapter">
    <w:name w:val="A H1 Chapter"/>
    <w:basedOn w:val="BillBasicHeading"/>
    <w:next w:val="AH2Part"/>
    <w:rsid w:val="007638DE"/>
    <w:pPr>
      <w:spacing w:before="320"/>
      <w:ind w:left="2600" w:hanging="2600"/>
      <w:outlineLvl w:val="0"/>
    </w:pPr>
    <w:rPr>
      <w:sz w:val="34"/>
    </w:rPr>
  </w:style>
  <w:style w:type="paragraph" w:customStyle="1" w:styleId="AH2Part">
    <w:name w:val="A H2 Part"/>
    <w:basedOn w:val="BillBasicHeading"/>
    <w:next w:val="AH3Div"/>
    <w:rsid w:val="007638DE"/>
    <w:pPr>
      <w:spacing w:before="380"/>
      <w:ind w:left="2600" w:hanging="2600"/>
      <w:outlineLvl w:val="1"/>
    </w:pPr>
    <w:rPr>
      <w:sz w:val="32"/>
    </w:rPr>
  </w:style>
  <w:style w:type="paragraph" w:customStyle="1" w:styleId="AH3Div">
    <w:name w:val="A H3 Div"/>
    <w:basedOn w:val="BillBasicHeading"/>
    <w:next w:val="AH5Sec"/>
    <w:rsid w:val="007638DE"/>
    <w:pPr>
      <w:spacing w:before="240"/>
      <w:ind w:left="2600" w:hanging="2600"/>
      <w:outlineLvl w:val="2"/>
    </w:pPr>
    <w:rPr>
      <w:sz w:val="28"/>
    </w:rPr>
  </w:style>
  <w:style w:type="paragraph" w:customStyle="1" w:styleId="AH5Sec">
    <w:name w:val="A H5 Sec"/>
    <w:basedOn w:val="BillBasicHeading"/>
    <w:next w:val="Amain"/>
    <w:rsid w:val="007638DE"/>
    <w:pPr>
      <w:tabs>
        <w:tab w:val="clear" w:pos="2600"/>
        <w:tab w:val="left" w:pos="1100"/>
      </w:tabs>
      <w:spacing w:before="240"/>
      <w:ind w:left="1100" w:hanging="1100"/>
      <w:outlineLvl w:val="4"/>
    </w:pPr>
  </w:style>
  <w:style w:type="paragraph" w:customStyle="1" w:styleId="AH4SubDiv">
    <w:name w:val="A H4 SubDiv"/>
    <w:basedOn w:val="BillBasicHeading"/>
    <w:next w:val="AH5Sec"/>
    <w:rsid w:val="007638DE"/>
    <w:pPr>
      <w:spacing w:before="240"/>
      <w:ind w:left="2600" w:hanging="2600"/>
      <w:outlineLvl w:val="3"/>
    </w:pPr>
    <w:rPr>
      <w:sz w:val="26"/>
    </w:rPr>
  </w:style>
  <w:style w:type="paragraph" w:customStyle="1" w:styleId="Sched-heading">
    <w:name w:val="Sched-heading"/>
    <w:basedOn w:val="BillBasicHeading"/>
    <w:next w:val="ref"/>
    <w:rsid w:val="007638DE"/>
    <w:pPr>
      <w:spacing w:before="380"/>
      <w:ind w:left="2600" w:hanging="2600"/>
      <w:outlineLvl w:val="0"/>
    </w:pPr>
    <w:rPr>
      <w:sz w:val="34"/>
    </w:rPr>
  </w:style>
  <w:style w:type="paragraph" w:customStyle="1" w:styleId="ref">
    <w:name w:val="ref"/>
    <w:basedOn w:val="BillBasic"/>
    <w:next w:val="Normal"/>
    <w:rsid w:val="007638DE"/>
    <w:pPr>
      <w:spacing w:before="60"/>
    </w:pPr>
    <w:rPr>
      <w:sz w:val="18"/>
    </w:rPr>
  </w:style>
  <w:style w:type="paragraph" w:customStyle="1" w:styleId="Sched-Part">
    <w:name w:val="Sched-Part"/>
    <w:basedOn w:val="BillBasicHeading"/>
    <w:next w:val="Sched-Form"/>
    <w:rsid w:val="007638DE"/>
    <w:pPr>
      <w:spacing w:before="380"/>
      <w:ind w:left="2600" w:hanging="2600"/>
      <w:outlineLvl w:val="1"/>
    </w:pPr>
    <w:rPr>
      <w:sz w:val="32"/>
    </w:rPr>
  </w:style>
  <w:style w:type="paragraph" w:customStyle="1" w:styleId="ShadedSchClause">
    <w:name w:val="Shaded Sch Clause"/>
    <w:basedOn w:val="Schclauseheading"/>
    <w:next w:val="direction"/>
    <w:rsid w:val="007638DE"/>
    <w:pPr>
      <w:shd w:val="pct25" w:color="auto" w:fill="auto"/>
      <w:outlineLvl w:val="3"/>
    </w:pPr>
  </w:style>
  <w:style w:type="paragraph" w:customStyle="1" w:styleId="direction">
    <w:name w:val="direction"/>
    <w:basedOn w:val="BillBasic"/>
    <w:next w:val="Amainreturn"/>
    <w:rsid w:val="007638DE"/>
    <w:pPr>
      <w:ind w:left="1100"/>
    </w:pPr>
    <w:rPr>
      <w:i/>
    </w:rPr>
  </w:style>
  <w:style w:type="paragraph" w:customStyle="1" w:styleId="Sched-Form">
    <w:name w:val="Sched-Form"/>
    <w:basedOn w:val="BillBasicHeading"/>
    <w:next w:val="Schclauseheading"/>
    <w:rsid w:val="007638DE"/>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7638D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7638DE"/>
    <w:pPr>
      <w:spacing w:before="320"/>
      <w:ind w:left="2600" w:hanging="2600"/>
      <w:jc w:val="both"/>
      <w:outlineLvl w:val="0"/>
    </w:pPr>
    <w:rPr>
      <w:sz w:val="34"/>
    </w:rPr>
  </w:style>
  <w:style w:type="paragraph" w:styleId="TOC7">
    <w:name w:val="toc 7"/>
    <w:basedOn w:val="TOC2"/>
    <w:next w:val="Normal"/>
    <w:autoRedefine/>
    <w:uiPriority w:val="39"/>
    <w:rsid w:val="007638DE"/>
    <w:pPr>
      <w:keepNext w:val="0"/>
      <w:spacing w:before="120"/>
    </w:pPr>
    <w:rPr>
      <w:sz w:val="20"/>
    </w:rPr>
  </w:style>
  <w:style w:type="paragraph" w:styleId="TOC2">
    <w:name w:val="toc 2"/>
    <w:basedOn w:val="Normal"/>
    <w:next w:val="Normal"/>
    <w:autoRedefine/>
    <w:uiPriority w:val="39"/>
    <w:rsid w:val="007638D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638DE"/>
    <w:pPr>
      <w:keepNext/>
      <w:tabs>
        <w:tab w:val="left" w:pos="400"/>
      </w:tabs>
      <w:spacing w:before="0"/>
      <w:jc w:val="left"/>
    </w:pPr>
    <w:rPr>
      <w:rFonts w:ascii="Arial" w:hAnsi="Arial"/>
      <w:b/>
      <w:sz w:val="28"/>
    </w:rPr>
  </w:style>
  <w:style w:type="paragraph" w:customStyle="1" w:styleId="EndNote2">
    <w:name w:val="EndNote2"/>
    <w:basedOn w:val="BillBasic"/>
    <w:rsid w:val="00AF13D6"/>
    <w:pPr>
      <w:keepNext/>
      <w:tabs>
        <w:tab w:val="left" w:pos="240"/>
      </w:tabs>
      <w:spacing w:before="160" w:after="80"/>
      <w:jc w:val="left"/>
    </w:pPr>
    <w:rPr>
      <w:b/>
      <w:bCs/>
      <w:sz w:val="18"/>
      <w:szCs w:val="18"/>
    </w:rPr>
  </w:style>
  <w:style w:type="paragraph" w:customStyle="1" w:styleId="IH1Chap">
    <w:name w:val="I H1 Chap"/>
    <w:basedOn w:val="BillBasicHeading"/>
    <w:next w:val="Normal"/>
    <w:rsid w:val="007638DE"/>
    <w:pPr>
      <w:spacing w:before="320"/>
      <w:ind w:left="2600" w:hanging="2600"/>
    </w:pPr>
    <w:rPr>
      <w:sz w:val="34"/>
    </w:rPr>
  </w:style>
  <w:style w:type="paragraph" w:customStyle="1" w:styleId="IH2Part">
    <w:name w:val="I H2 Part"/>
    <w:basedOn w:val="BillBasicHeading"/>
    <w:next w:val="Normal"/>
    <w:rsid w:val="007638DE"/>
    <w:pPr>
      <w:spacing w:before="380"/>
      <w:ind w:left="2600" w:hanging="2600"/>
    </w:pPr>
    <w:rPr>
      <w:sz w:val="32"/>
    </w:rPr>
  </w:style>
  <w:style w:type="paragraph" w:customStyle="1" w:styleId="IH3Div">
    <w:name w:val="I H3 Div"/>
    <w:basedOn w:val="BillBasicHeading"/>
    <w:next w:val="Normal"/>
    <w:rsid w:val="007638DE"/>
    <w:pPr>
      <w:spacing w:before="240"/>
      <w:ind w:left="2600" w:hanging="2600"/>
    </w:pPr>
    <w:rPr>
      <w:sz w:val="28"/>
    </w:rPr>
  </w:style>
  <w:style w:type="paragraph" w:customStyle="1" w:styleId="IH5Sec">
    <w:name w:val="I H5 Sec"/>
    <w:basedOn w:val="BillBasicHeading"/>
    <w:next w:val="Normal"/>
    <w:rsid w:val="007638DE"/>
    <w:pPr>
      <w:tabs>
        <w:tab w:val="clear" w:pos="2600"/>
        <w:tab w:val="left" w:pos="1100"/>
      </w:tabs>
      <w:spacing w:before="240"/>
      <w:ind w:left="1100" w:hanging="1100"/>
    </w:pPr>
  </w:style>
  <w:style w:type="paragraph" w:customStyle="1" w:styleId="IH4SubDiv">
    <w:name w:val="I H4 SubDiv"/>
    <w:basedOn w:val="BillBasicHeading"/>
    <w:next w:val="Normal"/>
    <w:rsid w:val="007638DE"/>
    <w:pPr>
      <w:spacing w:before="240"/>
      <w:ind w:left="2600" w:hanging="2600"/>
      <w:jc w:val="both"/>
    </w:pPr>
    <w:rPr>
      <w:sz w:val="26"/>
    </w:rPr>
  </w:style>
  <w:style w:type="character" w:styleId="LineNumber">
    <w:name w:val="line number"/>
    <w:basedOn w:val="DefaultParagraphFont"/>
    <w:rsid w:val="007638DE"/>
    <w:rPr>
      <w:rFonts w:ascii="Arial" w:hAnsi="Arial"/>
      <w:sz w:val="16"/>
    </w:rPr>
  </w:style>
  <w:style w:type="paragraph" w:customStyle="1" w:styleId="PageBreak">
    <w:name w:val="PageBreak"/>
    <w:basedOn w:val="Normal"/>
    <w:rsid w:val="007638DE"/>
    <w:rPr>
      <w:sz w:val="4"/>
    </w:rPr>
  </w:style>
  <w:style w:type="paragraph" w:customStyle="1" w:styleId="04Dictionary">
    <w:name w:val="04Dictionary"/>
    <w:basedOn w:val="Normal"/>
    <w:rsid w:val="007638DE"/>
  </w:style>
  <w:style w:type="paragraph" w:customStyle="1" w:styleId="N-line1">
    <w:name w:val="N-line1"/>
    <w:basedOn w:val="BillBasic"/>
    <w:rsid w:val="007638DE"/>
    <w:pPr>
      <w:pBdr>
        <w:bottom w:val="single" w:sz="4" w:space="0" w:color="auto"/>
      </w:pBdr>
      <w:spacing w:before="100"/>
      <w:ind w:left="2980" w:right="3020"/>
      <w:jc w:val="center"/>
    </w:pPr>
  </w:style>
  <w:style w:type="paragraph" w:customStyle="1" w:styleId="N-line2">
    <w:name w:val="N-line2"/>
    <w:basedOn w:val="Normal"/>
    <w:rsid w:val="007638DE"/>
    <w:pPr>
      <w:pBdr>
        <w:bottom w:val="single" w:sz="8" w:space="0" w:color="auto"/>
      </w:pBdr>
    </w:pPr>
  </w:style>
  <w:style w:type="paragraph" w:customStyle="1" w:styleId="EndNote">
    <w:name w:val="EndNote"/>
    <w:basedOn w:val="BillBasicHeading"/>
    <w:rsid w:val="007638D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638DE"/>
    <w:pPr>
      <w:tabs>
        <w:tab w:val="left" w:pos="700"/>
      </w:tabs>
      <w:spacing w:before="160"/>
      <w:ind w:left="700" w:hanging="700"/>
    </w:pPr>
    <w:rPr>
      <w:rFonts w:ascii="Arial (W1)" w:hAnsi="Arial (W1)"/>
    </w:rPr>
  </w:style>
  <w:style w:type="paragraph" w:customStyle="1" w:styleId="PenaltyHeading">
    <w:name w:val="PenaltyHeading"/>
    <w:basedOn w:val="Normal"/>
    <w:rsid w:val="007638DE"/>
    <w:pPr>
      <w:tabs>
        <w:tab w:val="left" w:pos="1100"/>
      </w:tabs>
      <w:spacing w:before="120"/>
      <w:ind w:left="1100" w:hanging="1100"/>
    </w:pPr>
    <w:rPr>
      <w:rFonts w:ascii="Arial" w:hAnsi="Arial"/>
      <w:b/>
      <w:sz w:val="20"/>
    </w:rPr>
  </w:style>
  <w:style w:type="paragraph" w:customStyle="1" w:styleId="05EndNote">
    <w:name w:val="05EndNote"/>
    <w:basedOn w:val="Normal"/>
    <w:rsid w:val="007638DE"/>
  </w:style>
  <w:style w:type="paragraph" w:customStyle="1" w:styleId="03Schedule">
    <w:name w:val="03Schedule"/>
    <w:basedOn w:val="Normal"/>
    <w:rsid w:val="007638DE"/>
  </w:style>
  <w:style w:type="paragraph" w:customStyle="1" w:styleId="ISched-heading">
    <w:name w:val="I Sched-heading"/>
    <w:basedOn w:val="BillBasicHeading"/>
    <w:next w:val="Normal"/>
    <w:rsid w:val="007638DE"/>
    <w:pPr>
      <w:spacing w:before="320"/>
      <w:ind w:left="2600" w:hanging="2600"/>
    </w:pPr>
    <w:rPr>
      <w:sz w:val="34"/>
    </w:rPr>
  </w:style>
  <w:style w:type="paragraph" w:customStyle="1" w:styleId="ISched-Part">
    <w:name w:val="I Sched-Part"/>
    <w:basedOn w:val="BillBasicHeading"/>
    <w:rsid w:val="007638DE"/>
    <w:pPr>
      <w:spacing w:before="380"/>
      <w:ind w:left="2600" w:hanging="2600"/>
    </w:pPr>
    <w:rPr>
      <w:sz w:val="32"/>
    </w:rPr>
  </w:style>
  <w:style w:type="paragraph" w:customStyle="1" w:styleId="ISched-form">
    <w:name w:val="I Sched-form"/>
    <w:basedOn w:val="BillBasicHeading"/>
    <w:rsid w:val="007638DE"/>
    <w:pPr>
      <w:tabs>
        <w:tab w:val="right" w:pos="7200"/>
      </w:tabs>
      <w:spacing w:before="240"/>
      <w:ind w:left="2600" w:hanging="2600"/>
    </w:pPr>
    <w:rPr>
      <w:sz w:val="28"/>
    </w:rPr>
  </w:style>
  <w:style w:type="paragraph" w:customStyle="1" w:styleId="ISchclauseheading">
    <w:name w:val="I Sch clause heading"/>
    <w:basedOn w:val="BillBasic"/>
    <w:rsid w:val="007638DE"/>
    <w:pPr>
      <w:keepNext/>
      <w:tabs>
        <w:tab w:val="left" w:pos="1100"/>
      </w:tabs>
      <w:spacing w:before="240"/>
      <w:ind w:left="1100" w:hanging="1100"/>
      <w:jc w:val="left"/>
    </w:pPr>
    <w:rPr>
      <w:rFonts w:ascii="Arial" w:hAnsi="Arial"/>
      <w:b/>
    </w:rPr>
  </w:style>
  <w:style w:type="paragraph" w:customStyle="1" w:styleId="IMain">
    <w:name w:val="I Main"/>
    <w:basedOn w:val="Amain"/>
    <w:rsid w:val="007638DE"/>
  </w:style>
  <w:style w:type="paragraph" w:customStyle="1" w:styleId="Ipara">
    <w:name w:val="I para"/>
    <w:basedOn w:val="Apara"/>
    <w:rsid w:val="007638DE"/>
    <w:pPr>
      <w:outlineLvl w:val="9"/>
    </w:pPr>
  </w:style>
  <w:style w:type="paragraph" w:customStyle="1" w:styleId="Isubpara">
    <w:name w:val="I subpara"/>
    <w:basedOn w:val="Asubpara"/>
    <w:rsid w:val="007638D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638DE"/>
    <w:pPr>
      <w:tabs>
        <w:tab w:val="clear" w:pos="2400"/>
        <w:tab w:val="clear" w:pos="2600"/>
        <w:tab w:val="right" w:pos="2460"/>
        <w:tab w:val="left" w:pos="2660"/>
      </w:tabs>
      <w:ind w:left="2660" w:hanging="2660"/>
    </w:pPr>
  </w:style>
  <w:style w:type="character" w:customStyle="1" w:styleId="CharSectNo">
    <w:name w:val="CharSectNo"/>
    <w:basedOn w:val="DefaultParagraphFont"/>
    <w:rsid w:val="007638DE"/>
  </w:style>
  <w:style w:type="character" w:customStyle="1" w:styleId="CharDivNo">
    <w:name w:val="CharDivNo"/>
    <w:basedOn w:val="DefaultParagraphFont"/>
    <w:rsid w:val="007638DE"/>
  </w:style>
  <w:style w:type="character" w:customStyle="1" w:styleId="CharDivText">
    <w:name w:val="CharDivText"/>
    <w:basedOn w:val="DefaultParagraphFont"/>
    <w:rsid w:val="007638DE"/>
  </w:style>
  <w:style w:type="character" w:customStyle="1" w:styleId="CharPartNo">
    <w:name w:val="CharPartNo"/>
    <w:basedOn w:val="DefaultParagraphFont"/>
    <w:rsid w:val="007638DE"/>
  </w:style>
  <w:style w:type="paragraph" w:customStyle="1" w:styleId="Placeholder">
    <w:name w:val="Placeholder"/>
    <w:basedOn w:val="Normal"/>
    <w:rsid w:val="007638DE"/>
    <w:rPr>
      <w:sz w:val="10"/>
    </w:rPr>
  </w:style>
  <w:style w:type="paragraph" w:styleId="PlainText">
    <w:name w:val="Plain Text"/>
    <w:basedOn w:val="Normal"/>
    <w:rsid w:val="007638DE"/>
    <w:rPr>
      <w:rFonts w:ascii="Courier New" w:hAnsi="Courier New"/>
      <w:sz w:val="20"/>
    </w:rPr>
  </w:style>
  <w:style w:type="character" w:customStyle="1" w:styleId="CharChapNo">
    <w:name w:val="CharChapNo"/>
    <w:basedOn w:val="DefaultParagraphFont"/>
    <w:rsid w:val="007638DE"/>
  </w:style>
  <w:style w:type="character" w:customStyle="1" w:styleId="CharChapText">
    <w:name w:val="CharChapText"/>
    <w:basedOn w:val="DefaultParagraphFont"/>
    <w:rsid w:val="007638DE"/>
  </w:style>
  <w:style w:type="character" w:customStyle="1" w:styleId="CharPartText">
    <w:name w:val="CharPartText"/>
    <w:basedOn w:val="DefaultParagraphFont"/>
    <w:rsid w:val="007638DE"/>
  </w:style>
  <w:style w:type="paragraph" w:styleId="TOC1">
    <w:name w:val="toc 1"/>
    <w:basedOn w:val="Normal"/>
    <w:next w:val="Normal"/>
    <w:autoRedefine/>
    <w:rsid w:val="007638D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7638D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7638D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638D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638DE"/>
  </w:style>
  <w:style w:type="paragraph" w:styleId="Title">
    <w:name w:val="Title"/>
    <w:basedOn w:val="Normal"/>
    <w:qFormat/>
    <w:rsid w:val="00AF13D6"/>
    <w:pPr>
      <w:spacing w:before="240" w:after="60"/>
      <w:jc w:val="center"/>
      <w:outlineLvl w:val="0"/>
    </w:pPr>
    <w:rPr>
      <w:rFonts w:ascii="Arial" w:hAnsi="Arial" w:cs="Arial"/>
      <w:b/>
      <w:bCs/>
      <w:kern w:val="28"/>
      <w:sz w:val="32"/>
      <w:szCs w:val="32"/>
    </w:rPr>
  </w:style>
  <w:style w:type="paragraph" w:styleId="Signature">
    <w:name w:val="Signature"/>
    <w:basedOn w:val="Normal"/>
    <w:rsid w:val="007638DE"/>
    <w:pPr>
      <w:ind w:left="4252"/>
    </w:pPr>
  </w:style>
  <w:style w:type="paragraph" w:customStyle="1" w:styleId="ActNo">
    <w:name w:val="ActNo"/>
    <w:basedOn w:val="BillBasicHeading"/>
    <w:rsid w:val="007638DE"/>
    <w:pPr>
      <w:keepNext w:val="0"/>
      <w:tabs>
        <w:tab w:val="clear" w:pos="2600"/>
      </w:tabs>
      <w:spacing w:before="220"/>
    </w:pPr>
  </w:style>
  <w:style w:type="paragraph" w:customStyle="1" w:styleId="aParaNote">
    <w:name w:val="aParaNote"/>
    <w:basedOn w:val="BillBasic"/>
    <w:rsid w:val="007638DE"/>
    <w:pPr>
      <w:ind w:left="2840" w:hanging="1240"/>
    </w:pPr>
    <w:rPr>
      <w:sz w:val="20"/>
    </w:rPr>
  </w:style>
  <w:style w:type="paragraph" w:customStyle="1" w:styleId="aExamNum">
    <w:name w:val="aExamNum"/>
    <w:basedOn w:val="aExam"/>
    <w:rsid w:val="007638DE"/>
    <w:pPr>
      <w:ind w:left="1500" w:hanging="400"/>
    </w:pPr>
  </w:style>
  <w:style w:type="paragraph" w:customStyle="1" w:styleId="LongTitle">
    <w:name w:val="LongTitle"/>
    <w:basedOn w:val="BillBasic"/>
    <w:rsid w:val="007638DE"/>
    <w:pPr>
      <w:spacing w:before="300"/>
    </w:pPr>
  </w:style>
  <w:style w:type="paragraph" w:customStyle="1" w:styleId="Minister">
    <w:name w:val="Minister"/>
    <w:basedOn w:val="BillBasic"/>
    <w:rsid w:val="007638DE"/>
    <w:pPr>
      <w:spacing w:before="640"/>
      <w:jc w:val="right"/>
    </w:pPr>
    <w:rPr>
      <w:caps/>
    </w:rPr>
  </w:style>
  <w:style w:type="paragraph" w:customStyle="1" w:styleId="DateLine">
    <w:name w:val="DateLine"/>
    <w:basedOn w:val="BillBasic"/>
    <w:rsid w:val="007638DE"/>
    <w:pPr>
      <w:tabs>
        <w:tab w:val="left" w:pos="4320"/>
      </w:tabs>
    </w:pPr>
  </w:style>
  <w:style w:type="paragraph" w:customStyle="1" w:styleId="madeunder">
    <w:name w:val="made under"/>
    <w:basedOn w:val="BillBasic"/>
    <w:rsid w:val="007638DE"/>
    <w:pPr>
      <w:spacing w:before="240"/>
    </w:pPr>
  </w:style>
  <w:style w:type="paragraph" w:customStyle="1" w:styleId="EndNoteSubHeading">
    <w:name w:val="EndNoteSubHeading"/>
    <w:basedOn w:val="Normal"/>
    <w:next w:val="EndNoteText"/>
    <w:rsid w:val="00AF13D6"/>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7638DE"/>
    <w:pPr>
      <w:tabs>
        <w:tab w:val="left" w:pos="700"/>
        <w:tab w:val="right" w:pos="6160"/>
      </w:tabs>
      <w:spacing w:before="80"/>
      <w:ind w:left="700" w:hanging="700"/>
    </w:pPr>
    <w:rPr>
      <w:sz w:val="20"/>
    </w:rPr>
  </w:style>
  <w:style w:type="paragraph" w:customStyle="1" w:styleId="BillBasicItalics">
    <w:name w:val="BillBasicItalics"/>
    <w:basedOn w:val="BillBasic"/>
    <w:rsid w:val="007638DE"/>
    <w:rPr>
      <w:i/>
    </w:rPr>
  </w:style>
  <w:style w:type="paragraph" w:customStyle="1" w:styleId="00SigningPage">
    <w:name w:val="00SigningPage"/>
    <w:basedOn w:val="Normal"/>
    <w:rsid w:val="007638DE"/>
  </w:style>
  <w:style w:type="paragraph" w:customStyle="1" w:styleId="Aparareturn">
    <w:name w:val="A para return"/>
    <w:basedOn w:val="BillBasic"/>
    <w:rsid w:val="007638DE"/>
    <w:pPr>
      <w:ind w:left="1600"/>
    </w:pPr>
  </w:style>
  <w:style w:type="paragraph" w:customStyle="1" w:styleId="Asubparareturn">
    <w:name w:val="A subpara return"/>
    <w:basedOn w:val="BillBasic"/>
    <w:rsid w:val="007638DE"/>
    <w:pPr>
      <w:ind w:left="2100"/>
    </w:pPr>
  </w:style>
  <w:style w:type="paragraph" w:customStyle="1" w:styleId="CommentNum">
    <w:name w:val="CommentNum"/>
    <w:basedOn w:val="Comment"/>
    <w:rsid w:val="007638DE"/>
    <w:pPr>
      <w:ind w:left="1800" w:hanging="1800"/>
    </w:pPr>
  </w:style>
  <w:style w:type="paragraph" w:styleId="TOC8">
    <w:name w:val="toc 8"/>
    <w:basedOn w:val="TOC3"/>
    <w:next w:val="Normal"/>
    <w:autoRedefine/>
    <w:rsid w:val="007638DE"/>
    <w:pPr>
      <w:keepNext w:val="0"/>
      <w:spacing w:before="120"/>
    </w:pPr>
  </w:style>
  <w:style w:type="paragraph" w:customStyle="1" w:styleId="Judges">
    <w:name w:val="Judges"/>
    <w:basedOn w:val="Minister"/>
    <w:rsid w:val="007638DE"/>
    <w:pPr>
      <w:spacing w:before="180"/>
    </w:pPr>
  </w:style>
  <w:style w:type="paragraph" w:customStyle="1" w:styleId="BillFor">
    <w:name w:val="BillFor"/>
    <w:basedOn w:val="BillBasicHeading"/>
    <w:rsid w:val="007638DE"/>
    <w:pPr>
      <w:keepNext w:val="0"/>
      <w:spacing w:before="320"/>
      <w:jc w:val="both"/>
    </w:pPr>
    <w:rPr>
      <w:sz w:val="28"/>
    </w:rPr>
  </w:style>
  <w:style w:type="paragraph" w:customStyle="1" w:styleId="draft">
    <w:name w:val="draft"/>
    <w:basedOn w:val="Normal"/>
    <w:rsid w:val="007638D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638DE"/>
    <w:pPr>
      <w:spacing w:line="260" w:lineRule="atLeast"/>
      <w:jc w:val="center"/>
    </w:pPr>
  </w:style>
  <w:style w:type="paragraph" w:customStyle="1" w:styleId="Amainbullet">
    <w:name w:val="A main bullet"/>
    <w:basedOn w:val="BillBasic"/>
    <w:rsid w:val="007638DE"/>
    <w:pPr>
      <w:spacing w:before="60"/>
      <w:ind w:left="1500" w:hanging="400"/>
    </w:pPr>
  </w:style>
  <w:style w:type="paragraph" w:customStyle="1" w:styleId="Aparabullet">
    <w:name w:val="A para bullet"/>
    <w:basedOn w:val="BillBasic"/>
    <w:rsid w:val="007638DE"/>
    <w:pPr>
      <w:spacing w:before="60"/>
      <w:ind w:left="2000" w:hanging="400"/>
    </w:pPr>
  </w:style>
  <w:style w:type="paragraph" w:customStyle="1" w:styleId="Asubparabullet">
    <w:name w:val="A subpara bullet"/>
    <w:basedOn w:val="BillBasic"/>
    <w:rsid w:val="007638DE"/>
    <w:pPr>
      <w:spacing w:before="60"/>
      <w:ind w:left="2540" w:hanging="400"/>
    </w:pPr>
  </w:style>
  <w:style w:type="paragraph" w:customStyle="1" w:styleId="aDefpara">
    <w:name w:val="aDef para"/>
    <w:basedOn w:val="Apara"/>
    <w:rsid w:val="007638DE"/>
  </w:style>
  <w:style w:type="paragraph" w:customStyle="1" w:styleId="aDefsubpara">
    <w:name w:val="aDef subpara"/>
    <w:basedOn w:val="Asubpara"/>
    <w:rsid w:val="007638DE"/>
  </w:style>
  <w:style w:type="paragraph" w:customStyle="1" w:styleId="Idefpara">
    <w:name w:val="I def para"/>
    <w:basedOn w:val="Ipara"/>
    <w:rsid w:val="007638DE"/>
  </w:style>
  <w:style w:type="paragraph" w:customStyle="1" w:styleId="Idefsubpara">
    <w:name w:val="I def subpara"/>
    <w:basedOn w:val="Isubpara"/>
    <w:rsid w:val="007638DE"/>
  </w:style>
  <w:style w:type="paragraph" w:customStyle="1" w:styleId="Notified">
    <w:name w:val="Notified"/>
    <w:basedOn w:val="BillBasic"/>
    <w:rsid w:val="007638DE"/>
    <w:pPr>
      <w:spacing w:before="360"/>
      <w:jc w:val="right"/>
    </w:pPr>
    <w:rPr>
      <w:i/>
    </w:rPr>
  </w:style>
  <w:style w:type="paragraph" w:customStyle="1" w:styleId="03ScheduleLandscape">
    <w:name w:val="03ScheduleLandscape"/>
    <w:basedOn w:val="Normal"/>
    <w:rsid w:val="007638DE"/>
  </w:style>
  <w:style w:type="paragraph" w:customStyle="1" w:styleId="IDict-Heading">
    <w:name w:val="I Dict-Heading"/>
    <w:basedOn w:val="BillBasicHeading"/>
    <w:rsid w:val="007638DE"/>
    <w:pPr>
      <w:spacing w:before="320"/>
      <w:ind w:left="2600" w:hanging="2600"/>
      <w:jc w:val="both"/>
    </w:pPr>
    <w:rPr>
      <w:sz w:val="34"/>
    </w:rPr>
  </w:style>
  <w:style w:type="paragraph" w:customStyle="1" w:styleId="02TextLandscape">
    <w:name w:val="02TextLandscape"/>
    <w:basedOn w:val="Normal"/>
    <w:rsid w:val="007638DE"/>
  </w:style>
  <w:style w:type="paragraph" w:styleId="Salutation">
    <w:name w:val="Salutation"/>
    <w:basedOn w:val="Normal"/>
    <w:next w:val="Normal"/>
    <w:rsid w:val="00AF13D6"/>
  </w:style>
  <w:style w:type="paragraph" w:customStyle="1" w:styleId="aNoteBullet">
    <w:name w:val="aNoteBullet"/>
    <w:basedOn w:val="aNote"/>
    <w:rsid w:val="007638DE"/>
    <w:pPr>
      <w:tabs>
        <w:tab w:val="left" w:pos="2200"/>
      </w:tabs>
      <w:spacing w:before="60"/>
      <w:ind w:left="2600" w:hanging="700"/>
    </w:pPr>
  </w:style>
  <w:style w:type="paragraph" w:customStyle="1" w:styleId="aParaNoteBullet">
    <w:name w:val="aParaNoteBullet"/>
    <w:basedOn w:val="aParaNote"/>
    <w:rsid w:val="007638DE"/>
    <w:pPr>
      <w:tabs>
        <w:tab w:val="left" w:pos="2700"/>
      </w:tabs>
      <w:spacing w:before="60"/>
      <w:ind w:left="3100" w:hanging="700"/>
    </w:pPr>
  </w:style>
  <w:style w:type="paragraph" w:customStyle="1" w:styleId="MinisterWord">
    <w:name w:val="MinisterWord"/>
    <w:basedOn w:val="Normal"/>
    <w:rsid w:val="007638DE"/>
    <w:pPr>
      <w:spacing w:before="60"/>
      <w:jc w:val="right"/>
    </w:pPr>
  </w:style>
  <w:style w:type="paragraph" w:customStyle="1" w:styleId="aExamPara">
    <w:name w:val="aExamPara"/>
    <w:basedOn w:val="aExam"/>
    <w:rsid w:val="007638DE"/>
    <w:pPr>
      <w:tabs>
        <w:tab w:val="right" w:pos="1720"/>
        <w:tab w:val="left" w:pos="2000"/>
        <w:tab w:val="left" w:pos="2300"/>
      </w:tabs>
      <w:ind w:left="2400" w:hanging="1300"/>
    </w:pPr>
  </w:style>
  <w:style w:type="paragraph" w:customStyle="1" w:styleId="aExamNumText">
    <w:name w:val="aExamNumText"/>
    <w:basedOn w:val="aExam"/>
    <w:rsid w:val="007638DE"/>
    <w:pPr>
      <w:ind w:left="1500"/>
    </w:pPr>
  </w:style>
  <w:style w:type="paragraph" w:customStyle="1" w:styleId="aExamBullet">
    <w:name w:val="aExamBullet"/>
    <w:basedOn w:val="aExam"/>
    <w:rsid w:val="007638DE"/>
    <w:pPr>
      <w:tabs>
        <w:tab w:val="left" w:pos="1500"/>
        <w:tab w:val="left" w:pos="2300"/>
      </w:tabs>
      <w:ind w:left="1900" w:hanging="800"/>
    </w:pPr>
  </w:style>
  <w:style w:type="paragraph" w:customStyle="1" w:styleId="aNotePara">
    <w:name w:val="aNotePara"/>
    <w:basedOn w:val="aNote"/>
    <w:rsid w:val="007638DE"/>
    <w:pPr>
      <w:tabs>
        <w:tab w:val="right" w:pos="2140"/>
        <w:tab w:val="left" w:pos="2400"/>
      </w:tabs>
      <w:spacing w:before="60"/>
      <w:ind w:left="2400" w:hanging="1300"/>
    </w:pPr>
  </w:style>
  <w:style w:type="paragraph" w:customStyle="1" w:styleId="aExplanHeading">
    <w:name w:val="aExplanHeading"/>
    <w:basedOn w:val="BillBasicHeading"/>
    <w:next w:val="Normal"/>
    <w:rsid w:val="007638DE"/>
    <w:rPr>
      <w:rFonts w:ascii="Arial (W1)" w:hAnsi="Arial (W1)"/>
      <w:sz w:val="18"/>
    </w:rPr>
  </w:style>
  <w:style w:type="paragraph" w:customStyle="1" w:styleId="aExplanText">
    <w:name w:val="aExplanText"/>
    <w:basedOn w:val="BillBasic"/>
    <w:rsid w:val="007638DE"/>
    <w:rPr>
      <w:sz w:val="20"/>
    </w:rPr>
  </w:style>
  <w:style w:type="paragraph" w:customStyle="1" w:styleId="aParaNotePara">
    <w:name w:val="aParaNotePara"/>
    <w:basedOn w:val="aNotePara"/>
    <w:rsid w:val="007638DE"/>
    <w:pPr>
      <w:tabs>
        <w:tab w:val="clear" w:pos="2140"/>
        <w:tab w:val="clear" w:pos="2400"/>
        <w:tab w:val="right" w:pos="2644"/>
      </w:tabs>
      <w:ind w:left="3320" w:hanging="1720"/>
    </w:pPr>
  </w:style>
  <w:style w:type="character" w:customStyle="1" w:styleId="charBold">
    <w:name w:val="charBold"/>
    <w:basedOn w:val="DefaultParagraphFont"/>
    <w:rsid w:val="007638DE"/>
    <w:rPr>
      <w:b/>
    </w:rPr>
  </w:style>
  <w:style w:type="character" w:customStyle="1" w:styleId="charBoldItals">
    <w:name w:val="charBoldItals"/>
    <w:basedOn w:val="DefaultParagraphFont"/>
    <w:rsid w:val="007638DE"/>
    <w:rPr>
      <w:b/>
      <w:i/>
    </w:rPr>
  </w:style>
  <w:style w:type="character" w:customStyle="1" w:styleId="charItals">
    <w:name w:val="charItals"/>
    <w:basedOn w:val="DefaultParagraphFont"/>
    <w:rsid w:val="007638DE"/>
    <w:rPr>
      <w:i/>
    </w:rPr>
  </w:style>
  <w:style w:type="character" w:customStyle="1" w:styleId="charUnderline">
    <w:name w:val="charUnderline"/>
    <w:basedOn w:val="DefaultParagraphFont"/>
    <w:rsid w:val="007638DE"/>
    <w:rPr>
      <w:u w:val="single"/>
    </w:rPr>
  </w:style>
  <w:style w:type="paragraph" w:customStyle="1" w:styleId="TableHd">
    <w:name w:val="TableHd"/>
    <w:basedOn w:val="Normal"/>
    <w:rsid w:val="007638DE"/>
    <w:pPr>
      <w:keepNext/>
      <w:spacing w:before="300"/>
      <w:ind w:left="1200" w:hanging="1200"/>
    </w:pPr>
    <w:rPr>
      <w:rFonts w:ascii="Arial" w:hAnsi="Arial"/>
      <w:b/>
      <w:sz w:val="20"/>
    </w:rPr>
  </w:style>
  <w:style w:type="paragraph" w:customStyle="1" w:styleId="TableColHd">
    <w:name w:val="TableColHd"/>
    <w:basedOn w:val="Normal"/>
    <w:rsid w:val="007638DE"/>
    <w:pPr>
      <w:keepNext/>
      <w:spacing w:after="60"/>
    </w:pPr>
    <w:rPr>
      <w:rFonts w:ascii="Arial" w:hAnsi="Arial"/>
      <w:b/>
      <w:sz w:val="18"/>
    </w:rPr>
  </w:style>
  <w:style w:type="paragraph" w:customStyle="1" w:styleId="PenaltyPara">
    <w:name w:val="PenaltyPara"/>
    <w:basedOn w:val="Normal"/>
    <w:rsid w:val="007638DE"/>
    <w:pPr>
      <w:tabs>
        <w:tab w:val="right" w:pos="1360"/>
      </w:tabs>
      <w:spacing w:before="60"/>
      <w:ind w:left="1600" w:hanging="1600"/>
      <w:jc w:val="both"/>
    </w:pPr>
  </w:style>
  <w:style w:type="paragraph" w:customStyle="1" w:styleId="tablepara">
    <w:name w:val="table para"/>
    <w:basedOn w:val="Normal"/>
    <w:rsid w:val="007638DE"/>
    <w:pPr>
      <w:tabs>
        <w:tab w:val="right" w:pos="800"/>
        <w:tab w:val="left" w:pos="1100"/>
      </w:tabs>
      <w:spacing w:before="80" w:after="60"/>
      <w:ind w:left="1100" w:hanging="1100"/>
    </w:pPr>
  </w:style>
  <w:style w:type="paragraph" w:customStyle="1" w:styleId="tablesubpara">
    <w:name w:val="table subpara"/>
    <w:basedOn w:val="Normal"/>
    <w:rsid w:val="007638DE"/>
    <w:pPr>
      <w:tabs>
        <w:tab w:val="right" w:pos="1500"/>
        <w:tab w:val="left" w:pos="1800"/>
      </w:tabs>
      <w:spacing w:before="80" w:after="60"/>
      <w:ind w:left="1800" w:hanging="1800"/>
    </w:pPr>
  </w:style>
  <w:style w:type="paragraph" w:customStyle="1" w:styleId="TableText">
    <w:name w:val="TableText"/>
    <w:basedOn w:val="Normal"/>
    <w:rsid w:val="007638DE"/>
    <w:pPr>
      <w:spacing w:before="60" w:after="60"/>
    </w:pPr>
  </w:style>
  <w:style w:type="paragraph" w:customStyle="1" w:styleId="IshadedH5Sec">
    <w:name w:val="I shaded H5 Sec"/>
    <w:basedOn w:val="AH5Sec"/>
    <w:rsid w:val="007638DE"/>
    <w:pPr>
      <w:shd w:val="pct25" w:color="auto" w:fill="auto"/>
      <w:outlineLvl w:val="9"/>
    </w:pPr>
  </w:style>
  <w:style w:type="paragraph" w:customStyle="1" w:styleId="IshadedSchClause">
    <w:name w:val="I shaded Sch Clause"/>
    <w:basedOn w:val="IshadedH5Sec"/>
    <w:rsid w:val="007638DE"/>
  </w:style>
  <w:style w:type="paragraph" w:customStyle="1" w:styleId="Penalty">
    <w:name w:val="Penalty"/>
    <w:basedOn w:val="Amainreturn"/>
    <w:rsid w:val="007638DE"/>
  </w:style>
  <w:style w:type="paragraph" w:customStyle="1" w:styleId="aNoteText">
    <w:name w:val="aNoteText"/>
    <w:basedOn w:val="aNote"/>
    <w:rsid w:val="007638DE"/>
    <w:pPr>
      <w:spacing w:before="60"/>
      <w:ind w:firstLine="0"/>
    </w:pPr>
  </w:style>
  <w:style w:type="paragraph" w:customStyle="1" w:styleId="Letterhead">
    <w:name w:val="Letterhead"/>
    <w:rsid w:val="00AF13D6"/>
    <w:pPr>
      <w:widowControl w:val="0"/>
      <w:spacing w:after="180"/>
      <w:jc w:val="right"/>
    </w:pPr>
    <w:rPr>
      <w:rFonts w:ascii="Arial" w:hAnsi="Arial" w:cs="Arial"/>
      <w:sz w:val="32"/>
      <w:szCs w:val="32"/>
      <w:lang w:eastAsia="en-US"/>
    </w:rPr>
  </w:style>
  <w:style w:type="character" w:styleId="PageNumber">
    <w:name w:val="page number"/>
    <w:basedOn w:val="DefaultParagraphFont"/>
    <w:rsid w:val="007638DE"/>
  </w:style>
  <w:style w:type="paragraph" w:styleId="NormalWeb">
    <w:name w:val="Normal (Web)"/>
    <w:basedOn w:val="Normal"/>
    <w:rsid w:val="00AF13D6"/>
    <w:pPr>
      <w:spacing w:before="100" w:beforeAutospacing="1" w:after="100" w:afterAutospacing="1"/>
    </w:pPr>
  </w:style>
  <w:style w:type="paragraph" w:styleId="TOC9">
    <w:name w:val="toc 9"/>
    <w:basedOn w:val="Normal"/>
    <w:next w:val="Normal"/>
    <w:autoRedefine/>
    <w:rsid w:val="007638DE"/>
    <w:pPr>
      <w:ind w:left="1920" w:right="600"/>
    </w:pPr>
  </w:style>
  <w:style w:type="paragraph" w:customStyle="1" w:styleId="NshadedH5Sec">
    <w:name w:val="N shaded H5 Sec"/>
    <w:basedOn w:val="Normal"/>
    <w:rsid w:val="00AF13D6"/>
    <w:pPr>
      <w:keepNext/>
      <w:numPr>
        <w:ilvl w:val="7"/>
        <w:numId w:val="1"/>
      </w:numPr>
      <w:shd w:val="pct15" w:color="auto" w:fill="auto"/>
      <w:spacing w:before="180" w:after="60"/>
      <w:outlineLvl w:val="7"/>
    </w:pPr>
    <w:rPr>
      <w:rFonts w:ascii="Arial" w:hAnsi="Arial" w:cs="Arial"/>
      <w:b/>
      <w:bCs/>
    </w:rPr>
  </w:style>
  <w:style w:type="paragraph" w:customStyle="1" w:styleId="Status">
    <w:name w:val="Status"/>
    <w:basedOn w:val="Normal"/>
    <w:rsid w:val="007638DE"/>
    <w:pPr>
      <w:spacing w:before="280"/>
      <w:jc w:val="center"/>
    </w:pPr>
    <w:rPr>
      <w:rFonts w:ascii="Arial" w:hAnsi="Arial"/>
      <w:sz w:val="14"/>
    </w:rPr>
  </w:style>
  <w:style w:type="paragraph" w:customStyle="1" w:styleId="Sched-Form-18Space">
    <w:name w:val="Sched-Form-18Space"/>
    <w:basedOn w:val="Normal"/>
    <w:rsid w:val="007638DE"/>
    <w:pPr>
      <w:spacing w:before="360" w:after="60"/>
    </w:pPr>
    <w:rPr>
      <w:sz w:val="22"/>
    </w:rPr>
  </w:style>
  <w:style w:type="paragraph" w:customStyle="1" w:styleId="AH1ChapterSymb">
    <w:name w:val="A H1 Chapter Symb"/>
    <w:basedOn w:val="AH1Chapter"/>
    <w:next w:val="AH2Part"/>
    <w:rsid w:val="007638DE"/>
    <w:pPr>
      <w:tabs>
        <w:tab w:val="clear" w:pos="2600"/>
        <w:tab w:val="left" w:pos="0"/>
      </w:tabs>
      <w:ind w:left="2480" w:hanging="2960"/>
    </w:pPr>
  </w:style>
  <w:style w:type="paragraph" w:customStyle="1" w:styleId="EndnotesAbbrev">
    <w:name w:val="EndnotesAbbrev"/>
    <w:basedOn w:val="Normal"/>
    <w:rsid w:val="007638DE"/>
    <w:pPr>
      <w:spacing w:before="20"/>
    </w:pPr>
    <w:rPr>
      <w:rFonts w:ascii="Arial" w:hAnsi="Arial"/>
      <w:color w:val="000000"/>
      <w:sz w:val="16"/>
    </w:rPr>
  </w:style>
  <w:style w:type="paragraph" w:customStyle="1" w:styleId="RepubNo">
    <w:name w:val="RepubNo"/>
    <w:basedOn w:val="BillBasicHeading"/>
    <w:rsid w:val="007638DE"/>
    <w:pPr>
      <w:keepNext w:val="0"/>
      <w:spacing w:before="600"/>
      <w:jc w:val="both"/>
    </w:pPr>
    <w:rPr>
      <w:sz w:val="26"/>
    </w:rPr>
  </w:style>
  <w:style w:type="paragraph" w:customStyle="1" w:styleId="NewAct">
    <w:name w:val="New Act"/>
    <w:basedOn w:val="Normal"/>
    <w:next w:val="Actdetails"/>
    <w:link w:val="NewActChar"/>
    <w:rsid w:val="007638DE"/>
    <w:pPr>
      <w:keepNext/>
      <w:spacing w:before="180"/>
      <w:ind w:left="1100"/>
    </w:pPr>
    <w:rPr>
      <w:rFonts w:ascii="Arial" w:hAnsi="Arial"/>
      <w:b/>
      <w:sz w:val="20"/>
    </w:rPr>
  </w:style>
  <w:style w:type="paragraph" w:customStyle="1" w:styleId="CoverInForce">
    <w:name w:val="CoverInForce"/>
    <w:basedOn w:val="BillBasicHeading"/>
    <w:rsid w:val="007638DE"/>
    <w:pPr>
      <w:keepNext w:val="0"/>
      <w:spacing w:before="400"/>
    </w:pPr>
    <w:rPr>
      <w:b w:val="0"/>
    </w:rPr>
  </w:style>
  <w:style w:type="paragraph" w:styleId="Subtitle">
    <w:name w:val="Subtitle"/>
    <w:basedOn w:val="Normal"/>
    <w:qFormat/>
    <w:rsid w:val="007638DE"/>
    <w:pPr>
      <w:spacing w:after="60"/>
      <w:jc w:val="center"/>
      <w:outlineLvl w:val="1"/>
    </w:pPr>
    <w:rPr>
      <w:rFonts w:ascii="Arial" w:hAnsi="Arial"/>
    </w:rPr>
  </w:style>
  <w:style w:type="paragraph" w:customStyle="1" w:styleId="CoverActName">
    <w:name w:val="CoverActName"/>
    <w:basedOn w:val="BillBasicHeading"/>
    <w:rsid w:val="007638DE"/>
    <w:pPr>
      <w:keepNext w:val="0"/>
      <w:spacing w:before="260"/>
    </w:pPr>
  </w:style>
  <w:style w:type="paragraph" w:customStyle="1" w:styleId="FormRule">
    <w:name w:val="FormRule"/>
    <w:basedOn w:val="Normal"/>
    <w:rsid w:val="007638DE"/>
    <w:pPr>
      <w:pBdr>
        <w:top w:val="single" w:sz="4" w:space="1" w:color="auto"/>
      </w:pBdr>
      <w:spacing w:before="160" w:after="40"/>
      <w:ind w:left="3220" w:right="3260"/>
    </w:pPr>
    <w:rPr>
      <w:sz w:val="8"/>
    </w:rPr>
  </w:style>
  <w:style w:type="paragraph" w:customStyle="1" w:styleId="SchSubClause">
    <w:name w:val="Sch SubClause"/>
    <w:basedOn w:val="Schclauseheading"/>
    <w:rsid w:val="007638DE"/>
    <w:rPr>
      <w:b w:val="0"/>
    </w:rPr>
  </w:style>
  <w:style w:type="paragraph" w:customStyle="1" w:styleId="Endnote20">
    <w:name w:val="Endnote2"/>
    <w:basedOn w:val="Normal"/>
    <w:rsid w:val="007638DE"/>
    <w:pPr>
      <w:keepNext/>
      <w:tabs>
        <w:tab w:val="left" w:pos="1100"/>
      </w:tabs>
      <w:spacing w:before="360"/>
    </w:pPr>
    <w:rPr>
      <w:rFonts w:ascii="Arial" w:hAnsi="Arial"/>
      <w:b/>
    </w:rPr>
  </w:style>
  <w:style w:type="paragraph" w:customStyle="1" w:styleId="Actdetails">
    <w:name w:val="Act details"/>
    <w:basedOn w:val="Normal"/>
    <w:rsid w:val="007638DE"/>
    <w:pPr>
      <w:spacing w:before="20"/>
      <w:ind w:left="1400"/>
    </w:pPr>
    <w:rPr>
      <w:rFonts w:ascii="Arial" w:hAnsi="Arial"/>
      <w:sz w:val="20"/>
    </w:rPr>
  </w:style>
  <w:style w:type="paragraph" w:customStyle="1" w:styleId="Asamby">
    <w:name w:val="As am by"/>
    <w:basedOn w:val="Normal"/>
    <w:next w:val="Normal"/>
    <w:rsid w:val="007638DE"/>
    <w:pPr>
      <w:spacing w:before="240"/>
      <w:ind w:left="1100"/>
    </w:pPr>
    <w:rPr>
      <w:rFonts w:ascii="Arial" w:hAnsi="Arial"/>
      <w:sz w:val="20"/>
    </w:rPr>
  </w:style>
  <w:style w:type="paragraph" w:customStyle="1" w:styleId="AmdtsEntries">
    <w:name w:val="AmdtsEntries"/>
    <w:basedOn w:val="BillBasicHeading"/>
    <w:rsid w:val="007638DE"/>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7638DE"/>
    <w:pPr>
      <w:tabs>
        <w:tab w:val="clear" w:pos="2600"/>
        <w:tab w:val="left" w:pos="0"/>
      </w:tabs>
      <w:ind w:left="2480" w:hanging="2960"/>
    </w:pPr>
  </w:style>
  <w:style w:type="paragraph" w:customStyle="1" w:styleId="AmdtsEntryHd">
    <w:name w:val="AmdtsEntryHd"/>
    <w:basedOn w:val="BillBasicHeading"/>
    <w:next w:val="AmdtsEntries"/>
    <w:rsid w:val="007638DE"/>
    <w:pPr>
      <w:tabs>
        <w:tab w:val="clear" w:pos="2600"/>
      </w:tabs>
      <w:spacing w:before="120"/>
      <w:ind w:left="1100"/>
    </w:pPr>
    <w:rPr>
      <w:sz w:val="18"/>
    </w:rPr>
  </w:style>
  <w:style w:type="paragraph" w:customStyle="1" w:styleId="EndNoteParas">
    <w:name w:val="EndNoteParas"/>
    <w:basedOn w:val="EndNoteTextEPS"/>
    <w:rsid w:val="007638DE"/>
    <w:pPr>
      <w:tabs>
        <w:tab w:val="right" w:pos="1432"/>
      </w:tabs>
      <w:ind w:left="1840" w:hanging="1840"/>
    </w:pPr>
  </w:style>
  <w:style w:type="paragraph" w:customStyle="1" w:styleId="NewReg">
    <w:name w:val="New Reg"/>
    <w:basedOn w:val="NewAct"/>
    <w:next w:val="Actdetails"/>
    <w:rsid w:val="007638DE"/>
  </w:style>
  <w:style w:type="paragraph" w:customStyle="1" w:styleId="Endnote3">
    <w:name w:val="Endnote3"/>
    <w:basedOn w:val="Normal"/>
    <w:rsid w:val="007638DE"/>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7638DE"/>
  </w:style>
  <w:style w:type="character" w:customStyle="1" w:styleId="charTableText">
    <w:name w:val="charTableText"/>
    <w:basedOn w:val="DefaultParagraphFont"/>
    <w:rsid w:val="007638DE"/>
  </w:style>
  <w:style w:type="paragraph" w:customStyle="1" w:styleId="EndNoteTextEPS">
    <w:name w:val="EndNoteTextEPS"/>
    <w:basedOn w:val="Normal"/>
    <w:rsid w:val="007638DE"/>
    <w:pPr>
      <w:spacing w:before="60"/>
      <w:ind w:left="1100"/>
      <w:jc w:val="both"/>
    </w:pPr>
    <w:rPr>
      <w:sz w:val="20"/>
    </w:rPr>
  </w:style>
  <w:style w:type="paragraph" w:customStyle="1" w:styleId="TLegEntries">
    <w:name w:val="TLegEntries"/>
    <w:basedOn w:val="Normal"/>
    <w:rsid w:val="007638DE"/>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7638DE"/>
    <w:pPr>
      <w:tabs>
        <w:tab w:val="clear" w:pos="2600"/>
        <w:tab w:val="left" w:leader="dot" w:pos="2700"/>
      </w:tabs>
      <w:ind w:left="2700" w:hanging="2000"/>
    </w:pPr>
    <w:rPr>
      <w:sz w:val="18"/>
    </w:rPr>
  </w:style>
  <w:style w:type="paragraph" w:customStyle="1" w:styleId="CoverText">
    <w:name w:val="CoverText"/>
    <w:basedOn w:val="Normal"/>
    <w:uiPriority w:val="99"/>
    <w:rsid w:val="007638DE"/>
    <w:pPr>
      <w:spacing w:before="100"/>
      <w:jc w:val="both"/>
    </w:pPr>
    <w:rPr>
      <w:sz w:val="20"/>
    </w:rPr>
  </w:style>
  <w:style w:type="paragraph" w:customStyle="1" w:styleId="CoverHeading">
    <w:name w:val="CoverHeading"/>
    <w:basedOn w:val="Normal"/>
    <w:rsid w:val="007638DE"/>
    <w:rPr>
      <w:rFonts w:ascii="Arial" w:hAnsi="Arial"/>
      <w:b/>
    </w:rPr>
  </w:style>
  <w:style w:type="paragraph" w:customStyle="1" w:styleId="OldAmdt2ndLine">
    <w:name w:val="OldAmdt2ndLine"/>
    <w:basedOn w:val="OldAmdtsEntries"/>
    <w:rsid w:val="007638DE"/>
    <w:pPr>
      <w:tabs>
        <w:tab w:val="left" w:pos="2700"/>
      </w:tabs>
      <w:spacing w:before="0"/>
    </w:pPr>
  </w:style>
  <w:style w:type="paragraph" w:customStyle="1" w:styleId="EarlierRepubEntries">
    <w:name w:val="EarlierRepubEntries"/>
    <w:basedOn w:val="Normal"/>
    <w:rsid w:val="007638DE"/>
    <w:pPr>
      <w:spacing w:before="60" w:after="60"/>
    </w:pPr>
    <w:rPr>
      <w:rFonts w:ascii="Arial" w:hAnsi="Arial"/>
      <w:sz w:val="18"/>
    </w:rPr>
  </w:style>
  <w:style w:type="paragraph" w:customStyle="1" w:styleId="RenumProvEntries">
    <w:name w:val="RenumProvEntries"/>
    <w:basedOn w:val="Normal"/>
    <w:rsid w:val="007638DE"/>
    <w:pPr>
      <w:spacing w:before="60"/>
    </w:pPr>
    <w:rPr>
      <w:rFonts w:ascii="Arial" w:hAnsi="Arial"/>
      <w:sz w:val="20"/>
    </w:rPr>
  </w:style>
  <w:style w:type="paragraph" w:customStyle="1" w:styleId="CoverSubHdg">
    <w:name w:val="CoverSubHdg"/>
    <w:basedOn w:val="CoverHeading"/>
    <w:rsid w:val="007638DE"/>
    <w:pPr>
      <w:spacing w:before="120"/>
    </w:pPr>
    <w:rPr>
      <w:sz w:val="20"/>
    </w:rPr>
  </w:style>
  <w:style w:type="paragraph" w:customStyle="1" w:styleId="CoverTextPara">
    <w:name w:val="CoverTextPara"/>
    <w:basedOn w:val="CoverText"/>
    <w:rsid w:val="007638DE"/>
    <w:pPr>
      <w:tabs>
        <w:tab w:val="right" w:pos="600"/>
        <w:tab w:val="left" w:pos="840"/>
      </w:tabs>
      <w:ind w:left="840" w:hanging="840"/>
    </w:pPr>
  </w:style>
  <w:style w:type="paragraph" w:customStyle="1" w:styleId="AH5SecSymb">
    <w:name w:val="A H5 Sec Symb"/>
    <w:basedOn w:val="AH5Sec"/>
    <w:next w:val="Amain"/>
    <w:rsid w:val="007638DE"/>
    <w:pPr>
      <w:tabs>
        <w:tab w:val="clear" w:pos="1100"/>
        <w:tab w:val="left" w:pos="0"/>
      </w:tabs>
      <w:ind w:hanging="1580"/>
    </w:pPr>
  </w:style>
  <w:style w:type="character" w:customStyle="1" w:styleId="charSymb">
    <w:name w:val="charSymb"/>
    <w:basedOn w:val="DefaultParagraphFont"/>
    <w:rsid w:val="007638DE"/>
    <w:rPr>
      <w:rFonts w:ascii="Arial" w:hAnsi="Arial"/>
      <w:sz w:val="24"/>
      <w:bdr w:val="single" w:sz="4" w:space="0" w:color="auto"/>
    </w:rPr>
  </w:style>
  <w:style w:type="paragraph" w:customStyle="1" w:styleId="AH3DivSymb">
    <w:name w:val="A H3 Div Symb"/>
    <w:basedOn w:val="AH3Div"/>
    <w:next w:val="AH5Sec"/>
    <w:rsid w:val="007638DE"/>
    <w:pPr>
      <w:tabs>
        <w:tab w:val="clear" w:pos="2600"/>
        <w:tab w:val="left" w:pos="0"/>
      </w:tabs>
      <w:ind w:left="2480" w:hanging="2960"/>
    </w:pPr>
  </w:style>
  <w:style w:type="paragraph" w:customStyle="1" w:styleId="AH4SubDivSymb">
    <w:name w:val="A H4 SubDiv Symb"/>
    <w:basedOn w:val="AH4SubDiv"/>
    <w:next w:val="AH5Sec"/>
    <w:rsid w:val="007638DE"/>
    <w:pPr>
      <w:tabs>
        <w:tab w:val="clear" w:pos="2600"/>
        <w:tab w:val="left" w:pos="0"/>
      </w:tabs>
      <w:ind w:left="2480" w:hanging="2960"/>
    </w:pPr>
  </w:style>
  <w:style w:type="paragraph" w:customStyle="1" w:styleId="Dict-HeadingSymb">
    <w:name w:val="Dict-Heading Symb"/>
    <w:basedOn w:val="Dict-Heading"/>
    <w:rsid w:val="007638DE"/>
    <w:pPr>
      <w:tabs>
        <w:tab w:val="left" w:pos="0"/>
      </w:tabs>
      <w:ind w:left="2480" w:hanging="2960"/>
    </w:pPr>
  </w:style>
  <w:style w:type="paragraph" w:customStyle="1" w:styleId="Sched-headingSymb">
    <w:name w:val="Sched-heading Symb"/>
    <w:basedOn w:val="Sched-heading"/>
    <w:rsid w:val="007638DE"/>
    <w:pPr>
      <w:tabs>
        <w:tab w:val="left" w:pos="0"/>
      </w:tabs>
      <w:ind w:left="2480" w:hanging="2960"/>
    </w:pPr>
  </w:style>
  <w:style w:type="paragraph" w:customStyle="1" w:styleId="Sched-PartSymb">
    <w:name w:val="Sched-Part Symb"/>
    <w:basedOn w:val="Sched-Part"/>
    <w:rsid w:val="007638DE"/>
    <w:pPr>
      <w:tabs>
        <w:tab w:val="left" w:pos="0"/>
      </w:tabs>
      <w:ind w:left="2480" w:hanging="2960"/>
    </w:pPr>
  </w:style>
  <w:style w:type="paragraph" w:customStyle="1" w:styleId="Sched-FormSymb">
    <w:name w:val="Sched-Form Symb"/>
    <w:basedOn w:val="Sched-Form"/>
    <w:rsid w:val="007638DE"/>
    <w:pPr>
      <w:tabs>
        <w:tab w:val="left" w:pos="0"/>
      </w:tabs>
      <w:ind w:left="2480" w:hanging="2960"/>
    </w:pPr>
  </w:style>
  <w:style w:type="paragraph" w:customStyle="1" w:styleId="SchclauseheadingSymb">
    <w:name w:val="Sch clause heading Symb"/>
    <w:basedOn w:val="Schclauseheading"/>
    <w:rsid w:val="007638DE"/>
    <w:pPr>
      <w:tabs>
        <w:tab w:val="left" w:pos="0"/>
      </w:tabs>
      <w:ind w:left="980" w:hanging="1460"/>
    </w:pPr>
  </w:style>
  <w:style w:type="paragraph" w:customStyle="1" w:styleId="TLegAsAmBy">
    <w:name w:val="TLegAsAmBy"/>
    <w:basedOn w:val="TLegEntries"/>
    <w:rsid w:val="007638DE"/>
    <w:pPr>
      <w:ind w:firstLine="0"/>
    </w:pPr>
    <w:rPr>
      <w:b/>
    </w:rPr>
  </w:style>
  <w:style w:type="paragraph" w:customStyle="1" w:styleId="00Spine">
    <w:name w:val="00Spine"/>
    <w:basedOn w:val="Normal"/>
    <w:rsid w:val="007638DE"/>
  </w:style>
  <w:style w:type="paragraph" w:customStyle="1" w:styleId="AuthorisedBlock">
    <w:name w:val="AuthorisedBlock"/>
    <w:basedOn w:val="Normal"/>
    <w:rsid w:val="007638DE"/>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7638DE"/>
    <w:pPr>
      <w:tabs>
        <w:tab w:val="left" w:pos="3000"/>
      </w:tabs>
      <w:ind w:left="3100" w:hanging="2000"/>
    </w:pPr>
    <w:rPr>
      <w:rFonts w:ascii="Arial" w:hAnsi="Arial"/>
      <w:sz w:val="18"/>
    </w:rPr>
  </w:style>
  <w:style w:type="paragraph" w:customStyle="1" w:styleId="06Copyright">
    <w:name w:val="06Copyright"/>
    <w:basedOn w:val="Normal"/>
    <w:rsid w:val="007638DE"/>
  </w:style>
  <w:style w:type="paragraph" w:customStyle="1" w:styleId="AFHdg">
    <w:name w:val="AFHdg"/>
    <w:basedOn w:val="BillBasicHeading"/>
    <w:rsid w:val="007638DE"/>
    <w:rPr>
      <w:b w:val="0"/>
      <w:sz w:val="32"/>
    </w:rPr>
  </w:style>
  <w:style w:type="paragraph" w:customStyle="1" w:styleId="LegHistNote">
    <w:name w:val="LegHistNote"/>
    <w:basedOn w:val="Actdetails"/>
    <w:rsid w:val="007638DE"/>
    <w:pPr>
      <w:spacing w:before="60"/>
      <w:ind w:left="2700" w:right="-60" w:hanging="1300"/>
    </w:pPr>
    <w:rPr>
      <w:sz w:val="18"/>
    </w:rPr>
  </w:style>
  <w:style w:type="paragraph" w:customStyle="1" w:styleId="MH1Chapter">
    <w:name w:val="M H1 Chapter"/>
    <w:basedOn w:val="AH1Chapter"/>
    <w:rsid w:val="007638DE"/>
    <w:pPr>
      <w:tabs>
        <w:tab w:val="clear" w:pos="2600"/>
        <w:tab w:val="left" w:pos="2720"/>
      </w:tabs>
      <w:ind w:left="4000" w:hanging="3300"/>
    </w:pPr>
  </w:style>
  <w:style w:type="paragraph" w:customStyle="1" w:styleId="ModH1Chapter">
    <w:name w:val="Mod H1 Chapter"/>
    <w:basedOn w:val="IH1Chap"/>
    <w:rsid w:val="007638DE"/>
    <w:pPr>
      <w:tabs>
        <w:tab w:val="clear" w:pos="2600"/>
        <w:tab w:val="left" w:pos="3300"/>
      </w:tabs>
      <w:ind w:left="3300"/>
    </w:pPr>
  </w:style>
  <w:style w:type="paragraph" w:customStyle="1" w:styleId="ModH2Part">
    <w:name w:val="Mod H2 Part"/>
    <w:basedOn w:val="IH2Part"/>
    <w:rsid w:val="007638DE"/>
    <w:pPr>
      <w:tabs>
        <w:tab w:val="clear" w:pos="2600"/>
        <w:tab w:val="left" w:pos="3300"/>
      </w:tabs>
      <w:ind w:left="3300"/>
    </w:pPr>
  </w:style>
  <w:style w:type="paragraph" w:customStyle="1" w:styleId="ModH3Div">
    <w:name w:val="Mod H3 Div"/>
    <w:basedOn w:val="IH3Div"/>
    <w:rsid w:val="007638DE"/>
    <w:pPr>
      <w:tabs>
        <w:tab w:val="clear" w:pos="2600"/>
        <w:tab w:val="left" w:pos="3300"/>
      </w:tabs>
      <w:ind w:left="3300"/>
    </w:pPr>
  </w:style>
  <w:style w:type="paragraph" w:customStyle="1" w:styleId="ModH4SubDiv">
    <w:name w:val="Mod H4 SubDiv"/>
    <w:basedOn w:val="IH4SubDiv"/>
    <w:rsid w:val="007638DE"/>
    <w:pPr>
      <w:tabs>
        <w:tab w:val="clear" w:pos="2600"/>
        <w:tab w:val="left" w:pos="3300"/>
      </w:tabs>
      <w:ind w:left="3300"/>
    </w:pPr>
  </w:style>
  <w:style w:type="paragraph" w:customStyle="1" w:styleId="ModH5Sec">
    <w:name w:val="Mod H5 Sec"/>
    <w:basedOn w:val="IH5Sec"/>
    <w:rsid w:val="007638DE"/>
    <w:pPr>
      <w:tabs>
        <w:tab w:val="clear" w:pos="1100"/>
        <w:tab w:val="left" w:pos="1800"/>
      </w:tabs>
      <w:ind w:left="2200"/>
    </w:pPr>
  </w:style>
  <w:style w:type="paragraph" w:customStyle="1" w:styleId="Modmain">
    <w:name w:val="Mod main"/>
    <w:basedOn w:val="Amain"/>
    <w:rsid w:val="007638DE"/>
    <w:pPr>
      <w:tabs>
        <w:tab w:val="clear" w:pos="900"/>
        <w:tab w:val="clear" w:pos="1100"/>
        <w:tab w:val="right" w:pos="1600"/>
        <w:tab w:val="left" w:pos="1800"/>
      </w:tabs>
      <w:ind w:left="2200"/>
    </w:pPr>
  </w:style>
  <w:style w:type="paragraph" w:customStyle="1" w:styleId="Modpara">
    <w:name w:val="Mod para"/>
    <w:basedOn w:val="BillBasic"/>
    <w:rsid w:val="007638DE"/>
    <w:pPr>
      <w:tabs>
        <w:tab w:val="right" w:pos="2100"/>
        <w:tab w:val="left" w:pos="2300"/>
      </w:tabs>
      <w:ind w:left="2700" w:hanging="1600"/>
      <w:outlineLvl w:val="6"/>
    </w:pPr>
  </w:style>
  <w:style w:type="paragraph" w:customStyle="1" w:styleId="Modsubpara">
    <w:name w:val="Mod subpara"/>
    <w:basedOn w:val="Asubpara"/>
    <w:rsid w:val="007638DE"/>
    <w:pPr>
      <w:tabs>
        <w:tab w:val="clear" w:pos="1900"/>
        <w:tab w:val="clear" w:pos="2100"/>
        <w:tab w:val="right" w:pos="2640"/>
        <w:tab w:val="left" w:pos="2840"/>
      </w:tabs>
      <w:ind w:left="3240" w:hanging="2140"/>
    </w:pPr>
  </w:style>
  <w:style w:type="paragraph" w:customStyle="1" w:styleId="Modsubsubpara">
    <w:name w:val="Mod subsubpara"/>
    <w:basedOn w:val="Asubsubpara"/>
    <w:rsid w:val="007638DE"/>
    <w:pPr>
      <w:tabs>
        <w:tab w:val="clear" w:pos="2400"/>
        <w:tab w:val="clear" w:pos="2600"/>
        <w:tab w:val="right" w:pos="3160"/>
        <w:tab w:val="left" w:pos="3360"/>
      </w:tabs>
      <w:ind w:left="3760" w:hanging="2660"/>
    </w:pPr>
  </w:style>
  <w:style w:type="paragraph" w:customStyle="1" w:styleId="Modmainreturn">
    <w:name w:val="Mod main return"/>
    <w:basedOn w:val="Amainreturn"/>
    <w:rsid w:val="007638DE"/>
    <w:pPr>
      <w:ind w:left="1800"/>
    </w:pPr>
  </w:style>
  <w:style w:type="paragraph" w:customStyle="1" w:styleId="Modparareturn">
    <w:name w:val="Mod para return"/>
    <w:basedOn w:val="Aparareturn"/>
    <w:rsid w:val="007638DE"/>
    <w:pPr>
      <w:ind w:left="2300"/>
    </w:pPr>
  </w:style>
  <w:style w:type="paragraph" w:customStyle="1" w:styleId="Modsubparareturn">
    <w:name w:val="Mod subpara return"/>
    <w:basedOn w:val="Asubparareturn"/>
    <w:rsid w:val="007638DE"/>
    <w:pPr>
      <w:ind w:left="3040"/>
    </w:pPr>
  </w:style>
  <w:style w:type="paragraph" w:customStyle="1" w:styleId="Modref">
    <w:name w:val="Mod ref"/>
    <w:basedOn w:val="ref"/>
    <w:rsid w:val="007638DE"/>
    <w:pPr>
      <w:ind w:left="1100"/>
    </w:pPr>
  </w:style>
  <w:style w:type="paragraph" w:customStyle="1" w:styleId="ModaNote">
    <w:name w:val="Mod aNote"/>
    <w:basedOn w:val="aNote"/>
    <w:rsid w:val="007638DE"/>
    <w:pPr>
      <w:tabs>
        <w:tab w:val="left" w:pos="2600"/>
      </w:tabs>
      <w:ind w:left="2600"/>
    </w:pPr>
  </w:style>
  <w:style w:type="paragraph" w:customStyle="1" w:styleId="ModNote">
    <w:name w:val="Mod Note"/>
    <w:basedOn w:val="aNote"/>
    <w:rsid w:val="007638DE"/>
    <w:pPr>
      <w:tabs>
        <w:tab w:val="left" w:pos="2600"/>
      </w:tabs>
      <w:ind w:left="2600"/>
    </w:pPr>
  </w:style>
  <w:style w:type="paragraph" w:customStyle="1" w:styleId="ApprFormHd">
    <w:name w:val="ApprFormHd"/>
    <w:basedOn w:val="Sched-heading"/>
    <w:rsid w:val="007638DE"/>
    <w:pPr>
      <w:ind w:left="0" w:firstLine="0"/>
    </w:pPr>
  </w:style>
  <w:style w:type="paragraph" w:customStyle="1" w:styleId="EarlierRepubHdg">
    <w:name w:val="EarlierRepubHdg"/>
    <w:basedOn w:val="Normal"/>
    <w:rsid w:val="007638DE"/>
    <w:pPr>
      <w:keepNext/>
    </w:pPr>
    <w:rPr>
      <w:rFonts w:ascii="Arial" w:hAnsi="Arial"/>
      <w:b/>
      <w:sz w:val="20"/>
    </w:rPr>
  </w:style>
  <w:style w:type="paragraph" w:customStyle="1" w:styleId="RenumProvHdg">
    <w:name w:val="RenumProvHdg"/>
    <w:basedOn w:val="Normal"/>
    <w:rsid w:val="007638DE"/>
    <w:rPr>
      <w:rFonts w:ascii="Arial" w:hAnsi="Arial"/>
      <w:b/>
      <w:sz w:val="22"/>
    </w:rPr>
  </w:style>
  <w:style w:type="paragraph" w:customStyle="1" w:styleId="RenumProvHeader">
    <w:name w:val="RenumProvHeader"/>
    <w:basedOn w:val="Normal"/>
    <w:rsid w:val="007638DE"/>
    <w:rPr>
      <w:rFonts w:ascii="Arial" w:hAnsi="Arial"/>
      <w:b/>
      <w:sz w:val="22"/>
    </w:rPr>
  </w:style>
  <w:style w:type="paragraph" w:customStyle="1" w:styleId="RenumTableHdg">
    <w:name w:val="RenumTableHdg"/>
    <w:basedOn w:val="Normal"/>
    <w:rsid w:val="007638DE"/>
    <w:pPr>
      <w:spacing w:before="120"/>
    </w:pPr>
    <w:rPr>
      <w:rFonts w:ascii="Arial" w:hAnsi="Arial"/>
      <w:b/>
      <w:sz w:val="20"/>
    </w:rPr>
  </w:style>
  <w:style w:type="paragraph" w:customStyle="1" w:styleId="EPSCoverTop">
    <w:name w:val="EPSCoverTop"/>
    <w:basedOn w:val="Normal"/>
    <w:rsid w:val="007638DE"/>
    <w:pPr>
      <w:jc w:val="right"/>
    </w:pPr>
    <w:rPr>
      <w:rFonts w:ascii="Arial" w:hAnsi="Arial"/>
      <w:sz w:val="20"/>
    </w:rPr>
  </w:style>
  <w:style w:type="paragraph" w:customStyle="1" w:styleId="AmainSymb">
    <w:name w:val="A main Symb"/>
    <w:basedOn w:val="Amain"/>
    <w:rsid w:val="007638DE"/>
    <w:pPr>
      <w:tabs>
        <w:tab w:val="right" w:pos="480"/>
      </w:tabs>
      <w:ind w:left="1120" w:hanging="1600"/>
    </w:pPr>
  </w:style>
  <w:style w:type="paragraph" w:customStyle="1" w:styleId="AparaSymb">
    <w:name w:val="A para Symb"/>
    <w:basedOn w:val="Apara"/>
    <w:rsid w:val="007638DE"/>
    <w:pPr>
      <w:tabs>
        <w:tab w:val="right" w:pos="0"/>
      </w:tabs>
      <w:ind w:hanging="2080"/>
    </w:pPr>
  </w:style>
  <w:style w:type="paragraph" w:customStyle="1" w:styleId="AsubparaSymb">
    <w:name w:val="A subpara Symb"/>
    <w:basedOn w:val="Asubpara"/>
    <w:rsid w:val="007638DE"/>
    <w:pPr>
      <w:tabs>
        <w:tab w:val="left" w:pos="0"/>
      </w:tabs>
      <w:ind w:left="1620"/>
    </w:pPr>
  </w:style>
  <w:style w:type="paragraph" w:customStyle="1" w:styleId="RenumProvSubsectEntries">
    <w:name w:val="RenumProvSubsectEntries"/>
    <w:basedOn w:val="RenumProvEntries"/>
    <w:rsid w:val="007638DE"/>
    <w:pPr>
      <w:ind w:left="252"/>
    </w:pPr>
  </w:style>
  <w:style w:type="paragraph" w:customStyle="1" w:styleId="Endnote4">
    <w:name w:val="Endnote4"/>
    <w:basedOn w:val="Endnote20"/>
    <w:rsid w:val="007638DE"/>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7638DE"/>
    <w:pPr>
      <w:keepNext/>
      <w:tabs>
        <w:tab w:val="clear" w:pos="900"/>
        <w:tab w:val="clear" w:pos="1100"/>
      </w:tabs>
      <w:spacing w:before="300"/>
      <w:ind w:left="0" w:firstLine="0"/>
      <w:outlineLvl w:val="9"/>
    </w:pPr>
    <w:rPr>
      <w:i/>
    </w:rPr>
  </w:style>
  <w:style w:type="paragraph" w:customStyle="1" w:styleId="LongTitleSymb">
    <w:name w:val="LongTitleSymb"/>
    <w:basedOn w:val="LongTitle"/>
    <w:rsid w:val="007638DE"/>
    <w:pPr>
      <w:ind w:hanging="480"/>
    </w:pPr>
  </w:style>
  <w:style w:type="paragraph" w:customStyle="1" w:styleId="EffectiveDate">
    <w:name w:val="EffectiveDate"/>
    <w:basedOn w:val="Normal"/>
    <w:rsid w:val="007638DE"/>
    <w:pPr>
      <w:spacing w:before="120"/>
    </w:pPr>
    <w:rPr>
      <w:rFonts w:ascii="Arial" w:hAnsi="Arial"/>
      <w:b/>
      <w:sz w:val="26"/>
    </w:rPr>
  </w:style>
  <w:style w:type="character" w:styleId="Hyperlink">
    <w:name w:val="Hyperlink"/>
    <w:basedOn w:val="DefaultParagraphFont"/>
    <w:uiPriority w:val="99"/>
    <w:unhideWhenUsed/>
    <w:rsid w:val="007638DE"/>
    <w:rPr>
      <w:color w:val="0000FF" w:themeColor="hyperlink"/>
      <w:u w:val="single"/>
    </w:rPr>
  </w:style>
  <w:style w:type="paragraph" w:customStyle="1" w:styleId="FooterInfoCentre">
    <w:name w:val="FooterInfoCentre"/>
    <w:basedOn w:val="FooterInfo"/>
    <w:rsid w:val="007638DE"/>
    <w:pPr>
      <w:spacing w:before="60"/>
      <w:jc w:val="center"/>
    </w:pPr>
  </w:style>
  <w:style w:type="character" w:customStyle="1" w:styleId="charContents">
    <w:name w:val="charContents"/>
    <w:basedOn w:val="DefaultParagraphFont"/>
    <w:rsid w:val="007638DE"/>
  </w:style>
  <w:style w:type="character" w:customStyle="1" w:styleId="charPage">
    <w:name w:val="charPage"/>
    <w:basedOn w:val="DefaultParagraphFont"/>
    <w:rsid w:val="007638DE"/>
  </w:style>
  <w:style w:type="paragraph" w:customStyle="1" w:styleId="EndNoteTextPub">
    <w:name w:val="EndNoteTextPub"/>
    <w:basedOn w:val="Normal"/>
    <w:rsid w:val="007638DE"/>
    <w:pPr>
      <w:spacing w:before="60"/>
      <w:ind w:left="1100"/>
      <w:jc w:val="both"/>
    </w:pPr>
    <w:rPr>
      <w:sz w:val="20"/>
    </w:rPr>
  </w:style>
  <w:style w:type="paragraph" w:customStyle="1" w:styleId="05Endnote0">
    <w:name w:val="05Endnote"/>
    <w:basedOn w:val="Normal"/>
    <w:rsid w:val="007638DE"/>
  </w:style>
  <w:style w:type="paragraph" w:customStyle="1" w:styleId="AmdtEntries">
    <w:name w:val="AmdtEntries"/>
    <w:basedOn w:val="BillBasicHeading"/>
    <w:rsid w:val="007638DE"/>
    <w:pPr>
      <w:keepNext w:val="0"/>
      <w:tabs>
        <w:tab w:val="clear" w:pos="2600"/>
      </w:tabs>
      <w:spacing w:before="0"/>
      <w:ind w:left="3200" w:hanging="2100"/>
    </w:pPr>
    <w:rPr>
      <w:sz w:val="18"/>
    </w:rPr>
  </w:style>
  <w:style w:type="paragraph" w:customStyle="1" w:styleId="AmdtEntriesDefL2">
    <w:name w:val="AmdtEntriesDefL2"/>
    <w:basedOn w:val="AmdtEntries"/>
    <w:rsid w:val="007638DE"/>
    <w:pPr>
      <w:tabs>
        <w:tab w:val="left" w:pos="3000"/>
      </w:tabs>
      <w:ind w:left="3600" w:hanging="2500"/>
    </w:pPr>
  </w:style>
  <w:style w:type="paragraph" w:styleId="MacroText">
    <w:name w:val="macro"/>
    <w:semiHidden/>
    <w:rsid w:val="007638D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aExamHdgss">
    <w:name w:val="aExamHdgss"/>
    <w:basedOn w:val="BillBasicHeading"/>
    <w:next w:val="Normal"/>
    <w:rsid w:val="007638DE"/>
    <w:pPr>
      <w:tabs>
        <w:tab w:val="clear" w:pos="2600"/>
      </w:tabs>
      <w:ind w:left="1100"/>
    </w:pPr>
    <w:rPr>
      <w:sz w:val="18"/>
    </w:rPr>
  </w:style>
  <w:style w:type="paragraph" w:customStyle="1" w:styleId="aExamss">
    <w:name w:val="aExamss"/>
    <w:basedOn w:val="aNote"/>
    <w:rsid w:val="007638DE"/>
    <w:pPr>
      <w:spacing w:before="60"/>
      <w:ind w:left="1100" w:firstLine="0"/>
    </w:pPr>
  </w:style>
  <w:style w:type="paragraph" w:customStyle="1" w:styleId="aExamINumss">
    <w:name w:val="aExamINumss"/>
    <w:basedOn w:val="aExamss"/>
    <w:rsid w:val="007638DE"/>
    <w:pPr>
      <w:tabs>
        <w:tab w:val="left" w:pos="1500"/>
      </w:tabs>
      <w:ind w:left="1500" w:hanging="400"/>
    </w:pPr>
  </w:style>
  <w:style w:type="paragraph" w:customStyle="1" w:styleId="aExamNumTextss">
    <w:name w:val="aExamNumTextss"/>
    <w:basedOn w:val="aExamss"/>
    <w:rsid w:val="007638DE"/>
    <w:pPr>
      <w:ind w:left="1500"/>
    </w:pPr>
  </w:style>
  <w:style w:type="paragraph" w:customStyle="1" w:styleId="AExamIPara">
    <w:name w:val="AExamIPara"/>
    <w:basedOn w:val="aExam"/>
    <w:rsid w:val="007638DE"/>
    <w:pPr>
      <w:tabs>
        <w:tab w:val="right" w:pos="1720"/>
        <w:tab w:val="left" w:pos="2000"/>
      </w:tabs>
      <w:ind w:left="2000" w:hanging="900"/>
    </w:pPr>
  </w:style>
  <w:style w:type="paragraph" w:customStyle="1" w:styleId="aNoteTextss">
    <w:name w:val="aNoteTextss"/>
    <w:basedOn w:val="Normal"/>
    <w:rsid w:val="007638DE"/>
    <w:pPr>
      <w:spacing w:before="60"/>
      <w:ind w:left="1900"/>
      <w:jc w:val="both"/>
    </w:pPr>
    <w:rPr>
      <w:sz w:val="20"/>
    </w:rPr>
  </w:style>
  <w:style w:type="paragraph" w:customStyle="1" w:styleId="aNoteParass">
    <w:name w:val="aNoteParass"/>
    <w:basedOn w:val="Normal"/>
    <w:rsid w:val="007638DE"/>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7638DE"/>
    <w:pPr>
      <w:ind w:left="1600"/>
    </w:pPr>
  </w:style>
  <w:style w:type="paragraph" w:customStyle="1" w:styleId="aExampar">
    <w:name w:val="aExampar"/>
    <w:basedOn w:val="aExamss"/>
    <w:rsid w:val="007638DE"/>
    <w:pPr>
      <w:ind w:left="1600"/>
    </w:pPr>
  </w:style>
  <w:style w:type="paragraph" w:customStyle="1" w:styleId="aNotepar">
    <w:name w:val="aNotepar"/>
    <w:basedOn w:val="BillBasic"/>
    <w:next w:val="Normal"/>
    <w:rsid w:val="007638DE"/>
    <w:pPr>
      <w:ind w:left="2400" w:hanging="800"/>
    </w:pPr>
    <w:rPr>
      <w:sz w:val="20"/>
    </w:rPr>
  </w:style>
  <w:style w:type="paragraph" w:customStyle="1" w:styleId="aNoteTextpar">
    <w:name w:val="aNoteTextpar"/>
    <w:basedOn w:val="aNotepar"/>
    <w:rsid w:val="007638DE"/>
    <w:pPr>
      <w:spacing w:before="60"/>
      <w:ind w:firstLine="0"/>
    </w:pPr>
  </w:style>
  <w:style w:type="paragraph" w:customStyle="1" w:styleId="aNoteParapar">
    <w:name w:val="aNoteParapar"/>
    <w:basedOn w:val="aNotepar"/>
    <w:rsid w:val="007638DE"/>
    <w:pPr>
      <w:tabs>
        <w:tab w:val="right" w:pos="2640"/>
      </w:tabs>
      <w:spacing w:before="60"/>
      <w:ind w:left="2920" w:hanging="1320"/>
    </w:pPr>
  </w:style>
  <w:style w:type="paragraph" w:customStyle="1" w:styleId="aExamHdgsubpar">
    <w:name w:val="aExamHdgsubpar"/>
    <w:basedOn w:val="aExamHdgss"/>
    <w:next w:val="Normal"/>
    <w:rsid w:val="007638DE"/>
    <w:pPr>
      <w:ind w:left="2140"/>
    </w:pPr>
  </w:style>
  <w:style w:type="paragraph" w:customStyle="1" w:styleId="aExamsubpar">
    <w:name w:val="aExamsubpar"/>
    <w:basedOn w:val="aExamss"/>
    <w:rsid w:val="007638DE"/>
    <w:pPr>
      <w:ind w:left="2140"/>
    </w:pPr>
  </w:style>
  <w:style w:type="paragraph" w:customStyle="1" w:styleId="aNotesubpar">
    <w:name w:val="aNotesubpar"/>
    <w:basedOn w:val="BillBasic"/>
    <w:next w:val="Normal"/>
    <w:rsid w:val="007638DE"/>
    <w:pPr>
      <w:ind w:left="2940" w:hanging="800"/>
    </w:pPr>
    <w:rPr>
      <w:sz w:val="20"/>
    </w:rPr>
  </w:style>
  <w:style w:type="paragraph" w:customStyle="1" w:styleId="aNoteTextsubpar">
    <w:name w:val="aNoteTextsubpar"/>
    <w:basedOn w:val="aNotesubpar"/>
    <w:rsid w:val="007638DE"/>
    <w:pPr>
      <w:spacing w:before="60"/>
      <w:ind w:firstLine="0"/>
    </w:pPr>
  </w:style>
  <w:style w:type="paragraph" w:customStyle="1" w:styleId="aExamBulletss">
    <w:name w:val="aExamBulletss"/>
    <w:basedOn w:val="aExamss"/>
    <w:rsid w:val="007638DE"/>
    <w:pPr>
      <w:ind w:left="1500" w:hanging="400"/>
    </w:pPr>
  </w:style>
  <w:style w:type="paragraph" w:customStyle="1" w:styleId="aNoteBulletss">
    <w:name w:val="aNoteBulletss"/>
    <w:basedOn w:val="Normal"/>
    <w:rsid w:val="007638DE"/>
    <w:pPr>
      <w:spacing w:before="60"/>
      <w:ind w:left="2300" w:hanging="400"/>
      <w:jc w:val="both"/>
    </w:pPr>
    <w:rPr>
      <w:sz w:val="20"/>
    </w:rPr>
  </w:style>
  <w:style w:type="paragraph" w:customStyle="1" w:styleId="aExamBulletpar">
    <w:name w:val="aExamBulletpar"/>
    <w:basedOn w:val="aExampar"/>
    <w:rsid w:val="007638DE"/>
    <w:pPr>
      <w:ind w:left="2000" w:hanging="400"/>
    </w:pPr>
  </w:style>
  <w:style w:type="paragraph" w:customStyle="1" w:styleId="aNoteBulletpar">
    <w:name w:val="aNoteBulletpar"/>
    <w:basedOn w:val="aNotepar"/>
    <w:rsid w:val="007638DE"/>
    <w:pPr>
      <w:spacing w:before="60"/>
      <w:ind w:left="2800" w:hanging="400"/>
    </w:pPr>
  </w:style>
  <w:style w:type="paragraph" w:customStyle="1" w:styleId="aExplanBullet">
    <w:name w:val="aExplanBullet"/>
    <w:basedOn w:val="Normal"/>
    <w:rsid w:val="007638DE"/>
    <w:pPr>
      <w:spacing w:before="140"/>
      <w:ind w:left="400" w:hanging="400"/>
      <w:jc w:val="both"/>
    </w:pPr>
    <w:rPr>
      <w:snapToGrid w:val="0"/>
      <w:sz w:val="20"/>
    </w:rPr>
  </w:style>
  <w:style w:type="paragraph" w:customStyle="1" w:styleId="SchAmain">
    <w:name w:val="Sch A main"/>
    <w:basedOn w:val="Amain"/>
    <w:rsid w:val="007638DE"/>
  </w:style>
  <w:style w:type="paragraph" w:customStyle="1" w:styleId="SchApara">
    <w:name w:val="Sch A para"/>
    <w:basedOn w:val="Apara"/>
    <w:rsid w:val="007638DE"/>
  </w:style>
  <w:style w:type="paragraph" w:customStyle="1" w:styleId="SchAsubpara">
    <w:name w:val="Sch A subpara"/>
    <w:basedOn w:val="Asubpara"/>
    <w:rsid w:val="007638DE"/>
  </w:style>
  <w:style w:type="paragraph" w:customStyle="1" w:styleId="SchAsubsubpara">
    <w:name w:val="Sch A subsubpara"/>
    <w:basedOn w:val="Asubsubpara"/>
    <w:rsid w:val="007638DE"/>
  </w:style>
  <w:style w:type="paragraph" w:customStyle="1" w:styleId="TOCOL1">
    <w:name w:val="TOCOL 1"/>
    <w:basedOn w:val="TOC1"/>
    <w:rsid w:val="007638DE"/>
  </w:style>
  <w:style w:type="paragraph" w:customStyle="1" w:styleId="TOCOL2">
    <w:name w:val="TOCOL 2"/>
    <w:basedOn w:val="TOC2"/>
    <w:rsid w:val="007638DE"/>
    <w:pPr>
      <w:keepNext w:val="0"/>
    </w:pPr>
  </w:style>
  <w:style w:type="paragraph" w:customStyle="1" w:styleId="TOCOL3">
    <w:name w:val="TOCOL 3"/>
    <w:basedOn w:val="TOC3"/>
    <w:rsid w:val="007638DE"/>
    <w:pPr>
      <w:keepNext w:val="0"/>
    </w:pPr>
  </w:style>
  <w:style w:type="paragraph" w:customStyle="1" w:styleId="TOCOL4">
    <w:name w:val="TOCOL 4"/>
    <w:basedOn w:val="TOC4"/>
    <w:rsid w:val="007638DE"/>
    <w:pPr>
      <w:keepNext w:val="0"/>
    </w:pPr>
  </w:style>
  <w:style w:type="paragraph" w:customStyle="1" w:styleId="TOCOL5">
    <w:name w:val="TOCOL 5"/>
    <w:basedOn w:val="TOC5"/>
    <w:rsid w:val="007638DE"/>
    <w:pPr>
      <w:tabs>
        <w:tab w:val="left" w:pos="400"/>
      </w:tabs>
    </w:pPr>
  </w:style>
  <w:style w:type="paragraph" w:customStyle="1" w:styleId="TOCOL6">
    <w:name w:val="TOCOL 6"/>
    <w:basedOn w:val="TOC6"/>
    <w:rsid w:val="007638DE"/>
    <w:pPr>
      <w:keepNext w:val="0"/>
    </w:pPr>
  </w:style>
  <w:style w:type="paragraph" w:customStyle="1" w:styleId="TOCOL7">
    <w:name w:val="TOCOL 7"/>
    <w:basedOn w:val="TOC7"/>
    <w:rsid w:val="007638DE"/>
  </w:style>
  <w:style w:type="paragraph" w:customStyle="1" w:styleId="TOCOL8">
    <w:name w:val="TOCOL 8"/>
    <w:basedOn w:val="TOC8"/>
    <w:rsid w:val="007638DE"/>
  </w:style>
  <w:style w:type="paragraph" w:customStyle="1" w:styleId="TOCOL9">
    <w:name w:val="TOCOL 9"/>
    <w:basedOn w:val="TOC9"/>
    <w:rsid w:val="007638DE"/>
    <w:pPr>
      <w:ind w:right="0"/>
    </w:pPr>
  </w:style>
  <w:style w:type="paragraph" w:customStyle="1" w:styleId="TOC10">
    <w:name w:val="TOC 10"/>
    <w:basedOn w:val="TOC5"/>
    <w:rsid w:val="007638DE"/>
    <w:rPr>
      <w:szCs w:val="24"/>
    </w:rPr>
  </w:style>
  <w:style w:type="character" w:customStyle="1" w:styleId="charNotBold">
    <w:name w:val="charNotBold"/>
    <w:basedOn w:val="DefaultParagraphFont"/>
    <w:rsid w:val="007638DE"/>
    <w:rPr>
      <w:rFonts w:ascii="Arial" w:hAnsi="Arial"/>
      <w:sz w:val="20"/>
    </w:rPr>
  </w:style>
  <w:style w:type="paragraph" w:customStyle="1" w:styleId="Billname1">
    <w:name w:val="Billname1"/>
    <w:basedOn w:val="Normal"/>
    <w:rsid w:val="007638DE"/>
    <w:pPr>
      <w:tabs>
        <w:tab w:val="left" w:pos="2400"/>
      </w:tabs>
      <w:spacing w:before="1220"/>
    </w:pPr>
    <w:rPr>
      <w:rFonts w:ascii="Arial" w:hAnsi="Arial"/>
      <w:b/>
      <w:sz w:val="40"/>
    </w:rPr>
  </w:style>
  <w:style w:type="paragraph" w:customStyle="1" w:styleId="Actbullet">
    <w:name w:val="Act bullet"/>
    <w:basedOn w:val="Normal"/>
    <w:uiPriority w:val="99"/>
    <w:rsid w:val="007638DE"/>
    <w:pPr>
      <w:numPr>
        <w:numId w:val="18"/>
      </w:numPr>
      <w:tabs>
        <w:tab w:val="left" w:pos="900"/>
      </w:tabs>
      <w:spacing w:before="20"/>
      <w:ind w:right="-60"/>
    </w:pPr>
    <w:rPr>
      <w:rFonts w:ascii="Arial" w:hAnsi="Arial"/>
      <w:sz w:val="18"/>
    </w:rPr>
  </w:style>
  <w:style w:type="paragraph" w:customStyle="1" w:styleId="DetailsNo">
    <w:name w:val="Details No"/>
    <w:basedOn w:val="Actdetails"/>
    <w:uiPriority w:val="99"/>
    <w:rsid w:val="007638DE"/>
    <w:pPr>
      <w:ind w:left="0"/>
    </w:pPr>
    <w:rPr>
      <w:sz w:val="18"/>
    </w:rPr>
  </w:style>
  <w:style w:type="paragraph" w:customStyle="1" w:styleId="Actdetailsnote">
    <w:name w:val="Act details note"/>
    <w:basedOn w:val="Actdetails"/>
    <w:uiPriority w:val="99"/>
    <w:rsid w:val="007638DE"/>
    <w:pPr>
      <w:ind w:left="1620" w:right="-60" w:hanging="720"/>
    </w:pPr>
    <w:rPr>
      <w:sz w:val="18"/>
    </w:rPr>
  </w:style>
  <w:style w:type="paragraph" w:styleId="BalloonText">
    <w:name w:val="Balloon Text"/>
    <w:basedOn w:val="Normal"/>
    <w:link w:val="BalloonTextChar"/>
    <w:uiPriority w:val="99"/>
    <w:unhideWhenUsed/>
    <w:rsid w:val="007638DE"/>
    <w:rPr>
      <w:rFonts w:ascii="Tahoma" w:hAnsi="Tahoma" w:cs="Tahoma"/>
      <w:sz w:val="16"/>
      <w:szCs w:val="16"/>
    </w:rPr>
  </w:style>
  <w:style w:type="character" w:customStyle="1" w:styleId="BalloonTextChar">
    <w:name w:val="Balloon Text Char"/>
    <w:basedOn w:val="DefaultParagraphFont"/>
    <w:link w:val="BalloonText"/>
    <w:uiPriority w:val="99"/>
    <w:rsid w:val="007638DE"/>
    <w:rPr>
      <w:rFonts w:ascii="Tahoma" w:hAnsi="Tahoma" w:cs="Tahoma"/>
      <w:sz w:val="16"/>
      <w:szCs w:val="16"/>
      <w:lang w:eastAsia="en-US"/>
    </w:rPr>
  </w:style>
  <w:style w:type="paragraph" w:customStyle="1" w:styleId="TablePara10">
    <w:name w:val="TablePara10"/>
    <w:basedOn w:val="tablepara"/>
    <w:rsid w:val="007638D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638D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638DE"/>
    <w:rPr>
      <w:sz w:val="20"/>
    </w:rPr>
  </w:style>
  <w:style w:type="paragraph" w:customStyle="1" w:styleId="aExamINumpar">
    <w:name w:val="aExamINumpar"/>
    <w:basedOn w:val="aExampar"/>
    <w:rsid w:val="007638DE"/>
    <w:pPr>
      <w:tabs>
        <w:tab w:val="left" w:pos="2000"/>
      </w:tabs>
      <w:ind w:left="2000" w:hanging="400"/>
    </w:pPr>
  </w:style>
  <w:style w:type="character" w:customStyle="1" w:styleId="FooterChar">
    <w:name w:val="Footer Char"/>
    <w:basedOn w:val="DefaultParagraphFont"/>
    <w:link w:val="Footer"/>
    <w:rsid w:val="007638DE"/>
    <w:rPr>
      <w:rFonts w:ascii="Arial" w:hAnsi="Arial"/>
      <w:sz w:val="18"/>
      <w:lang w:eastAsia="en-US"/>
    </w:rPr>
  </w:style>
  <w:style w:type="paragraph" w:customStyle="1" w:styleId="ShadedSchClauseSymb">
    <w:name w:val="Shaded Sch Clause Symb"/>
    <w:basedOn w:val="ShadedSchClause"/>
    <w:rsid w:val="007638DE"/>
    <w:pPr>
      <w:tabs>
        <w:tab w:val="left" w:pos="0"/>
      </w:tabs>
      <w:ind w:left="975" w:hanging="1457"/>
    </w:pPr>
  </w:style>
  <w:style w:type="paragraph" w:customStyle="1" w:styleId="CoverTextBullet">
    <w:name w:val="CoverTextBullet"/>
    <w:basedOn w:val="CoverText"/>
    <w:qFormat/>
    <w:rsid w:val="007638DE"/>
    <w:pPr>
      <w:numPr>
        <w:numId w:val="3"/>
      </w:numPr>
    </w:pPr>
    <w:rPr>
      <w:color w:val="000000"/>
    </w:rPr>
  </w:style>
  <w:style w:type="paragraph" w:customStyle="1" w:styleId="01aPreamble">
    <w:name w:val="01aPreamble"/>
    <w:basedOn w:val="Normal"/>
    <w:qFormat/>
    <w:rsid w:val="007638DE"/>
  </w:style>
  <w:style w:type="paragraph" w:customStyle="1" w:styleId="TableBullet">
    <w:name w:val="TableBullet"/>
    <w:basedOn w:val="TableText10"/>
    <w:qFormat/>
    <w:rsid w:val="007638DE"/>
    <w:pPr>
      <w:numPr>
        <w:numId w:val="6"/>
      </w:numPr>
    </w:pPr>
  </w:style>
  <w:style w:type="paragraph" w:customStyle="1" w:styleId="TableNumbered">
    <w:name w:val="TableNumbered"/>
    <w:basedOn w:val="TableText10"/>
    <w:qFormat/>
    <w:rsid w:val="007638DE"/>
    <w:pPr>
      <w:numPr>
        <w:numId w:val="7"/>
      </w:numPr>
    </w:pPr>
  </w:style>
  <w:style w:type="character" w:customStyle="1" w:styleId="charCitHyperlinkItal">
    <w:name w:val="charCitHyperlinkItal"/>
    <w:basedOn w:val="Hyperlink"/>
    <w:uiPriority w:val="1"/>
    <w:rsid w:val="007638DE"/>
    <w:rPr>
      <w:i/>
      <w:color w:val="0000FF" w:themeColor="hyperlink"/>
      <w:u w:val="none"/>
    </w:rPr>
  </w:style>
  <w:style w:type="character" w:customStyle="1" w:styleId="charCitHyperlinkAbbrev">
    <w:name w:val="charCitHyperlinkAbbrev"/>
    <w:basedOn w:val="Hyperlink"/>
    <w:uiPriority w:val="1"/>
    <w:rsid w:val="007638DE"/>
    <w:rPr>
      <w:color w:val="0000FF" w:themeColor="hyperlink"/>
      <w:u w:val="none"/>
    </w:rPr>
  </w:style>
  <w:style w:type="character" w:customStyle="1" w:styleId="Heading3Char">
    <w:name w:val="Heading 3 Char"/>
    <w:aliases w:val="h3 Char,sec Char"/>
    <w:basedOn w:val="DefaultParagraphFont"/>
    <w:link w:val="Heading3"/>
    <w:rsid w:val="007638DE"/>
    <w:rPr>
      <w:b/>
      <w:sz w:val="24"/>
      <w:lang w:eastAsia="en-US"/>
    </w:rPr>
  </w:style>
  <w:style w:type="paragraph" w:customStyle="1" w:styleId="parainpara">
    <w:name w:val="para in para"/>
    <w:rsid w:val="007638D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638DE"/>
    <w:pPr>
      <w:spacing w:after="60"/>
      <w:ind w:left="2800"/>
    </w:pPr>
    <w:rPr>
      <w:rFonts w:ascii="ACTCrest" w:hAnsi="ACTCrest"/>
      <w:sz w:val="216"/>
    </w:rPr>
  </w:style>
  <w:style w:type="paragraph" w:customStyle="1" w:styleId="aExamINum">
    <w:name w:val="aExamINum"/>
    <w:basedOn w:val="aExam"/>
    <w:rsid w:val="00912002"/>
    <w:pPr>
      <w:tabs>
        <w:tab w:val="left" w:pos="1500"/>
      </w:tabs>
      <w:ind w:left="1500" w:hanging="400"/>
    </w:pPr>
  </w:style>
  <w:style w:type="character" w:customStyle="1" w:styleId="aNoteChar">
    <w:name w:val="aNote Char"/>
    <w:basedOn w:val="DefaultParagraphFont"/>
    <w:link w:val="aNote"/>
    <w:locked/>
    <w:rsid w:val="00A814BB"/>
    <w:rPr>
      <w:lang w:eastAsia="en-US"/>
    </w:rPr>
  </w:style>
  <w:style w:type="character" w:customStyle="1" w:styleId="HeaderChar">
    <w:name w:val="Header Char"/>
    <w:basedOn w:val="DefaultParagraphFont"/>
    <w:link w:val="Header"/>
    <w:rsid w:val="000C49B1"/>
    <w:rPr>
      <w:sz w:val="24"/>
      <w:lang w:eastAsia="en-US"/>
    </w:rPr>
  </w:style>
  <w:style w:type="character" w:styleId="UnresolvedMention">
    <w:name w:val="Unresolved Mention"/>
    <w:basedOn w:val="DefaultParagraphFont"/>
    <w:uiPriority w:val="99"/>
    <w:semiHidden/>
    <w:unhideWhenUsed/>
    <w:rsid w:val="001D1049"/>
    <w:rPr>
      <w:color w:val="605E5C"/>
      <w:shd w:val="clear" w:color="auto" w:fill="E1DFDD"/>
    </w:rPr>
  </w:style>
  <w:style w:type="character" w:customStyle="1" w:styleId="NewActChar">
    <w:name w:val="New Act Char"/>
    <w:basedOn w:val="DefaultParagraphFont"/>
    <w:link w:val="NewAct"/>
    <w:locked/>
    <w:rsid w:val="00EB7561"/>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6-5/default.asp" TargetMode="External"/><Relationship Id="rId21" Type="http://schemas.openxmlformats.org/officeDocument/2006/relationships/header" Target="head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2006-3" TargetMode="External"/><Relationship Id="rId84" Type="http://schemas.openxmlformats.org/officeDocument/2006/relationships/hyperlink" Target="http://www.legislation.act.gov.au/a/2023-53/" TargetMode="External"/><Relationship Id="rId138" Type="http://schemas.openxmlformats.org/officeDocument/2006/relationships/hyperlink" Target="http://www.legislation.act.gov.au/a/2008-36" TargetMode="External"/><Relationship Id="rId159" Type="http://schemas.openxmlformats.org/officeDocument/2006/relationships/hyperlink" Target="http://www.legislation.act.gov.au/a/2016-52/default.asp" TargetMode="External"/><Relationship Id="rId170" Type="http://schemas.openxmlformats.org/officeDocument/2006/relationships/header" Target="header16.xml"/><Relationship Id="rId107" Type="http://schemas.openxmlformats.org/officeDocument/2006/relationships/hyperlink" Target="http://www.legislation.act.gov.au/a/2023-53/" TargetMode="External"/><Relationship Id="rId11" Type="http://schemas.openxmlformats.org/officeDocument/2006/relationships/hyperlink" Target="http://www.legislation.act.gov.au/a/2001-14" TargetMode="External"/><Relationship Id="rId32" Type="http://schemas.openxmlformats.org/officeDocument/2006/relationships/header" Target="header8.xm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2017-5/default.asp" TargetMode="External"/><Relationship Id="rId128" Type="http://schemas.openxmlformats.org/officeDocument/2006/relationships/hyperlink" Target="http://www.legislation.act.gov.au/a/2017-5/default.asp" TargetMode="External"/><Relationship Id="rId149" Type="http://schemas.openxmlformats.org/officeDocument/2006/relationships/hyperlink" Target="http://www.legislation.act.gov.au/a/2008-36" TargetMode="External"/><Relationship Id="rId5" Type="http://schemas.openxmlformats.org/officeDocument/2006/relationships/footnotes" Target="footnotes.xml"/><Relationship Id="rId95" Type="http://schemas.openxmlformats.org/officeDocument/2006/relationships/hyperlink" Target="http://www.legislation.act.gov.au/a/2023-53/" TargetMode="External"/><Relationship Id="rId160" Type="http://schemas.openxmlformats.org/officeDocument/2006/relationships/hyperlink" Target="http://www.legislation.act.gov.au/a/2016-52/default.asp" TargetMode="External"/><Relationship Id="rId181" Type="http://schemas.openxmlformats.org/officeDocument/2006/relationships/fontTable" Target="fontTable.xml"/><Relationship Id="rId22" Type="http://schemas.openxmlformats.org/officeDocument/2006/relationships/footer" Target="footer3.xml"/><Relationship Id="rId43" Type="http://schemas.openxmlformats.org/officeDocument/2006/relationships/header" Target="header9.xml"/><Relationship Id="rId64" Type="http://schemas.openxmlformats.org/officeDocument/2006/relationships/hyperlink" Target="http://www.legislation.act.gov.au/cn/2006-21/default.asp" TargetMode="External"/><Relationship Id="rId118" Type="http://schemas.openxmlformats.org/officeDocument/2006/relationships/hyperlink" Target="http://www.legislation.act.gov.au/a/2023-53/" TargetMode="External"/><Relationship Id="rId139" Type="http://schemas.openxmlformats.org/officeDocument/2006/relationships/hyperlink" Target="http://www.legislation.act.gov.au/a/2012-41" TargetMode="External"/><Relationship Id="rId85" Type="http://schemas.openxmlformats.org/officeDocument/2006/relationships/hyperlink" Target="http://www.legislation.act.gov.au/a/2023-53/" TargetMode="External"/><Relationship Id="rId150" Type="http://schemas.openxmlformats.org/officeDocument/2006/relationships/hyperlink" Target="http://www.legislation.act.gov.au/a/2008-3" TargetMode="External"/><Relationship Id="rId171" Type="http://schemas.openxmlformats.org/officeDocument/2006/relationships/footer" Target="footer17.xml"/><Relationship Id="rId12" Type="http://schemas.openxmlformats.org/officeDocument/2006/relationships/hyperlink" Target="http://www.legislation.act.gov.au/a/2001-14" TargetMode="External"/><Relationship Id="rId33" Type="http://schemas.openxmlformats.org/officeDocument/2006/relationships/footer" Target="footer9.xml"/><Relationship Id="rId108" Type="http://schemas.openxmlformats.org/officeDocument/2006/relationships/hyperlink" Target="http://www.legislation.act.gov.au/a/2023-53/" TargetMode="External"/><Relationship Id="rId129" Type="http://schemas.openxmlformats.org/officeDocument/2006/relationships/hyperlink" Target="http://www.legislation.act.gov.au/a/2012-41" TargetMode="External"/><Relationship Id="rId54" Type="http://schemas.openxmlformats.org/officeDocument/2006/relationships/header" Target="header13.xml"/><Relationship Id="rId75" Type="http://schemas.openxmlformats.org/officeDocument/2006/relationships/hyperlink" Target="http://www.legislation.act.gov.au/a/2020-13/default.asp" TargetMode="External"/><Relationship Id="rId96" Type="http://schemas.openxmlformats.org/officeDocument/2006/relationships/hyperlink" Target="http://www.legislation.act.gov.au/a/2012-41" TargetMode="External"/><Relationship Id="rId140" Type="http://schemas.openxmlformats.org/officeDocument/2006/relationships/hyperlink" Target="http://www.legislation.act.gov.au/a/2008-3" TargetMode="External"/><Relationship Id="rId161" Type="http://schemas.openxmlformats.org/officeDocument/2006/relationships/hyperlink" Target="http://www.legislation.act.gov.au/a/2017-5/default.asp" TargetMode="External"/><Relationship Id="rId182" Type="http://schemas.openxmlformats.org/officeDocument/2006/relationships/theme" Target="theme/theme1.xml"/><Relationship Id="rId6" Type="http://schemas.openxmlformats.org/officeDocument/2006/relationships/endnotes" Target="endnotes.xml"/><Relationship Id="rId23" Type="http://schemas.openxmlformats.org/officeDocument/2006/relationships/header" Target="header4.xml"/><Relationship Id="rId119" Type="http://schemas.openxmlformats.org/officeDocument/2006/relationships/hyperlink" Target="https://www.legislation.act.gov.au/a/2024-49/" TargetMode="External"/><Relationship Id="rId44" Type="http://schemas.openxmlformats.org/officeDocument/2006/relationships/header" Target="header10.xml"/><Relationship Id="rId60" Type="http://schemas.openxmlformats.org/officeDocument/2006/relationships/hyperlink" Target="http://www.legislation.act.gov.au/a/2006-3" TargetMode="External"/><Relationship Id="rId65" Type="http://schemas.openxmlformats.org/officeDocument/2006/relationships/hyperlink" Target="http://www.legislation.act.gov.au/a/2006-3" TargetMode="External"/><Relationship Id="rId81" Type="http://schemas.openxmlformats.org/officeDocument/2006/relationships/hyperlink" Target="http://www.legislation.act.gov.au/a/2023-53/" TargetMode="External"/><Relationship Id="rId86" Type="http://schemas.openxmlformats.org/officeDocument/2006/relationships/hyperlink" Target="http://www.legislation.act.gov.au/a/2023-53/" TargetMode="External"/><Relationship Id="rId130" Type="http://schemas.openxmlformats.org/officeDocument/2006/relationships/hyperlink" Target="http://www.legislation.act.gov.au/a/2016-5/default.asp" TargetMode="External"/><Relationship Id="rId135" Type="http://schemas.openxmlformats.org/officeDocument/2006/relationships/hyperlink" Target="http://www.legislation.act.gov.au/a/2017-5/default.asp" TargetMode="External"/><Relationship Id="rId151" Type="http://schemas.openxmlformats.org/officeDocument/2006/relationships/hyperlink" Target="http://www.legislation.act.gov.au/a/2008-36" TargetMode="External"/><Relationship Id="rId156" Type="http://schemas.openxmlformats.org/officeDocument/2006/relationships/hyperlink" Target="http://www.legislation.act.gov.au/a/2012-41/default.asp" TargetMode="External"/><Relationship Id="rId177" Type="http://schemas.openxmlformats.org/officeDocument/2006/relationships/header" Target="header19.xml"/><Relationship Id="rId172" Type="http://schemas.openxmlformats.org/officeDocument/2006/relationships/footer" Target="footer18.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5-40" TargetMode="External"/><Relationship Id="rId109" Type="http://schemas.openxmlformats.org/officeDocument/2006/relationships/hyperlink" Target="http://www.legislation.act.gov.au/a/2022-4" TargetMode="External"/><Relationship Id="rId34" Type="http://schemas.openxmlformats.org/officeDocument/2006/relationships/hyperlink" Target="http://www.legislation.act.gov.au/a/2001-14" TargetMode="External"/><Relationship Id="rId50" Type="http://schemas.openxmlformats.org/officeDocument/2006/relationships/footer" Target="footer13.xml"/><Relationship Id="rId55" Type="http://schemas.openxmlformats.org/officeDocument/2006/relationships/header" Target="header14.xml"/><Relationship Id="rId76" Type="http://schemas.openxmlformats.org/officeDocument/2006/relationships/hyperlink" Target="http://www.legislation.act.gov.au/a/2022-4" TargetMode="External"/><Relationship Id="rId97" Type="http://schemas.openxmlformats.org/officeDocument/2006/relationships/hyperlink" Target="http://www.legislation.act.gov.au/a/2012-41" TargetMode="External"/><Relationship Id="rId104" Type="http://schemas.openxmlformats.org/officeDocument/2006/relationships/hyperlink" Target="http://www.legislation.act.gov.au/a/2005-41" TargetMode="External"/><Relationship Id="rId120" Type="http://schemas.openxmlformats.org/officeDocument/2006/relationships/hyperlink" Target="http://www.legislation.act.gov.au/a/2008-3" TargetMode="External"/><Relationship Id="rId125" Type="http://schemas.openxmlformats.org/officeDocument/2006/relationships/hyperlink" Target="http://www.legislation.act.gov.au/a/2005-41" TargetMode="External"/><Relationship Id="rId141" Type="http://schemas.openxmlformats.org/officeDocument/2006/relationships/hyperlink" Target="http://www.legislation.act.gov.au/a/2005-41" TargetMode="External"/><Relationship Id="rId146" Type="http://schemas.openxmlformats.org/officeDocument/2006/relationships/hyperlink" Target="http://www.legislation.act.gov.au/a/2006-3" TargetMode="External"/><Relationship Id="rId167" Type="http://schemas.openxmlformats.org/officeDocument/2006/relationships/hyperlink" Target="http://www.legislation.act.gov.au/a/2023-53/" TargetMode="External"/><Relationship Id="rId7" Type="http://schemas.openxmlformats.org/officeDocument/2006/relationships/image" Target="media/image1.png"/><Relationship Id="rId71" Type="http://schemas.openxmlformats.org/officeDocument/2006/relationships/hyperlink" Target="http://www.legislation.act.gov.au/a/2012-41" TargetMode="External"/><Relationship Id="rId92" Type="http://schemas.openxmlformats.org/officeDocument/2006/relationships/hyperlink" Target="http://www.legislation.act.gov.au/a/2023-53/" TargetMode="External"/><Relationship Id="rId162" Type="http://schemas.openxmlformats.org/officeDocument/2006/relationships/hyperlink" Target="http://www.legislation.act.gov.au/a/2017-5/default.asp" TargetMode="External"/><Relationship Id="rId2" Type="http://schemas.openxmlformats.org/officeDocument/2006/relationships/styles" Target="styles.xml"/><Relationship Id="rId29" Type="http://schemas.openxmlformats.org/officeDocument/2006/relationships/header" Target="header7.xml"/><Relationship Id="rId24" Type="http://schemas.openxmlformats.org/officeDocument/2006/relationships/header" Target="header5.xml"/><Relationship Id="rId40" Type="http://schemas.openxmlformats.org/officeDocument/2006/relationships/hyperlink" Target="http://www.legislation.act.gov.au/a/2005-40" TargetMode="External"/><Relationship Id="rId45" Type="http://schemas.openxmlformats.org/officeDocument/2006/relationships/footer" Target="footer10.xml"/><Relationship Id="rId66" Type="http://schemas.openxmlformats.org/officeDocument/2006/relationships/hyperlink" Target="http://www.legislation.act.gov.au/a/2005-41" TargetMode="External"/><Relationship Id="rId87" Type="http://schemas.openxmlformats.org/officeDocument/2006/relationships/hyperlink" Target="http://www.legislation.act.gov.au/a/2023-53/" TargetMode="External"/><Relationship Id="rId110" Type="http://schemas.openxmlformats.org/officeDocument/2006/relationships/hyperlink" Target="http://www.legislation.act.gov.au/a/2023-53/" TargetMode="External"/><Relationship Id="rId115" Type="http://schemas.openxmlformats.org/officeDocument/2006/relationships/hyperlink" Target="http://www.legislation.act.gov.au/a/2008-3" TargetMode="External"/><Relationship Id="rId131" Type="http://schemas.openxmlformats.org/officeDocument/2006/relationships/hyperlink" Target="http://www.legislation.act.gov.au/a/2012-41" TargetMode="External"/><Relationship Id="rId136" Type="http://schemas.openxmlformats.org/officeDocument/2006/relationships/hyperlink" Target="http://www.legislation.act.gov.au/a/2008-3" TargetMode="External"/><Relationship Id="rId157" Type="http://schemas.openxmlformats.org/officeDocument/2006/relationships/hyperlink" Target="http://www.legislation.act.gov.au/a/2016-5/default.asp" TargetMode="External"/><Relationship Id="rId178" Type="http://schemas.openxmlformats.org/officeDocument/2006/relationships/footer" Target="footer21.xml"/><Relationship Id="rId61" Type="http://schemas.openxmlformats.org/officeDocument/2006/relationships/hyperlink" Target="http://www.legislation.act.gov.au/a/2006-3" TargetMode="External"/><Relationship Id="rId82" Type="http://schemas.openxmlformats.org/officeDocument/2006/relationships/hyperlink" Target="http://www.legislation.act.gov.au/a/2023-53/" TargetMode="External"/><Relationship Id="rId152" Type="http://schemas.openxmlformats.org/officeDocument/2006/relationships/hyperlink" Target="http://www.legislation.act.gov.au/a/2008-36" TargetMode="External"/><Relationship Id="rId173" Type="http://schemas.openxmlformats.org/officeDocument/2006/relationships/header" Target="header17.xm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footer" Target="footer7.xml"/><Relationship Id="rId35" Type="http://schemas.openxmlformats.org/officeDocument/2006/relationships/hyperlink" Target="http://www.legislation.act.gov.au/a/2001-14" TargetMode="External"/><Relationship Id="rId56" Type="http://schemas.openxmlformats.org/officeDocument/2006/relationships/footer" Target="footer15.xml"/><Relationship Id="rId77" Type="http://schemas.openxmlformats.org/officeDocument/2006/relationships/hyperlink" Target="http://www.legislation.act.gov.au/a/2023-53" TargetMode="External"/><Relationship Id="rId100" Type="http://schemas.openxmlformats.org/officeDocument/2006/relationships/hyperlink" Target="http://www.legislation.act.gov.au/a/2012-41" TargetMode="External"/><Relationship Id="rId105" Type="http://schemas.openxmlformats.org/officeDocument/2006/relationships/hyperlink" Target="http://www.legislation.act.gov.au/a/2005-41" TargetMode="External"/><Relationship Id="rId126" Type="http://schemas.openxmlformats.org/officeDocument/2006/relationships/hyperlink" Target="http://www.legislation.act.gov.au/a/2005-41" TargetMode="External"/><Relationship Id="rId147" Type="http://schemas.openxmlformats.org/officeDocument/2006/relationships/hyperlink" Target="http://www.legislation.act.gov.au/a/2008-3" TargetMode="External"/><Relationship Id="rId168" Type="http://schemas.openxmlformats.org/officeDocument/2006/relationships/hyperlink" Target="http://www.legislation.act.gov.au/a/2023-53/" TargetMode="External"/><Relationship Id="rId8" Type="http://schemas.openxmlformats.org/officeDocument/2006/relationships/hyperlink" Target="https://www.legislation.act.gov.au/a/2024-49/" TargetMode="External"/><Relationship Id="rId51" Type="http://schemas.openxmlformats.org/officeDocument/2006/relationships/footer" Target="footer14.xml"/><Relationship Id="rId72" Type="http://schemas.openxmlformats.org/officeDocument/2006/relationships/hyperlink" Target="http://www.legislation.act.gov.au/a/2016-5/default.asp" TargetMode="External"/><Relationship Id="rId93" Type="http://schemas.openxmlformats.org/officeDocument/2006/relationships/hyperlink" Target="http://www.legislation.act.gov.au/a/2016-5/default.asp" TargetMode="External"/><Relationship Id="rId98" Type="http://schemas.openxmlformats.org/officeDocument/2006/relationships/hyperlink" Target="http://www.legislation.act.gov.au/a/2023-53/" TargetMode="External"/><Relationship Id="rId121" Type="http://schemas.openxmlformats.org/officeDocument/2006/relationships/hyperlink" Target="http://www.legislation.act.gov.au/a/2023-53/" TargetMode="External"/><Relationship Id="rId142" Type="http://schemas.openxmlformats.org/officeDocument/2006/relationships/hyperlink" Target="http://www.legislation.act.gov.au/a/2008-3" TargetMode="External"/><Relationship Id="rId163" Type="http://schemas.openxmlformats.org/officeDocument/2006/relationships/hyperlink" Target="http://www.legislation.act.gov.au/a/2020-13/" TargetMode="External"/><Relationship Id="rId3" Type="http://schemas.openxmlformats.org/officeDocument/2006/relationships/settings" Target="settings.xml"/><Relationship Id="rId25" Type="http://schemas.openxmlformats.org/officeDocument/2006/relationships/footer" Target="footer4.xml"/><Relationship Id="rId46" Type="http://schemas.openxmlformats.org/officeDocument/2006/relationships/footer" Target="footer11.xml"/><Relationship Id="rId67" Type="http://schemas.openxmlformats.org/officeDocument/2006/relationships/hyperlink" Target="http://www.legislation.act.gov.au/a/2008-3" TargetMode="External"/><Relationship Id="rId116" Type="http://schemas.openxmlformats.org/officeDocument/2006/relationships/hyperlink" Target="http://www.legislation.act.gov.au/a/2012-41" TargetMode="External"/><Relationship Id="rId137" Type="http://schemas.openxmlformats.org/officeDocument/2006/relationships/hyperlink" Target="http://www.legislation.act.gov.au/a/2005-41" TargetMode="External"/><Relationship Id="rId158" Type="http://schemas.openxmlformats.org/officeDocument/2006/relationships/hyperlink" Target="http://www.legislation.act.gov.au/a/2016-5/default.asp" TargetMode="Externa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5-40" TargetMode="External"/><Relationship Id="rId83" Type="http://schemas.openxmlformats.org/officeDocument/2006/relationships/hyperlink" Target="http://www.legislation.act.gov.au/a/2016-5/default.asp" TargetMode="External"/><Relationship Id="rId88" Type="http://schemas.openxmlformats.org/officeDocument/2006/relationships/hyperlink" Target="http://www.legislation.act.gov.au/a/2023-53/" TargetMode="External"/><Relationship Id="rId111" Type="http://schemas.openxmlformats.org/officeDocument/2006/relationships/hyperlink" Target="http://www.legislation.act.gov.au/a/2008-3" TargetMode="External"/><Relationship Id="rId132" Type="http://schemas.openxmlformats.org/officeDocument/2006/relationships/hyperlink" Target="http://www.legislation.act.gov.au/a/2020-13/default.asp" TargetMode="External"/><Relationship Id="rId153" Type="http://schemas.openxmlformats.org/officeDocument/2006/relationships/hyperlink" Target="http://www.legislation.act.gov.au/a/2008-36" TargetMode="External"/><Relationship Id="rId174" Type="http://schemas.openxmlformats.org/officeDocument/2006/relationships/header" Target="header18.xml"/><Relationship Id="rId179" Type="http://schemas.openxmlformats.org/officeDocument/2006/relationships/header" Target="header20.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91-81" TargetMode="External"/><Relationship Id="rId57" Type="http://schemas.openxmlformats.org/officeDocument/2006/relationships/footer" Target="footer16.xml"/><Relationship Id="rId106" Type="http://schemas.openxmlformats.org/officeDocument/2006/relationships/hyperlink" Target="http://www.legislation.act.gov.au/a/2008-3" TargetMode="External"/><Relationship Id="rId127" Type="http://schemas.openxmlformats.org/officeDocument/2006/relationships/hyperlink" Target="http://www.legislation.act.gov.au/a/2005-41" TargetMode="External"/><Relationship Id="rId10" Type="http://schemas.openxmlformats.org/officeDocument/2006/relationships/hyperlink" Target="http://www.legislation.act.gov.au" TargetMode="External"/><Relationship Id="rId31" Type="http://schemas.openxmlformats.org/officeDocument/2006/relationships/footer" Target="footer8.xm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16-52/default.asp" TargetMode="External"/><Relationship Id="rId78" Type="http://schemas.openxmlformats.org/officeDocument/2006/relationships/hyperlink" Target="http://www.legislation.act.gov.au/a/2016-5/default.asp" TargetMode="External"/><Relationship Id="rId94" Type="http://schemas.openxmlformats.org/officeDocument/2006/relationships/hyperlink" Target="http://www.legislation.act.gov.au/a/2016-5/default.asp" TargetMode="External"/><Relationship Id="rId99" Type="http://schemas.openxmlformats.org/officeDocument/2006/relationships/hyperlink" Target="http://www.legislation.act.gov.au/a/2020-13/default.asp" TargetMode="External"/><Relationship Id="rId101" Type="http://schemas.openxmlformats.org/officeDocument/2006/relationships/hyperlink" Target="http://www.legislation.act.gov.au/a/2008-3" TargetMode="External"/><Relationship Id="rId122" Type="http://schemas.openxmlformats.org/officeDocument/2006/relationships/hyperlink" Target="http://www.legislation.act.gov.au/a/2023-53/" TargetMode="External"/><Relationship Id="rId143" Type="http://schemas.openxmlformats.org/officeDocument/2006/relationships/hyperlink" Target="http://www.legislation.act.gov.au/a/2006-3" TargetMode="External"/><Relationship Id="rId148" Type="http://schemas.openxmlformats.org/officeDocument/2006/relationships/hyperlink" Target="http://www.legislation.act.gov.au/a/2008-3" TargetMode="External"/><Relationship Id="rId164" Type="http://schemas.openxmlformats.org/officeDocument/2006/relationships/hyperlink" Target="http://www.legislation.act.gov.au/a/2020-13/" TargetMode="External"/><Relationship Id="rId169"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yperlink" Target="http://www.legislation.act.gov.au/a/2001-14" TargetMode="External"/><Relationship Id="rId180" Type="http://schemas.openxmlformats.org/officeDocument/2006/relationships/footer" Target="footer22.xml"/><Relationship Id="rId26" Type="http://schemas.openxmlformats.org/officeDocument/2006/relationships/footer" Target="footer5.xml"/><Relationship Id="rId47" Type="http://schemas.openxmlformats.org/officeDocument/2006/relationships/footer" Target="footer12.xml"/><Relationship Id="rId68" Type="http://schemas.openxmlformats.org/officeDocument/2006/relationships/hyperlink" Target="http://www.legislation.act.gov.au/a/2008-36" TargetMode="External"/><Relationship Id="rId89" Type="http://schemas.openxmlformats.org/officeDocument/2006/relationships/hyperlink" Target="http://www.legislation.act.gov.au/a/2023-53/" TargetMode="External"/><Relationship Id="rId112" Type="http://schemas.openxmlformats.org/officeDocument/2006/relationships/hyperlink" Target="http://www.legislation.act.gov.au/a/2005-41" TargetMode="External"/><Relationship Id="rId133" Type="http://schemas.openxmlformats.org/officeDocument/2006/relationships/hyperlink" Target="http://www.legislation.act.gov.au/a/2008-3" TargetMode="External"/><Relationship Id="rId154" Type="http://schemas.openxmlformats.org/officeDocument/2006/relationships/hyperlink" Target="http://www.legislation.act.gov.au/a/2012-41" TargetMode="External"/><Relationship Id="rId175" Type="http://schemas.openxmlformats.org/officeDocument/2006/relationships/footer" Target="footer19.xml"/><Relationship Id="rId16"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12-41" TargetMode="External"/><Relationship Id="rId102" Type="http://schemas.openxmlformats.org/officeDocument/2006/relationships/hyperlink" Target="http://www.legislation.act.gov.au/a/2012-41" TargetMode="External"/><Relationship Id="rId123" Type="http://schemas.openxmlformats.org/officeDocument/2006/relationships/hyperlink" Target="http://www.legislation.act.gov.au/a/2008-3" TargetMode="External"/><Relationship Id="rId144" Type="http://schemas.openxmlformats.org/officeDocument/2006/relationships/hyperlink" Target="http://www.legislation.act.gov.au/a/2005-41" TargetMode="External"/><Relationship Id="rId90" Type="http://schemas.openxmlformats.org/officeDocument/2006/relationships/hyperlink" Target="http://www.legislation.act.gov.au/a/2023-53/" TargetMode="External"/><Relationship Id="rId165" Type="http://schemas.openxmlformats.org/officeDocument/2006/relationships/hyperlink" Target="http://www.legislation.act.gov.au/a/2022-4/" TargetMode="External"/><Relationship Id="rId27" Type="http://schemas.openxmlformats.org/officeDocument/2006/relationships/footer" Target="footer6.xml"/><Relationship Id="rId48" Type="http://schemas.openxmlformats.org/officeDocument/2006/relationships/header" Target="header11.xml"/><Relationship Id="rId69" Type="http://schemas.openxmlformats.org/officeDocument/2006/relationships/hyperlink" Target="http://www.legislation.act.gov.au/a/2008-35" TargetMode="External"/><Relationship Id="rId113" Type="http://schemas.openxmlformats.org/officeDocument/2006/relationships/hyperlink" Target="http://www.legislation.act.gov.au/a/2008-3" TargetMode="External"/><Relationship Id="rId134" Type="http://schemas.openxmlformats.org/officeDocument/2006/relationships/hyperlink" Target="http://www.legislation.act.gov.au/a/2016-52/default.asp" TargetMode="External"/><Relationship Id="rId80" Type="http://schemas.openxmlformats.org/officeDocument/2006/relationships/hyperlink" Target="http://www.legislation.act.gov.au/a/2012-41" TargetMode="External"/><Relationship Id="rId155" Type="http://schemas.openxmlformats.org/officeDocument/2006/relationships/hyperlink" Target="http://www.legislation.act.gov.au/a/2012-41" TargetMode="External"/><Relationship Id="rId176" Type="http://schemas.openxmlformats.org/officeDocument/2006/relationships/footer" Target="footer20.xml"/><Relationship Id="rId17" Type="http://schemas.openxmlformats.org/officeDocument/2006/relationships/header" Target="header1.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5-41" TargetMode="External"/><Relationship Id="rId103" Type="http://schemas.openxmlformats.org/officeDocument/2006/relationships/hyperlink" Target="http://www.legislation.act.gov.au/a/2008-3" TargetMode="External"/><Relationship Id="rId124" Type="http://schemas.openxmlformats.org/officeDocument/2006/relationships/hyperlink" Target="http://www.legislation.act.gov.au/a/2005-41" TargetMode="External"/><Relationship Id="rId70" Type="http://schemas.openxmlformats.org/officeDocument/2006/relationships/hyperlink" Target="http://www.legislation.act.gov.au/cn/2009-2/default.asp" TargetMode="External"/><Relationship Id="rId91" Type="http://schemas.openxmlformats.org/officeDocument/2006/relationships/hyperlink" Target="http://www.legislation.act.gov.au/a/2023-53/" TargetMode="External"/><Relationship Id="rId145" Type="http://schemas.openxmlformats.org/officeDocument/2006/relationships/hyperlink" Target="http://www.legislation.act.gov.au/a/2006-3" TargetMode="External"/><Relationship Id="rId166" Type="http://schemas.openxmlformats.org/officeDocument/2006/relationships/hyperlink" Target="http://www.legislation.act.gov.au/a/2022-4/" TargetMode="External"/><Relationship Id="rId1" Type="http://schemas.openxmlformats.org/officeDocument/2006/relationships/numbering" Target="numbering.xml"/><Relationship Id="rId28" Type="http://schemas.openxmlformats.org/officeDocument/2006/relationships/header" Target="header6.xml"/><Relationship Id="rId49" Type="http://schemas.openxmlformats.org/officeDocument/2006/relationships/header" Target="header12.xml"/><Relationship Id="rId114" Type="http://schemas.openxmlformats.org/officeDocument/2006/relationships/hyperlink" Target="http://www.legislation.act.gov.au/a/200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8194</Words>
  <Characters>39703</Characters>
  <Application>Microsoft Office Word</Application>
  <DocSecurity>0</DocSecurity>
  <Lines>1342</Lines>
  <Paragraphs>892</Paragraphs>
  <ScaleCrop>false</ScaleCrop>
  <HeadingPairs>
    <vt:vector size="2" baseType="variant">
      <vt:variant>
        <vt:lpstr>Title</vt:lpstr>
      </vt:variant>
      <vt:variant>
        <vt:i4>1</vt:i4>
      </vt:variant>
    </vt:vector>
  </HeadingPairs>
  <TitlesOfParts>
    <vt:vector size="1" baseType="lpstr">
      <vt:lpstr>Human Rights Act 2004</vt:lpstr>
    </vt:vector>
  </TitlesOfParts>
  <Manager>Section</Manager>
  <Company>Section</Company>
  <LinksUpToDate>false</LinksUpToDate>
  <CharactersWithSpaces>47371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Act 2004</dc:title>
  <dc:subject/>
  <dc:creator>Ann Moxon</dc:creator>
  <cp:keywords>R16 (RI)</cp:keywords>
  <dc:description/>
  <cp:lastModifiedBy>PCODCS</cp:lastModifiedBy>
  <cp:revision>4</cp:revision>
  <cp:lastPrinted>2016-08-23T01:11:00Z</cp:lastPrinted>
  <dcterms:created xsi:type="dcterms:W3CDTF">2024-09-17T02:22:00Z</dcterms:created>
  <dcterms:modified xsi:type="dcterms:W3CDTF">2024-09-17T02:22:00Z</dcterms:modified>
  <cp:category>R16 (RI)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17/09/24</vt:lpwstr>
  </property>
  <property fmtid="{D5CDD505-2E9C-101B-9397-08002B2CF9AE}" pid="6" name="StartDt">
    <vt:lpwstr>11/06/24</vt:lpwstr>
  </property>
  <property fmtid="{D5CDD505-2E9C-101B-9397-08002B2CF9AE}" pid="7" name="DMSID">
    <vt:lpwstr>13143763</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2024-05-22T02:00:28Z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be817b51-bad7-4f8e-835c-ed0e2f79d0c4</vt:lpwstr>
  </property>
  <property fmtid="{D5CDD505-2E9C-101B-9397-08002B2CF9AE}" pid="16" name="MSIP_Label_69af8531-eb46-4968-8cb3-105d2f5ea87e_ContentBits">
    <vt:lpwstr>0</vt:lpwstr>
  </property>
</Properties>
</file>