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6719" w14:textId="77777777" w:rsidR="003A7B12" w:rsidRDefault="003A7B12" w:rsidP="00D5636C">
      <w:pPr>
        <w:jc w:val="center"/>
      </w:pPr>
      <w:r>
        <w:rPr>
          <w:noProof/>
        </w:rPr>
        <w:drawing>
          <wp:inline distT="0" distB="0" distL="0" distR="0" wp14:anchorId="7E493519" wp14:editId="59870A8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9EF085" w14:textId="77777777" w:rsidR="003A7B12" w:rsidRDefault="003A7B12" w:rsidP="00D5636C">
      <w:pPr>
        <w:jc w:val="center"/>
        <w:rPr>
          <w:rFonts w:ascii="Arial" w:hAnsi="Arial"/>
        </w:rPr>
      </w:pPr>
      <w:r>
        <w:rPr>
          <w:rFonts w:ascii="Arial" w:hAnsi="Arial"/>
        </w:rPr>
        <w:t>Australian Capital Territory</w:t>
      </w:r>
    </w:p>
    <w:p w14:paraId="5F7DC7E6" w14:textId="1A5AC485" w:rsidR="003A7B12" w:rsidRDefault="003A7B12" w:rsidP="00427153">
      <w:pPr>
        <w:pStyle w:val="Billname1"/>
      </w:pPr>
      <w:r>
        <w:fldChar w:fldCharType="begin"/>
      </w:r>
      <w:r>
        <w:instrText xml:space="preserve"> REF Citation \*charformat </w:instrText>
      </w:r>
      <w:r>
        <w:fldChar w:fldCharType="separate"/>
      </w:r>
      <w:r w:rsidR="00342523">
        <w:t>Heritage Act 2004</w:t>
      </w:r>
      <w:r>
        <w:fldChar w:fldCharType="end"/>
      </w:r>
      <w:r>
        <w:t xml:space="preserve">    </w:t>
      </w:r>
    </w:p>
    <w:p w14:paraId="776ABB7C" w14:textId="22DC4A69" w:rsidR="003A7B12" w:rsidRDefault="00350355" w:rsidP="00427153">
      <w:pPr>
        <w:pStyle w:val="ActNo"/>
      </w:pPr>
      <w:bookmarkStart w:id="0" w:name="LawNo"/>
      <w:r>
        <w:t>A2004-57</w:t>
      </w:r>
      <w:bookmarkEnd w:id="0"/>
    </w:p>
    <w:p w14:paraId="54A78AB1" w14:textId="43E96FAA" w:rsidR="003A7B12" w:rsidRDefault="003A7B12" w:rsidP="00427153">
      <w:pPr>
        <w:pStyle w:val="RepubNo"/>
      </w:pPr>
      <w:r>
        <w:t xml:space="preserve">Republication No </w:t>
      </w:r>
      <w:bookmarkStart w:id="1" w:name="RepubNo"/>
      <w:r w:rsidR="00350355">
        <w:t>35</w:t>
      </w:r>
      <w:bookmarkEnd w:id="1"/>
    </w:p>
    <w:p w14:paraId="3A8091E0" w14:textId="396F2894" w:rsidR="003A7B12" w:rsidRDefault="003A7B12" w:rsidP="00427153">
      <w:pPr>
        <w:pStyle w:val="EffectiveDate"/>
      </w:pPr>
      <w:r>
        <w:t xml:space="preserve">Effective:  </w:t>
      </w:r>
      <w:bookmarkStart w:id="2" w:name="EffectiveDate"/>
      <w:r w:rsidR="00350355">
        <w:t>2 June 2025</w:t>
      </w:r>
      <w:bookmarkEnd w:id="2"/>
      <w:r w:rsidR="00350355">
        <w:t xml:space="preserve"> – </w:t>
      </w:r>
      <w:bookmarkStart w:id="3" w:name="EndEffDate"/>
      <w:r w:rsidR="00350355">
        <w:t>15 November 2025</w:t>
      </w:r>
      <w:bookmarkEnd w:id="3"/>
    </w:p>
    <w:p w14:paraId="71691597" w14:textId="6822E90C" w:rsidR="003A7B12" w:rsidRDefault="003A7B12" w:rsidP="00427153">
      <w:pPr>
        <w:pStyle w:val="CoverInForce"/>
      </w:pPr>
      <w:r>
        <w:t xml:space="preserve">Republication date: </w:t>
      </w:r>
      <w:bookmarkStart w:id="4" w:name="InForceDate"/>
      <w:r w:rsidR="00350355">
        <w:t>2 June 2025</w:t>
      </w:r>
      <w:bookmarkEnd w:id="4"/>
    </w:p>
    <w:p w14:paraId="676E2C2D" w14:textId="1A25A7B3" w:rsidR="003A7B12" w:rsidRDefault="003A7B12" w:rsidP="00427153">
      <w:pPr>
        <w:pStyle w:val="CoverInForce"/>
      </w:pPr>
      <w:r>
        <w:t xml:space="preserve">Last amendment made by </w:t>
      </w:r>
      <w:bookmarkStart w:id="5" w:name="LastAmdt"/>
      <w:r w:rsidRPr="003A7B12">
        <w:rPr>
          <w:rStyle w:val="charCitHyperlinkAbbrev"/>
        </w:rPr>
        <w:fldChar w:fldCharType="begin"/>
      </w:r>
      <w:r w:rsidR="00350355">
        <w:rPr>
          <w:rStyle w:val="charCitHyperlinkAbbrev"/>
        </w:rPr>
        <w:instrText>HYPERLINK "http://www.legislation.act.gov.au/a/2025-15/" \o "Heritage and Planning Legislation Amendment Act 2025"</w:instrText>
      </w:r>
      <w:r w:rsidRPr="003A7B12">
        <w:rPr>
          <w:rStyle w:val="charCitHyperlinkAbbrev"/>
        </w:rPr>
      </w:r>
      <w:r w:rsidRPr="003A7B12">
        <w:rPr>
          <w:rStyle w:val="charCitHyperlinkAbbrev"/>
        </w:rPr>
        <w:fldChar w:fldCharType="separate"/>
      </w:r>
      <w:r w:rsidR="00350355">
        <w:rPr>
          <w:rStyle w:val="charCitHyperlinkAbbrev"/>
        </w:rPr>
        <w:t>A2025</w:t>
      </w:r>
      <w:r w:rsidR="00350355">
        <w:rPr>
          <w:rStyle w:val="charCitHyperlinkAbbrev"/>
        </w:rPr>
        <w:noBreakHyphen/>
        <w:t>15</w:t>
      </w:r>
      <w:r w:rsidRPr="003A7B12">
        <w:rPr>
          <w:rStyle w:val="charCitHyperlinkAbbrev"/>
        </w:rPr>
        <w:fldChar w:fldCharType="end"/>
      </w:r>
      <w:bookmarkEnd w:id="5"/>
    </w:p>
    <w:p w14:paraId="08A1B0F6" w14:textId="77777777" w:rsidR="003A7B12" w:rsidRDefault="003A7B12" w:rsidP="00427153"/>
    <w:p w14:paraId="3E0E9573" w14:textId="77777777" w:rsidR="003A7B12" w:rsidRDefault="003A7B12" w:rsidP="00427153"/>
    <w:p w14:paraId="50882C93" w14:textId="77777777" w:rsidR="003A7B12" w:rsidRDefault="003A7B12" w:rsidP="00427153"/>
    <w:p w14:paraId="1322EE67" w14:textId="77777777" w:rsidR="003A7B12" w:rsidRDefault="003A7B12" w:rsidP="00427153"/>
    <w:p w14:paraId="3E20A795" w14:textId="77777777" w:rsidR="003A7B12" w:rsidRDefault="003A7B12" w:rsidP="00427153"/>
    <w:p w14:paraId="05C9C185" w14:textId="77777777" w:rsidR="003A7B12" w:rsidRDefault="003A7B12" w:rsidP="00CE2912">
      <w:pPr>
        <w:spacing w:after="240"/>
        <w:rPr>
          <w:rFonts w:ascii="Arial" w:hAnsi="Arial"/>
        </w:rPr>
      </w:pPr>
    </w:p>
    <w:p w14:paraId="2811BC3F" w14:textId="77777777" w:rsidR="003A7B12" w:rsidRPr="00101B4C" w:rsidRDefault="003A7B12" w:rsidP="00CE2912">
      <w:pPr>
        <w:pStyle w:val="PageBreak"/>
      </w:pPr>
      <w:r w:rsidRPr="00101B4C">
        <w:br w:type="page"/>
      </w:r>
    </w:p>
    <w:p w14:paraId="4B6F87D1" w14:textId="77777777" w:rsidR="003A7B12" w:rsidRDefault="003A7B12" w:rsidP="00427153">
      <w:pPr>
        <w:pStyle w:val="CoverHeading"/>
      </w:pPr>
      <w:r>
        <w:lastRenderedPageBreak/>
        <w:t>About this republication</w:t>
      </w:r>
    </w:p>
    <w:p w14:paraId="10BA28FB" w14:textId="77777777" w:rsidR="003A7B12" w:rsidRDefault="003A7B12" w:rsidP="00427153">
      <w:pPr>
        <w:pStyle w:val="CoverSubHdg"/>
      </w:pPr>
      <w:r>
        <w:t>The republished law</w:t>
      </w:r>
    </w:p>
    <w:p w14:paraId="50C2E6AC" w14:textId="758901C5" w:rsidR="003A7B12" w:rsidRDefault="003A7B12" w:rsidP="00427153">
      <w:pPr>
        <w:pStyle w:val="CoverText"/>
      </w:pPr>
      <w:r>
        <w:t xml:space="preserve">This is a republication of the </w:t>
      </w:r>
      <w:r w:rsidRPr="00350355">
        <w:rPr>
          <w:i/>
        </w:rPr>
        <w:fldChar w:fldCharType="begin"/>
      </w:r>
      <w:r w:rsidRPr="00350355">
        <w:rPr>
          <w:i/>
        </w:rPr>
        <w:instrText xml:space="preserve"> REF citation *\charformat  \* MERGEFORMAT </w:instrText>
      </w:r>
      <w:r w:rsidRPr="00350355">
        <w:rPr>
          <w:i/>
        </w:rPr>
        <w:fldChar w:fldCharType="separate"/>
      </w:r>
      <w:r w:rsidR="00342523" w:rsidRPr="00342523">
        <w:rPr>
          <w:i/>
        </w:rPr>
        <w:t>Heritage Act 2004</w:t>
      </w:r>
      <w:r w:rsidRPr="0035035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42523">
        <w:t>2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42523">
        <w:t>2 June 2025</w:t>
      </w:r>
      <w:r>
        <w:fldChar w:fldCharType="end"/>
      </w:r>
      <w:r>
        <w:t xml:space="preserve">.  </w:t>
      </w:r>
    </w:p>
    <w:p w14:paraId="601824E1" w14:textId="77777777" w:rsidR="003A7B12" w:rsidRDefault="003A7B12" w:rsidP="00427153">
      <w:pPr>
        <w:pStyle w:val="CoverText"/>
      </w:pPr>
      <w:r>
        <w:t xml:space="preserve">The legislation history and amendment history of the republished law are set out in endnotes 3 and 4. </w:t>
      </w:r>
    </w:p>
    <w:p w14:paraId="194BC81F" w14:textId="77777777" w:rsidR="003A7B12" w:rsidRDefault="003A7B12" w:rsidP="00427153">
      <w:pPr>
        <w:pStyle w:val="CoverSubHdg"/>
      </w:pPr>
      <w:r>
        <w:t>Kinds of republications</w:t>
      </w:r>
    </w:p>
    <w:p w14:paraId="0B4914D2" w14:textId="6BB253A8" w:rsidR="003A7B12" w:rsidRDefault="003A7B1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DB081AD" w14:textId="428B1A8C" w:rsidR="003A7B12" w:rsidRDefault="003A7B12"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76B84F7" w14:textId="77777777" w:rsidR="003A7B12" w:rsidRDefault="003A7B12" w:rsidP="0011632B">
      <w:pPr>
        <w:pStyle w:val="CoverTextBullet"/>
        <w:tabs>
          <w:tab w:val="clear" w:pos="0"/>
        </w:tabs>
        <w:ind w:left="357" w:hanging="357"/>
      </w:pPr>
      <w:r>
        <w:t>unauthorised republications.</w:t>
      </w:r>
    </w:p>
    <w:p w14:paraId="02D8DDA3" w14:textId="77777777" w:rsidR="003A7B12" w:rsidRDefault="003A7B12" w:rsidP="00427153">
      <w:pPr>
        <w:pStyle w:val="CoverText"/>
      </w:pPr>
      <w:r>
        <w:t>The status of this republication appears on the bottom of each page.</w:t>
      </w:r>
    </w:p>
    <w:p w14:paraId="54BB6AE3" w14:textId="77777777" w:rsidR="003A7B12" w:rsidRDefault="003A7B12" w:rsidP="00427153">
      <w:pPr>
        <w:pStyle w:val="CoverSubHdg"/>
      </w:pPr>
      <w:r>
        <w:t>Editorial changes</w:t>
      </w:r>
    </w:p>
    <w:p w14:paraId="35007AE8" w14:textId="7795E452" w:rsidR="003A7B12" w:rsidRDefault="003A7B12"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9830F9A" w14:textId="77777777" w:rsidR="003A7B12" w:rsidRPr="002E66B8" w:rsidRDefault="003A7B12" w:rsidP="00427153">
      <w:pPr>
        <w:pStyle w:val="CoverText"/>
      </w:pPr>
      <w:r w:rsidRPr="002E66B8">
        <w:t>This republication does not include amendments made under part 11.3 (see endnote 1).</w:t>
      </w:r>
    </w:p>
    <w:p w14:paraId="03FA419E" w14:textId="77777777" w:rsidR="003A7B12" w:rsidRDefault="003A7B12" w:rsidP="00427153">
      <w:pPr>
        <w:pStyle w:val="CoverSubHdg"/>
      </w:pPr>
      <w:r>
        <w:t>Uncommenced provisions and amendments</w:t>
      </w:r>
    </w:p>
    <w:p w14:paraId="32B4067E" w14:textId="5A3D190F" w:rsidR="003A7B12" w:rsidRDefault="003A7B1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F69DD2D" w14:textId="77777777" w:rsidR="003A7B12" w:rsidRDefault="003A7B12" w:rsidP="00427153">
      <w:pPr>
        <w:pStyle w:val="CoverSubHdg"/>
      </w:pPr>
      <w:r>
        <w:t>Modifications</w:t>
      </w:r>
    </w:p>
    <w:p w14:paraId="5B56D32C" w14:textId="4C162344" w:rsidR="003A7B12" w:rsidRDefault="003A7B1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CF0384B" w14:textId="77777777" w:rsidR="003A7B12" w:rsidRDefault="003A7B12" w:rsidP="00427153">
      <w:pPr>
        <w:pStyle w:val="CoverSubHdg"/>
      </w:pPr>
      <w:r>
        <w:t>Penalties</w:t>
      </w:r>
    </w:p>
    <w:p w14:paraId="16AC7203" w14:textId="1211EDB4" w:rsidR="003A7B12" w:rsidRPr="003765DF" w:rsidRDefault="003A7B1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09E8B9E" w14:textId="77777777" w:rsidR="003A7B12" w:rsidRDefault="003A7B12" w:rsidP="00427153">
      <w:pPr>
        <w:pStyle w:val="00SigningPage"/>
        <w:sectPr w:rsidR="003A7B12" w:rsidSect="003A7B1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D5F24E3" w14:textId="77777777" w:rsidR="003A7B12" w:rsidRDefault="003A7B12" w:rsidP="00744E64">
      <w:pPr>
        <w:jc w:val="center"/>
      </w:pPr>
      <w:r>
        <w:rPr>
          <w:noProof/>
        </w:rPr>
        <w:lastRenderedPageBreak/>
        <w:drawing>
          <wp:inline distT="0" distB="0" distL="0" distR="0" wp14:anchorId="2CAC907A" wp14:editId="732F563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16CEF1" w14:textId="77777777" w:rsidR="003A7B12" w:rsidRDefault="003A7B12" w:rsidP="00744E64">
      <w:pPr>
        <w:jc w:val="center"/>
        <w:rPr>
          <w:rFonts w:ascii="Arial" w:hAnsi="Arial"/>
        </w:rPr>
      </w:pPr>
      <w:r>
        <w:rPr>
          <w:rFonts w:ascii="Arial" w:hAnsi="Arial"/>
        </w:rPr>
        <w:t>Australian Capital Territory</w:t>
      </w:r>
    </w:p>
    <w:p w14:paraId="040DA90E" w14:textId="5A0CCB17" w:rsidR="003A7B12" w:rsidRDefault="003A7B12" w:rsidP="00427153">
      <w:pPr>
        <w:pStyle w:val="Billname"/>
      </w:pPr>
      <w:r>
        <w:fldChar w:fldCharType="begin"/>
      </w:r>
      <w:r>
        <w:instrText xml:space="preserve"> REF Citation \*charformat  \* MERGEFORMAT </w:instrText>
      </w:r>
      <w:r>
        <w:fldChar w:fldCharType="separate"/>
      </w:r>
      <w:r w:rsidR="00342523">
        <w:t>Heritage Act 2004</w:t>
      </w:r>
      <w:r>
        <w:fldChar w:fldCharType="end"/>
      </w:r>
    </w:p>
    <w:p w14:paraId="1B1B25BA" w14:textId="77777777" w:rsidR="003A7B12" w:rsidRDefault="003A7B12" w:rsidP="00427153">
      <w:pPr>
        <w:pStyle w:val="ActNo"/>
      </w:pPr>
    </w:p>
    <w:p w14:paraId="7B83076A" w14:textId="77777777" w:rsidR="003A7B12" w:rsidRDefault="003A7B12" w:rsidP="00427153">
      <w:pPr>
        <w:pStyle w:val="Placeholder"/>
      </w:pPr>
      <w:r>
        <w:rPr>
          <w:rStyle w:val="charContents"/>
          <w:sz w:val="16"/>
        </w:rPr>
        <w:t xml:space="preserve">  </w:t>
      </w:r>
      <w:r>
        <w:rPr>
          <w:rStyle w:val="charPage"/>
        </w:rPr>
        <w:t xml:space="preserve">  </w:t>
      </w:r>
    </w:p>
    <w:p w14:paraId="6CC06C36" w14:textId="77777777" w:rsidR="003A7B12" w:rsidRDefault="003A7B12" w:rsidP="00427153">
      <w:pPr>
        <w:pStyle w:val="N-TOCheading"/>
      </w:pPr>
      <w:r>
        <w:rPr>
          <w:rStyle w:val="charContents"/>
        </w:rPr>
        <w:t>Contents</w:t>
      </w:r>
    </w:p>
    <w:p w14:paraId="2D043374" w14:textId="77777777" w:rsidR="003A7B12" w:rsidRDefault="003A7B12" w:rsidP="00427153">
      <w:pPr>
        <w:pStyle w:val="N-9pt"/>
      </w:pPr>
      <w:r>
        <w:tab/>
      </w:r>
      <w:r>
        <w:rPr>
          <w:rStyle w:val="charPage"/>
        </w:rPr>
        <w:t>Page</w:t>
      </w:r>
    </w:p>
    <w:p w14:paraId="344F5B0A" w14:textId="7743628C" w:rsidR="00D50682" w:rsidRDefault="00D5068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95864" w:history="1">
        <w:r w:rsidRPr="00FD4E0E">
          <w:t>Part 1</w:t>
        </w:r>
        <w:r>
          <w:rPr>
            <w:rFonts w:asciiTheme="minorHAnsi" w:eastAsiaTheme="minorEastAsia" w:hAnsiTheme="minorHAnsi" w:cstheme="minorBidi"/>
            <w:b w:val="0"/>
            <w:kern w:val="2"/>
            <w:szCs w:val="24"/>
            <w:lang w:eastAsia="en-AU"/>
            <w14:ligatures w14:val="standardContextual"/>
          </w:rPr>
          <w:tab/>
        </w:r>
        <w:r w:rsidRPr="00FD4E0E">
          <w:t>Preliminary</w:t>
        </w:r>
        <w:r w:rsidRPr="00D50682">
          <w:rPr>
            <w:vanish/>
          </w:rPr>
          <w:tab/>
        </w:r>
        <w:r w:rsidRPr="00D50682">
          <w:rPr>
            <w:vanish/>
          </w:rPr>
          <w:fldChar w:fldCharType="begin"/>
        </w:r>
        <w:r w:rsidRPr="00D50682">
          <w:rPr>
            <w:vanish/>
          </w:rPr>
          <w:instrText xml:space="preserve"> PAGEREF _Toc198895864 \h </w:instrText>
        </w:r>
        <w:r w:rsidRPr="00D50682">
          <w:rPr>
            <w:vanish/>
          </w:rPr>
        </w:r>
        <w:r w:rsidRPr="00D50682">
          <w:rPr>
            <w:vanish/>
          </w:rPr>
          <w:fldChar w:fldCharType="separate"/>
        </w:r>
        <w:r w:rsidR="00342523">
          <w:rPr>
            <w:vanish/>
          </w:rPr>
          <w:t>2</w:t>
        </w:r>
        <w:r w:rsidRPr="00D50682">
          <w:rPr>
            <w:vanish/>
          </w:rPr>
          <w:fldChar w:fldCharType="end"/>
        </w:r>
      </w:hyperlink>
    </w:p>
    <w:p w14:paraId="63645D15" w14:textId="01AC46D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65" w:history="1">
        <w:r w:rsidRPr="00FD4E0E">
          <w:t>1</w:t>
        </w:r>
        <w:r>
          <w:rPr>
            <w:rFonts w:asciiTheme="minorHAnsi" w:eastAsiaTheme="minorEastAsia" w:hAnsiTheme="minorHAnsi" w:cstheme="minorBidi"/>
            <w:kern w:val="2"/>
            <w:sz w:val="24"/>
            <w:szCs w:val="24"/>
            <w:lang w:eastAsia="en-AU"/>
            <w14:ligatures w14:val="standardContextual"/>
          </w:rPr>
          <w:tab/>
        </w:r>
        <w:r w:rsidRPr="00FD4E0E">
          <w:t>Name of Act</w:t>
        </w:r>
        <w:r>
          <w:tab/>
        </w:r>
        <w:r>
          <w:fldChar w:fldCharType="begin"/>
        </w:r>
        <w:r>
          <w:instrText xml:space="preserve"> PAGEREF _Toc198895865 \h </w:instrText>
        </w:r>
        <w:r>
          <w:fldChar w:fldCharType="separate"/>
        </w:r>
        <w:r w:rsidR="00342523">
          <w:t>2</w:t>
        </w:r>
        <w:r>
          <w:fldChar w:fldCharType="end"/>
        </w:r>
      </w:hyperlink>
    </w:p>
    <w:p w14:paraId="1C53CF4A" w14:textId="6488BE4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66" w:history="1">
        <w:r w:rsidRPr="00FD4E0E">
          <w:t>3</w:t>
        </w:r>
        <w:r>
          <w:rPr>
            <w:rFonts w:asciiTheme="minorHAnsi" w:eastAsiaTheme="minorEastAsia" w:hAnsiTheme="minorHAnsi" w:cstheme="minorBidi"/>
            <w:kern w:val="2"/>
            <w:sz w:val="24"/>
            <w:szCs w:val="24"/>
            <w:lang w:eastAsia="en-AU"/>
            <w14:ligatures w14:val="standardContextual"/>
          </w:rPr>
          <w:tab/>
        </w:r>
        <w:r w:rsidRPr="00FD4E0E">
          <w:t>Objects of Act</w:t>
        </w:r>
        <w:r>
          <w:tab/>
        </w:r>
        <w:r>
          <w:fldChar w:fldCharType="begin"/>
        </w:r>
        <w:r>
          <w:instrText xml:space="preserve"> PAGEREF _Toc198895866 \h </w:instrText>
        </w:r>
        <w:r>
          <w:fldChar w:fldCharType="separate"/>
        </w:r>
        <w:r w:rsidR="00342523">
          <w:t>2</w:t>
        </w:r>
        <w:r>
          <w:fldChar w:fldCharType="end"/>
        </w:r>
      </w:hyperlink>
    </w:p>
    <w:p w14:paraId="5644097F" w14:textId="16AD7AB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67" w:history="1">
        <w:r w:rsidRPr="00FD4E0E">
          <w:t>3A</w:t>
        </w:r>
        <w:r>
          <w:rPr>
            <w:rFonts w:asciiTheme="minorHAnsi" w:eastAsiaTheme="minorEastAsia" w:hAnsiTheme="minorHAnsi" w:cstheme="minorBidi"/>
            <w:kern w:val="2"/>
            <w:sz w:val="24"/>
            <w:szCs w:val="24"/>
            <w:lang w:eastAsia="en-AU"/>
            <w14:ligatures w14:val="standardContextual"/>
          </w:rPr>
          <w:tab/>
        </w:r>
        <w:r w:rsidRPr="00FD4E0E">
          <w:t>Exercise of functions under Act</w:t>
        </w:r>
        <w:r>
          <w:tab/>
        </w:r>
        <w:r>
          <w:fldChar w:fldCharType="begin"/>
        </w:r>
        <w:r>
          <w:instrText xml:space="preserve"> PAGEREF _Toc198895867 \h </w:instrText>
        </w:r>
        <w:r>
          <w:fldChar w:fldCharType="separate"/>
        </w:r>
        <w:r w:rsidR="00342523">
          <w:t>2</w:t>
        </w:r>
        <w:r>
          <w:fldChar w:fldCharType="end"/>
        </w:r>
      </w:hyperlink>
    </w:p>
    <w:p w14:paraId="0B2D2F25" w14:textId="4765AE4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68" w:history="1">
        <w:r w:rsidRPr="00FD4E0E">
          <w:t>3B</w:t>
        </w:r>
        <w:r>
          <w:rPr>
            <w:rFonts w:asciiTheme="minorHAnsi" w:eastAsiaTheme="minorEastAsia" w:hAnsiTheme="minorHAnsi" w:cstheme="minorBidi"/>
            <w:kern w:val="2"/>
            <w:sz w:val="24"/>
            <w:szCs w:val="24"/>
            <w:lang w:eastAsia="en-AU"/>
            <w14:ligatures w14:val="standardContextual"/>
          </w:rPr>
          <w:tab/>
        </w:r>
        <w:r w:rsidRPr="00FD4E0E">
          <w:t>Registration of urban tree</w:t>
        </w:r>
        <w:r>
          <w:tab/>
        </w:r>
        <w:r>
          <w:fldChar w:fldCharType="begin"/>
        </w:r>
        <w:r>
          <w:instrText xml:space="preserve"> PAGEREF _Toc198895868 \h </w:instrText>
        </w:r>
        <w:r>
          <w:fldChar w:fldCharType="separate"/>
        </w:r>
        <w:r w:rsidR="00342523">
          <w:t>3</w:t>
        </w:r>
        <w:r>
          <w:fldChar w:fldCharType="end"/>
        </w:r>
      </w:hyperlink>
    </w:p>
    <w:p w14:paraId="5F766865" w14:textId="65D12E1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69" w:history="1">
        <w:r w:rsidRPr="00FD4E0E">
          <w:t>4</w:t>
        </w:r>
        <w:r>
          <w:rPr>
            <w:rFonts w:asciiTheme="minorHAnsi" w:eastAsiaTheme="minorEastAsia" w:hAnsiTheme="minorHAnsi" w:cstheme="minorBidi"/>
            <w:kern w:val="2"/>
            <w:sz w:val="24"/>
            <w:szCs w:val="24"/>
            <w:lang w:eastAsia="en-AU"/>
            <w14:ligatures w14:val="standardContextual"/>
          </w:rPr>
          <w:tab/>
        </w:r>
        <w:r w:rsidRPr="00FD4E0E">
          <w:t>Dictionary</w:t>
        </w:r>
        <w:r>
          <w:tab/>
        </w:r>
        <w:r>
          <w:fldChar w:fldCharType="begin"/>
        </w:r>
        <w:r>
          <w:instrText xml:space="preserve"> PAGEREF _Toc198895869 \h </w:instrText>
        </w:r>
        <w:r>
          <w:fldChar w:fldCharType="separate"/>
        </w:r>
        <w:r w:rsidR="00342523">
          <w:t>4</w:t>
        </w:r>
        <w:r>
          <w:fldChar w:fldCharType="end"/>
        </w:r>
      </w:hyperlink>
    </w:p>
    <w:p w14:paraId="5C8FCF3E" w14:textId="3B33FB3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0" w:history="1">
        <w:r w:rsidRPr="00FD4E0E">
          <w:t>5</w:t>
        </w:r>
        <w:r>
          <w:rPr>
            <w:rFonts w:asciiTheme="minorHAnsi" w:eastAsiaTheme="minorEastAsia" w:hAnsiTheme="minorHAnsi" w:cstheme="minorBidi"/>
            <w:kern w:val="2"/>
            <w:sz w:val="24"/>
            <w:szCs w:val="24"/>
            <w:lang w:eastAsia="en-AU"/>
            <w14:ligatures w14:val="standardContextual"/>
          </w:rPr>
          <w:tab/>
        </w:r>
        <w:r w:rsidRPr="00FD4E0E">
          <w:t>Notes</w:t>
        </w:r>
        <w:r>
          <w:tab/>
        </w:r>
        <w:r>
          <w:fldChar w:fldCharType="begin"/>
        </w:r>
        <w:r>
          <w:instrText xml:space="preserve"> PAGEREF _Toc198895870 \h </w:instrText>
        </w:r>
        <w:r>
          <w:fldChar w:fldCharType="separate"/>
        </w:r>
        <w:r w:rsidR="00342523">
          <w:t>4</w:t>
        </w:r>
        <w:r>
          <w:fldChar w:fldCharType="end"/>
        </w:r>
      </w:hyperlink>
    </w:p>
    <w:p w14:paraId="140E7496" w14:textId="3D60103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1" w:history="1">
        <w:r w:rsidRPr="00FD4E0E">
          <w:t>6</w:t>
        </w:r>
        <w:r>
          <w:rPr>
            <w:rFonts w:asciiTheme="minorHAnsi" w:eastAsiaTheme="minorEastAsia" w:hAnsiTheme="minorHAnsi" w:cstheme="minorBidi"/>
            <w:kern w:val="2"/>
            <w:sz w:val="24"/>
            <w:szCs w:val="24"/>
            <w:lang w:eastAsia="en-AU"/>
            <w14:ligatures w14:val="standardContextual"/>
          </w:rPr>
          <w:tab/>
        </w:r>
        <w:r w:rsidRPr="00FD4E0E">
          <w:t>Offences against Act—application of Criminal Code etc</w:t>
        </w:r>
        <w:r>
          <w:tab/>
        </w:r>
        <w:r>
          <w:fldChar w:fldCharType="begin"/>
        </w:r>
        <w:r>
          <w:instrText xml:space="preserve"> PAGEREF _Toc198895871 \h </w:instrText>
        </w:r>
        <w:r>
          <w:fldChar w:fldCharType="separate"/>
        </w:r>
        <w:r w:rsidR="00342523">
          <w:t>4</w:t>
        </w:r>
        <w:r>
          <w:fldChar w:fldCharType="end"/>
        </w:r>
      </w:hyperlink>
    </w:p>
    <w:p w14:paraId="099B6A06" w14:textId="46C8F05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2" w:history="1">
        <w:r w:rsidRPr="00FD4E0E">
          <w:t>7</w:t>
        </w:r>
        <w:r>
          <w:rPr>
            <w:rFonts w:asciiTheme="minorHAnsi" w:eastAsiaTheme="minorEastAsia" w:hAnsiTheme="minorHAnsi" w:cstheme="minorBidi"/>
            <w:kern w:val="2"/>
            <w:sz w:val="24"/>
            <w:szCs w:val="24"/>
            <w:lang w:eastAsia="en-AU"/>
            <w14:ligatures w14:val="standardContextual"/>
          </w:rPr>
          <w:tab/>
        </w:r>
        <w:r w:rsidRPr="00FD4E0E">
          <w:t>Application of Act to Emergencies Act 2004</w:t>
        </w:r>
        <w:r>
          <w:tab/>
        </w:r>
        <w:r>
          <w:fldChar w:fldCharType="begin"/>
        </w:r>
        <w:r>
          <w:instrText xml:space="preserve"> PAGEREF _Toc198895872 \h </w:instrText>
        </w:r>
        <w:r>
          <w:fldChar w:fldCharType="separate"/>
        </w:r>
        <w:r w:rsidR="00342523">
          <w:t>5</w:t>
        </w:r>
        <w:r>
          <w:fldChar w:fldCharType="end"/>
        </w:r>
      </w:hyperlink>
    </w:p>
    <w:p w14:paraId="2A3F1F41" w14:textId="2B7E5863"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873" w:history="1">
        <w:r w:rsidRPr="00FD4E0E">
          <w:t>Part 2</w:t>
        </w:r>
        <w:r>
          <w:rPr>
            <w:rFonts w:asciiTheme="minorHAnsi" w:eastAsiaTheme="minorEastAsia" w:hAnsiTheme="minorHAnsi" w:cstheme="minorBidi"/>
            <w:b w:val="0"/>
            <w:kern w:val="2"/>
            <w:szCs w:val="24"/>
            <w:lang w:eastAsia="en-AU"/>
            <w14:ligatures w14:val="standardContextual"/>
          </w:rPr>
          <w:tab/>
        </w:r>
        <w:r w:rsidRPr="00FD4E0E">
          <w:t>Important concepts</w:t>
        </w:r>
        <w:r w:rsidRPr="00D50682">
          <w:rPr>
            <w:vanish/>
          </w:rPr>
          <w:tab/>
        </w:r>
        <w:r w:rsidRPr="00D50682">
          <w:rPr>
            <w:vanish/>
          </w:rPr>
          <w:fldChar w:fldCharType="begin"/>
        </w:r>
        <w:r w:rsidRPr="00D50682">
          <w:rPr>
            <w:vanish/>
          </w:rPr>
          <w:instrText xml:space="preserve"> PAGEREF _Toc198895873 \h </w:instrText>
        </w:r>
        <w:r w:rsidRPr="00D50682">
          <w:rPr>
            <w:vanish/>
          </w:rPr>
        </w:r>
        <w:r w:rsidRPr="00D50682">
          <w:rPr>
            <w:vanish/>
          </w:rPr>
          <w:fldChar w:fldCharType="separate"/>
        </w:r>
        <w:r w:rsidR="00342523">
          <w:rPr>
            <w:vanish/>
          </w:rPr>
          <w:t>6</w:t>
        </w:r>
        <w:r w:rsidRPr="00D50682">
          <w:rPr>
            <w:vanish/>
          </w:rPr>
          <w:fldChar w:fldCharType="end"/>
        </w:r>
      </w:hyperlink>
    </w:p>
    <w:p w14:paraId="529EC77F" w14:textId="219986F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4" w:history="1">
        <w:r w:rsidRPr="00FD4E0E">
          <w:t>8</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object</w:t>
        </w:r>
        <w:r w:rsidRPr="00FD4E0E">
          <w:rPr>
            <w:i/>
            <w:iCs/>
          </w:rPr>
          <w:t xml:space="preserve"> </w:t>
        </w:r>
        <w:r w:rsidRPr="00FD4E0E">
          <w:t xml:space="preserve">and </w:t>
        </w:r>
        <w:r w:rsidRPr="00FD4E0E">
          <w:rPr>
            <w:i/>
          </w:rPr>
          <w:t>place</w:t>
        </w:r>
        <w:r>
          <w:tab/>
        </w:r>
        <w:r>
          <w:fldChar w:fldCharType="begin"/>
        </w:r>
        <w:r>
          <w:instrText xml:space="preserve"> PAGEREF _Toc198895874 \h </w:instrText>
        </w:r>
        <w:r>
          <w:fldChar w:fldCharType="separate"/>
        </w:r>
        <w:r w:rsidR="00342523">
          <w:t>6</w:t>
        </w:r>
        <w:r>
          <w:fldChar w:fldCharType="end"/>
        </w:r>
      </w:hyperlink>
    </w:p>
    <w:p w14:paraId="30582688" w14:textId="113F2E7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5" w:history="1">
        <w:r w:rsidRPr="00FD4E0E">
          <w:t>9</w:t>
        </w:r>
        <w:r>
          <w:rPr>
            <w:rFonts w:asciiTheme="minorHAnsi" w:eastAsiaTheme="minorEastAsia" w:hAnsiTheme="minorHAnsi" w:cstheme="minorBidi"/>
            <w:kern w:val="2"/>
            <w:sz w:val="24"/>
            <w:szCs w:val="24"/>
            <w:lang w:eastAsia="en-AU"/>
            <w14:ligatures w14:val="standardContextual"/>
          </w:rPr>
          <w:tab/>
        </w:r>
        <w:r w:rsidRPr="00FD4E0E">
          <w:rPr>
            <w:lang w:eastAsia="en-AU"/>
          </w:rPr>
          <w:t xml:space="preserve">Meaning of </w:t>
        </w:r>
        <w:r w:rsidRPr="00FD4E0E">
          <w:rPr>
            <w:i/>
          </w:rPr>
          <w:t xml:space="preserve">Aboriginal object </w:t>
        </w:r>
        <w:r w:rsidRPr="00FD4E0E">
          <w:rPr>
            <w:lang w:eastAsia="en-AU"/>
          </w:rPr>
          <w:t xml:space="preserve">and </w:t>
        </w:r>
        <w:r w:rsidRPr="00FD4E0E">
          <w:rPr>
            <w:i/>
          </w:rPr>
          <w:t>Aboriginal place</w:t>
        </w:r>
        <w:r>
          <w:tab/>
        </w:r>
        <w:r>
          <w:fldChar w:fldCharType="begin"/>
        </w:r>
        <w:r>
          <w:instrText xml:space="preserve"> PAGEREF _Toc198895875 \h </w:instrText>
        </w:r>
        <w:r>
          <w:fldChar w:fldCharType="separate"/>
        </w:r>
        <w:r w:rsidR="00342523">
          <w:t>7</w:t>
        </w:r>
        <w:r>
          <w:fldChar w:fldCharType="end"/>
        </w:r>
      </w:hyperlink>
    </w:p>
    <w:p w14:paraId="40CB0F9D" w14:textId="2FBBC62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6" w:history="1">
        <w:r w:rsidRPr="00FD4E0E">
          <w:t>10</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heritage significance</w:t>
        </w:r>
        <w:r>
          <w:tab/>
        </w:r>
        <w:r>
          <w:fldChar w:fldCharType="begin"/>
        </w:r>
        <w:r>
          <w:instrText xml:space="preserve"> PAGEREF _Toc198895876 \h </w:instrText>
        </w:r>
        <w:r>
          <w:fldChar w:fldCharType="separate"/>
        </w:r>
        <w:r w:rsidR="00342523">
          <w:t>7</w:t>
        </w:r>
        <w:r>
          <w:fldChar w:fldCharType="end"/>
        </w:r>
      </w:hyperlink>
    </w:p>
    <w:p w14:paraId="4922DC91" w14:textId="0B988D2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7" w:history="1">
        <w:r w:rsidRPr="00FD4E0E">
          <w:t>10A</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natural heritage significance</w:t>
        </w:r>
        <w:r>
          <w:tab/>
        </w:r>
        <w:r>
          <w:fldChar w:fldCharType="begin"/>
        </w:r>
        <w:r>
          <w:instrText xml:space="preserve"> PAGEREF _Toc198895877 \h </w:instrText>
        </w:r>
        <w:r>
          <w:fldChar w:fldCharType="separate"/>
        </w:r>
        <w:r w:rsidR="00342523">
          <w:t>8</w:t>
        </w:r>
        <w:r>
          <w:fldChar w:fldCharType="end"/>
        </w:r>
      </w:hyperlink>
    </w:p>
    <w:p w14:paraId="59747B0B" w14:textId="153D3487" w:rsidR="00D50682" w:rsidRDefault="00D506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95878" w:history="1">
        <w:r w:rsidRPr="00FD4E0E">
          <w:t>10B</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cultural heritage significance</w:t>
        </w:r>
        <w:r>
          <w:tab/>
        </w:r>
        <w:r>
          <w:fldChar w:fldCharType="begin"/>
        </w:r>
        <w:r>
          <w:instrText xml:space="preserve"> PAGEREF _Toc198895878 \h </w:instrText>
        </w:r>
        <w:r>
          <w:fldChar w:fldCharType="separate"/>
        </w:r>
        <w:r w:rsidR="00342523">
          <w:t>8</w:t>
        </w:r>
        <w:r>
          <w:fldChar w:fldCharType="end"/>
        </w:r>
      </w:hyperlink>
    </w:p>
    <w:p w14:paraId="64A14310" w14:textId="0272834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79" w:history="1">
        <w:r w:rsidRPr="00FD4E0E">
          <w:t>11</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registered</w:t>
        </w:r>
        <w:r>
          <w:tab/>
        </w:r>
        <w:r>
          <w:fldChar w:fldCharType="begin"/>
        </w:r>
        <w:r>
          <w:instrText xml:space="preserve"> PAGEREF _Toc198895879 \h </w:instrText>
        </w:r>
        <w:r>
          <w:fldChar w:fldCharType="separate"/>
        </w:r>
        <w:r w:rsidR="00342523">
          <w:t>9</w:t>
        </w:r>
        <w:r>
          <w:fldChar w:fldCharType="end"/>
        </w:r>
      </w:hyperlink>
    </w:p>
    <w:p w14:paraId="1996B680" w14:textId="0E2C8AB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0" w:history="1">
        <w:r w:rsidRPr="00FD4E0E">
          <w:t>12</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registration details</w:t>
        </w:r>
        <w:r>
          <w:tab/>
        </w:r>
        <w:r>
          <w:fldChar w:fldCharType="begin"/>
        </w:r>
        <w:r>
          <w:instrText xml:space="preserve"> PAGEREF _Toc198895880 \h </w:instrText>
        </w:r>
        <w:r>
          <w:fldChar w:fldCharType="separate"/>
        </w:r>
        <w:r w:rsidR="00342523">
          <w:t>9</w:t>
        </w:r>
        <w:r>
          <w:fldChar w:fldCharType="end"/>
        </w:r>
      </w:hyperlink>
    </w:p>
    <w:p w14:paraId="45E3FF60" w14:textId="16DD757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1" w:history="1">
        <w:r w:rsidRPr="00FD4E0E">
          <w:t>13</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interested person</w:t>
        </w:r>
        <w:r>
          <w:tab/>
        </w:r>
        <w:r>
          <w:fldChar w:fldCharType="begin"/>
        </w:r>
        <w:r>
          <w:instrText xml:space="preserve"> PAGEREF _Toc198895881 \h </w:instrText>
        </w:r>
        <w:r>
          <w:fldChar w:fldCharType="separate"/>
        </w:r>
        <w:r w:rsidR="00342523">
          <w:t>9</w:t>
        </w:r>
        <w:r>
          <w:fldChar w:fldCharType="end"/>
        </w:r>
      </w:hyperlink>
    </w:p>
    <w:p w14:paraId="56C8EC87" w14:textId="171C1BC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2" w:history="1">
        <w:r w:rsidRPr="00FD4E0E">
          <w:t>14</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representative Aboriginal organisation</w:t>
        </w:r>
        <w:r>
          <w:tab/>
        </w:r>
        <w:r>
          <w:fldChar w:fldCharType="begin"/>
        </w:r>
        <w:r>
          <w:instrText xml:space="preserve"> PAGEREF _Toc198895882 \h </w:instrText>
        </w:r>
        <w:r>
          <w:fldChar w:fldCharType="separate"/>
        </w:r>
        <w:r w:rsidR="00342523">
          <w:t>13</w:t>
        </w:r>
        <w:r>
          <w:fldChar w:fldCharType="end"/>
        </w:r>
      </w:hyperlink>
    </w:p>
    <w:p w14:paraId="7526CB09" w14:textId="4D6D1F86"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883" w:history="1">
        <w:r w:rsidRPr="00FD4E0E">
          <w:t>Part 3</w:t>
        </w:r>
        <w:r>
          <w:rPr>
            <w:rFonts w:asciiTheme="minorHAnsi" w:eastAsiaTheme="minorEastAsia" w:hAnsiTheme="minorHAnsi" w:cstheme="minorBidi"/>
            <w:b w:val="0"/>
            <w:kern w:val="2"/>
            <w:szCs w:val="24"/>
            <w:lang w:eastAsia="en-AU"/>
            <w14:ligatures w14:val="standardContextual"/>
          </w:rPr>
          <w:tab/>
        </w:r>
        <w:r w:rsidRPr="00FD4E0E">
          <w:t>Heritage council</w:t>
        </w:r>
        <w:r w:rsidRPr="00D50682">
          <w:rPr>
            <w:vanish/>
          </w:rPr>
          <w:tab/>
        </w:r>
        <w:r w:rsidRPr="00D50682">
          <w:rPr>
            <w:vanish/>
          </w:rPr>
          <w:fldChar w:fldCharType="begin"/>
        </w:r>
        <w:r w:rsidRPr="00D50682">
          <w:rPr>
            <w:vanish/>
          </w:rPr>
          <w:instrText xml:space="preserve"> PAGEREF _Toc198895883 \h </w:instrText>
        </w:r>
        <w:r w:rsidRPr="00D50682">
          <w:rPr>
            <w:vanish/>
          </w:rPr>
        </w:r>
        <w:r w:rsidRPr="00D50682">
          <w:rPr>
            <w:vanish/>
          </w:rPr>
          <w:fldChar w:fldCharType="separate"/>
        </w:r>
        <w:r w:rsidR="00342523">
          <w:rPr>
            <w:vanish/>
          </w:rPr>
          <w:t>15</w:t>
        </w:r>
        <w:r w:rsidRPr="00D50682">
          <w:rPr>
            <w:vanish/>
          </w:rPr>
          <w:fldChar w:fldCharType="end"/>
        </w:r>
      </w:hyperlink>
    </w:p>
    <w:p w14:paraId="6C4809DC" w14:textId="534C606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4" w:history="1">
        <w:r w:rsidRPr="00FD4E0E">
          <w:t>16</w:t>
        </w:r>
        <w:r>
          <w:rPr>
            <w:rFonts w:asciiTheme="minorHAnsi" w:eastAsiaTheme="minorEastAsia" w:hAnsiTheme="minorHAnsi" w:cstheme="minorBidi"/>
            <w:kern w:val="2"/>
            <w:sz w:val="24"/>
            <w:szCs w:val="24"/>
            <w:lang w:eastAsia="en-AU"/>
            <w14:ligatures w14:val="standardContextual"/>
          </w:rPr>
          <w:tab/>
        </w:r>
        <w:r w:rsidRPr="00FD4E0E">
          <w:t>Establishment of heritage council</w:t>
        </w:r>
        <w:r>
          <w:tab/>
        </w:r>
        <w:r>
          <w:fldChar w:fldCharType="begin"/>
        </w:r>
        <w:r>
          <w:instrText xml:space="preserve"> PAGEREF _Toc198895884 \h </w:instrText>
        </w:r>
        <w:r>
          <w:fldChar w:fldCharType="separate"/>
        </w:r>
        <w:r w:rsidR="00342523">
          <w:t>15</w:t>
        </w:r>
        <w:r>
          <w:fldChar w:fldCharType="end"/>
        </w:r>
      </w:hyperlink>
    </w:p>
    <w:p w14:paraId="22AF24D9" w14:textId="7AA11CC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5" w:history="1">
        <w:r w:rsidRPr="00FD4E0E">
          <w:t>17</w:t>
        </w:r>
        <w:r>
          <w:rPr>
            <w:rFonts w:asciiTheme="minorHAnsi" w:eastAsiaTheme="minorEastAsia" w:hAnsiTheme="minorHAnsi" w:cstheme="minorBidi"/>
            <w:kern w:val="2"/>
            <w:sz w:val="24"/>
            <w:szCs w:val="24"/>
            <w:lang w:eastAsia="en-AU"/>
            <w14:ligatures w14:val="standardContextual"/>
          </w:rPr>
          <w:tab/>
        </w:r>
        <w:r w:rsidRPr="00FD4E0E">
          <w:t>Members of council</w:t>
        </w:r>
        <w:r>
          <w:tab/>
        </w:r>
        <w:r>
          <w:fldChar w:fldCharType="begin"/>
        </w:r>
        <w:r>
          <w:instrText xml:space="preserve"> PAGEREF _Toc198895885 \h </w:instrText>
        </w:r>
        <w:r>
          <w:fldChar w:fldCharType="separate"/>
        </w:r>
        <w:r w:rsidR="00342523">
          <w:t>15</w:t>
        </w:r>
        <w:r>
          <w:fldChar w:fldCharType="end"/>
        </w:r>
      </w:hyperlink>
    </w:p>
    <w:p w14:paraId="34257046" w14:textId="7555453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6" w:history="1">
        <w:r w:rsidRPr="00FD4E0E">
          <w:t>18</w:t>
        </w:r>
        <w:r>
          <w:rPr>
            <w:rFonts w:asciiTheme="minorHAnsi" w:eastAsiaTheme="minorEastAsia" w:hAnsiTheme="minorHAnsi" w:cstheme="minorBidi"/>
            <w:kern w:val="2"/>
            <w:sz w:val="24"/>
            <w:szCs w:val="24"/>
            <w:lang w:eastAsia="en-AU"/>
            <w14:ligatures w14:val="standardContextual"/>
          </w:rPr>
          <w:tab/>
        </w:r>
        <w:r w:rsidRPr="00FD4E0E">
          <w:t>Functions of council</w:t>
        </w:r>
        <w:r>
          <w:tab/>
        </w:r>
        <w:r>
          <w:fldChar w:fldCharType="begin"/>
        </w:r>
        <w:r>
          <w:instrText xml:space="preserve"> PAGEREF _Toc198895886 \h </w:instrText>
        </w:r>
        <w:r>
          <w:fldChar w:fldCharType="separate"/>
        </w:r>
        <w:r w:rsidR="00342523">
          <w:t>16</w:t>
        </w:r>
        <w:r>
          <w:fldChar w:fldCharType="end"/>
        </w:r>
      </w:hyperlink>
    </w:p>
    <w:p w14:paraId="1B51064C" w14:textId="4A9E5FB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7" w:history="1">
        <w:r w:rsidRPr="00FD4E0E">
          <w:t>18A</w:t>
        </w:r>
        <w:r>
          <w:rPr>
            <w:rFonts w:asciiTheme="minorHAnsi" w:eastAsiaTheme="minorEastAsia" w:hAnsiTheme="minorHAnsi" w:cstheme="minorBidi"/>
            <w:kern w:val="2"/>
            <w:sz w:val="24"/>
            <w:szCs w:val="24"/>
            <w:lang w:eastAsia="en-AU"/>
            <w14:ligatures w14:val="standardContextual"/>
          </w:rPr>
          <w:tab/>
        </w:r>
        <w:r w:rsidRPr="00FD4E0E">
          <w:t>Ministerial statement of priorities</w:t>
        </w:r>
        <w:r>
          <w:tab/>
        </w:r>
        <w:r>
          <w:fldChar w:fldCharType="begin"/>
        </w:r>
        <w:r>
          <w:instrText xml:space="preserve"> PAGEREF _Toc198895887 \h </w:instrText>
        </w:r>
        <w:r>
          <w:fldChar w:fldCharType="separate"/>
        </w:r>
        <w:r w:rsidR="00342523">
          <w:t>18</w:t>
        </w:r>
        <w:r>
          <w:fldChar w:fldCharType="end"/>
        </w:r>
      </w:hyperlink>
    </w:p>
    <w:p w14:paraId="0E6B556C" w14:textId="7D4E82A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8" w:history="1">
        <w:r w:rsidRPr="00FD4E0E">
          <w:t>19</w:t>
        </w:r>
        <w:r>
          <w:rPr>
            <w:rFonts w:asciiTheme="minorHAnsi" w:eastAsiaTheme="minorEastAsia" w:hAnsiTheme="minorHAnsi" w:cstheme="minorBidi"/>
            <w:kern w:val="2"/>
            <w:sz w:val="24"/>
            <w:szCs w:val="24"/>
            <w:lang w:eastAsia="en-AU"/>
            <w14:ligatures w14:val="standardContextual"/>
          </w:rPr>
          <w:tab/>
        </w:r>
        <w:r w:rsidRPr="00FD4E0E">
          <w:t>Procedures of council</w:t>
        </w:r>
        <w:r>
          <w:tab/>
        </w:r>
        <w:r>
          <w:fldChar w:fldCharType="begin"/>
        </w:r>
        <w:r>
          <w:instrText xml:space="preserve"> PAGEREF _Toc198895888 \h </w:instrText>
        </w:r>
        <w:r>
          <w:fldChar w:fldCharType="separate"/>
        </w:r>
        <w:r w:rsidR="00342523">
          <w:t>18</w:t>
        </w:r>
        <w:r>
          <w:fldChar w:fldCharType="end"/>
        </w:r>
      </w:hyperlink>
    </w:p>
    <w:p w14:paraId="46B8D279" w14:textId="0E8D252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89" w:history="1">
        <w:r w:rsidRPr="00FD4E0E">
          <w:t>19A</w:t>
        </w:r>
        <w:r>
          <w:rPr>
            <w:rFonts w:asciiTheme="minorHAnsi" w:eastAsiaTheme="minorEastAsia" w:hAnsiTheme="minorHAnsi" w:cstheme="minorBidi"/>
            <w:kern w:val="2"/>
            <w:sz w:val="24"/>
            <w:szCs w:val="24"/>
            <w:lang w:eastAsia="en-AU"/>
            <w14:ligatures w14:val="standardContextual"/>
          </w:rPr>
          <w:tab/>
        </w:r>
        <w:r w:rsidRPr="00FD4E0E">
          <w:t>Council must consult scientific committee on matters affecting natural heritage significance</w:t>
        </w:r>
        <w:r>
          <w:tab/>
        </w:r>
        <w:r>
          <w:fldChar w:fldCharType="begin"/>
        </w:r>
        <w:r>
          <w:instrText xml:space="preserve"> PAGEREF _Toc198895889 \h </w:instrText>
        </w:r>
        <w:r>
          <w:fldChar w:fldCharType="separate"/>
        </w:r>
        <w:r w:rsidR="00342523">
          <w:t>19</w:t>
        </w:r>
        <w:r>
          <w:fldChar w:fldCharType="end"/>
        </w:r>
      </w:hyperlink>
    </w:p>
    <w:p w14:paraId="3B6F3550" w14:textId="5D9B706B"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890" w:history="1">
        <w:r w:rsidRPr="00FD4E0E">
          <w:t>Part 4</w:t>
        </w:r>
        <w:r>
          <w:rPr>
            <w:rFonts w:asciiTheme="minorHAnsi" w:eastAsiaTheme="minorEastAsia" w:hAnsiTheme="minorHAnsi" w:cstheme="minorBidi"/>
            <w:b w:val="0"/>
            <w:kern w:val="2"/>
            <w:szCs w:val="24"/>
            <w:lang w:eastAsia="en-AU"/>
            <w14:ligatures w14:val="standardContextual"/>
          </w:rPr>
          <w:tab/>
        </w:r>
        <w:r w:rsidRPr="00FD4E0E">
          <w:t>Heritage register</w:t>
        </w:r>
        <w:r w:rsidRPr="00D50682">
          <w:rPr>
            <w:vanish/>
          </w:rPr>
          <w:tab/>
        </w:r>
        <w:r w:rsidRPr="00D50682">
          <w:rPr>
            <w:vanish/>
          </w:rPr>
          <w:fldChar w:fldCharType="begin"/>
        </w:r>
        <w:r w:rsidRPr="00D50682">
          <w:rPr>
            <w:vanish/>
          </w:rPr>
          <w:instrText xml:space="preserve"> PAGEREF _Toc198895890 \h </w:instrText>
        </w:r>
        <w:r w:rsidRPr="00D50682">
          <w:rPr>
            <w:vanish/>
          </w:rPr>
        </w:r>
        <w:r w:rsidRPr="00D50682">
          <w:rPr>
            <w:vanish/>
          </w:rPr>
          <w:fldChar w:fldCharType="separate"/>
        </w:r>
        <w:r w:rsidR="00342523">
          <w:rPr>
            <w:vanish/>
          </w:rPr>
          <w:t>20</w:t>
        </w:r>
        <w:r w:rsidRPr="00D50682">
          <w:rPr>
            <w:vanish/>
          </w:rPr>
          <w:fldChar w:fldCharType="end"/>
        </w:r>
      </w:hyperlink>
    </w:p>
    <w:p w14:paraId="345D113C" w14:textId="11C4611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1" w:history="1">
        <w:r w:rsidRPr="00FD4E0E">
          <w:t>20</w:t>
        </w:r>
        <w:r>
          <w:rPr>
            <w:rFonts w:asciiTheme="minorHAnsi" w:eastAsiaTheme="minorEastAsia" w:hAnsiTheme="minorHAnsi" w:cstheme="minorBidi"/>
            <w:kern w:val="2"/>
            <w:sz w:val="24"/>
            <w:szCs w:val="24"/>
            <w:lang w:eastAsia="en-AU"/>
            <w14:ligatures w14:val="standardContextual"/>
          </w:rPr>
          <w:tab/>
        </w:r>
        <w:r w:rsidRPr="00FD4E0E">
          <w:t>Establishment of heritage register</w:t>
        </w:r>
        <w:r>
          <w:tab/>
        </w:r>
        <w:r>
          <w:fldChar w:fldCharType="begin"/>
        </w:r>
        <w:r>
          <w:instrText xml:space="preserve"> PAGEREF _Toc198895891 \h </w:instrText>
        </w:r>
        <w:r>
          <w:fldChar w:fldCharType="separate"/>
        </w:r>
        <w:r w:rsidR="00342523">
          <w:t>20</w:t>
        </w:r>
        <w:r>
          <w:fldChar w:fldCharType="end"/>
        </w:r>
      </w:hyperlink>
    </w:p>
    <w:p w14:paraId="716AF619" w14:textId="0B3F8C7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2" w:history="1">
        <w:r w:rsidRPr="00FD4E0E">
          <w:t>21</w:t>
        </w:r>
        <w:r>
          <w:rPr>
            <w:rFonts w:asciiTheme="minorHAnsi" w:eastAsiaTheme="minorEastAsia" w:hAnsiTheme="minorHAnsi" w:cstheme="minorBidi"/>
            <w:kern w:val="2"/>
            <w:sz w:val="24"/>
            <w:szCs w:val="24"/>
            <w:lang w:eastAsia="en-AU"/>
            <w14:ligatures w14:val="standardContextual"/>
          </w:rPr>
          <w:tab/>
        </w:r>
        <w:r w:rsidRPr="00FD4E0E">
          <w:t>Public access to heritage register</w:t>
        </w:r>
        <w:r>
          <w:tab/>
        </w:r>
        <w:r>
          <w:fldChar w:fldCharType="begin"/>
        </w:r>
        <w:r>
          <w:instrText xml:space="preserve"> PAGEREF _Toc198895892 \h </w:instrText>
        </w:r>
        <w:r>
          <w:fldChar w:fldCharType="separate"/>
        </w:r>
        <w:r w:rsidR="00342523">
          <w:t>21</w:t>
        </w:r>
        <w:r>
          <w:fldChar w:fldCharType="end"/>
        </w:r>
      </w:hyperlink>
    </w:p>
    <w:p w14:paraId="2F700BFA" w14:textId="27898ED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3" w:history="1">
        <w:r w:rsidRPr="00FD4E0E">
          <w:t>22</w:t>
        </w:r>
        <w:r>
          <w:rPr>
            <w:rFonts w:asciiTheme="minorHAnsi" w:eastAsiaTheme="minorEastAsia" w:hAnsiTheme="minorHAnsi" w:cstheme="minorBidi"/>
            <w:kern w:val="2"/>
            <w:sz w:val="24"/>
            <w:szCs w:val="24"/>
            <w:lang w:eastAsia="en-AU"/>
            <w14:ligatures w14:val="standardContextual"/>
          </w:rPr>
          <w:tab/>
        </w:r>
        <w:r w:rsidRPr="00FD4E0E">
          <w:t>Restricted information on heritage register</w:t>
        </w:r>
        <w:r>
          <w:tab/>
        </w:r>
        <w:r>
          <w:fldChar w:fldCharType="begin"/>
        </w:r>
        <w:r>
          <w:instrText xml:space="preserve"> PAGEREF _Toc198895893 \h </w:instrText>
        </w:r>
        <w:r>
          <w:fldChar w:fldCharType="separate"/>
        </w:r>
        <w:r w:rsidR="00342523">
          <w:t>21</w:t>
        </w:r>
        <w:r>
          <w:fldChar w:fldCharType="end"/>
        </w:r>
      </w:hyperlink>
    </w:p>
    <w:p w14:paraId="78884910" w14:textId="220445E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4" w:history="1">
        <w:r w:rsidRPr="00FD4E0E">
          <w:t>23</w:t>
        </w:r>
        <w:r>
          <w:rPr>
            <w:rFonts w:asciiTheme="minorHAnsi" w:eastAsiaTheme="minorEastAsia" w:hAnsiTheme="minorHAnsi" w:cstheme="minorBidi"/>
            <w:kern w:val="2"/>
            <w:sz w:val="24"/>
            <w:szCs w:val="24"/>
            <w:lang w:eastAsia="en-AU"/>
            <w14:ligatures w14:val="standardContextual"/>
          </w:rPr>
          <w:tab/>
        </w:r>
        <w:r w:rsidRPr="00FD4E0E">
          <w:t>Judicial notice of matters on heritage register</w:t>
        </w:r>
        <w:r>
          <w:tab/>
        </w:r>
        <w:r>
          <w:fldChar w:fldCharType="begin"/>
        </w:r>
        <w:r>
          <w:instrText xml:space="preserve"> PAGEREF _Toc198895894 \h </w:instrText>
        </w:r>
        <w:r>
          <w:fldChar w:fldCharType="separate"/>
        </w:r>
        <w:r w:rsidR="00342523">
          <w:t>22</w:t>
        </w:r>
        <w:r>
          <w:fldChar w:fldCharType="end"/>
        </w:r>
      </w:hyperlink>
    </w:p>
    <w:p w14:paraId="1F67E373" w14:textId="3E711BD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5" w:history="1">
        <w:r w:rsidRPr="00FD4E0E">
          <w:t>24</w:t>
        </w:r>
        <w:r>
          <w:rPr>
            <w:rFonts w:asciiTheme="minorHAnsi" w:eastAsiaTheme="minorEastAsia" w:hAnsiTheme="minorHAnsi" w:cstheme="minorBidi"/>
            <w:kern w:val="2"/>
            <w:sz w:val="24"/>
            <w:szCs w:val="24"/>
            <w:lang w:eastAsia="en-AU"/>
            <w14:ligatures w14:val="standardContextual"/>
          </w:rPr>
          <w:tab/>
        </w:r>
        <w:r w:rsidRPr="00FD4E0E">
          <w:rPr>
            <w:lang w:eastAsia="en-AU"/>
          </w:rPr>
          <w:t>Heritage register corrections and changes</w:t>
        </w:r>
        <w:r>
          <w:tab/>
        </w:r>
        <w:r>
          <w:fldChar w:fldCharType="begin"/>
        </w:r>
        <w:r>
          <w:instrText xml:space="preserve"> PAGEREF _Toc198895895 \h </w:instrText>
        </w:r>
        <w:r>
          <w:fldChar w:fldCharType="separate"/>
        </w:r>
        <w:r w:rsidR="00342523">
          <w:t>22</w:t>
        </w:r>
        <w:r>
          <w:fldChar w:fldCharType="end"/>
        </w:r>
      </w:hyperlink>
    </w:p>
    <w:p w14:paraId="6F8D7756" w14:textId="3D50C6E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6" w:history="1">
        <w:r w:rsidRPr="00FD4E0E">
          <w:t>24A</w:t>
        </w:r>
        <w:r>
          <w:rPr>
            <w:rFonts w:asciiTheme="minorHAnsi" w:eastAsiaTheme="minorEastAsia" w:hAnsiTheme="minorHAnsi" w:cstheme="minorBidi"/>
            <w:kern w:val="2"/>
            <w:sz w:val="24"/>
            <w:szCs w:val="24"/>
            <w:lang w:eastAsia="en-AU"/>
            <w14:ligatures w14:val="standardContextual"/>
          </w:rPr>
          <w:tab/>
        </w:r>
        <w:r w:rsidRPr="00FD4E0E">
          <w:t>Effect of further registration decision about registered place or object</w:t>
        </w:r>
        <w:r>
          <w:tab/>
        </w:r>
        <w:r>
          <w:fldChar w:fldCharType="begin"/>
        </w:r>
        <w:r>
          <w:instrText xml:space="preserve"> PAGEREF _Toc198895896 \h </w:instrText>
        </w:r>
        <w:r>
          <w:fldChar w:fldCharType="separate"/>
        </w:r>
        <w:r w:rsidR="00342523">
          <w:t>24</w:t>
        </w:r>
        <w:r>
          <w:fldChar w:fldCharType="end"/>
        </w:r>
      </w:hyperlink>
    </w:p>
    <w:p w14:paraId="2127FFCD" w14:textId="27EE0199"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897" w:history="1">
        <w:r w:rsidRPr="00FD4E0E">
          <w:t>Part 5</w:t>
        </w:r>
        <w:r>
          <w:rPr>
            <w:rFonts w:asciiTheme="minorHAnsi" w:eastAsiaTheme="minorEastAsia" w:hAnsiTheme="minorHAnsi" w:cstheme="minorBidi"/>
            <w:b w:val="0"/>
            <w:kern w:val="2"/>
            <w:szCs w:val="24"/>
            <w:lang w:eastAsia="en-AU"/>
            <w14:ligatures w14:val="standardContextual"/>
          </w:rPr>
          <w:tab/>
        </w:r>
        <w:r w:rsidRPr="00FD4E0E">
          <w:t>Heritage guidelines</w:t>
        </w:r>
        <w:r w:rsidRPr="00D50682">
          <w:rPr>
            <w:vanish/>
          </w:rPr>
          <w:tab/>
        </w:r>
        <w:r w:rsidRPr="00D50682">
          <w:rPr>
            <w:vanish/>
          </w:rPr>
          <w:fldChar w:fldCharType="begin"/>
        </w:r>
        <w:r w:rsidRPr="00D50682">
          <w:rPr>
            <w:vanish/>
          </w:rPr>
          <w:instrText xml:space="preserve"> PAGEREF _Toc198895897 \h </w:instrText>
        </w:r>
        <w:r w:rsidRPr="00D50682">
          <w:rPr>
            <w:vanish/>
          </w:rPr>
        </w:r>
        <w:r w:rsidRPr="00D50682">
          <w:rPr>
            <w:vanish/>
          </w:rPr>
          <w:fldChar w:fldCharType="separate"/>
        </w:r>
        <w:r w:rsidR="00342523">
          <w:rPr>
            <w:vanish/>
          </w:rPr>
          <w:t>25</w:t>
        </w:r>
        <w:r w:rsidRPr="00D50682">
          <w:rPr>
            <w:vanish/>
          </w:rPr>
          <w:fldChar w:fldCharType="end"/>
        </w:r>
      </w:hyperlink>
    </w:p>
    <w:p w14:paraId="168D2222" w14:textId="129BDEF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8" w:history="1">
        <w:r w:rsidRPr="00FD4E0E">
          <w:t>25</w:t>
        </w:r>
        <w:r>
          <w:rPr>
            <w:rFonts w:asciiTheme="minorHAnsi" w:eastAsiaTheme="minorEastAsia" w:hAnsiTheme="minorHAnsi" w:cstheme="minorBidi"/>
            <w:kern w:val="2"/>
            <w:sz w:val="24"/>
            <w:szCs w:val="24"/>
            <w:lang w:eastAsia="en-AU"/>
            <w14:ligatures w14:val="standardContextual"/>
          </w:rPr>
          <w:tab/>
        </w:r>
        <w:r w:rsidRPr="00FD4E0E">
          <w:t>Guidelines about conserving heritage significance</w:t>
        </w:r>
        <w:r>
          <w:tab/>
        </w:r>
        <w:r>
          <w:fldChar w:fldCharType="begin"/>
        </w:r>
        <w:r>
          <w:instrText xml:space="preserve"> PAGEREF _Toc198895898 \h </w:instrText>
        </w:r>
        <w:r>
          <w:fldChar w:fldCharType="separate"/>
        </w:r>
        <w:r w:rsidR="00342523">
          <w:t>25</w:t>
        </w:r>
        <w:r>
          <w:fldChar w:fldCharType="end"/>
        </w:r>
      </w:hyperlink>
    </w:p>
    <w:p w14:paraId="3F6330D8" w14:textId="0B875FA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899" w:history="1">
        <w:r w:rsidRPr="00FD4E0E">
          <w:t>26</w:t>
        </w:r>
        <w:r>
          <w:rPr>
            <w:rFonts w:asciiTheme="minorHAnsi" w:eastAsiaTheme="minorEastAsia" w:hAnsiTheme="minorHAnsi" w:cstheme="minorBidi"/>
            <w:kern w:val="2"/>
            <w:sz w:val="24"/>
            <w:szCs w:val="24"/>
            <w:lang w:eastAsia="en-AU"/>
            <w14:ligatures w14:val="standardContextual"/>
          </w:rPr>
          <w:tab/>
        </w:r>
        <w:r w:rsidRPr="00FD4E0E">
          <w:t>Public consultation about heritage guidelines</w:t>
        </w:r>
        <w:r>
          <w:tab/>
        </w:r>
        <w:r>
          <w:fldChar w:fldCharType="begin"/>
        </w:r>
        <w:r>
          <w:instrText xml:space="preserve"> PAGEREF _Toc198895899 \h </w:instrText>
        </w:r>
        <w:r>
          <w:fldChar w:fldCharType="separate"/>
        </w:r>
        <w:r w:rsidR="00342523">
          <w:t>26</w:t>
        </w:r>
        <w:r>
          <w:fldChar w:fldCharType="end"/>
        </w:r>
      </w:hyperlink>
    </w:p>
    <w:p w14:paraId="5B5594AD" w14:textId="20DE681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0" w:history="1">
        <w:r w:rsidRPr="00FD4E0E">
          <w:t>26A</w:t>
        </w:r>
        <w:r>
          <w:rPr>
            <w:rFonts w:asciiTheme="minorHAnsi" w:eastAsiaTheme="minorEastAsia" w:hAnsiTheme="minorHAnsi" w:cstheme="minorBidi"/>
            <w:kern w:val="2"/>
            <w:sz w:val="24"/>
            <w:szCs w:val="24"/>
            <w:lang w:eastAsia="en-AU"/>
            <w14:ligatures w14:val="standardContextual"/>
          </w:rPr>
          <w:tab/>
        </w:r>
        <w:r w:rsidRPr="00FD4E0E">
          <w:rPr>
            <w:lang w:eastAsia="en-AU"/>
          </w:rPr>
          <w:t>Period for making heritage guidelines</w:t>
        </w:r>
        <w:r>
          <w:tab/>
        </w:r>
        <w:r>
          <w:fldChar w:fldCharType="begin"/>
        </w:r>
        <w:r>
          <w:instrText xml:space="preserve"> PAGEREF _Toc198895900 \h </w:instrText>
        </w:r>
        <w:r>
          <w:fldChar w:fldCharType="separate"/>
        </w:r>
        <w:r w:rsidR="00342523">
          <w:t>27</w:t>
        </w:r>
        <w:r>
          <w:fldChar w:fldCharType="end"/>
        </w:r>
      </w:hyperlink>
    </w:p>
    <w:p w14:paraId="7D359240" w14:textId="03A7477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1" w:history="1">
        <w:r w:rsidRPr="00FD4E0E">
          <w:t>26B</w:t>
        </w:r>
        <w:r>
          <w:rPr>
            <w:rFonts w:asciiTheme="minorHAnsi" w:eastAsiaTheme="minorEastAsia" w:hAnsiTheme="minorHAnsi" w:cstheme="minorBidi"/>
            <w:kern w:val="2"/>
            <w:sz w:val="24"/>
            <w:szCs w:val="24"/>
            <w:lang w:eastAsia="en-AU"/>
            <w14:ligatures w14:val="standardContextual"/>
          </w:rPr>
          <w:tab/>
        </w:r>
        <w:r w:rsidRPr="00FD4E0E">
          <w:rPr>
            <w:lang w:eastAsia="en-AU"/>
          </w:rPr>
          <w:t>Report to Minister about public consultation on heritage guidelines</w:t>
        </w:r>
        <w:r>
          <w:tab/>
        </w:r>
        <w:r>
          <w:fldChar w:fldCharType="begin"/>
        </w:r>
        <w:r>
          <w:instrText xml:space="preserve"> PAGEREF _Toc198895901 \h </w:instrText>
        </w:r>
        <w:r>
          <w:fldChar w:fldCharType="separate"/>
        </w:r>
        <w:r w:rsidR="00342523">
          <w:t>30</w:t>
        </w:r>
        <w:r>
          <w:fldChar w:fldCharType="end"/>
        </w:r>
      </w:hyperlink>
    </w:p>
    <w:p w14:paraId="0B38A68D" w14:textId="3C044ED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2" w:history="1">
        <w:r w:rsidRPr="00FD4E0E">
          <w:t>26C</w:t>
        </w:r>
        <w:r>
          <w:rPr>
            <w:rFonts w:asciiTheme="minorHAnsi" w:eastAsiaTheme="minorEastAsia" w:hAnsiTheme="minorHAnsi" w:cstheme="minorBidi"/>
            <w:kern w:val="2"/>
            <w:sz w:val="24"/>
            <w:szCs w:val="24"/>
            <w:lang w:eastAsia="en-AU"/>
            <w14:ligatures w14:val="standardContextual"/>
          </w:rPr>
          <w:tab/>
        </w:r>
        <w:r w:rsidRPr="00FD4E0E">
          <w:rPr>
            <w:lang w:eastAsia="en-AU"/>
          </w:rPr>
          <w:t>Minister may require further consideration by council on heritage guidelines</w:t>
        </w:r>
        <w:r>
          <w:tab/>
        </w:r>
        <w:r>
          <w:fldChar w:fldCharType="begin"/>
        </w:r>
        <w:r>
          <w:instrText xml:space="preserve"> PAGEREF _Toc198895902 \h </w:instrText>
        </w:r>
        <w:r>
          <w:fldChar w:fldCharType="separate"/>
        </w:r>
        <w:r w:rsidR="00342523">
          <w:t>30</w:t>
        </w:r>
        <w:r>
          <w:fldChar w:fldCharType="end"/>
        </w:r>
      </w:hyperlink>
    </w:p>
    <w:p w14:paraId="175A2819" w14:textId="4E15C19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3" w:history="1">
        <w:r w:rsidRPr="00FD4E0E">
          <w:t>26D</w:t>
        </w:r>
        <w:r>
          <w:rPr>
            <w:rFonts w:asciiTheme="minorHAnsi" w:eastAsiaTheme="minorEastAsia" w:hAnsiTheme="minorHAnsi" w:cstheme="minorBidi"/>
            <w:kern w:val="2"/>
            <w:sz w:val="24"/>
            <w:szCs w:val="24"/>
            <w:lang w:eastAsia="en-AU"/>
            <w14:ligatures w14:val="standardContextual"/>
          </w:rPr>
          <w:tab/>
        </w:r>
        <w:r w:rsidRPr="00FD4E0E">
          <w:rPr>
            <w:lang w:eastAsia="en-AU"/>
          </w:rPr>
          <w:t>Heritage guidelines revocation</w:t>
        </w:r>
        <w:r>
          <w:tab/>
        </w:r>
        <w:r>
          <w:fldChar w:fldCharType="begin"/>
        </w:r>
        <w:r>
          <w:instrText xml:space="preserve"> PAGEREF _Toc198895903 \h </w:instrText>
        </w:r>
        <w:r>
          <w:fldChar w:fldCharType="separate"/>
        </w:r>
        <w:r w:rsidR="00342523">
          <w:t>31</w:t>
        </w:r>
        <w:r>
          <w:fldChar w:fldCharType="end"/>
        </w:r>
      </w:hyperlink>
    </w:p>
    <w:p w14:paraId="78C0F562" w14:textId="0908AE0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4" w:history="1">
        <w:r w:rsidRPr="00FD4E0E">
          <w:t>26E</w:t>
        </w:r>
        <w:r>
          <w:rPr>
            <w:rFonts w:asciiTheme="minorHAnsi" w:eastAsiaTheme="minorEastAsia" w:hAnsiTheme="minorHAnsi" w:cstheme="minorBidi"/>
            <w:kern w:val="2"/>
            <w:sz w:val="24"/>
            <w:szCs w:val="24"/>
            <w:lang w:eastAsia="en-AU"/>
            <w14:ligatures w14:val="standardContextual"/>
          </w:rPr>
          <w:tab/>
        </w:r>
        <w:r w:rsidRPr="00FD4E0E">
          <w:rPr>
            <w:lang w:eastAsia="en-AU"/>
          </w:rPr>
          <w:t>Notification about heritage guidelines</w:t>
        </w:r>
        <w:r>
          <w:tab/>
        </w:r>
        <w:r>
          <w:fldChar w:fldCharType="begin"/>
        </w:r>
        <w:r>
          <w:instrText xml:space="preserve"> PAGEREF _Toc198895904 \h </w:instrText>
        </w:r>
        <w:r>
          <w:fldChar w:fldCharType="separate"/>
        </w:r>
        <w:r w:rsidR="00342523">
          <w:t>31</w:t>
        </w:r>
        <w:r>
          <w:fldChar w:fldCharType="end"/>
        </w:r>
      </w:hyperlink>
    </w:p>
    <w:p w14:paraId="1D92BA8C" w14:textId="2F6796D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5" w:history="1">
        <w:r w:rsidRPr="00FD4E0E">
          <w:t>27</w:t>
        </w:r>
        <w:r>
          <w:rPr>
            <w:rFonts w:asciiTheme="minorHAnsi" w:eastAsiaTheme="minorEastAsia" w:hAnsiTheme="minorHAnsi" w:cstheme="minorBidi"/>
            <w:kern w:val="2"/>
            <w:sz w:val="24"/>
            <w:szCs w:val="24"/>
            <w:lang w:eastAsia="en-AU"/>
            <w14:ligatures w14:val="standardContextual"/>
          </w:rPr>
          <w:tab/>
        </w:r>
        <w:r w:rsidRPr="00FD4E0E">
          <w:t>Application of heritage guidelines</w:t>
        </w:r>
        <w:r>
          <w:tab/>
        </w:r>
        <w:r>
          <w:fldChar w:fldCharType="begin"/>
        </w:r>
        <w:r>
          <w:instrText xml:space="preserve"> PAGEREF _Toc198895905 \h </w:instrText>
        </w:r>
        <w:r>
          <w:fldChar w:fldCharType="separate"/>
        </w:r>
        <w:r w:rsidR="00342523">
          <w:t>31</w:t>
        </w:r>
        <w:r>
          <w:fldChar w:fldCharType="end"/>
        </w:r>
      </w:hyperlink>
    </w:p>
    <w:p w14:paraId="210B4FC6" w14:textId="1E300080"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06" w:history="1">
        <w:r w:rsidRPr="00FD4E0E">
          <w:t>Part 6</w:t>
        </w:r>
        <w:r>
          <w:rPr>
            <w:rFonts w:asciiTheme="minorHAnsi" w:eastAsiaTheme="minorEastAsia" w:hAnsiTheme="minorHAnsi" w:cstheme="minorBidi"/>
            <w:b w:val="0"/>
            <w:kern w:val="2"/>
            <w:szCs w:val="24"/>
            <w:lang w:eastAsia="en-AU"/>
            <w14:ligatures w14:val="standardContextual"/>
          </w:rPr>
          <w:tab/>
        </w:r>
        <w:r w:rsidRPr="00FD4E0E">
          <w:t>Registration of places and objects</w:t>
        </w:r>
        <w:r w:rsidRPr="00D50682">
          <w:rPr>
            <w:vanish/>
          </w:rPr>
          <w:tab/>
        </w:r>
        <w:r w:rsidRPr="00D50682">
          <w:rPr>
            <w:vanish/>
          </w:rPr>
          <w:fldChar w:fldCharType="begin"/>
        </w:r>
        <w:r w:rsidRPr="00D50682">
          <w:rPr>
            <w:vanish/>
          </w:rPr>
          <w:instrText xml:space="preserve"> PAGEREF _Toc198895906 \h </w:instrText>
        </w:r>
        <w:r w:rsidRPr="00D50682">
          <w:rPr>
            <w:vanish/>
          </w:rPr>
        </w:r>
        <w:r w:rsidRPr="00D50682">
          <w:rPr>
            <w:vanish/>
          </w:rPr>
          <w:fldChar w:fldCharType="separate"/>
        </w:r>
        <w:r w:rsidR="00342523">
          <w:rPr>
            <w:vanish/>
          </w:rPr>
          <w:t>32</w:t>
        </w:r>
        <w:r w:rsidRPr="00D50682">
          <w:rPr>
            <w:vanish/>
          </w:rPr>
          <w:fldChar w:fldCharType="end"/>
        </w:r>
      </w:hyperlink>
    </w:p>
    <w:p w14:paraId="4A001A46" w14:textId="54B1E76E"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07" w:history="1">
        <w:r w:rsidRPr="00FD4E0E">
          <w:t>Division 6.1</w:t>
        </w:r>
        <w:r>
          <w:rPr>
            <w:rFonts w:asciiTheme="minorHAnsi" w:eastAsiaTheme="minorEastAsia" w:hAnsiTheme="minorHAnsi" w:cstheme="minorBidi"/>
            <w:b w:val="0"/>
            <w:kern w:val="2"/>
            <w:sz w:val="24"/>
            <w:szCs w:val="24"/>
            <w:lang w:eastAsia="en-AU"/>
            <w14:ligatures w14:val="standardContextual"/>
          </w:rPr>
          <w:tab/>
        </w:r>
        <w:r w:rsidRPr="00FD4E0E">
          <w:t>Provisional registration</w:t>
        </w:r>
        <w:r w:rsidRPr="00D50682">
          <w:rPr>
            <w:vanish/>
          </w:rPr>
          <w:tab/>
        </w:r>
        <w:r w:rsidRPr="00D50682">
          <w:rPr>
            <w:vanish/>
          </w:rPr>
          <w:fldChar w:fldCharType="begin"/>
        </w:r>
        <w:r w:rsidRPr="00D50682">
          <w:rPr>
            <w:vanish/>
          </w:rPr>
          <w:instrText xml:space="preserve"> PAGEREF _Toc198895907 \h </w:instrText>
        </w:r>
        <w:r w:rsidRPr="00D50682">
          <w:rPr>
            <w:vanish/>
          </w:rPr>
        </w:r>
        <w:r w:rsidRPr="00D50682">
          <w:rPr>
            <w:vanish/>
          </w:rPr>
          <w:fldChar w:fldCharType="separate"/>
        </w:r>
        <w:r w:rsidR="00342523">
          <w:rPr>
            <w:vanish/>
          </w:rPr>
          <w:t>32</w:t>
        </w:r>
        <w:r w:rsidRPr="00D50682">
          <w:rPr>
            <w:vanish/>
          </w:rPr>
          <w:fldChar w:fldCharType="end"/>
        </w:r>
      </w:hyperlink>
    </w:p>
    <w:p w14:paraId="00FCC3E1" w14:textId="031D427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8" w:history="1">
        <w:r w:rsidRPr="00FD4E0E">
          <w:t>28</w:t>
        </w:r>
        <w:r>
          <w:rPr>
            <w:rFonts w:asciiTheme="minorHAnsi" w:eastAsiaTheme="minorEastAsia" w:hAnsiTheme="minorHAnsi" w:cstheme="minorBidi"/>
            <w:kern w:val="2"/>
            <w:sz w:val="24"/>
            <w:szCs w:val="24"/>
            <w:lang w:eastAsia="en-AU"/>
            <w14:ligatures w14:val="standardContextual"/>
          </w:rPr>
          <w:tab/>
        </w:r>
        <w:r w:rsidRPr="00FD4E0E">
          <w:rPr>
            <w:lang w:eastAsia="en-AU"/>
          </w:rPr>
          <w:t>Application for provisional registration of place or object—nomination application</w:t>
        </w:r>
        <w:r>
          <w:tab/>
        </w:r>
        <w:r>
          <w:fldChar w:fldCharType="begin"/>
        </w:r>
        <w:r>
          <w:instrText xml:space="preserve"> PAGEREF _Toc198895908 \h </w:instrText>
        </w:r>
        <w:r>
          <w:fldChar w:fldCharType="separate"/>
        </w:r>
        <w:r w:rsidR="00342523">
          <w:t>32</w:t>
        </w:r>
        <w:r>
          <w:fldChar w:fldCharType="end"/>
        </w:r>
      </w:hyperlink>
    </w:p>
    <w:p w14:paraId="7BF3370C" w14:textId="2A71D5D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09" w:history="1">
        <w:r w:rsidRPr="00FD4E0E">
          <w:t>29</w:t>
        </w:r>
        <w:r>
          <w:rPr>
            <w:rFonts w:asciiTheme="minorHAnsi" w:eastAsiaTheme="minorEastAsia" w:hAnsiTheme="minorHAnsi" w:cstheme="minorBidi"/>
            <w:kern w:val="2"/>
            <w:sz w:val="24"/>
            <w:szCs w:val="24"/>
            <w:lang w:eastAsia="en-AU"/>
            <w14:ligatures w14:val="standardContextual"/>
          </w:rPr>
          <w:tab/>
        </w:r>
        <w:r w:rsidRPr="00FD4E0E">
          <w:t>Decision about nomination application</w:t>
        </w:r>
        <w:r>
          <w:tab/>
        </w:r>
        <w:r>
          <w:fldChar w:fldCharType="begin"/>
        </w:r>
        <w:r>
          <w:instrText xml:space="preserve"> PAGEREF _Toc198895909 \h </w:instrText>
        </w:r>
        <w:r>
          <w:fldChar w:fldCharType="separate"/>
        </w:r>
        <w:r w:rsidR="00342523">
          <w:t>33</w:t>
        </w:r>
        <w:r>
          <w:fldChar w:fldCharType="end"/>
        </w:r>
      </w:hyperlink>
    </w:p>
    <w:p w14:paraId="3C93BCEC" w14:textId="0B01335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0" w:history="1">
        <w:r w:rsidRPr="00FD4E0E">
          <w:t>30</w:t>
        </w:r>
        <w:r>
          <w:rPr>
            <w:rFonts w:asciiTheme="minorHAnsi" w:eastAsiaTheme="minorEastAsia" w:hAnsiTheme="minorHAnsi" w:cstheme="minorBidi"/>
            <w:kern w:val="2"/>
            <w:sz w:val="24"/>
            <w:szCs w:val="24"/>
            <w:lang w:eastAsia="en-AU"/>
            <w14:ligatures w14:val="standardContextual"/>
          </w:rPr>
          <w:tab/>
        </w:r>
        <w:r w:rsidRPr="00FD4E0E">
          <w:t>Request for urgent provisional registration</w:t>
        </w:r>
        <w:r>
          <w:tab/>
        </w:r>
        <w:r>
          <w:fldChar w:fldCharType="begin"/>
        </w:r>
        <w:r>
          <w:instrText xml:space="preserve"> PAGEREF _Toc198895910 \h </w:instrText>
        </w:r>
        <w:r>
          <w:fldChar w:fldCharType="separate"/>
        </w:r>
        <w:r w:rsidR="00342523">
          <w:t>35</w:t>
        </w:r>
        <w:r>
          <w:fldChar w:fldCharType="end"/>
        </w:r>
      </w:hyperlink>
    </w:p>
    <w:p w14:paraId="0AC38EF7" w14:textId="026D4ED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1" w:history="1">
        <w:r w:rsidRPr="00FD4E0E">
          <w:t>30A</w:t>
        </w:r>
        <w:r>
          <w:rPr>
            <w:rFonts w:asciiTheme="minorHAnsi" w:eastAsiaTheme="minorEastAsia" w:hAnsiTheme="minorHAnsi" w:cstheme="minorBidi"/>
            <w:kern w:val="2"/>
            <w:sz w:val="24"/>
            <w:szCs w:val="24"/>
            <w:lang w:eastAsia="en-AU"/>
            <w14:ligatures w14:val="standardContextual"/>
          </w:rPr>
          <w:tab/>
        </w:r>
        <w:r w:rsidRPr="00FD4E0E">
          <w:t>Change to nominated place or object before provisional registration decision</w:t>
        </w:r>
        <w:r>
          <w:tab/>
        </w:r>
        <w:r>
          <w:fldChar w:fldCharType="begin"/>
        </w:r>
        <w:r>
          <w:instrText xml:space="preserve"> PAGEREF _Toc198895911 \h </w:instrText>
        </w:r>
        <w:r>
          <w:fldChar w:fldCharType="separate"/>
        </w:r>
        <w:r w:rsidR="00342523">
          <w:t>37</w:t>
        </w:r>
        <w:r>
          <w:fldChar w:fldCharType="end"/>
        </w:r>
      </w:hyperlink>
    </w:p>
    <w:p w14:paraId="0B505C6C" w14:textId="1B67230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2" w:history="1">
        <w:r w:rsidRPr="00FD4E0E">
          <w:t>31</w:t>
        </w:r>
        <w:r>
          <w:rPr>
            <w:rFonts w:asciiTheme="minorHAnsi" w:eastAsiaTheme="minorEastAsia" w:hAnsiTheme="minorHAnsi" w:cstheme="minorBidi"/>
            <w:kern w:val="2"/>
            <w:sz w:val="24"/>
            <w:szCs w:val="24"/>
            <w:lang w:eastAsia="en-AU"/>
            <w14:ligatures w14:val="standardContextual"/>
          </w:rPr>
          <w:tab/>
        </w:r>
        <w:r w:rsidRPr="00FD4E0E">
          <w:t>Council must consult representative Aboriginal organisation</w:t>
        </w:r>
        <w:r>
          <w:tab/>
        </w:r>
        <w:r>
          <w:fldChar w:fldCharType="begin"/>
        </w:r>
        <w:r>
          <w:instrText xml:space="preserve"> PAGEREF _Toc198895912 \h </w:instrText>
        </w:r>
        <w:r>
          <w:fldChar w:fldCharType="separate"/>
        </w:r>
        <w:r w:rsidR="00342523">
          <w:t>38</w:t>
        </w:r>
        <w:r>
          <w:fldChar w:fldCharType="end"/>
        </w:r>
      </w:hyperlink>
    </w:p>
    <w:p w14:paraId="24F641AD" w14:textId="22ECB41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3" w:history="1">
        <w:r w:rsidRPr="00FD4E0E">
          <w:t>31A</w:t>
        </w:r>
        <w:r>
          <w:rPr>
            <w:rFonts w:asciiTheme="minorHAnsi" w:eastAsiaTheme="minorEastAsia" w:hAnsiTheme="minorHAnsi" w:cstheme="minorBidi"/>
            <w:kern w:val="2"/>
            <w:sz w:val="24"/>
            <w:szCs w:val="24"/>
            <w:lang w:eastAsia="en-AU"/>
            <w14:ligatures w14:val="standardContextual"/>
          </w:rPr>
          <w:tab/>
        </w:r>
        <w:r w:rsidRPr="00FD4E0E">
          <w:t>Consultation with scientific committee about provisional registration</w:t>
        </w:r>
        <w:r>
          <w:tab/>
        </w:r>
        <w:r>
          <w:fldChar w:fldCharType="begin"/>
        </w:r>
        <w:r>
          <w:instrText xml:space="preserve"> PAGEREF _Toc198895913 \h </w:instrText>
        </w:r>
        <w:r>
          <w:fldChar w:fldCharType="separate"/>
        </w:r>
        <w:r w:rsidR="00342523">
          <w:t>38</w:t>
        </w:r>
        <w:r>
          <w:fldChar w:fldCharType="end"/>
        </w:r>
      </w:hyperlink>
    </w:p>
    <w:p w14:paraId="1642444B" w14:textId="37C7E51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4" w:history="1">
        <w:r w:rsidRPr="00FD4E0E">
          <w:t>32</w:t>
        </w:r>
        <w:r>
          <w:rPr>
            <w:rFonts w:asciiTheme="minorHAnsi" w:eastAsiaTheme="minorEastAsia" w:hAnsiTheme="minorHAnsi" w:cstheme="minorBidi"/>
            <w:kern w:val="2"/>
            <w:sz w:val="24"/>
            <w:szCs w:val="24"/>
            <w:lang w:eastAsia="en-AU"/>
            <w14:ligatures w14:val="standardContextual"/>
          </w:rPr>
          <w:tab/>
        </w:r>
        <w:r w:rsidRPr="00FD4E0E">
          <w:rPr>
            <w:lang w:eastAsia="en-AU"/>
          </w:rPr>
          <w:t>Decision about provisional registration</w:t>
        </w:r>
        <w:r>
          <w:tab/>
        </w:r>
        <w:r>
          <w:fldChar w:fldCharType="begin"/>
        </w:r>
        <w:r>
          <w:instrText xml:space="preserve"> PAGEREF _Toc198895914 \h </w:instrText>
        </w:r>
        <w:r>
          <w:fldChar w:fldCharType="separate"/>
        </w:r>
        <w:r w:rsidR="00342523">
          <w:t>38</w:t>
        </w:r>
        <w:r>
          <w:fldChar w:fldCharType="end"/>
        </w:r>
      </w:hyperlink>
    </w:p>
    <w:p w14:paraId="0742BECD" w14:textId="1731AE7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5" w:history="1">
        <w:r w:rsidRPr="00FD4E0E">
          <w:t>33</w:t>
        </w:r>
        <w:r>
          <w:rPr>
            <w:rFonts w:asciiTheme="minorHAnsi" w:eastAsiaTheme="minorEastAsia" w:hAnsiTheme="minorHAnsi" w:cstheme="minorBidi"/>
            <w:kern w:val="2"/>
            <w:sz w:val="24"/>
            <w:szCs w:val="24"/>
            <w:lang w:eastAsia="en-AU"/>
            <w14:ligatures w14:val="standardContextual"/>
          </w:rPr>
          <w:tab/>
        </w:r>
        <w:r w:rsidRPr="00FD4E0E">
          <w:t>Provisional registration of place or object</w:t>
        </w:r>
        <w:r>
          <w:tab/>
        </w:r>
        <w:r>
          <w:fldChar w:fldCharType="begin"/>
        </w:r>
        <w:r>
          <w:instrText xml:space="preserve"> PAGEREF _Toc198895915 \h </w:instrText>
        </w:r>
        <w:r>
          <w:fldChar w:fldCharType="separate"/>
        </w:r>
        <w:r w:rsidR="00342523">
          <w:t>39</w:t>
        </w:r>
        <w:r>
          <w:fldChar w:fldCharType="end"/>
        </w:r>
      </w:hyperlink>
    </w:p>
    <w:p w14:paraId="269E71E0" w14:textId="5D69CDC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6" w:history="1">
        <w:r w:rsidRPr="00FD4E0E">
          <w:t>34</w:t>
        </w:r>
        <w:r>
          <w:rPr>
            <w:rFonts w:asciiTheme="minorHAnsi" w:eastAsiaTheme="minorEastAsia" w:hAnsiTheme="minorHAnsi" w:cstheme="minorBidi"/>
            <w:kern w:val="2"/>
            <w:sz w:val="24"/>
            <w:szCs w:val="24"/>
            <w:lang w:eastAsia="en-AU"/>
            <w14:ligatures w14:val="standardContextual"/>
          </w:rPr>
          <w:tab/>
        </w:r>
        <w:r w:rsidRPr="00FD4E0E">
          <w:t>Notice of decision about provisional registration</w:t>
        </w:r>
        <w:r>
          <w:tab/>
        </w:r>
        <w:r>
          <w:fldChar w:fldCharType="begin"/>
        </w:r>
        <w:r>
          <w:instrText xml:space="preserve"> PAGEREF _Toc198895916 \h </w:instrText>
        </w:r>
        <w:r>
          <w:fldChar w:fldCharType="separate"/>
        </w:r>
        <w:r w:rsidR="00342523">
          <w:t>39</w:t>
        </w:r>
        <w:r>
          <w:fldChar w:fldCharType="end"/>
        </w:r>
      </w:hyperlink>
    </w:p>
    <w:p w14:paraId="27836915" w14:textId="54ED7CC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7" w:history="1">
        <w:r w:rsidRPr="00FD4E0E">
          <w:t>35</w:t>
        </w:r>
        <w:r>
          <w:rPr>
            <w:rFonts w:asciiTheme="minorHAnsi" w:eastAsiaTheme="minorEastAsia" w:hAnsiTheme="minorHAnsi" w:cstheme="minorBidi"/>
            <w:kern w:val="2"/>
            <w:sz w:val="24"/>
            <w:szCs w:val="24"/>
            <w:lang w:eastAsia="en-AU"/>
            <w14:ligatures w14:val="standardContextual"/>
          </w:rPr>
          <w:tab/>
        </w:r>
        <w:r w:rsidRPr="00FD4E0E">
          <w:rPr>
            <w:lang w:eastAsia="en-AU"/>
          </w:rPr>
          <w:t>Period of provisional registration</w:t>
        </w:r>
        <w:r>
          <w:tab/>
        </w:r>
        <w:r>
          <w:fldChar w:fldCharType="begin"/>
        </w:r>
        <w:r>
          <w:instrText xml:space="preserve"> PAGEREF _Toc198895917 \h </w:instrText>
        </w:r>
        <w:r>
          <w:fldChar w:fldCharType="separate"/>
        </w:r>
        <w:r w:rsidR="00342523">
          <w:t>40</w:t>
        </w:r>
        <w:r>
          <w:fldChar w:fldCharType="end"/>
        </w:r>
      </w:hyperlink>
    </w:p>
    <w:p w14:paraId="776301C6" w14:textId="049EEA5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18" w:history="1">
        <w:r w:rsidRPr="00FD4E0E">
          <w:t>36</w:t>
        </w:r>
        <w:r>
          <w:rPr>
            <w:rFonts w:asciiTheme="minorHAnsi" w:eastAsiaTheme="minorEastAsia" w:hAnsiTheme="minorHAnsi" w:cstheme="minorBidi"/>
            <w:kern w:val="2"/>
            <w:sz w:val="24"/>
            <w:szCs w:val="24"/>
            <w:lang w:eastAsia="en-AU"/>
            <w14:ligatures w14:val="standardContextual"/>
          </w:rPr>
          <w:tab/>
        </w:r>
        <w:r w:rsidRPr="00FD4E0E">
          <w:rPr>
            <w:lang w:eastAsia="en-AU"/>
          </w:rPr>
          <w:t>End of period of provisional registration without decision</w:t>
        </w:r>
        <w:r>
          <w:tab/>
        </w:r>
        <w:r>
          <w:fldChar w:fldCharType="begin"/>
        </w:r>
        <w:r>
          <w:instrText xml:space="preserve"> PAGEREF _Toc198895918 \h </w:instrText>
        </w:r>
        <w:r>
          <w:fldChar w:fldCharType="separate"/>
        </w:r>
        <w:r w:rsidR="00342523">
          <w:t>42</w:t>
        </w:r>
        <w:r>
          <w:fldChar w:fldCharType="end"/>
        </w:r>
      </w:hyperlink>
    </w:p>
    <w:p w14:paraId="2C47FD25" w14:textId="6C030C1F"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19" w:history="1">
        <w:r w:rsidRPr="00FD4E0E">
          <w:t>Division 6.2</w:t>
        </w:r>
        <w:r>
          <w:rPr>
            <w:rFonts w:asciiTheme="minorHAnsi" w:eastAsiaTheme="minorEastAsia" w:hAnsiTheme="minorHAnsi" w:cstheme="minorBidi"/>
            <w:b w:val="0"/>
            <w:kern w:val="2"/>
            <w:sz w:val="24"/>
            <w:szCs w:val="24"/>
            <w:lang w:eastAsia="en-AU"/>
            <w14:ligatures w14:val="standardContextual"/>
          </w:rPr>
          <w:tab/>
        </w:r>
        <w:r w:rsidRPr="00FD4E0E">
          <w:t>Registration</w:t>
        </w:r>
        <w:r w:rsidRPr="00D50682">
          <w:rPr>
            <w:vanish/>
          </w:rPr>
          <w:tab/>
        </w:r>
        <w:r w:rsidRPr="00D50682">
          <w:rPr>
            <w:vanish/>
          </w:rPr>
          <w:fldChar w:fldCharType="begin"/>
        </w:r>
        <w:r w:rsidRPr="00D50682">
          <w:rPr>
            <w:vanish/>
          </w:rPr>
          <w:instrText xml:space="preserve"> PAGEREF _Toc198895919 \h </w:instrText>
        </w:r>
        <w:r w:rsidRPr="00D50682">
          <w:rPr>
            <w:vanish/>
          </w:rPr>
        </w:r>
        <w:r w:rsidRPr="00D50682">
          <w:rPr>
            <w:vanish/>
          </w:rPr>
          <w:fldChar w:fldCharType="separate"/>
        </w:r>
        <w:r w:rsidR="00342523">
          <w:rPr>
            <w:vanish/>
          </w:rPr>
          <w:t>42</w:t>
        </w:r>
        <w:r w:rsidRPr="00D50682">
          <w:rPr>
            <w:vanish/>
          </w:rPr>
          <w:fldChar w:fldCharType="end"/>
        </w:r>
      </w:hyperlink>
    </w:p>
    <w:p w14:paraId="60C743CA" w14:textId="0DE1EB0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0" w:history="1">
        <w:r w:rsidRPr="00FD4E0E">
          <w:t>37</w:t>
        </w:r>
        <w:r>
          <w:rPr>
            <w:rFonts w:asciiTheme="minorHAnsi" w:eastAsiaTheme="minorEastAsia" w:hAnsiTheme="minorHAnsi" w:cstheme="minorBidi"/>
            <w:kern w:val="2"/>
            <w:sz w:val="24"/>
            <w:szCs w:val="24"/>
            <w:lang w:eastAsia="en-AU"/>
            <w14:ligatures w14:val="standardContextual"/>
          </w:rPr>
          <w:tab/>
        </w:r>
        <w:r w:rsidRPr="00FD4E0E">
          <w:t>Public consultation about registration of place or object</w:t>
        </w:r>
        <w:r>
          <w:tab/>
        </w:r>
        <w:r>
          <w:fldChar w:fldCharType="begin"/>
        </w:r>
        <w:r>
          <w:instrText xml:space="preserve"> PAGEREF _Toc198895920 \h </w:instrText>
        </w:r>
        <w:r>
          <w:fldChar w:fldCharType="separate"/>
        </w:r>
        <w:r w:rsidR="00342523">
          <w:t>42</w:t>
        </w:r>
        <w:r>
          <w:fldChar w:fldCharType="end"/>
        </w:r>
      </w:hyperlink>
    </w:p>
    <w:p w14:paraId="578083EF" w14:textId="0E70079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1" w:history="1">
        <w:r w:rsidRPr="00FD4E0E">
          <w:t>38</w:t>
        </w:r>
        <w:r>
          <w:rPr>
            <w:rFonts w:asciiTheme="minorHAnsi" w:eastAsiaTheme="minorEastAsia" w:hAnsiTheme="minorHAnsi" w:cstheme="minorBidi"/>
            <w:kern w:val="2"/>
            <w:sz w:val="24"/>
            <w:szCs w:val="24"/>
            <w:lang w:eastAsia="en-AU"/>
            <w14:ligatures w14:val="standardContextual"/>
          </w:rPr>
          <w:tab/>
        </w:r>
        <w:r w:rsidRPr="00FD4E0E">
          <w:t>Report to Minister about public consultation</w:t>
        </w:r>
        <w:r>
          <w:tab/>
        </w:r>
        <w:r>
          <w:fldChar w:fldCharType="begin"/>
        </w:r>
        <w:r>
          <w:instrText xml:space="preserve"> PAGEREF _Toc198895921 \h </w:instrText>
        </w:r>
        <w:r>
          <w:fldChar w:fldCharType="separate"/>
        </w:r>
        <w:r w:rsidR="00342523">
          <w:t>43</w:t>
        </w:r>
        <w:r>
          <w:fldChar w:fldCharType="end"/>
        </w:r>
      </w:hyperlink>
    </w:p>
    <w:p w14:paraId="785242B6" w14:textId="70219DC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2" w:history="1">
        <w:r w:rsidRPr="00FD4E0E">
          <w:t>39</w:t>
        </w:r>
        <w:r>
          <w:rPr>
            <w:rFonts w:asciiTheme="minorHAnsi" w:eastAsiaTheme="minorEastAsia" w:hAnsiTheme="minorHAnsi" w:cstheme="minorBidi"/>
            <w:kern w:val="2"/>
            <w:sz w:val="24"/>
            <w:szCs w:val="24"/>
            <w:lang w:eastAsia="en-AU"/>
            <w14:ligatures w14:val="standardContextual"/>
          </w:rPr>
          <w:tab/>
        </w:r>
        <w:r w:rsidRPr="00FD4E0E">
          <w:t>Minister may require council to further consider issues related to registration</w:t>
        </w:r>
        <w:r>
          <w:tab/>
        </w:r>
        <w:r>
          <w:fldChar w:fldCharType="begin"/>
        </w:r>
        <w:r>
          <w:instrText xml:space="preserve"> PAGEREF _Toc198895922 \h </w:instrText>
        </w:r>
        <w:r>
          <w:fldChar w:fldCharType="separate"/>
        </w:r>
        <w:r w:rsidR="00342523">
          <w:t>44</w:t>
        </w:r>
        <w:r>
          <w:fldChar w:fldCharType="end"/>
        </w:r>
      </w:hyperlink>
    </w:p>
    <w:p w14:paraId="06D6269F" w14:textId="6996A67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3" w:history="1">
        <w:r w:rsidRPr="00FD4E0E">
          <w:t>40</w:t>
        </w:r>
        <w:r>
          <w:rPr>
            <w:rFonts w:asciiTheme="minorHAnsi" w:eastAsiaTheme="minorEastAsia" w:hAnsiTheme="minorHAnsi" w:cstheme="minorBidi"/>
            <w:kern w:val="2"/>
            <w:sz w:val="24"/>
            <w:szCs w:val="24"/>
            <w:lang w:eastAsia="en-AU"/>
            <w14:ligatures w14:val="standardContextual"/>
          </w:rPr>
          <w:tab/>
        </w:r>
        <w:r w:rsidRPr="00FD4E0E">
          <w:t>Decision about registration</w:t>
        </w:r>
        <w:r>
          <w:tab/>
        </w:r>
        <w:r>
          <w:fldChar w:fldCharType="begin"/>
        </w:r>
        <w:r>
          <w:instrText xml:space="preserve"> PAGEREF _Toc198895923 \h </w:instrText>
        </w:r>
        <w:r>
          <w:fldChar w:fldCharType="separate"/>
        </w:r>
        <w:r w:rsidR="00342523">
          <w:t>44</w:t>
        </w:r>
        <w:r>
          <w:fldChar w:fldCharType="end"/>
        </w:r>
      </w:hyperlink>
    </w:p>
    <w:p w14:paraId="609467D1" w14:textId="22A01C1A"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24" w:history="1">
        <w:r w:rsidRPr="00FD4E0E">
          <w:t>Division 6.3</w:t>
        </w:r>
        <w:r>
          <w:rPr>
            <w:rFonts w:asciiTheme="minorHAnsi" w:eastAsiaTheme="minorEastAsia" w:hAnsiTheme="minorHAnsi" w:cstheme="minorBidi"/>
            <w:b w:val="0"/>
            <w:kern w:val="2"/>
            <w:sz w:val="24"/>
            <w:szCs w:val="24"/>
            <w:lang w:eastAsia="en-AU"/>
            <w14:ligatures w14:val="standardContextual"/>
          </w:rPr>
          <w:tab/>
        </w:r>
        <w:r w:rsidRPr="00FD4E0E">
          <w:t>Registration of place or object protected under Nature Conservation Act 2014</w:t>
        </w:r>
        <w:r w:rsidRPr="00D50682">
          <w:rPr>
            <w:vanish/>
          </w:rPr>
          <w:tab/>
        </w:r>
        <w:r w:rsidRPr="00D50682">
          <w:rPr>
            <w:vanish/>
          </w:rPr>
          <w:fldChar w:fldCharType="begin"/>
        </w:r>
        <w:r w:rsidRPr="00D50682">
          <w:rPr>
            <w:vanish/>
          </w:rPr>
          <w:instrText xml:space="preserve"> PAGEREF _Toc198895924 \h </w:instrText>
        </w:r>
        <w:r w:rsidRPr="00D50682">
          <w:rPr>
            <w:vanish/>
          </w:rPr>
        </w:r>
        <w:r w:rsidRPr="00D50682">
          <w:rPr>
            <w:vanish/>
          </w:rPr>
          <w:fldChar w:fldCharType="separate"/>
        </w:r>
        <w:r w:rsidR="00342523">
          <w:rPr>
            <w:vanish/>
          </w:rPr>
          <w:t>46</w:t>
        </w:r>
        <w:r w:rsidRPr="00D50682">
          <w:rPr>
            <w:vanish/>
          </w:rPr>
          <w:fldChar w:fldCharType="end"/>
        </w:r>
      </w:hyperlink>
    </w:p>
    <w:p w14:paraId="385FB6C3" w14:textId="307F740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5" w:history="1">
        <w:r w:rsidRPr="00FD4E0E">
          <w:t>42A</w:t>
        </w:r>
        <w:r>
          <w:rPr>
            <w:rFonts w:asciiTheme="minorHAnsi" w:eastAsiaTheme="minorEastAsia" w:hAnsiTheme="minorHAnsi" w:cstheme="minorBidi"/>
            <w:kern w:val="2"/>
            <w:sz w:val="24"/>
            <w:szCs w:val="24"/>
            <w:lang w:eastAsia="en-AU"/>
            <w14:ligatures w14:val="standardContextual"/>
          </w:rPr>
          <w:tab/>
        </w:r>
        <w:r w:rsidRPr="00FD4E0E">
          <w:t>Registration of place or object under this Act limited if place or object already protected under Nature Conservation Act 2014</w:t>
        </w:r>
        <w:r>
          <w:tab/>
        </w:r>
        <w:r>
          <w:fldChar w:fldCharType="begin"/>
        </w:r>
        <w:r>
          <w:instrText xml:space="preserve"> PAGEREF _Toc198895925 \h </w:instrText>
        </w:r>
        <w:r>
          <w:fldChar w:fldCharType="separate"/>
        </w:r>
        <w:r w:rsidR="00342523">
          <w:t>46</w:t>
        </w:r>
        <w:r>
          <w:fldChar w:fldCharType="end"/>
        </w:r>
      </w:hyperlink>
    </w:p>
    <w:p w14:paraId="4AF317A7" w14:textId="27F39C36"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26" w:history="1">
        <w:r w:rsidRPr="00FD4E0E">
          <w:t>Part 7</w:t>
        </w:r>
        <w:r>
          <w:rPr>
            <w:rFonts w:asciiTheme="minorHAnsi" w:eastAsiaTheme="minorEastAsia" w:hAnsiTheme="minorHAnsi" w:cstheme="minorBidi"/>
            <w:b w:val="0"/>
            <w:kern w:val="2"/>
            <w:szCs w:val="24"/>
            <w:lang w:eastAsia="en-AU"/>
            <w14:ligatures w14:val="standardContextual"/>
          </w:rPr>
          <w:tab/>
        </w:r>
        <w:r w:rsidRPr="00FD4E0E">
          <w:t>Cancellation of registration</w:t>
        </w:r>
        <w:r w:rsidRPr="00D50682">
          <w:rPr>
            <w:vanish/>
          </w:rPr>
          <w:tab/>
        </w:r>
        <w:r w:rsidRPr="00D50682">
          <w:rPr>
            <w:vanish/>
          </w:rPr>
          <w:fldChar w:fldCharType="begin"/>
        </w:r>
        <w:r w:rsidRPr="00D50682">
          <w:rPr>
            <w:vanish/>
          </w:rPr>
          <w:instrText xml:space="preserve"> PAGEREF _Toc198895926 \h </w:instrText>
        </w:r>
        <w:r w:rsidRPr="00D50682">
          <w:rPr>
            <w:vanish/>
          </w:rPr>
        </w:r>
        <w:r w:rsidRPr="00D50682">
          <w:rPr>
            <w:vanish/>
          </w:rPr>
          <w:fldChar w:fldCharType="separate"/>
        </w:r>
        <w:r w:rsidR="00342523">
          <w:rPr>
            <w:vanish/>
          </w:rPr>
          <w:t>48</w:t>
        </w:r>
        <w:r w:rsidRPr="00D50682">
          <w:rPr>
            <w:vanish/>
          </w:rPr>
          <w:fldChar w:fldCharType="end"/>
        </w:r>
      </w:hyperlink>
    </w:p>
    <w:p w14:paraId="6ADF4013" w14:textId="27A6FD8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7" w:history="1">
        <w:r w:rsidRPr="00FD4E0E">
          <w:t>43</w:t>
        </w:r>
        <w:r>
          <w:rPr>
            <w:rFonts w:asciiTheme="minorHAnsi" w:eastAsiaTheme="minorEastAsia" w:hAnsiTheme="minorHAnsi" w:cstheme="minorBidi"/>
            <w:kern w:val="2"/>
            <w:sz w:val="24"/>
            <w:szCs w:val="24"/>
            <w:lang w:eastAsia="en-AU"/>
            <w14:ligatures w14:val="standardContextual"/>
          </w:rPr>
          <w:tab/>
        </w:r>
        <w:r w:rsidRPr="00FD4E0E">
          <w:rPr>
            <w:lang w:eastAsia="en-AU"/>
          </w:rPr>
          <w:t>Cancellation proposal</w:t>
        </w:r>
        <w:r>
          <w:tab/>
        </w:r>
        <w:r>
          <w:fldChar w:fldCharType="begin"/>
        </w:r>
        <w:r>
          <w:instrText xml:space="preserve"> PAGEREF _Toc198895927 \h </w:instrText>
        </w:r>
        <w:r>
          <w:fldChar w:fldCharType="separate"/>
        </w:r>
        <w:r w:rsidR="00342523">
          <w:t>48</w:t>
        </w:r>
        <w:r>
          <w:fldChar w:fldCharType="end"/>
        </w:r>
      </w:hyperlink>
    </w:p>
    <w:p w14:paraId="11AA1403" w14:textId="3A7ECD8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8" w:history="1">
        <w:r w:rsidRPr="00FD4E0E">
          <w:t>44</w:t>
        </w:r>
        <w:r>
          <w:rPr>
            <w:rFonts w:asciiTheme="minorHAnsi" w:eastAsiaTheme="minorEastAsia" w:hAnsiTheme="minorHAnsi" w:cstheme="minorBidi"/>
            <w:kern w:val="2"/>
            <w:sz w:val="24"/>
            <w:szCs w:val="24"/>
            <w:lang w:eastAsia="en-AU"/>
            <w14:ligatures w14:val="standardContextual"/>
          </w:rPr>
          <w:tab/>
        </w:r>
        <w:r w:rsidRPr="00FD4E0E">
          <w:t>Notice of cancellation proposal</w:t>
        </w:r>
        <w:r>
          <w:tab/>
        </w:r>
        <w:r>
          <w:fldChar w:fldCharType="begin"/>
        </w:r>
        <w:r>
          <w:instrText xml:space="preserve"> PAGEREF _Toc198895928 \h </w:instrText>
        </w:r>
        <w:r>
          <w:fldChar w:fldCharType="separate"/>
        </w:r>
        <w:r w:rsidR="00342523">
          <w:t>49</w:t>
        </w:r>
        <w:r>
          <w:fldChar w:fldCharType="end"/>
        </w:r>
      </w:hyperlink>
    </w:p>
    <w:p w14:paraId="44CE7B59" w14:textId="53A4556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29" w:history="1">
        <w:r w:rsidRPr="00FD4E0E">
          <w:t>45</w:t>
        </w:r>
        <w:r>
          <w:rPr>
            <w:rFonts w:asciiTheme="minorHAnsi" w:eastAsiaTheme="minorEastAsia" w:hAnsiTheme="minorHAnsi" w:cstheme="minorBidi"/>
            <w:kern w:val="2"/>
            <w:sz w:val="24"/>
            <w:szCs w:val="24"/>
            <w:lang w:eastAsia="en-AU"/>
            <w14:ligatures w14:val="standardContextual"/>
          </w:rPr>
          <w:tab/>
        </w:r>
        <w:r w:rsidRPr="00FD4E0E">
          <w:rPr>
            <w:lang w:eastAsia="en-AU"/>
          </w:rPr>
          <w:t>Consultation with representative Aboriginal organisation about cancellation proposal</w:t>
        </w:r>
        <w:r>
          <w:tab/>
        </w:r>
        <w:r>
          <w:fldChar w:fldCharType="begin"/>
        </w:r>
        <w:r>
          <w:instrText xml:space="preserve"> PAGEREF _Toc198895929 \h </w:instrText>
        </w:r>
        <w:r>
          <w:fldChar w:fldCharType="separate"/>
        </w:r>
        <w:r w:rsidR="00342523">
          <w:t>50</w:t>
        </w:r>
        <w:r>
          <w:fldChar w:fldCharType="end"/>
        </w:r>
      </w:hyperlink>
    </w:p>
    <w:p w14:paraId="405EF161" w14:textId="180266B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0" w:history="1">
        <w:r w:rsidRPr="00FD4E0E">
          <w:t>45A</w:t>
        </w:r>
        <w:r>
          <w:rPr>
            <w:rFonts w:asciiTheme="minorHAnsi" w:eastAsiaTheme="minorEastAsia" w:hAnsiTheme="minorHAnsi" w:cstheme="minorBidi"/>
            <w:kern w:val="2"/>
            <w:sz w:val="24"/>
            <w:szCs w:val="24"/>
            <w:lang w:eastAsia="en-AU"/>
            <w14:ligatures w14:val="standardContextual"/>
          </w:rPr>
          <w:tab/>
        </w:r>
        <w:r w:rsidRPr="00FD4E0E">
          <w:t>Consultation with scientific committee about cancellation proposal</w:t>
        </w:r>
        <w:r>
          <w:tab/>
        </w:r>
        <w:r>
          <w:fldChar w:fldCharType="begin"/>
        </w:r>
        <w:r>
          <w:instrText xml:space="preserve"> PAGEREF _Toc198895930 \h </w:instrText>
        </w:r>
        <w:r>
          <w:fldChar w:fldCharType="separate"/>
        </w:r>
        <w:r w:rsidR="00342523">
          <w:t>50</w:t>
        </w:r>
        <w:r>
          <w:fldChar w:fldCharType="end"/>
        </w:r>
      </w:hyperlink>
    </w:p>
    <w:p w14:paraId="155EED3C" w14:textId="0854BDD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1" w:history="1">
        <w:r w:rsidRPr="00FD4E0E">
          <w:t>46</w:t>
        </w:r>
        <w:r>
          <w:rPr>
            <w:rFonts w:asciiTheme="minorHAnsi" w:eastAsiaTheme="minorEastAsia" w:hAnsiTheme="minorHAnsi" w:cstheme="minorBidi"/>
            <w:kern w:val="2"/>
            <w:sz w:val="24"/>
            <w:szCs w:val="24"/>
            <w:lang w:eastAsia="en-AU"/>
            <w14:ligatures w14:val="standardContextual"/>
          </w:rPr>
          <w:tab/>
        </w:r>
        <w:r w:rsidRPr="00FD4E0E">
          <w:t>Public consultation about cancellation proposal</w:t>
        </w:r>
        <w:r>
          <w:tab/>
        </w:r>
        <w:r>
          <w:fldChar w:fldCharType="begin"/>
        </w:r>
        <w:r>
          <w:instrText xml:space="preserve"> PAGEREF _Toc198895931 \h </w:instrText>
        </w:r>
        <w:r>
          <w:fldChar w:fldCharType="separate"/>
        </w:r>
        <w:r w:rsidR="00342523">
          <w:t>51</w:t>
        </w:r>
        <w:r>
          <w:fldChar w:fldCharType="end"/>
        </w:r>
      </w:hyperlink>
    </w:p>
    <w:p w14:paraId="75BFC5D9" w14:textId="2C60278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2" w:history="1">
        <w:r w:rsidRPr="00FD4E0E">
          <w:t>47</w:t>
        </w:r>
        <w:r>
          <w:rPr>
            <w:rFonts w:asciiTheme="minorHAnsi" w:eastAsiaTheme="minorEastAsia" w:hAnsiTheme="minorHAnsi" w:cstheme="minorBidi"/>
            <w:kern w:val="2"/>
            <w:sz w:val="24"/>
            <w:szCs w:val="24"/>
            <w:lang w:eastAsia="en-AU"/>
            <w14:ligatures w14:val="standardContextual"/>
          </w:rPr>
          <w:tab/>
        </w:r>
        <w:r w:rsidRPr="00FD4E0E">
          <w:t>Report to Minister about public consultation</w:t>
        </w:r>
        <w:r>
          <w:tab/>
        </w:r>
        <w:r>
          <w:fldChar w:fldCharType="begin"/>
        </w:r>
        <w:r>
          <w:instrText xml:space="preserve"> PAGEREF _Toc198895932 \h </w:instrText>
        </w:r>
        <w:r>
          <w:fldChar w:fldCharType="separate"/>
        </w:r>
        <w:r w:rsidR="00342523">
          <w:t>51</w:t>
        </w:r>
        <w:r>
          <w:fldChar w:fldCharType="end"/>
        </w:r>
      </w:hyperlink>
    </w:p>
    <w:p w14:paraId="591618BB" w14:textId="5C43DCA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3" w:history="1">
        <w:r w:rsidRPr="00FD4E0E">
          <w:t>48</w:t>
        </w:r>
        <w:r>
          <w:rPr>
            <w:rFonts w:asciiTheme="minorHAnsi" w:eastAsiaTheme="minorEastAsia" w:hAnsiTheme="minorHAnsi" w:cstheme="minorBidi"/>
            <w:kern w:val="2"/>
            <w:sz w:val="24"/>
            <w:szCs w:val="24"/>
            <w:lang w:eastAsia="en-AU"/>
            <w14:ligatures w14:val="standardContextual"/>
          </w:rPr>
          <w:tab/>
        </w:r>
        <w:r w:rsidRPr="00FD4E0E">
          <w:t>Minister may require council to further consider issues related to cancellation</w:t>
        </w:r>
        <w:r>
          <w:tab/>
        </w:r>
        <w:r>
          <w:fldChar w:fldCharType="begin"/>
        </w:r>
        <w:r>
          <w:instrText xml:space="preserve"> PAGEREF _Toc198895933 \h </w:instrText>
        </w:r>
        <w:r>
          <w:fldChar w:fldCharType="separate"/>
        </w:r>
        <w:r w:rsidR="00342523">
          <w:t>52</w:t>
        </w:r>
        <w:r>
          <w:fldChar w:fldCharType="end"/>
        </w:r>
      </w:hyperlink>
    </w:p>
    <w:p w14:paraId="3FBFA45C" w14:textId="7258E83F" w:rsidR="00D50682" w:rsidRDefault="00D506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95934" w:history="1">
        <w:r w:rsidRPr="00FD4E0E">
          <w:t>49</w:t>
        </w:r>
        <w:r>
          <w:rPr>
            <w:rFonts w:asciiTheme="minorHAnsi" w:eastAsiaTheme="minorEastAsia" w:hAnsiTheme="minorHAnsi" w:cstheme="minorBidi"/>
            <w:kern w:val="2"/>
            <w:sz w:val="24"/>
            <w:szCs w:val="24"/>
            <w:lang w:eastAsia="en-AU"/>
            <w14:ligatures w14:val="standardContextual"/>
          </w:rPr>
          <w:tab/>
        </w:r>
        <w:r w:rsidRPr="00FD4E0E">
          <w:t>Decision about cancellation proposal</w:t>
        </w:r>
        <w:r>
          <w:tab/>
        </w:r>
        <w:r>
          <w:fldChar w:fldCharType="begin"/>
        </w:r>
        <w:r>
          <w:instrText xml:space="preserve"> PAGEREF _Toc198895934 \h </w:instrText>
        </w:r>
        <w:r>
          <w:fldChar w:fldCharType="separate"/>
        </w:r>
        <w:r w:rsidR="00342523">
          <w:t>52</w:t>
        </w:r>
        <w:r>
          <w:fldChar w:fldCharType="end"/>
        </w:r>
      </w:hyperlink>
    </w:p>
    <w:p w14:paraId="361142E0" w14:textId="4B0AADF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5" w:history="1">
        <w:r w:rsidRPr="00FD4E0E">
          <w:t>50</w:t>
        </w:r>
        <w:r>
          <w:rPr>
            <w:rFonts w:asciiTheme="minorHAnsi" w:eastAsiaTheme="minorEastAsia" w:hAnsiTheme="minorHAnsi" w:cstheme="minorBidi"/>
            <w:kern w:val="2"/>
            <w:sz w:val="24"/>
            <w:szCs w:val="24"/>
            <w:lang w:eastAsia="en-AU"/>
            <w14:ligatures w14:val="standardContextual"/>
          </w:rPr>
          <w:tab/>
        </w:r>
        <w:r w:rsidRPr="00FD4E0E">
          <w:t>Partial cancellation of registration of place or object</w:t>
        </w:r>
        <w:r>
          <w:tab/>
        </w:r>
        <w:r>
          <w:fldChar w:fldCharType="begin"/>
        </w:r>
        <w:r>
          <w:instrText xml:space="preserve"> PAGEREF _Toc198895935 \h </w:instrText>
        </w:r>
        <w:r>
          <w:fldChar w:fldCharType="separate"/>
        </w:r>
        <w:r w:rsidR="00342523">
          <w:t>54</w:t>
        </w:r>
        <w:r>
          <w:fldChar w:fldCharType="end"/>
        </w:r>
      </w:hyperlink>
    </w:p>
    <w:p w14:paraId="4F3F62F7" w14:textId="59C32C60"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36" w:history="1">
        <w:r w:rsidRPr="00FD4E0E">
          <w:t>Part 8</w:t>
        </w:r>
        <w:r>
          <w:rPr>
            <w:rFonts w:asciiTheme="minorHAnsi" w:eastAsiaTheme="minorEastAsia" w:hAnsiTheme="minorHAnsi" w:cstheme="minorBidi"/>
            <w:b w:val="0"/>
            <w:kern w:val="2"/>
            <w:szCs w:val="24"/>
            <w:lang w:eastAsia="en-AU"/>
            <w14:ligatures w14:val="standardContextual"/>
          </w:rPr>
          <w:tab/>
        </w:r>
        <w:r w:rsidRPr="00FD4E0E">
          <w:t>Management of Aboriginal places and Aboriginal objects</w:t>
        </w:r>
        <w:r w:rsidRPr="00D50682">
          <w:rPr>
            <w:vanish/>
          </w:rPr>
          <w:tab/>
        </w:r>
        <w:r w:rsidRPr="00D50682">
          <w:rPr>
            <w:vanish/>
          </w:rPr>
          <w:fldChar w:fldCharType="begin"/>
        </w:r>
        <w:r w:rsidRPr="00D50682">
          <w:rPr>
            <w:vanish/>
          </w:rPr>
          <w:instrText xml:space="preserve"> PAGEREF _Toc198895936 \h </w:instrText>
        </w:r>
        <w:r w:rsidRPr="00D50682">
          <w:rPr>
            <w:vanish/>
          </w:rPr>
        </w:r>
        <w:r w:rsidRPr="00D50682">
          <w:rPr>
            <w:vanish/>
          </w:rPr>
          <w:fldChar w:fldCharType="separate"/>
        </w:r>
        <w:r w:rsidR="00342523">
          <w:rPr>
            <w:vanish/>
          </w:rPr>
          <w:t>55</w:t>
        </w:r>
        <w:r w:rsidRPr="00D50682">
          <w:rPr>
            <w:vanish/>
          </w:rPr>
          <w:fldChar w:fldCharType="end"/>
        </w:r>
      </w:hyperlink>
    </w:p>
    <w:p w14:paraId="4DC48488" w14:textId="68FE647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7" w:history="1">
        <w:r w:rsidRPr="00FD4E0E">
          <w:t>51</w:t>
        </w:r>
        <w:r>
          <w:rPr>
            <w:rFonts w:asciiTheme="minorHAnsi" w:eastAsiaTheme="minorEastAsia" w:hAnsiTheme="minorHAnsi" w:cstheme="minorBidi"/>
            <w:kern w:val="2"/>
            <w:sz w:val="24"/>
            <w:szCs w:val="24"/>
            <w:lang w:eastAsia="en-AU"/>
            <w14:ligatures w14:val="standardContextual"/>
          </w:rPr>
          <w:tab/>
        </w:r>
        <w:r w:rsidRPr="00FD4E0E">
          <w:t>Reporting discovery of Aboriginal place or object</w:t>
        </w:r>
        <w:r>
          <w:tab/>
        </w:r>
        <w:r>
          <w:fldChar w:fldCharType="begin"/>
        </w:r>
        <w:r>
          <w:instrText xml:space="preserve"> PAGEREF _Toc198895937 \h </w:instrText>
        </w:r>
        <w:r>
          <w:fldChar w:fldCharType="separate"/>
        </w:r>
        <w:r w:rsidR="00342523">
          <w:t>55</w:t>
        </w:r>
        <w:r>
          <w:fldChar w:fldCharType="end"/>
        </w:r>
      </w:hyperlink>
    </w:p>
    <w:p w14:paraId="071D3757" w14:textId="057C9D0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8" w:history="1">
        <w:r w:rsidRPr="00FD4E0E">
          <w:t>52</w:t>
        </w:r>
        <w:r>
          <w:rPr>
            <w:rFonts w:asciiTheme="minorHAnsi" w:eastAsiaTheme="minorEastAsia" w:hAnsiTheme="minorHAnsi" w:cstheme="minorBidi"/>
            <w:kern w:val="2"/>
            <w:sz w:val="24"/>
            <w:szCs w:val="24"/>
            <w:lang w:eastAsia="en-AU"/>
            <w14:ligatures w14:val="standardContextual"/>
          </w:rPr>
          <w:tab/>
        </w:r>
        <w:r w:rsidRPr="00FD4E0E">
          <w:t>Exceptions to reporting obligation</w:t>
        </w:r>
        <w:r>
          <w:tab/>
        </w:r>
        <w:r>
          <w:fldChar w:fldCharType="begin"/>
        </w:r>
        <w:r>
          <w:instrText xml:space="preserve"> PAGEREF _Toc198895938 \h </w:instrText>
        </w:r>
        <w:r>
          <w:fldChar w:fldCharType="separate"/>
        </w:r>
        <w:r w:rsidR="00342523">
          <w:t>55</w:t>
        </w:r>
        <w:r>
          <w:fldChar w:fldCharType="end"/>
        </w:r>
      </w:hyperlink>
    </w:p>
    <w:p w14:paraId="06E0C798" w14:textId="7EBF4D7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39" w:history="1">
        <w:r w:rsidRPr="00FD4E0E">
          <w:t>53</w:t>
        </w:r>
        <w:r>
          <w:rPr>
            <w:rFonts w:asciiTheme="minorHAnsi" w:eastAsiaTheme="minorEastAsia" w:hAnsiTheme="minorHAnsi" w:cstheme="minorBidi"/>
            <w:kern w:val="2"/>
            <w:sz w:val="24"/>
            <w:szCs w:val="24"/>
            <w:lang w:eastAsia="en-AU"/>
            <w14:ligatures w14:val="standardContextual"/>
          </w:rPr>
          <w:tab/>
        </w:r>
        <w:r w:rsidRPr="00FD4E0E">
          <w:t>Assessing heritage significance of reported Aboriginal places and objects</w:t>
        </w:r>
        <w:r>
          <w:tab/>
        </w:r>
        <w:r>
          <w:fldChar w:fldCharType="begin"/>
        </w:r>
        <w:r>
          <w:instrText xml:space="preserve"> PAGEREF _Toc198895939 \h </w:instrText>
        </w:r>
        <w:r>
          <w:fldChar w:fldCharType="separate"/>
        </w:r>
        <w:r w:rsidR="00342523">
          <w:t>56</w:t>
        </w:r>
        <w:r>
          <w:fldChar w:fldCharType="end"/>
        </w:r>
      </w:hyperlink>
    </w:p>
    <w:p w14:paraId="7855D487" w14:textId="5A733B2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0" w:history="1">
        <w:r w:rsidRPr="00FD4E0E">
          <w:t>53A</w:t>
        </w:r>
        <w:r>
          <w:rPr>
            <w:rFonts w:asciiTheme="minorHAnsi" w:eastAsiaTheme="minorEastAsia" w:hAnsiTheme="minorHAnsi" w:cstheme="minorBidi"/>
            <w:kern w:val="2"/>
            <w:sz w:val="24"/>
            <w:szCs w:val="24"/>
            <w:lang w:eastAsia="en-AU"/>
            <w14:ligatures w14:val="standardContextual"/>
          </w:rPr>
          <w:tab/>
        </w:r>
        <w:r w:rsidRPr="00FD4E0E">
          <w:rPr>
            <w:rFonts w:cs="Arial"/>
            <w:bCs/>
            <w:lang w:eastAsia="en-AU"/>
          </w:rPr>
          <w:t>Repository for Territory-owned Aboriginal objects</w:t>
        </w:r>
        <w:r>
          <w:tab/>
        </w:r>
        <w:r>
          <w:fldChar w:fldCharType="begin"/>
        </w:r>
        <w:r>
          <w:instrText xml:space="preserve"> PAGEREF _Toc198895940 \h </w:instrText>
        </w:r>
        <w:r>
          <w:fldChar w:fldCharType="separate"/>
        </w:r>
        <w:r w:rsidR="00342523">
          <w:t>56</w:t>
        </w:r>
        <w:r>
          <w:fldChar w:fldCharType="end"/>
        </w:r>
      </w:hyperlink>
    </w:p>
    <w:p w14:paraId="0FC735BC" w14:textId="7FF9B8C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1" w:history="1">
        <w:r w:rsidRPr="00FD4E0E">
          <w:t>53B</w:t>
        </w:r>
        <w:r>
          <w:rPr>
            <w:rFonts w:asciiTheme="minorHAnsi" w:eastAsiaTheme="minorEastAsia" w:hAnsiTheme="minorHAnsi" w:cstheme="minorBidi"/>
            <w:kern w:val="2"/>
            <w:sz w:val="24"/>
            <w:szCs w:val="24"/>
            <w:lang w:eastAsia="en-AU"/>
            <w14:ligatures w14:val="standardContextual"/>
          </w:rPr>
          <w:tab/>
        </w:r>
        <w:r w:rsidRPr="00FD4E0E">
          <w:t>Declaration of r</w:t>
        </w:r>
        <w:r w:rsidRPr="00FD4E0E">
          <w:rPr>
            <w:rFonts w:cs="Arial"/>
            <w:bCs/>
            <w:lang w:eastAsia="en-AU"/>
          </w:rPr>
          <w:t>epository</w:t>
        </w:r>
        <w:r>
          <w:tab/>
        </w:r>
        <w:r>
          <w:fldChar w:fldCharType="begin"/>
        </w:r>
        <w:r>
          <w:instrText xml:space="preserve"> PAGEREF _Toc198895941 \h </w:instrText>
        </w:r>
        <w:r>
          <w:fldChar w:fldCharType="separate"/>
        </w:r>
        <w:r w:rsidR="00342523">
          <w:t>56</w:t>
        </w:r>
        <w:r>
          <w:fldChar w:fldCharType="end"/>
        </w:r>
      </w:hyperlink>
    </w:p>
    <w:p w14:paraId="686515FB" w14:textId="2035077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2" w:history="1">
        <w:r w:rsidRPr="00FD4E0E">
          <w:t>53C</w:t>
        </w:r>
        <w:r>
          <w:rPr>
            <w:rFonts w:asciiTheme="minorHAnsi" w:eastAsiaTheme="minorEastAsia" w:hAnsiTheme="minorHAnsi" w:cstheme="minorBidi"/>
            <w:kern w:val="2"/>
            <w:sz w:val="24"/>
            <w:szCs w:val="24"/>
            <w:lang w:eastAsia="en-AU"/>
            <w14:ligatures w14:val="standardContextual"/>
          </w:rPr>
          <w:tab/>
        </w:r>
        <w:r w:rsidRPr="00FD4E0E">
          <w:rPr>
            <w:lang w:eastAsia="en-AU"/>
          </w:rPr>
          <w:t>Ownership of Aboriginal objects on territory land</w:t>
        </w:r>
        <w:r>
          <w:tab/>
        </w:r>
        <w:r>
          <w:fldChar w:fldCharType="begin"/>
        </w:r>
        <w:r>
          <w:instrText xml:space="preserve"> PAGEREF _Toc198895942 \h </w:instrText>
        </w:r>
        <w:r>
          <w:fldChar w:fldCharType="separate"/>
        </w:r>
        <w:r w:rsidR="00342523">
          <w:t>57</w:t>
        </w:r>
        <w:r>
          <w:fldChar w:fldCharType="end"/>
        </w:r>
      </w:hyperlink>
    </w:p>
    <w:p w14:paraId="0909303A" w14:textId="1162E896"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43" w:history="1">
        <w:r w:rsidRPr="00FD4E0E">
          <w:t>Part 9</w:t>
        </w:r>
        <w:r>
          <w:rPr>
            <w:rFonts w:asciiTheme="minorHAnsi" w:eastAsiaTheme="minorEastAsia" w:hAnsiTheme="minorHAnsi" w:cstheme="minorBidi"/>
            <w:b w:val="0"/>
            <w:kern w:val="2"/>
            <w:szCs w:val="24"/>
            <w:lang w:eastAsia="en-AU"/>
            <w14:ligatures w14:val="standardContextual"/>
          </w:rPr>
          <w:tab/>
        </w:r>
        <w:r w:rsidRPr="00FD4E0E">
          <w:t>Restricted information</w:t>
        </w:r>
        <w:r w:rsidRPr="00D50682">
          <w:rPr>
            <w:vanish/>
          </w:rPr>
          <w:tab/>
        </w:r>
        <w:r w:rsidRPr="00D50682">
          <w:rPr>
            <w:vanish/>
          </w:rPr>
          <w:fldChar w:fldCharType="begin"/>
        </w:r>
        <w:r w:rsidRPr="00D50682">
          <w:rPr>
            <w:vanish/>
          </w:rPr>
          <w:instrText xml:space="preserve"> PAGEREF _Toc198895943 \h </w:instrText>
        </w:r>
        <w:r w:rsidRPr="00D50682">
          <w:rPr>
            <w:vanish/>
          </w:rPr>
        </w:r>
        <w:r w:rsidRPr="00D50682">
          <w:rPr>
            <w:vanish/>
          </w:rPr>
          <w:fldChar w:fldCharType="separate"/>
        </w:r>
        <w:r w:rsidR="00342523">
          <w:rPr>
            <w:vanish/>
          </w:rPr>
          <w:t>58</w:t>
        </w:r>
        <w:r w:rsidRPr="00D50682">
          <w:rPr>
            <w:vanish/>
          </w:rPr>
          <w:fldChar w:fldCharType="end"/>
        </w:r>
      </w:hyperlink>
    </w:p>
    <w:p w14:paraId="408BE614" w14:textId="764C3D9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4" w:history="1">
        <w:r w:rsidRPr="00FD4E0E">
          <w:t>54</w:t>
        </w:r>
        <w:r>
          <w:rPr>
            <w:rFonts w:asciiTheme="minorHAnsi" w:eastAsiaTheme="minorEastAsia" w:hAnsiTheme="minorHAnsi" w:cstheme="minorBidi"/>
            <w:kern w:val="2"/>
            <w:sz w:val="24"/>
            <w:szCs w:val="24"/>
            <w:lang w:eastAsia="en-AU"/>
            <w14:ligatures w14:val="standardContextual"/>
          </w:rPr>
          <w:tab/>
        </w:r>
        <w:r w:rsidRPr="00FD4E0E">
          <w:t>Declaration of restricted information</w:t>
        </w:r>
        <w:r>
          <w:tab/>
        </w:r>
        <w:r>
          <w:fldChar w:fldCharType="begin"/>
        </w:r>
        <w:r>
          <w:instrText xml:space="preserve"> PAGEREF _Toc198895944 \h </w:instrText>
        </w:r>
        <w:r>
          <w:fldChar w:fldCharType="separate"/>
        </w:r>
        <w:r w:rsidR="00342523">
          <w:t>58</w:t>
        </w:r>
        <w:r>
          <w:fldChar w:fldCharType="end"/>
        </w:r>
      </w:hyperlink>
    </w:p>
    <w:p w14:paraId="52067245" w14:textId="751DCA7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5" w:history="1">
        <w:r w:rsidRPr="00FD4E0E">
          <w:t>55</w:t>
        </w:r>
        <w:r>
          <w:rPr>
            <w:rFonts w:asciiTheme="minorHAnsi" w:eastAsiaTheme="minorEastAsia" w:hAnsiTheme="minorHAnsi" w:cstheme="minorBidi"/>
            <w:kern w:val="2"/>
            <w:sz w:val="24"/>
            <w:szCs w:val="24"/>
            <w:lang w:eastAsia="en-AU"/>
            <w14:ligatures w14:val="standardContextual"/>
          </w:rPr>
          <w:tab/>
        </w:r>
        <w:r w:rsidRPr="00FD4E0E">
          <w:t>Restricted information not to be published without approval</w:t>
        </w:r>
        <w:r>
          <w:tab/>
        </w:r>
        <w:r>
          <w:fldChar w:fldCharType="begin"/>
        </w:r>
        <w:r>
          <w:instrText xml:space="preserve"> PAGEREF _Toc198895945 \h </w:instrText>
        </w:r>
        <w:r>
          <w:fldChar w:fldCharType="separate"/>
        </w:r>
        <w:r w:rsidR="00342523">
          <w:t>58</w:t>
        </w:r>
        <w:r>
          <w:fldChar w:fldCharType="end"/>
        </w:r>
      </w:hyperlink>
    </w:p>
    <w:p w14:paraId="5C5A9536" w14:textId="253A1BF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6" w:history="1">
        <w:r w:rsidRPr="00FD4E0E">
          <w:t>56</w:t>
        </w:r>
        <w:r>
          <w:rPr>
            <w:rFonts w:asciiTheme="minorHAnsi" w:eastAsiaTheme="minorEastAsia" w:hAnsiTheme="minorHAnsi" w:cstheme="minorBidi"/>
            <w:kern w:val="2"/>
            <w:sz w:val="24"/>
            <w:szCs w:val="24"/>
            <w:lang w:eastAsia="en-AU"/>
            <w14:ligatures w14:val="standardContextual"/>
          </w:rPr>
          <w:tab/>
        </w:r>
        <w:r w:rsidRPr="00FD4E0E">
          <w:t>Approval to publish restricted information</w:t>
        </w:r>
        <w:r>
          <w:tab/>
        </w:r>
        <w:r>
          <w:fldChar w:fldCharType="begin"/>
        </w:r>
        <w:r>
          <w:instrText xml:space="preserve"> PAGEREF _Toc198895946 \h </w:instrText>
        </w:r>
        <w:r>
          <w:fldChar w:fldCharType="separate"/>
        </w:r>
        <w:r w:rsidR="00342523">
          <w:t>59</w:t>
        </w:r>
        <w:r>
          <w:fldChar w:fldCharType="end"/>
        </w:r>
      </w:hyperlink>
    </w:p>
    <w:p w14:paraId="1A1B11C9" w14:textId="4186AFB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7" w:history="1">
        <w:r w:rsidRPr="00FD4E0E">
          <w:t>57</w:t>
        </w:r>
        <w:r>
          <w:rPr>
            <w:rFonts w:asciiTheme="minorHAnsi" w:eastAsiaTheme="minorEastAsia" w:hAnsiTheme="minorHAnsi" w:cstheme="minorBidi"/>
            <w:kern w:val="2"/>
            <w:sz w:val="24"/>
            <w:szCs w:val="24"/>
            <w:lang w:eastAsia="en-AU"/>
            <w14:ligatures w14:val="standardContextual"/>
          </w:rPr>
          <w:tab/>
        </w:r>
        <w:r w:rsidRPr="00FD4E0E">
          <w:t>Limited access to restricted information</w:t>
        </w:r>
        <w:r>
          <w:tab/>
        </w:r>
        <w:r>
          <w:fldChar w:fldCharType="begin"/>
        </w:r>
        <w:r>
          <w:instrText xml:space="preserve"> PAGEREF _Toc198895947 \h </w:instrText>
        </w:r>
        <w:r>
          <w:fldChar w:fldCharType="separate"/>
        </w:r>
        <w:r w:rsidR="00342523">
          <w:t>60</w:t>
        </w:r>
        <w:r>
          <w:fldChar w:fldCharType="end"/>
        </w:r>
      </w:hyperlink>
    </w:p>
    <w:p w14:paraId="1B860558" w14:textId="065EDC65"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48" w:history="1">
        <w:r w:rsidRPr="00FD4E0E">
          <w:t>Part 10</w:t>
        </w:r>
        <w:r>
          <w:rPr>
            <w:rFonts w:asciiTheme="minorHAnsi" w:eastAsiaTheme="minorEastAsia" w:hAnsiTheme="minorHAnsi" w:cstheme="minorBidi"/>
            <w:b w:val="0"/>
            <w:kern w:val="2"/>
            <w:szCs w:val="24"/>
            <w:lang w:eastAsia="en-AU"/>
            <w14:ligatures w14:val="standardContextual"/>
          </w:rPr>
          <w:tab/>
        </w:r>
        <w:r w:rsidRPr="00FD4E0E">
          <w:t>Land development applications</w:t>
        </w:r>
        <w:r w:rsidRPr="00D50682">
          <w:rPr>
            <w:vanish/>
          </w:rPr>
          <w:tab/>
        </w:r>
        <w:r w:rsidRPr="00D50682">
          <w:rPr>
            <w:vanish/>
          </w:rPr>
          <w:fldChar w:fldCharType="begin"/>
        </w:r>
        <w:r w:rsidRPr="00D50682">
          <w:rPr>
            <w:vanish/>
          </w:rPr>
          <w:instrText xml:space="preserve"> PAGEREF _Toc198895948 \h </w:instrText>
        </w:r>
        <w:r w:rsidRPr="00D50682">
          <w:rPr>
            <w:vanish/>
          </w:rPr>
        </w:r>
        <w:r w:rsidRPr="00D50682">
          <w:rPr>
            <w:vanish/>
          </w:rPr>
          <w:fldChar w:fldCharType="separate"/>
        </w:r>
        <w:r w:rsidR="00342523">
          <w:rPr>
            <w:vanish/>
          </w:rPr>
          <w:t>62</w:t>
        </w:r>
        <w:r w:rsidRPr="00D50682">
          <w:rPr>
            <w:vanish/>
          </w:rPr>
          <w:fldChar w:fldCharType="end"/>
        </w:r>
      </w:hyperlink>
    </w:p>
    <w:p w14:paraId="7F87B2B8" w14:textId="427BE19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49" w:history="1">
        <w:r w:rsidRPr="00FD4E0E">
          <w:t>58</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development—</w:t>
        </w:r>
        <w:r w:rsidRPr="00FD4E0E">
          <w:t>pt 10</w:t>
        </w:r>
        <w:r>
          <w:tab/>
        </w:r>
        <w:r>
          <w:fldChar w:fldCharType="begin"/>
        </w:r>
        <w:r>
          <w:instrText xml:space="preserve"> PAGEREF _Toc198895949 \h </w:instrText>
        </w:r>
        <w:r>
          <w:fldChar w:fldCharType="separate"/>
        </w:r>
        <w:r w:rsidR="00342523">
          <w:t>62</w:t>
        </w:r>
        <w:r>
          <w:fldChar w:fldCharType="end"/>
        </w:r>
      </w:hyperlink>
    </w:p>
    <w:p w14:paraId="13E02E10" w14:textId="179A562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0" w:history="1">
        <w:r w:rsidRPr="00FD4E0E">
          <w:t>59</w:t>
        </w:r>
        <w:r>
          <w:rPr>
            <w:rFonts w:asciiTheme="minorHAnsi" w:eastAsiaTheme="minorEastAsia" w:hAnsiTheme="minorHAnsi" w:cstheme="minorBidi"/>
            <w:kern w:val="2"/>
            <w:sz w:val="24"/>
            <w:szCs w:val="24"/>
            <w:lang w:eastAsia="en-AU"/>
            <w14:ligatures w14:val="standardContextual"/>
          </w:rPr>
          <w:tab/>
        </w:r>
        <w:r w:rsidRPr="00FD4E0E">
          <w:t>Simplified outline</w:t>
        </w:r>
        <w:r>
          <w:tab/>
        </w:r>
        <w:r>
          <w:fldChar w:fldCharType="begin"/>
        </w:r>
        <w:r>
          <w:instrText xml:space="preserve"> PAGEREF _Toc198895950 \h </w:instrText>
        </w:r>
        <w:r>
          <w:fldChar w:fldCharType="separate"/>
        </w:r>
        <w:r w:rsidR="00342523">
          <w:t>62</w:t>
        </w:r>
        <w:r>
          <w:fldChar w:fldCharType="end"/>
        </w:r>
      </w:hyperlink>
    </w:p>
    <w:p w14:paraId="1A53E0F9" w14:textId="414715E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1" w:history="1">
        <w:r w:rsidRPr="00FD4E0E">
          <w:t>60</w:t>
        </w:r>
        <w:r>
          <w:rPr>
            <w:rFonts w:asciiTheme="minorHAnsi" w:eastAsiaTheme="minorEastAsia" w:hAnsiTheme="minorHAnsi" w:cstheme="minorBidi"/>
            <w:kern w:val="2"/>
            <w:sz w:val="24"/>
            <w:szCs w:val="24"/>
            <w:lang w:eastAsia="en-AU"/>
            <w14:ligatures w14:val="standardContextual"/>
          </w:rPr>
          <w:tab/>
        </w:r>
        <w:r w:rsidRPr="00FD4E0E">
          <w:t>Advice about effect of development on heritage significance</w:t>
        </w:r>
        <w:r>
          <w:tab/>
        </w:r>
        <w:r>
          <w:fldChar w:fldCharType="begin"/>
        </w:r>
        <w:r>
          <w:instrText xml:space="preserve"> PAGEREF _Toc198895951 \h </w:instrText>
        </w:r>
        <w:r>
          <w:fldChar w:fldCharType="separate"/>
        </w:r>
        <w:r w:rsidR="00342523">
          <w:t>63</w:t>
        </w:r>
        <w:r>
          <w:fldChar w:fldCharType="end"/>
        </w:r>
      </w:hyperlink>
    </w:p>
    <w:p w14:paraId="1EEA7D09" w14:textId="75B49C5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2" w:history="1">
        <w:r w:rsidRPr="00FD4E0E">
          <w:t>61</w:t>
        </w:r>
        <w:r>
          <w:rPr>
            <w:rFonts w:asciiTheme="minorHAnsi" w:eastAsiaTheme="minorEastAsia" w:hAnsiTheme="minorHAnsi" w:cstheme="minorBidi"/>
            <w:kern w:val="2"/>
            <w:sz w:val="24"/>
            <w:szCs w:val="24"/>
            <w:lang w:eastAsia="en-AU"/>
            <w14:ligatures w14:val="standardContextual"/>
          </w:rPr>
          <w:tab/>
        </w:r>
        <w:r w:rsidRPr="00FD4E0E">
          <w:t>Requirements for council’s advice about development</w:t>
        </w:r>
        <w:r>
          <w:tab/>
        </w:r>
        <w:r>
          <w:fldChar w:fldCharType="begin"/>
        </w:r>
        <w:r>
          <w:instrText xml:space="preserve"> PAGEREF _Toc198895952 \h </w:instrText>
        </w:r>
        <w:r>
          <w:fldChar w:fldCharType="separate"/>
        </w:r>
        <w:r w:rsidR="00342523">
          <w:t>64</w:t>
        </w:r>
        <w:r>
          <w:fldChar w:fldCharType="end"/>
        </w:r>
      </w:hyperlink>
    </w:p>
    <w:p w14:paraId="24CB8E2D" w14:textId="50EF6DCA"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53" w:history="1">
        <w:r w:rsidRPr="00FD4E0E">
          <w:t>Part 10A</w:t>
        </w:r>
        <w:r>
          <w:rPr>
            <w:rFonts w:asciiTheme="minorHAnsi" w:eastAsiaTheme="minorEastAsia" w:hAnsiTheme="minorHAnsi" w:cstheme="minorBidi"/>
            <w:b w:val="0"/>
            <w:kern w:val="2"/>
            <w:szCs w:val="24"/>
            <w:lang w:eastAsia="en-AU"/>
            <w14:ligatures w14:val="standardContextual"/>
          </w:rPr>
          <w:tab/>
        </w:r>
        <w:r w:rsidRPr="00FD4E0E">
          <w:t>Tree damaging activity etc</w:t>
        </w:r>
        <w:r w:rsidRPr="00D50682">
          <w:rPr>
            <w:vanish/>
          </w:rPr>
          <w:tab/>
        </w:r>
        <w:r w:rsidRPr="00D50682">
          <w:rPr>
            <w:vanish/>
          </w:rPr>
          <w:fldChar w:fldCharType="begin"/>
        </w:r>
        <w:r w:rsidRPr="00D50682">
          <w:rPr>
            <w:vanish/>
          </w:rPr>
          <w:instrText xml:space="preserve"> PAGEREF _Toc198895953 \h </w:instrText>
        </w:r>
        <w:r w:rsidRPr="00D50682">
          <w:rPr>
            <w:vanish/>
          </w:rPr>
        </w:r>
        <w:r w:rsidRPr="00D50682">
          <w:rPr>
            <w:vanish/>
          </w:rPr>
          <w:fldChar w:fldCharType="separate"/>
        </w:r>
        <w:r w:rsidR="00342523">
          <w:rPr>
            <w:vanish/>
          </w:rPr>
          <w:t>65</w:t>
        </w:r>
        <w:r w:rsidRPr="00D50682">
          <w:rPr>
            <w:vanish/>
          </w:rPr>
          <w:fldChar w:fldCharType="end"/>
        </w:r>
      </w:hyperlink>
    </w:p>
    <w:p w14:paraId="301A07E6" w14:textId="02A9D61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4" w:history="1">
        <w:r w:rsidRPr="00FD4E0E">
          <w:t>61A</w:t>
        </w:r>
        <w:r>
          <w:rPr>
            <w:rFonts w:asciiTheme="minorHAnsi" w:eastAsiaTheme="minorEastAsia" w:hAnsiTheme="minorHAnsi" w:cstheme="minorBidi"/>
            <w:kern w:val="2"/>
            <w:sz w:val="24"/>
            <w:szCs w:val="24"/>
            <w:lang w:eastAsia="en-AU"/>
            <w14:ligatures w14:val="standardContextual"/>
          </w:rPr>
          <w:tab/>
        </w:r>
        <w:r w:rsidRPr="00FD4E0E">
          <w:t>Definitions—pt 10A</w:t>
        </w:r>
        <w:r>
          <w:tab/>
        </w:r>
        <w:r>
          <w:fldChar w:fldCharType="begin"/>
        </w:r>
        <w:r>
          <w:instrText xml:space="preserve"> PAGEREF _Toc198895954 \h </w:instrText>
        </w:r>
        <w:r>
          <w:fldChar w:fldCharType="separate"/>
        </w:r>
        <w:r w:rsidR="00342523">
          <w:t>65</w:t>
        </w:r>
        <w:r>
          <w:fldChar w:fldCharType="end"/>
        </w:r>
      </w:hyperlink>
    </w:p>
    <w:p w14:paraId="71ADDB31" w14:textId="53D74A1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5" w:history="1">
        <w:r w:rsidRPr="00FD4E0E">
          <w:t>61B</w:t>
        </w:r>
        <w:r>
          <w:rPr>
            <w:rFonts w:asciiTheme="minorHAnsi" w:eastAsiaTheme="minorEastAsia" w:hAnsiTheme="minorHAnsi" w:cstheme="minorBidi"/>
            <w:kern w:val="2"/>
            <w:sz w:val="24"/>
            <w:szCs w:val="24"/>
            <w:lang w:eastAsia="en-AU"/>
            <w14:ligatures w14:val="standardContextual"/>
          </w:rPr>
          <w:tab/>
        </w:r>
        <w:r w:rsidRPr="00FD4E0E">
          <w:t>Advice about effect of tree damaging activity or tree management plan</w:t>
        </w:r>
        <w:r>
          <w:tab/>
        </w:r>
        <w:r>
          <w:fldChar w:fldCharType="begin"/>
        </w:r>
        <w:r>
          <w:instrText xml:space="preserve"> PAGEREF _Toc198895955 \h </w:instrText>
        </w:r>
        <w:r>
          <w:fldChar w:fldCharType="separate"/>
        </w:r>
        <w:r w:rsidR="00342523">
          <w:t>65</w:t>
        </w:r>
        <w:r>
          <w:fldChar w:fldCharType="end"/>
        </w:r>
      </w:hyperlink>
    </w:p>
    <w:p w14:paraId="35BEE26F" w14:textId="4826704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6" w:history="1">
        <w:r w:rsidRPr="00FD4E0E">
          <w:t>61C</w:t>
        </w:r>
        <w:r>
          <w:rPr>
            <w:rFonts w:asciiTheme="minorHAnsi" w:eastAsiaTheme="minorEastAsia" w:hAnsiTheme="minorHAnsi" w:cstheme="minorBidi"/>
            <w:kern w:val="2"/>
            <w:sz w:val="24"/>
            <w:szCs w:val="24"/>
            <w:lang w:eastAsia="en-AU"/>
            <w14:ligatures w14:val="standardContextual"/>
          </w:rPr>
          <w:tab/>
        </w:r>
        <w:r w:rsidRPr="00FD4E0E">
          <w:t>Requirements for advice about tree damaging activity or tree management plan</w:t>
        </w:r>
        <w:r>
          <w:tab/>
        </w:r>
        <w:r>
          <w:fldChar w:fldCharType="begin"/>
        </w:r>
        <w:r>
          <w:instrText xml:space="preserve"> PAGEREF _Toc198895956 \h </w:instrText>
        </w:r>
        <w:r>
          <w:fldChar w:fldCharType="separate"/>
        </w:r>
        <w:r w:rsidR="00342523">
          <w:t>67</w:t>
        </w:r>
        <w:r>
          <w:fldChar w:fldCharType="end"/>
        </w:r>
      </w:hyperlink>
    </w:p>
    <w:p w14:paraId="77018B12" w14:textId="14E0475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7" w:history="1">
        <w:r w:rsidRPr="00FD4E0E">
          <w:t>61D</w:t>
        </w:r>
        <w:r>
          <w:rPr>
            <w:rFonts w:asciiTheme="minorHAnsi" w:eastAsiaTheme="minorEastAsia" w:hAnsiTheme="minorHAnsi" w:cstheme="minorBidi"/>
            <w:kern w:val="2"/>
            <w:sz w:val="24"/>
            <w:szCs w:val="24"/>
            <w:lang w:eastAsia="en-AU"/>
            <w14:ligatures w14:val="standardContextual"/>
          </w:rPr>
          <w:tab/>
        </w:r>
        <w:r w:rsidRPr="00FD4E0E">
          <w:t>Effect of advice about tree damaging activity or tree management plan</w:t>
        </w:r>
        <w:r>
          <w:tab/>
        </w:r>
        <w:r>
          <w:fldChar w:fldCharType="begin"/>
        </w:r>
        <w:r>
          <w:instrText xml:space="preserve"> PAGEREF _Toc198895957 \h </w:instrText>
        </w:r>
        <w:r>
          <w:fldChar w:fldCharType="separate"/>
        </w:r>
        <w:r w:rsidR="00342523">
          <w:t>68</w:t>
        </w:r>
        <w:r>
          <w:fldChar w:fldCharType="end"/>
        </w:r>
      </w:hyperlink>
    </w:p>
    <w:p w14:paraId="11412E13" w14:textId="2F0CFA9B"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58" w:history="1">
        <w:r w:rsidRPr="00FD4E0E">
          <w:t>Part 10B</w:t>
        </w:r>
        <w:r>
          <w:rPr>
            <w:rFonts w:asciiTheme="minorHAnsi" w:eastAsiaTheme="minorEastAsia" w:hAnsiTheme="minorHAnsi" w:cstheme="minorBidi"/>
            <w:b w:val="0"/>
            <w:kern w:val="2"/>
            <w:szCs w:val="24"/>
            <w:lang w:eastAsia="en-AU"/>
            <w14:ligatures w14:val="standardContextual"/>
          </w:rPr>
          <w:tab/>
        </w:r>
        <w:r w:rsidRPr="00FD4E0E">
          <w:t>Permissions and approvals</w:t>
        </w:r>
        <w:r w:rsidRPr="00D50682">
          <w:rPr>
            <w:vanish/>
          </w:rPr>
          <w:tab/>
        </w:r>
        <w:r w:rsidRPr="00D50682">
          <w:rPr>
            <w:vanish/>
          </w:rPr>
          <w:fldChar w:fldCharType="begin"/>
        </w:r>
        <w:r w:rsidRPr="00D50682">
          <w:rPr>
            <w:vanish/>
          </w:rPr>
          <w:instrText xml:space="preserve"> PAGEREF _Toc198895958 \h </w:instrText>
        </w:r>
        <w:r w:rsidRPr="00D50682">
          <w:rPr>
            <w:vanish/>
          </w:rPr>
        </w:r>
        <w:r w:rsidRPr="00D50682">
          <w:rPr>
            <w:vanish/>
          </w:rPr>
          <w:fldChar w:fldCharType="separate"/>
        </w:r>
        <w:r w:rsidR="00342523">
          <w:rPr>
            <w:vanish/>
          </w:rPr>
          <w:t>69</w:t>
        </w:r>
        <w:r w:rsidRPr="00D50682">
          <w:rPr>
            <w:vanish/>
          </w:rPr>
          <w:fldChar w:fldCharType="end"/>
        </w:r>
      </w:hyperlink>
    </w:p>
    <w:p w14:paraId="0C913E30" w14:textId="5CEB1CD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59" w:history="1">
        <w:r w:rsidRPr="00FD4E0E">
          <w:t>61E</w:t>
        </w:r>
        <w:r>
          <w:rPr>
            <w:rFonts w:asciiTheme="minorHAnsi" w:eastAsiaTheme="minorEastAsia" w:hAnsiTheme="minorHAnsi" w:cstheme="minorBidi"/>
            <w:kern w:val="2"/>
            <w:sz w:val="24"/>
            <w:szCs w:val="24"/>
            <w:lang w:eastAsia="en-AU"/>
            <w14:ligatures w14:val="standardContextual"/>
          </w:rPr>
          <w:tab/>
        </w:r>
        <w:r w:rsidRPr="00FD4E0E">
          <w:t>Application to excavate</w:t>
        </w:r>
        <w:r>
          <w:tab/>
        </w:r>
        <w:r>
          <w:fldChar w:fldCharType="begin"/>
        </w:r>
        <w:r>
          <w:instrText xml:space="preserve"> PAGEREF _Toc198895959 \h </w:instrText>
        </w:r>
        <w:r>
          <w:fldChar w:fldCharType="separate"/>
        </w:r>
        <w:r w:rsidR="00342523">
          <w:t>69</w:t>
        </w:r>
        <w:r>
          <w:fldChar w:fldCharType="end"/>
        </w:r>
      </w:hyperlink>
    </w:p>
    <w:p w14:paraId="3B0B5C27" w14:textId="30E3D88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0" w:history="1">
        <w:r w:rsidRPr="00FD4E0E">
          <w:t>61F</w:t>
        </w:r>
        <w:r>
          <w:rPr>
            <w:rFonts w:asciiTheme="minorHAnsi" w:eastAsiaTheme="minorEastAsia" w:hAnsiTheme="minorHAnsi" w:cstheme="minorBidi"/>
            <w:kern w:val="2"/>
            <w:sz w:val="24"/>
            <w:szCs w:val="24"/>
            <w:lang w:eastAsia="en-AU"/>
            <w14:ligatures w14:val="standardContextual"/>
          </w:rPr>
          <w:tab/>
        </w:r>
        <w:r w:rsidRPr="00FD4E0E">
          <w:t>Permit to excavate</w:t>
        </w:r>
        <w:r>
          <w:tab/>
        </w:r>
        <w:r>
          <w:fldChar w:fldCharType="begin"/>
        </w:r>
        <w:r>
          <w:instrText xml:space="preserve"> PAGEREF _Toc198895960 \h </w:instrText>
        </w:r>
        <w:r>
          <w:fldChar w:fldCharType="separate"/>
        </w:r>
        <w:r w:rsidR="00342523">
          <w:t>70</w:t>
        </w:r>
        <w:r>
          <w:fldChar w:fldCharType="end"/>
        </w:r>
      </w:hyperlink>
    </w:p>
    <w:p w14:paraId="3DDB1E28" w14:textId="769FEE6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1" w:history="1">
        <w:r w:rsidRPr="00FD4E0E">
          <w:t>61G</w:t>
        </w:r>
        <w:r>
          <w:rPr>
            <w:rFonts w:asciiTheme="minorHAnsi" w:eastAsiaTheme="minorEastAsia" w:hAnsiTheme="minorHAnsi" w:cstheme="minorBidi"/>
            <w:kern w:val="2"/>
            <w:sz w:val="24"/>
            <w:szCs w:val="24"/>
            <w:lang w:eastAsia="en-AU"/>
            <w14:ligatures w14:val="standardContextual"/>
          </w:rPr>
          <w:tab/>
        </w:r>
        <w:r w:rsidRPr="00FD4E0E">
          <w:t>Application for approval of statement of heritage effect</w:t>
        </w:r>
        <w:r>
          <w:tab/>
        </w:r>
        <w:r>
          <w:fldChar w:fldCharType="begin"/>
        </w:r>
        <w:r>
          <w:instrText xml:space="preserve"> PAGEREF _Toc198895961 \h </w:instrText>
        </w:r>
        <w:r>
          <w:fldChar w:fldCharType="separate"/>
        </w:r>
        <w:r w:rsidR="00342523">
          <w:t>71</w:t>
        </w:r>
        <w:r>
          <w:fldChar w:fldCharType="end"/>
        </w:r>
      </w:hyperlink>
    </w:p>
    <w:p w14:paraId="1A20C424" w14:textId="05D3575E" w:rsidR="00D50682" w:rsidRDefault="00D506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95962" w:history="1">
        <w:r w:rsidRPr="00FD4E0E">
          <w:t>61H</w:t>
        </w:r>
        <w:r>
          <w:rPr>
            <w:rFonts w:asciiTheme="minorHAnsi" w:eastAsiaTheme="minorEastAsia" w:hAnsiTheme="minorHAnsi" w:cstheme="minorBidi"/>
            <w:kern w:val="2"/>
            <w:sz w:val="24"/>
            <w:szCs w:val="24"/>
            <w:lang w:eastAsia="en-AU"/>
            <w14:ligatures w14:val="standardContextual"/>
          </w:rPr>
          <w:tab/>
        </w:r>
        <w:r w:rsidRPr="00FD4E0E">
          <w:t>Approval of statement of heritage effect</w:t>
        </w:r>
        <w:r>
          <w:tab/>
        </w:r>
        <w:r>
          <w:fldChar w:fldCharType="begin"/>
        </w:r>
        <w:r>
          <w:instrText xml:space="preserve"> PAGEREF _Toc198895962 \h </w:instrText>
        </w:r>
        <w:r>
          <w:fldChar w:fldCharType="separate"/>
        </w:r>
        <w:r w:rsidR="00342523">
          <w:t>72</w:t>
        </w:r>
        <w:r>
          <w:fldChar w:fldCharType="end"/>
        </w:r>
      </w:hyperlink>
    </w:p>
    <w:p w14:paraId="76116A39" w14:textId="7330452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3" w:history="1">
        <w:r w:rsidRPr="00FD4E0E">
          <w:t>61I</w:t>
        </w:r>
        <w:r>
          <w:rPr>
            <w:rFonts w:asciiTheme="minorHAnsi" w:eastAsiaTheme="minorEastAsia" w:hAnsiTheme="minorHAnsi" w:cstheme="minorBidi"/>
            <w:kern w:val="2"/>
            <w:sz w:val="24"/>
            <w:szCs w:val="24"/>
            <w:lang w:eastAsia="en-AU"/>
            <w14:ligatures w14:val="standardContextual"/>
          </w:rPr>
          <w:tab/>
        </w:r>
        <w:r w:rsidRPr="00FD4E0E">
          <w:t>Council may direct application for approval of statement of heritage effect</w:t>
        </w:r>
        <w:r>
          <w:tab/>
        </w:r>
        <w:r>
          <w:fldChar w:fldCharType="begin"/>
        </w:r>
        <w:r>
          <w:instrText xml:space="preserve"> PAGEREF _Toc198895963 \h </w:instrText>
        </w:r>
        <w:r>
          <w:fldChar w:fldCharType="separate"/>
        </w:r>
        <w:r w:rsidR="00342523">
          <w:t>73</w:t>
        </w:r>
        <w:r>
          <w:fldChar w:fldCharType="end"/>
        </w:r>
      </w:hyperlink>
    </w:p>
    <w:p w14:paraId="1525020C" w14:textId="4B0BBC9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4" w:history="1">
        <w:r w:rsidRPr="00FD4E0E">
          <w:t>61J</w:t>
        </w:r>
        <w:r>
          <w:rPr>
            <w:rFonts w:asciiTheme="minorHAnsi" w:eastAsiaTheme="minorEastAsia" w:hAnsiTheme="minorHAnsi" w:cstheme="minorBidi"/>
            <w:kern w:val="2"/>
            <w:sz w:val="24"/>
            <w:szCs w:val="24"/>
            <w:lang w:eastAsia="en-AU"/>
            <w14:ligatures w14:val="standardContextual"/>
          </w:rPr>
          <w:tab/>
        </w:r>
        <w:r w:rsidRPr="00FD4E0E">
          <w:t>Application for approval of conservation management plan</w:t>
        </w:r>
        <w:r>
          <w:tab/>
        </w:r>
        <w:r>
          <w:fldChar w:fldCharType="begin"/>
        </w:r>
        <w:r>
          <w:instrText xml:space="preserve"> PAGEREF _Toc198895964 \h </w:instrText>
        </w:r>
        <w:r>
          <w:fldChar w:fldCharType="separate"/>
        </w:r>
        <w:r w:rsidR="00342523">
          <w:t>74</w:t>
        </w:r>
        <w:r>
          <w:fldChar w:fldCharType="end"/>
        </w:r>
      </w:hyperlink>
    </w:p>
    <w:p w14:paraId="47CC4B38" w14:textId="77DDDDB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5" w:history="1">
        <w:r w:rsidRPr="00FD4E0E">
          <w:t>61K</w:t>
        </w:r>
        <w:r>
          <w:rPr>
            <w:rFonts w:asciiTheme="minorHAnsi" w:eastAsiaTheme="minorEastAsia" w:hAnsiTheme="minorHAnsi" w:cstheme="minorBidi"/>
            <w:kern w:val="2"/>
            <w:sz w:val="24"/>
            <w:szCs w:val="24"/>
            <w:lang w:eastAsia="en-AU"/>
            <w14:ligatures w14:val="standardContextual"/>
          </w:rPr>
          <w:tab/>
        </w:r>
        <w:r w:rsidRPr="00FD4E0E">
          <w:t>Approval of conservation management plan</w:t>
        </w:r>
        <w:r>
          <w:tab/>
        </w:r>
        <w:r>
          <w:fldChar w:fldCharType="begin"/>
        </w:r>
        <w:r>
          <w:instrText xml:space="preserve"> PAGEREF _Toc198895965 \h </w:instrText>
        </w:r>
        <w:r>
          <w:fldChar w:fldCharType="separate"/>
        </w:r>
        <w:r w:rsidR="00342523">
          <w:t>74</w:t>
        </w:r>
        <w:r>
          <w:fldChar w:fldCharType="end"/>
        </w:r>
      </w:hyperlink>
    </w:p>
    <w:p w14:paraId="036E7A6A" w14:textId="6EEACC0E"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66" w:history="1">
        <w:r w:rsidRPr="00FD4E0E">
          <w:t>Part 11</w:t>
        </w:r>
        <w:r>
          <w:rPr>
            <w:rFonts w:asciiTheme="minorHAnsi" w:eastAsiaTheme="minorEastAsia" w:hAnsiTheme="minorHAnsi" w:cstheme="minorBidi"/>
            <w:b w:val="0"/>
            <w:kern w:val="2"/>
            <w:szCs w:val="24"/>
            <w:lang w:eastAsia="en-AU"/>
            <w14:ligatures w14:val="standardContextual"/>
          </w:rPr>
          <w:tab/>
        </w:r>
        <w:r w:rsidRPr="00FD4E0E">
          <w:t>Heritage directions</w:t>
        </w:r>
        <w:r w:rsidRPr="00D50682">
          <w:rPr>
            <w:vanish/>
          </w:rPr>
          <w:tab/>
        </w:r>
        <w:r w:rsidRPr="00D50682">
          <w:rPr>
            <w:vanish/>
          </w:rPr>
          <w:fldChar w:fldCharType="begin"/>
        </w:r>
        <w:r w:rsidRPr="00D50682">
          <w:rPr>
            <w:vanish/>
          </w:rPr>
          <w:instrText xml:space="preserve"> PAGEREF _Toc198895966 \h </w:instrText>
        </w:r>
        <w:r w:rsidRPr="00D50682">
          <w:rPr>
            <w:vanish/>
          </w:rPr>
        </w:r>
        <w:r w:rsidRPr="00D50682">
          <w:rPr>
            <w:vanish/>
          </w:rPr>
          <w:fldChar w:fldCharType="separate"/>
        </w:r>
        <w:r w:rsidR="00342523">
          <w:rPr>
            <w:vanish/>
          </w:rPr>
          <w:t>76</w:t>
        </w:r>
        <w:r w:rsidRPr="00D50682">
          <w:rPr>
            <w:vanish/>
          </w:rPr>
          <w:fldChar w:fldCharType="end"/>
        </w:r>
      </w:hyperlink>
    </w:p>
    <w:p w14:paraId="405AEA88" w14:textId="5100C10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7" w:history="1">
        <w:r w:rsidRPr="00FD4E0E">
          <w:t>62</w:t>
        </w:r>
        <w:r>
          <w:rPr>
            <w:rFonts w:asciiTheme="minorHAnsi" w:eastAsiaTheme="minorEastAsia" w:hAnsiTheme="minorHAnsi" w:cstheme="minorBidi"/>
            <w:kern w:val="2"/>
            <w:sz w:val="24"/>
            <w:szCs w:val="24"/>
            <w:lang w:eastAsia="en-AU"/>
            <w14:ligatures w14:val="standardContextual"/>
          </w:rPr>
          <w:tab/>
        </w:r>
        <w:r w:rsidRPr="00FD4E0E">
          <w:t>Heritage direction by council</w:t>
        </w:r>
        <w:r>
          <w:tab/>
        </w:r>
        <w:r>
          <w:fldChar w:fldCharType="begin"/>
        </w:r>
        <w:r>
          <w:instrText xml:space="preserve"> PAGEREF _Toc198895967 \h </w:instrText>
        </w:r>
        <w:r>
          <w:fldChar w:fldCharType="separate"/>
        </w:r>
        <w:r w:rsidR="00342523">
          <w:t>76</w:t>
        </w:r>
        <w:r>
          <w:fldChar w:fldCharType="end"/>
        </w:r>
      </w:hyperlink>
    </w:p>
    <w:p w14:paraId="7AE43BD2" w14:textId="3882E76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8" w:history="1">
        <w:r w:rsidRPr="00FD4E0E">
          <w:t>63</w:t>
        </w:r>
        <w:r>
          <w:rPr>
            <w:rFonts w:asciiTheme="minorHAnsi" w:eastAsiaTheme="minorEastAsia" w:hAnsiTheme="minorHAnsi" w:cstheme="minorBidi"/>
            <w:kern w:val="2"/>
            <w:sz w:val="24"/>
            <w:szCs w:val="24"/>
            <w:lang w:eastAsia="en-AU"/>
            <w14:ligatures w14:val="standardContextual"/>
          </w:rPr>
          <w:tab/>
        </w:r>
        <w:r w:rsidRPr="00FD4E0E">
          <w:t>Service of heritage direction</w:t>
        </w:r>
        <w:r>
          <w:tab/>
        </w:r>
        <w:r>
          <w:fldChar w:fldCharType="begin"/>
        </w:r>
        <w:r>
          <w:instrText xml:space="preserve"> PAGEREF _Toc198895968 \h </w:instrText>
        </w:r>
        <w:r>
          <w:fldChar w:fldCharType="separate"/>
        </w:r>
        <w:r w:rsidR="00342523">
          <w:t>77</w:t>
        </w:r>
        <w:r>
          <w:fldChar w:fldCharType="end"/>
        </w:r>
      </w:hyperlink>
    </w:p>
    <w:p w14:paraId="20D7CE05" w14:textId="11E7D3F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69" w:history="1">
        <w:r w:rsidRPr="00FD4E0E">
          <w:t>64</w:t>
        </w:r>
        <w:r>
          <w:rPr>
            <w:rFonts w:asciiTheme="minorHAnsi" w:eastAsiaTheme="minorEastAsia" w:hAnsiTheme="minorHAnsi" w:cstheme="minorBidi"/>
            <w:kern w:val="2"/>
            <w:sz w:val="24"/>
            <w:szCs w:val="24"/>
            <w:lang w:eastAsia="en-AU"/>
            <w14:ligatures w14:val="standardContextual"/>
          </w:rPr>
          <w:tab/>
        </w:r>
        <w:r w:rsidRPr="00FD4E0E">
          <w:t>Extension of heritage direction</w:t>
        </w:r>
        <w:r>
          <w:tab/>
        </w:r>
        <w:r>
          <w:fldChar w:fldCharType="begin"/>
        </w:r>
        <w:r>
          <w:instrText xml:space="preserve"> PAGEREF _Toc198895969 \h </w:instrText>
        </w:r>
        <w:r>
          <w:fldChar w:fldCharType="separate"/>
        </w:r>
        <w:r w:rsidR="00342523">
          <w:t>77</w:t>
        </w:r>
        <w:r>
          <w:fldChar w:fldCharType="end"/>
        </w:r>
      </w:hyperlink>
    </w:p>
    <w:p w14:paraId="12074A7E" w14:textId="1F0924A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0" w:history="1">
        <w:r w:rsidRPr="00FD4E0E">
          <w:t>65</w:t>
        </w:r>
        <w:r>
          <w:rPr>
            <w:rFonts w:asciiTheme="minorHAnsi" w:eastAsiaTheme="minorEastAsia" w:hAnsiTheme="minorHAnsi" w:cstheme="minorBidi"/>
            <w:kern w:val="2"/>
            <w:sz w:val="24"/>
            <w:szCs w:val="24"/>
            <w:lang w:eastAsia="en-AU"/>
            <w14:ligatures w14:val="standardContextual"/>
          </w:rPr>
          <w:tab/>
        </w:r>
        <w:r w:rsidRPr="00FD4E0E">
          <w:t>Contravention of heritage direction—offence</w:t>
        </w:r>
        <w:r>
          <w:tab/>
        </w:r>
        <w:r>
          <w:fldChar w:fldCharType="begin"/>
        </w:r>
        <w:r>
          <w:instrText xml:space="preserve"> PAGEREF _Toc198895970 \h </w:instrText>
        </w:r>
        <w:r>
          <w:fldChar w:fldCharType="separate"/>
        </w:r>
        <w:r w:rsidR="00342523">
          <w:t>77</w:t>
        </w:r>
        <w:r>
          <w:fldChar w:fldCharType="end"/>
        </w:r>
      </w:hyperlink>
    </w:p>
    <w:p w14:paraId="3CC191D9" w14:textId="7461994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1" w:history="1">
        <w:r w:rsidRPr="00FD4E0E">
          <w:t>66</w:t>
        </w:r>
        <w:r>
          <w:rPr>
            <w:rFonts w:asciiTheme="minorHAnsi" w:eastAsiaTheme="minorEastAsia" w:hAnsiTheme="minorHAnsi" w:cstheme="minorBidi"/>
            <w:kern w:val="2"/>
            <w:sz w:val="24"/>
            <w:szCs w:val="24"/>
            <w:lang w:eastAsia="en-AU"/>
            <w14:ligatures w14:val="standardContextual"/>
          </w:rPr>
          <w:tab/>
        </w:r>
        <w:r w:rsidRPr="00FD4E0E">
          <w:t>Contravention of heritage direction—action by authorised person</w:t>
        </w:r>
        <w:r>
          <w:tab/>
        </w:r>
        <w:r>
          <w:fldChar w:fldCharType="begin"/>
        </w:r>
        <w:r>
          <w:instrText xml:space="preserve"> PAGEREF _Toc198895971 \h </w:instrText>
        </w:r>
        <w:r>
          <w:fldChar w:fldCharType="separate"/>
        </w:r>
        <w:r w:rsidR="00342523">
          <w:t>78</w:t>
        </w:r>
        <w:r>
          <w:fldChar w:fldCharType="end"/>
        </w:r>
      </w:hyperlink>
    </w:p>
    <w:p w14:paraId="69051602" w14:textId="66891F7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2" w:history="1">
        <w:r w:rsidRPr="00FD4E0E">
          <w:t>67</w:t>
        </w:r>
        <w:r>
          <w:rPr>
            <w:rFonts w:asciiTheme="minorHAnsi" w:eastAsiaTheme="minorEastAsia" w:hAnsiTheme="minorHAnsi" w:cstheme="minorBidi"/>
            <w:kern w:val="2"/>
            <w:sz w:val="24"/>
            <w:szCs w:val="24"/>
            <w:lang w:eastAsia="en-AU"/>
            <w14:ligatures w14:val="standardContextual"/>
          </w:rPr>
          <w:tab/>
        </w:r>
        <w:r w:rsidRPr="00FD4E0E">
          <w:t>Order to enforce exercise of functions</w:t>
        </w:r>
        <w:r>
          <w:tab/>
        </w:r>
        <w:r>
          <w:fldChar w:fldCharType="begin"/>
        </w:r>
        <w:r>
          <w:instrText xml:space="preserve"> PAGEREF _Toc198895972 \h </w:instrText>
        </w:r>
        <w:r>
          <w:fldChar w:fldCharType="separate"/>
        </w:r>
        <w:r w:rsidR="00342523">
          <w:t>79</w:t>
        </w:r>
        <w:r>
          <w:fldChar w:fldCharType="end"/>
        </w:r>
      </w:hyperlink>
    </w:p>
    <w:p w14:paraId="032A4550" w14:textId="622009AF"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73" w:history="1">
        <w:r w:rsidRPr="00FD4E0E">
          <w:t>Part 11A</w:t>
        </w:r>
        <w:r>
          <w:rPr>
            <w:rFonts w:asciiTheme="minorHAnsi" w:eastAsiaTheme="minorEastAsia" w:hAnsiTheme="minorHAnsi" w:cstheme="minorBidi"/>
            <w:b w:val="0"/>
            <w:kern w:val="2"/>
            <w:szCs w:val="24"/>
            <w:lang w:eastAsia="en-AU"/>
            <w14:ligatures w14:val="standardContextual"/>
          </w:rPr>
          <w:tab/>
        </w:r>
        <w:r w:rsidRPr="00FD4E0E">
          <w:t>Repair damage directions</w:t>
        </w:r>
        <w:r w:rsidRPr="00D50682">
          <w:rPr>
            <w:vanish/>
          </w:rPr>
          <w:tab/>
        </w:r>
        <w:r w:rsidRPr="00D50682">
          <w:rPr>
            <w:vanish/>
          </w:rPr>
          <w:fldChar w:fldCharType="begin"/>
        </w:r>
        <w:r w:rsidRPr="00D50682">
          <w:rPr>
            <w:vanish/>
          </w:rPr>
          <w:instrText xml:space="preserve"> PAGEREF _Toc198895973 \h </w:instrText>
        </w:r>
        <w:r w:rsidRPr="00D50682">
          <w:rPr>
            <w:vanish/>
          </w:rPr>
        </w:r>
        <w:r w:rsidRPr="00D50682">
          <w:rPr>
            <w:vanish/>
          </w:rPr>
          <w:fldChar w:fldCharType="separate"/>
        </w:r>
        <w:r w:rsidR="00342523">
          <w:rPr>
            <w:vanish/>
          </w:rPr>
          <w:t>81</w:t>
        </w:r>
        <w:r w:rsidRPr="00D50682">
          <w:rPr>
            <w:vanish/>
          </w:rPr>
          <w:fldChar w:fldCharType="end"/>
        </w:r>
      </w:hyperlink>
    </w:p>
    <w:p w14:paraId="07B1C7D6" w14:textId="2F3CFD0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4" w:history="1">
        <w:r w:rsidRPr="00FD4E0E">
          <w:t>67A</w:t>
        </w:r>
        <w:r>
          <w:rPr>
            <w:rFonts w:asciiTheme="minorHAnsi" w:eastAsiaTheme="minorEastAsia" w:hAnsiTheme="minorHAnsi" w:cstheme="minorBidi"/>
            <w:kern w:val="2"/>
            <w:sz w:val="24"/>
            <w:szCs w:val="24"/>
            <w:lang w:eastAsia="en-AU"/>
            <w14:ligatures w14:val="standardContextual"/>
          </w:rPr>
          <w:tab/>
        </w:r>
        <w:r w:rsidRPr="00FD4E0E">
          <w:t>Repair damage direction by council</w:t>
        </w:r>
        <w:r>
          <w:tab/>
        </w:r>
        <w:r>
          <w:fldChar w:fldCharType="begin"/>
        </w:r>
        <w:r>
          <w:instrText xml:space="preserve"> PAGEREF _Toc198895974 \h </w:instrText>
        </w:r>
        <w:r>
          <w:fldChar w:fldCharType="separate"/>
        </w:r>
        <w:r w:rsidR="00342523">
          <w:t>81</w:t>
        </w:r>
        <w:r>
          <w:fldChar w:fldCharType="end"/>
        </w:r>
      </w:hyperlink>
    </w:p>
    <w:p w14:paraId="4A4C11F1" w14:textId="7F20846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5" w:history="1">
        <w:r w:rsidRPr="00FD4E0E">
          <w:t>67B</w:t>
        </w:r>
        <w:r>
          <w:rPr>
            <w:rFonts w:asciiTheme="minorHAnsi" w:eastAsiaTheme="minorEastAsia" w:hAnsiTheme="minorHAnsi" w:cstheme="minorBidi"/>
            <w:kern w:val="2"/>
            <w:sz w:val="24"/>
            <w:szCs w:val="24"/>
            <w:lang w:eastAsia="en-AU"/>
            <w14:ligatures w14:val="standardContextual"/>
          </w:rPr>
          <w:tab/>
        </w:r>
        <w:r w:rsidRPr="00FD4E0E">
          <w:t>Extension of repair damage direction</w:t>
        </w:r>
        <w:r>
          <w:tab/>
        </w:r>
        <w:r>
          <w:fldChar w:fldCharType="begin"/>
        </w:r>
        <w:r>
          <w:instrText xml:space="preserve"> PAGEREF _Toc198895975 \h </w:instrText>
        </w:r>
        <w:r>
          <w:fldChar w:fldCharType="separate"/>
        </w:r>
        <w:r w:rsidR="00342523">
          <w:t>82</w:t>
        </w:r>
        <w:r>
          <w:fldChar w:fldCharType="end"/>
        </w:r>
      </w:hyperlink>
    </w:p>
    <w:p w14:paraId="63593A08" w14:textId="6D7537B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6" w:history="1">
        <w:r w:rsidRPr="00FD4E0E">
          <w:t>67C</w:t>
        </w:r>
        <w:r>
          <w:rPr>
            <w:rFonts w:asciiTheme="minorHAnsi" w:eastAsiaTheme="minorEastAsia" w:hAnsiTheme="minorHAnsi" w:cstheme="minorBidi"/>
            <w:kern w:val="2"/>
            <w:sz w:val="24"/>
            <w:szCs w:val="24"/>
            <w:lang w:eastAsia="en-AU"/>
            <w14:ligatures w14:val="standardContextual"/>
          </w:rPr>
          <w:tab/>
        </w:r>
        <w:r w:rsidRPr="00FD4E0E">
          <w:t>Offence—fail to comply with repair damage direction</w:t>
        </w:r>
        <w:r>
          <w:tab/>
        </w:r>
        <w:r>
          <w:fldChar w:fldCharType="begin"/>
        </w:r>
        <w:r>
          <w:instrText xml:space="preserve"> PAGEREF _Toc198895976 \h </w:instrText>
        </w:r>
        <w:r>
          <w:fldChar w:fldCharType="separate"/>
        </w:r>
        <w:r w:rsidR="00342523">
          <w:t>83</w:t>
        </w:r>
        <w:r>
          <w:fldChar w:fldCharType="end"/>
        </w:r>
      </w:hyperlink>
    </w:p>
    <w:p w14:paraId="7114409C" w14:textId="6032DC6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7" w:history="1">
        <w:r w:rsidRPr="00FD4E0E">
          <w:t>67D</w:t>
        </w:r>
        <w:r>
          <w:rPr>
            <w:rFonts w:asciiTheme="minorHAnsi" w:eastAsiaTheme="minorEastAsia" w:hAnsiTheme="minorHAnsi" w:cstheme="minorBidi"/>
            <w:kern w:val="2"/>
            <w:sz w:val="24"/>
            <w:szCs w:val="24"/>
            <w:lang w:eastAsia="en-AU"/>
            <w14:ligatures w14:val="standardContextual"/>
          </w:rPr>
          <w:tab/>
        </w:r>
        <w:r w:rsidRPr="00FD4E0E">
          <w:t>Repair of damage by Territory</w:t>
        </w:r>
        <w:r>
          <w:tab/>
        </w:r>
        <w:r>
          <w:fldChar w:fldCharType="begin"/>
        </w:r>
        <w:r>
          <w:instrText xml:space="preserve"> PAGEREF _Toc198895977 \h </w:instrText>
        </w:r>
        <w:r>
          <w:fldChar w:fldCharType="separate"/>
        </w:r>
        <w:r w:rsidR="00342523">
          <w:t>83</w:t>
        </w:r>
        <w:r>
          <w:fldChar w:fldCharType="end"/>
        </w:r>
      </w:hyperlink>
    </w:p>
    <w:p w14:paraId="30FF9C9B" w14:textId="02FAFEA1"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78" w:history="1">
        <w:r w:rsidRPr="00FD4E0E">
          <w:t>Part 12</w:t>
        </w:r>
        <w:r>
          <w:rPr>
            <w:rFonts w:asciiTheme="minorHAnsi" w:eastAsiaTheme="minorEastAsia" w:hAnsiTheme="minorHAnsi" w:cstheme="minorBidi"/>
            <w:b w:val="0"/>
            <w:kern w:val="2"/>
            <w:szCs w:val="24"/>
            <w:lang w:eastAsia="en-AU"/>
            <w14:ligatures w14:val="standardContextual"/>
          </w:rPr>
          <w:tab/>
        </w:r>
        <w:r w:rsidRPr="00FD4E0E">
          <w:t>Civil protection of heritage</w:t>
        </w:r>
        <w:r w:rsidRPr="00D50682">
          <w:rPr>
            <w:vanish/>
          </w:rPr>
          <w:tab/>
        </w:r>
        <w:r w:rsidRPr="00D50682">
          <w:rPr>
            <w:vanish/>
          </w:rPr>
          <w:fldChar w:fldCharType="begin"/>
        </w:r>
        <w:r w:rsidRPr="00D50682">
          <w:rPr>
            <w:vanish/>
          </w:rPr>
          <w:instrText xml:space="preserve"> PAGEREF _Toc198895978 \h </w:instrText>
        </w:r>
        <w:r w:rsidRPr="00D50682">
          <w:rPr>
            <w:vanish/>
          </w:rPr>
        </w:r>
        <w:r w:rsidRPr="00D50682">
          <w:rPr>
            <w:vanish/>
          </w:rPr>
          <w:fldChar w:fldCharType="separate"/>
        </w:r>
        <w:r w:rsidR="00342523">
          <w:rPr>
            <w:vanish/>
          </w:rPr>
          <w:t>86</w:t>
        </w:r>
        <w:r w:rsidRPr="00D50682">
          <w:rPr>
            <w:vanish/>
          </w:rPr>
          <w:fldChar w:fldCharType="end"/>
        </w:r>
      </w:hyperlink>
    </w:p>
    <w:p w14:paraId="5927AA91" w14:textId="15E6459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79" w:history="1">
        <w:r w:rsidRPr="00FD4E0E">
          <w:t>68</w:t>
        </w:r>
        <w:r>
          <w:rPr>
            <w:rFonts w:asciiTheme="minorHAnsi" w:eastAsiaTheme="minorEastAsia" w:hAnsiTheme="minorHAnsi" w:cstheme="minorBidi"/>
            <w:kern w:val="2"/>
            <w:sz w:val="24"/>
            <w:szCs w:val="24"/>
            <w:lang w:eastAsia="en-AU"/>
            <w14:ligatures w14:val="standardContextual"/>
          </w:rPr>
          <w:tab/>
        </w:r>
        <w:r w:rsidRPr="00FD4E0E">
          <w:t>Application for heritage order</w:t>
        </w:r>
        <w:r>
          <w:tab/>
        </w:r>
        <w:r>
          <w:fldChar w:fldCharType="begin"/>
        </w:r>
        <w:r>
          <w:instrText xml:space="preserve"> PAGEREF _Toc198895979 \h </w:instrText>
        </w:r>
        <w:r>
          <w:fldChar w:fldCharType="separate"/>
        </w:r>
        <w:r w:rsidR="00342523">
          <w:t>86</w:t>
        </w:r>
        <w:r>
          <w:fldChar w:fldCharType="end"/>
        </w:r>
      </w:hyperlink>
    </w:p>
    <w:p w14:paraId="61C768B8" w14:textId="14A8C53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0" w:history="1">
        <w:r w:rsidRPr="00FD4E0E">
          <w:t>69</w:t>
        </w:r>
        <w:r>
          <w:rPr>
            <w:rFonts w:asciiTheme="minorHAnsi" w:eastAsiaTheme="minorEastAsia" w:hAnsiTheme="minorHAnsi" w:cstheme="minorBidi"/>
            <w:kern w:val="2"/>
            <w:sz w:val="24"/>
            <w:szCs w:val="24"/>
            <w:lang w:eastAsia="en-AU"/>
            <w14:ligatures w14:val="standardContextual"/>
          </w:rPr>
          <w:tab/>
        </w:r>
        <w:r w:rsidRPr="00FD4E0E">
          <w:t>Heritage order</w:t>
        </w:r>
        <w:r>
          <w:tab/>
        </w:r>
        <w:r>
          <w:fldChar w:fldCharType="begin"/>
        </w:r>
        <w:r>
          <w:instrText xml:space="preserve"> PAGEREF _Toc198895980 \h </w:instrText>
        </w:r>
        <w:r>
          <w:fldChar w:fldCharType="separate"/>
        </w:r>
        <w:r w:rsidR="00342523">
          <w:t>86</w:t>
        </w:r>
        <w:r>
          <w:fldChar w:fldCharType="end"/>
        </w:r>
      </w:hyperlink>
    </w:p>
    <w:p w14:paraId="3A095833" w14:textId="6D2E3C7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1" w:history="1">
        <w:r w:rsidRPr="00FD4E0E">
          <w:t>70</w:t>
        </w:r>
        <w:r>
          <w:rPr>
            <w:rFonts w:asciiTheme="minorHAnsi" w:eastAsiaTheme="minorEastAsia" w:hAnsiTheme="minorHAnsi" w:cstheme="minorBidi"/>
            <w:kern w:val="2"/>
            <w:sz w:val="24"/>
            <w:szCs w:val="24"/>
            <w:lang w:eastAsia="en-AU"/>
            <w14:ligatures w14:val="standardContextual"/>
          </w:rPr>
          <w:tab/>
        </w:r>
        <w:r w:rsidRPr="00FD4E0E">
          <w:t>Interim heritage order</w:t>
        </w:r>
        <w:r>
          <w:tab/>
        </w:r>
        <w:r>
          <w:fldChar w:fldCharType="begin"/>
        </w:r>
        <w:r>
          <w:instrText xml:space="preserve"> PAGEREF _Toc198895981 \h </w:instrText>
        </w:r>
        <w:r>
          <w:fldChar w:fldCharType="separate"/>
        </w:r>
        <w:r w:rsidR="00342523">
          <w:t>87</w:t>
        </w:r>
        <w:r>
          <w:fldChar w:fldCharType="end"/>
        </w:r>
      </w:hyperlink>
    </w:p>
    <w:p w14:paraId="138971F3" w14:textId="1BEEC22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2" w:history="1">
        <w:r w:rsidRPr="00FD4E0E">
          <w:t>71</w:t>
        </w:r>
        <w:r>
          <w:rPr>
            <w:rFonts w:asciiTheme="minorHAnsi" w:eastAsiaTheme="minorEastAsia" w:hAnsiTheme="minorHAnsi" w:cstheme="minorBidi"/>
            <w:kern w:val="2"/>
            <w:sz w:val="24"/>
            <w:szCs w:val="24"/>
            <w:lang w:eastAsia="en-AU"/>
            <w14:ligatures w14:val="standardContextual"/>
          </w:rPr>
          <w:tab/>
        </w:r>
        <w:r w:rsidRPr="00FD4E0E">
          <w:t>Costs</w:t>
        </w:r>
        <w:r>
          <w:tab/>
        </w:r>
        <w:r>
          <w:fldChar w:fldCharType="begin"/>
        </w:r>
        <w:r>
          <w:instrText xml:space="preserve"> PAGEREF _Toc198895982 \h </w:instrText>
        </w:r>
        <w:r>
          <w:fldChar w:fldCharType="separate"/>
        </w:r>
        <w:r w:rsidR="00342523">
          <w:t>87</w:t>
        </w:r>
        <w:r>
          <w:fldChar w:fldCharType="end"/>
        </w:r>
      </w:hyperlink>
    </w:p>
    <w:p w14:paraId="1AE52D74" w14:textId="49B5012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3" w:history="1">
        <w:r w:rsidRPr="00FD4E0E">
          <w:t>72</w:t>
        </w:r>
        <w:r>
          <w:rPr>
            <w:rFonts w:asciiTheme="minorHAnsi" w:eastAsiaTheme="minorEastAsia" w:hAnsiTheme="minorHAnsi" w:cstheme="minorBidi"/>
            <w:kern w:val="2"/>
            <w:sz w:val="24"/>
            <w:szCs w:val="24"/>
            <w:lang w:eastAsia="en-AU"/>
            <w14:ligatures w14:val="standardContextual"/>
          </w:rPr>
          <w:tab/>
        </w:r>
        <w:r w:rsidRPr="00FD4E0E">
          <w:t>Security for costs etc</w:t>
        </w:r>
        <w:r>
          <w:tab/>
        </w:r>
        <w:r>
          <w:fldChar w:fldCharType="begin"/>
        </w:r>
        <w:r>
          <w:instrText xml:space="preserve"> PAGEREF _Toc198895983 \h </w:instrText>
        </w:r>
        <w:r>
          <w:fldChar w:fldCharType="separate"/>
        </w:r>
        <w:r w:rsidR="00342523">
          <w:t>87</w:t>
        </w:r>
        <w:r>
          <w:fldChar w:fldCharType="end"/>
        </w:r>
      </w:hyperlink>
    </w:p>
    <w:p w14:paraId="650D7B21" w14:textId="7ACA871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4" w:history="1">
        <w:r w:rsidRPr="00FD4E0E">
          <w:t>73</w:t>
        </w:r>
        <w:r>
          <w:rPr>
            <w:rFonts w:asciiTheme="minorHAnsi" w:eastAsiaTheme="minorEastAsia" w:hAnsiTheme="minorHAnsi" w:cstheme="minorBidi"/>
            <w:kern w:val="2"/>
            <w:sz w:val="24"/>
            <w:szCs w:val="24"/>
            <w:lang w:eastAsia="en-AU"/>
            <w14:ligatures w14:val="standardContextual"/>
          </w:rPr>
          <w:tab/>
        </w:r>
        <w:r w:rsidRPr="00FD4E0E">
          <w:t>Respondent’s loss etc in relation to heritage order proceedings</w:t>
        </w:r>
        <w:r>
          <w:tab/>
        </w:r>
        <w:r>
          <w:fldChar w:fldCharType="begin"/>
        </w:r>
        <w:r>
          <w:instrText xml:space="preserve"> PAGEREF _Toc198895984 \h </w:instrText>
        </w:r>
        <w:r>
          <w:fldChar w:fldCharType="separate"/>
        </w:r>
        <w:r w:rsidR="00342523">
          <w:t>88</w:t>
        </w:r>
        <w:r>
          <w:fldChar w:fldCharType="end"/>
        </w:r>
      </w:hyperlink>
    </w:p>
    <w:p w14:paraId="51397F79" w14:textId="1EE988F2"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85" w:history="1">
        <w:r w:rsidRPr="00FD4E0E">
          <w:t>Part 13</w:t>
        </w:r>
        <w:r>
          <w:rPr>
            <w:rFonts w:asciiTheme="minorHAnsi" w:eastAsiaTheme="minorEastAsia" w:hAnsiTheme="minorHAnsi" w:cstheme="minorBidi"/>
            <w:b w:val="0"/>
            <w:kern w:val="2"/>
            <w:szCs w:val="24"/>
            <w:lang w:eastAsia="en-AU"/>
            <w14:ligatures w14:val="standardContextual"/>
          </w:rPr>
          <w:tab/>
        </w:r>
        <w:r w:rsidRPr="00FD4E0E">
          <w:t>Heritage offences</w:t>
        </w:r>
        <w:r w:rsidRPr="00D50682">
          <w:rPr>
            <w:vanish/>
          </w:rPr>
          <w:tab/>
        </w:r>
        <w:r w:rsidRPr="00D50682">
          <w:rPr>
            <w:vanish/>
          </w:rPr>
          <w:fldChar w:fldCharType="begin"/>
        </w:r>
        <w:r w:rsidRPr="00D50682">
          <w:rPr>
            <w:vanish/>
          </w:rPr>
          <w:instrText xml:space="preserve"> PAGEREF _Toc198895985 \h </w:instrText>
        </w:r>
        <w:r w:rsidRPr="00D50682">
          <w:rPr>
            <w:vanish/>
          </w:rPr>
        </w:r>
        <w:r w:rsidRPr="00D50682">
          <w:rPr>
            <w:vanish/>
          </w:rPr>
          <w:fldChar w:fldCharType="separate"/>
        </w:r>
        <w:r w:rsidR="00342523">
          <w:rPr>
            <w:vanish/>
          </w:rPr>
          <w:t>89</w:t>
        </w:r>
        <w:r w:rsidRPr="00D50682">
          <w:rPr>
            <w:vanish/>
          </w:rPr>
          <w:fldChar w:fldCharType="end"/>
        </w:r>
      </w:hyperlink>
    </w:p>
    <w:p w14:paraId="25DC20AC" w14:textId="6ADCC84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6" w:history="1">
        <w:r w:rsidRPr="00FD4E0E">
          <w:t>74</w:t>
        </w:r>
        <w:r>
          <w:rPr>
            <w:rFonts w:asciiTheme="minorHAnsi" w:eastAsiaTheme="minorEastAsia" w:hAnsiTheme="minorHAnsi" w:cstheme="minorBidi"/>
            <w:kern w:val="2"/>
            <w:sz w:val="24"/>
            <w:szCs w:val="24"/>
            <w:lang w:eastAsia="en-AU"/>
            <w14:ligatures w14:val="standardContextual"/>
          </w:rPr>
          <w:tab/>
        </w:r>
        <w:r w:rsidRPr="00FD4E0E">
          <w:t>Diminishing heritage significance of place or object</w:t>
        </w:r>
        <w:r>
          <w:tab/>
        </w:r>
        <w:r>
          <w:fldChar w:fldCharType="begin"/>
        </w:r>
        <w:r>
          <w:instrText xml:space="preserve"> PAGEREF _Toc198895986 \h </w:instrText>
        </w:r>
        <w:r>
          <w:fldChar w:fldCharType="separate"/>
        </w:r>
        <w:r w:rsidR="00342523">
          <w:t>89</w:t>
        </w:r>
        <w:r>
          <w:fldChar w:fldCharType="end"/>
        </w:r>
      </w:hyperlink>
    </w:p>
    <w:p w14:paraId="08DE268D" w14:textId="781AF6C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7" w:history="1">
        <w:r w:rsidRPr="00FD4E0E">
          <w:t>75</w:t>
        </w:r>
        <w:r>
          <w:rPr>
            <w:rFonts w:asciiTheme="minorHAnsi" w:eastAsiaTheme="minorEastAsia" w:hAnsiTheme="minorHAnsi" w:cstheme="minorBidi"/>
            <w:kern w:val="2"/>
            <w:sz w:val="24"/>
            <w:szCs w:val="24"/>
            <w:lang w:eastAsia="en-AU"/>
            <w14:ligatures w14:val="standardContextual"/>
          </w:rPr>
          <w:tab/>
        </w:r>
        <w:r w:rsidRPr="00FD4E0E">
          <w:t>Damaging Aboriginal place or object</w:t>
        </w:r>
        <w:r>
          <w:tab/>
        </w:r>
        <w:r>
          <w:fldChar w:fldCharType="begin"/>
        </w:r>
        <w:r>
          <w:instrText xml:space="preserve"> PAGEREF _Toc198895987 \h </w:instrText>
        </w:r>
        <w:r>
          <w:fldChar w:fldCharType="separate"/>
        </w:r>
        <w:r w:rsidR="00342523">
          <w:t>90</w:t>
        </w:r>
        <w:r>
          <w:fldChar w:fldCharType="end"/>
        </w:r>
      </w:hyperlink>
    </w:p>
    <w:p w14:paraId="4D79AE50" w14:textId="3F48734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88" w:history="1">
        <w:r w:rsidRPr="00FD4E0E">
          <w:t>76</w:t>
        </w:r>
        <w:r>
          <w:rPr>
            <w:rFonts w:asciiTheme="minorHAnsi" w:eastAsiaTheme="minorEastAsia" w:hAnsiTheme="minorHAnsi" w:cstheme="minorBidi"/>
            <w:kern w:val="2"/>
            <w:sz w:val="24"/>
            <w:szCs w:val="24"/>
            <w:lang w:eastAsia="en-AU"/>
            <w14:ligatures w14:val="standardContextual"/>
          </w:rPr>
          <w:tab/>
        </w:r>
        <w:r w:rsidRPr="00FD4E0E">
          <w:t>Exceptions to part 13 offences</w:t>
        </w:r>
        <w:r>
          <w:tab/>
        </w:r>
        <w:r>
          <w:fldChar w:fldCharType="begin"/>
        </w:r>
        <w:r>
          <w:instrText xml:space="preserve"> PAGEREF _Toc198895988 \h </w:instrText>
        </w:r>
        <w:r>
          <w:fldChar w:fldCharType="separate"/>
        </w:r>
        <w:r w:rsidR="00342523">
          <w:t>90</w:t>
        </w:r>
        <w:r>
          <w:fldChar w:fldCharType="end"/>
        </w:r>
      </w:hyperlink>
    </w:p>
    <w:p w14:paraId="50210AA7" w14:textId="5C62FE03"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5989" w:history="1">
        <w:r w:rsidRPr="00FD4E0E">
          <w:t>Part 14</w:t>
        </w:r>
        <w:r>
          <w:rPr>
            <w:rFonts w:asciiTheme="minorHAnsi" w:eastAsiaTheme="minorEastAsia" w:hAnsiTheme="minorHAnsi" w:cstheme="minorBidi"/>
            <w:b w:val="0"/>
            <w:kern w:val="2"/>
            <w:szCs w:val="24"/>
            <w:lang w:eastAsia="en-AU"/>
            <w14:ligatures w14:val="standardContextual"/>
          </w:rPr>
          <w:tab/>
        </w:r>
        <w:r w:rsidRPr="00FD4E0E">
          <w:t>Enforcement</w:t>
        </w:r>
        <w:r w:rsidRPr="00D50682">
          <w:rPr>
            <w:vanish/>
          </w:rPr>
          <w:tab/>
        </w:r>
        <w:r w:rsidRPr="00D50682">
          <w:rPr>
            <w:vanish/>
          </w:rPr>
          <w:fldChar w:fldCharType="begin"/>
        </w:r>
        <w:r w:rsidRPr="00D50682">
          <w:rPr>
            <w:vanish/>
          </w:rPr>
          <w:instrText xml:space="preserve"> PAGEREF _Toc198895989 \h </w:instrText>
        </w:r>
        <w:r w:rsidRPr="00D50682">
          <w:rPr>
            <w:vanish/>
          </w:rPr>
        </w:r>
        <w:r w:rsidRPr="00D50682">
          <w:rPr>
            <w:vanish/>
          </w:rPr>
          <w:fldChar w:fldCharType="separate"/>
        </w:r>
        <w:r w:rsidR="00342523">
          <w:rPr>
            <w:vanish/>
          </w:rPr>
          <w:t>92</w:t>
        </w:r>
        <w:r w:rsidRPr="00D50682">
          <w:rPr>
            <w:vanish/>
          </w:rPr>
          <w:fldChar w:fldCharType="end"/>
        </w:r>
      </w:hyperlink>
    </w:p>
    <w:p w14:paraId="1EA28F79" w14:textId="0E5DAEA8"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90" w:history="1">
        <w:r w:rsidRPr="00FD4E0E">
          <w:t>Division 14.1</w:t>
        </w:r>
        <w:r>
          <w:rPr>
            <w:rFonts w:asciiTheme="minorHAnsi" w:eastAsiaTheme="minorEastAsia" w:hAnsiTheme="minorHAnsi" w:cstheme="minorBidi"/>
            <w:b w:val="0"/>
            <w:kern w:val="2"/>
            <w:sz w:val="24"/>
            <w:szCs w:val="24"/>
            <w:lang w:eastAsia="en-AU"/>
            <w14:ligatures w14:val="standardContextual"/>
          </w:rPr>
          <w:tab/>
        </w:r>
        <w:r w:rsidRPr="00FD4E0E">
          <w:t>General</w:t>
        </w:r>
        <w:r w:rsidRPr="00D50682">
          <w:rPr>
            <w:vanish/>
          </w:rPr>
          <w:tab/>
        </w:r>
        <w:r w:rsidRPr="00D50682">
          <w:rPr>
            <w:vanish/>
          </w:rPr>
          <w:fldChar w:fldCharType="begin"/>
        </w:r>
        <w:r w:rsidRPr="00D50682">
          <w:rPr>
            <w:vanish/>
          </w:rPr>
          <w:instrText xml:space="preserve"> PAGEREF _Toc198895990 \h </w:instrText>
        </w:r>
        <w:r w:rsidRPr="00D50682">
          <w:rPr>
            <w:vanish/>
          </w:rPr>
        </w:r>
        <w:r w:rsidRPr="00D50682">
          <w:rPr>
            <w:vanish/>
          </w:rPr>
          <w:fldChar w:fldCharType="separate"/>
        </w:r>
        <w:r w:rsidR="00342523">
          <w:rPr>
            <w:vanish/>
          </w:rPr>
          <w:t>92</w:t>
        </w:r>
        <w:r w:rsidRPr="00D50682">
          <w:rPr>
            <w:vanish/>
          </w:rPr>
          <w:fldChar w:fldCharType="end"/>
        </w:r>
      </w:hyperlink>
    </w:p>
    <w:p w14:paraId="5D66D086" w14:textId="5999713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1" w:history="1">
        <w:r w:rsidRPr="00FD4E0E">
          <w:t>77</w:t>
        </w:r>
        <w:r>
          <w:rPr>
            <w:rFonts w:asciiTheme="minorHAnsi" w:eastAsiaTheme="minorEastAsia" w:hAnsiTheme="minorHAnsi" w:cstheme="minorBidi"/>
            <w:kern w:val="2"/>
            <w:sz w:val="24"/>
            <w:szCs w:val="24"/>
            <w:lang w:eastAsia="en-AU"/>
            <w14:ligatures w14:val="standardContextual"/>
          </w:rPr>
          <w:tab/>
        </w:r>
        <w:r w:rsidRPr="00FD4E0E">
          <w:t>Definitions for pt 14</w:t>
        </w:r>
        <w:r>
          <w:tab/>
        </w:r>
        <w:r>
          <w:fldChar w:fldCharType="begin"/>
        </w:r>
        <w:r>
          <w:instrText xml:space="preserve"> PAGEREF _Toc198895991 \h </w:instrText>
        </w:r>
        <w:r>
          <w:fldChar w:fldCharType="separate"/>
        </w:r>
        <w:r w:rsidR="00342523">
          <w:t>92</w:t>
        </w:r>
        <w:r>
          <w:fldChar w:fldCharType="end"/>
        </w:r>
      </w:hyperlink>
    </w:p>
    <w:p w14:paraId="4C5A8E07" w14:textId="2257E235"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92" w:history="1">
        <w:r w:rsidRPr="00FD4E0E">
          <w:t>Division 14.2</w:t>
        </w:r>
        <w:r>
          <w:rPr>
            <w:rFonts w:asciiTheme="minorHAnsi" w:eastAsiaTheme="minorEastAsia" w:hAnsiTheme="minorHAnsi" w:cstheme="minorBidi"/>
            <w:b w:val="0"/>
            <w:kern w:val="2"/>
            <w:sz w:val="24"/>
            <w:szCs w:val="24"/>
            <w:lang w:eastAsia="en-AU"/>
            <w14:ligatures w14:val="standardContextual"/>
          </w:rPr>
          <w:tab/>
        </w:r>
        <w:r w:rsidRPr="00FD4E0E">
          <w:t>Authorised people</w:t>
        </w:r>
        <w:r w:rsidRPr="00D50682">
          <w:rPr>
            <w:vanish/>
          </w:rPr>
          <w:tab/>
        </w:r>
        <w:r w:rsidRPr="00D50682">
          <w:rPr>
            <w:vanish/>
          </w:rPr>
          <w:fldChar w:fldCharType="begin"/>
        </w:r>
        <w:r w:rsidRPr="00D50682">
          <w:rPr>
            <w:vanish/>
          </w:rPr>
          <w:instrText xml:space="preserve"> PAGEREF _Toc198895992 \h </w:instrText>
        </w:r>
        <w:r w:rsidRPr="00D50682">
          <w:rPr>
            <w:vanish/>
          </w:rPr>
        </w:r>
        <w:r w:rsidRPr="00D50682">
          <w:rPr>
            <w:vanish/>
          </w:rPr>
          <w:fldChar w:fldCharType="separate"/>
        </w:r>
        <w:r w:rsidR="00342523">
          <w:rPr>
            <w:vanish/>
          </w:rPr>
          <w:t>93</w:t>
        </w:r>
        <w:r w:rsidRPr="00D50682">
          <w:rPr>
            <w:vanish/>
          </w:rPr>
          <w:fldChar w:fldCharType="end"/>
        </w:r>
      </w:hyperlink>
    </w:p>
    <w:p w14:paraId="49078B38" w14:textId="799E54C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3" w:history="1">
        <w:r w:rsidRPr="00FD4E0E">
          <w:t>78</w:t>
        </w:r>
        <w:r>
          <w:rPr>
            <w:rFonts w:asciiTheme="minorHAnsi" w:eastAsiaTheme="minorEastAsia" w:hAnsiTheme="minorHAnsi" w:cstheme="minorBidi"/>
            <w:kern w:val="2"/>
            <w:sz w:val="24"/>
            <w:szCs w:val="24"/>
            <w:lang w:eastAsia="en-AU"/>
            <w14:ligatures w14:val="standardContextual"/>
          </w:rPr>
          <w:tab/>
        </w:r>
        <w:r w:rsidRPr="00FD4E0E">
          <w:t>Appointment of authorised people</w:t>
        </w:r>
        <w:r>
          <w:tab/>
        </w:r>
        <w:r>
          <w:fldChar w:fldCharType="begin"/>
        </w:r>
        <w:r>
          <w:instrText xml:space="preserve"> PAGEREF _Toc198895993 \h </w:instrText>
        </w:r>
        <w:r>
          <w:fldChar w:fldCharType="separate"/>
        </w:r>
        <w:r w:rsidR="00342523">
          <w:t>93</w:t>
        </w:r>
        <w:r>
          <w:fldChar w:fldCharType="end"/>
        </w:r>
      </w:hyperlink>
    </w:p>
    <w:p w14:paraId="4174B3AB" w14:textId="0E5A5B1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4" w:history="1">
        <w:r w:rsidRPr="00FD4E0E">
          <w:t>79</w:t>
        </w:r>
        <w:r>
          <w:rPr>
            <w:rFonts w:asciiTheme="minorHAnsi" w:eastAsiaTheme="minorEastAsia" w:hAnsiTheme="minorHAnsi" w:cstheme="minorBidi"/>
            <w:kern w:val="2"/>
            <w:sz w:val="24"/>
            <w:szCs w:val="24"/>
            <w:lang w:eastAsia="en-AU"/>
            <w14:ligatures w14:val="standardContextual"/>
          </w:rPr>
          <w:tab/>
        </w:r>
        <w:r w:rsidRPr="00FD4E0E">
          <w:t>Identity cards</w:t>
        </w:r>
        <w:r>
          <w:tab/>
        </w:r>
        <w:r>
          <w:fldChar w:fldCharType="begin"/>
        </w:r>
        <w:r>
          <w:instrText xml:space="preserve"> PAGEREF _Toc198895994 \h </w:instrText>
        </w:r>
        <w:r>
          <w:fldChar w:fldCharType="separate"/>
        </w:r>
        <w:r w:rsidR="00342523">
          <w:t>93</w:t>
        </w:r>
        <w:r>
          <w:fldChar w:fldCharType="end"/>
        </w:r>
      </w:hyperlink>
    </w:p>
    <w:p w14:paraId="351D762C" w14:textId="60310BA7"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5995" w:history="1">
        <w:r w:rsidRPr="00FD4E0E">
          <w:t>Division 14.3</w:t>
        </w:r>
        <w:r>
          <w:rPr>
            <w:rFonts w:asciiTheme="minorHAnsi" w:eastAsiaTheme="minorEastAsia" w:hAnsiTheme="minorHAnsi" w:cstheme="minorBidi"/>
            <w:b w:val="0"/>
            <w:kern w:val="2"/>
            <w:sz w:val="24"/>
            <w:szCs w:val="24"/>
            <w:lang w:eastAsia="en-AU"/>
            <w14:ligatures w14:val="standardContextual"/>
          </w:rPr>
          <w:tab/>
        </w:r>
        <w:r w:rsidRPr="00FD4E0E">
          <w:t>Powers of authorised people</w:t>
        </w:r>
        <w:r w:rsidRPr="00D50682">
          <w:rPr>
            <w:vanish/>
          </w:rPr>
          <w:tab/>
        </w:r>
        <w:r w:rsidRPr="00D50682">
          <w:rPr>
            <w:vanish/>
          </w:rPr>
          <w:fldChar w:fldCharType="begin"/>
        </w:r>
        <w:r w:rsidRPr="00D50682">
          <w:rPr>
            <w:vanish/>
          </w:rPr>
          <w:instrText xml:space="preserve"> PAGEREF _Toc198895995 \h </w:instrText>
        </w:r>
        <w:r w:rsidRPr="00D50682">
          <w:rPr>
            <w:vanish/>
          </w:rPr>
        </w:r>
        <w:r w:rsidRPr="00D50682">
          <w:rPr>
            <w:vanish/>
          </w:rPr>
          <w:fldChar w:fldCharType="separate"/>
        </w:r>
        <w:r w:rsidR="00342523">
          <w:rPr>
            <w:vanish/>
          </w:rPr>
          <w:t>94</w:t>
        </w:r>
        <w:r w:rsidRPr="00D50682">
          <w:rPr>
            <w:vanish/>
          </w:rPr>
          <w:fldChar w:fldCharType="end"/>
        </w:r>
      </w:hyperlink>
    </w:p>
    <w:p w14:paraId="464B41A9" w14:textId="0AB74DE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6" w:history="1">
        <w:r w:rsidRPr="00FD4E0E">
          <w:t>80</w:t>
        </w:r>
        <w:r>
          <w:rPr>
            <w:rFonts w:asciiTheme="minorHAnsi" w:eastAsiaTheme="minorEastAsia" w:hAnsiTheme="minorHAnsi" w:cstheme="minorBidi"/>
            <w:kern w:val="2"/>
            <w:sz w:val="24"/>
            <w:szCs w:val="24"/>
            <w:lang w:eastAsia="en-AU"/>
            <w14:ligatures w14:val="standardContextual"/>
          </w:rPr>
          <w:tab/>
        </w:r>
        <w:r w:rsidRPr="00FD4E0E">
          <w:t>Power to enter premises</w:t>
        </w:r>
        <w:r>
          <w:tab/>
        </w:r>
        <w:r>
          <w:fldChar w:fldCharType="begin"/>
        </w:r>
        <w:r>
          <w:instrText xml:space="preserve"> PAGEREF _Toc198895996 \h </w:instrText>
        </w:r>
        <w:r>
          <w:fldChar w:fldCharType="separate"/>
        </w:r>
        <w:r w:rsidR="00342523">
          <w:t>94</w:t>
        </w:r>
        <w:r>
          <w:fldChar w:fldCharType="end"/>
        </w:r>
      </w:hyperlink>
    </w:p>
    <w:p w14:paraId="5022DBC4" w14:textId="1F538E7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7" w:history="1">
        <w:r w:rsidRPr="00FD4E0E">
          <w:t>81</w:t>
        </w:r>
        <w:r>
          <w:rPr>
            <w:rFonts w:asciiTheme="minorHAnsi" w:eastAsiaTheme="minorEastAsia" w:hAnsiTheme="minorHAnsi" w:cstheme="minorBidi"/>
            <w:kern w:val="2"/>
            <w:sz w:val="24"/>
            <w:szCs w:val="24"/>
            <w:lang w:eastAsia="en-AU"/>
            <w14:ligatures w14:val="standardContextual"/>
          </w:rPr>
          <w:tab/>
        </w:r>
        <w:r w:rsidRPr="00FD4E0E">
          <w:t>Production of identity card</w:t>
        </w:r>
        <w:r>
          <w:tab/>
        </w:r>
        <w:r>
          <w:fldChar w:fldCharType="begin"/>
        </w:r>
        <w:r>
          <w:instrText xml:space="preserve"> PAGEREF _Toc198895997 \h </w:instrText>
        </w:r>
        <w:r>
          <w:fldChar w:fldCharType="separate"/>
        </w:r>
        <w:r w:rsidR="00342523">
          <w:t>95</w:t>
        </w:r>
        <w:r>
          <w:fldChar w:fldCharType="end"/>
        </w:r>
      </w:hyperlink>
    </w:p>
    <w:p w14:paraId="6455D334" w14:textId="407114C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8" w:history="1">
        <w:r w:rsidRPr="00FD4E0E">
          <w:t>82</w:t>
        </w:r>
        <w:r>
          <w:rPr>
            <w:rFonts w:asciiTheme="minorHAnsi" w:eastAsiaTheme="minorEastAsia" w:hAnsiTheme="minorHAnsi" w:cstheme="minorBidi"/>
            <w:kern w:val="2"/>
            <w:sz w:val="24"/>
            <w:szCs w:val="24"/>
            <w:lang w:eastAsia="en-AU"/>
            <w14:ligatures w14:val="standardContextual"/>
          </w:rPr>
          <w:tab/>
        </w:r>
        <w:r w:rsidRPr="00FD4E0E">
          <w:t>Consent to entry</w:t>
        </w:r>
        <w:r>
          <w:tab/>
        </w:r>
        <w:r>
          <w:fldChar w:fldCharType="begin"/>
        </w:r>
        <w:r>
          <w:instrText xml:space="preserve"> PAGEREF _Toc198895998 \h </w:instrText>
        </w:r>
        <w:r>
          <w:fldChar w:fldCharType="separate"/>
        </w:r>
        <w:r w:rsidR="00342523">
          <w:t>96</w:t>
        </w:r>
        <w:r>
          <w:fldChar w:fldCharType="end"/>
        </w:r>
      </w:hyperlink>
    </w:p>
    <w:p w14:paraId="4B946C66" w14:textId="278E47D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5999" w:history="1">
        <w:r w:rsidRPr="00FD4E0E">
          <w:t>83</w:t>
        </w:r>
        <w:r>
          <w:rPr>
            <w:rFonts w:asciiTheme="minorHAnsi" w:eastAsiaTheme="minorEastAsia" w:hAnsiTheme="minorHAnsi" w:cstheme="minorBidi"/>
            <w:kern w:val="2"/>
            <w:sz w:val="24"/>
            <w:szCs w:val="24"/>
            <w:lang w:eastAsia="en-AU"/>
            <w14:ligatures w14:val="standardContextual"/>
          </w:rPr>
          <w:tab/>
        </w:r>
        <w:r w:rsidRPr="00FD4E0E">
          <w:t>General powers on entry to premises</w:t>
        </w:r>
        <w:r>
          <w:tab/>
        </w:r>
        <w:r>
          <w:fldChar w:fldCharType="begin"/>
        </w:r>
        <w:r>
          <w:instrText xml:space="preserve"> PAGEREF _Toc198895999 \h </w:instrText>
        </w:r>
        <w:r>
          <w:fldChar w:fldCharType="separate"/>
        </w:r>
        <w:r w:rsidR="00342523">
          <w:t>97</w:t>
        </w:r>
        <w:r>
          <w:fldChar w:fldCharType="end"/>
        </w:r>
      </w:hyperlink>
    </w:p>
    <w:p w14:paraId="180F5E39" w14:textId="465DB82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0" w:history="1">
        <w:r w:rsidRPr="00FD4E0E">
          <w:t>84</w:t>
        </w:r>
        <w:r>
          <w:rPr>
            <w:rFonts w:asciiTheme="minorHAnsi" w:eastAsiaTheme="minorEastAsia" w:hAnsiTheme="minorHAnsi" w:cstheme="minorBidi"/>
            <w:kern w:val="2"/>
            <w:sz w:val="24"/>
            <w:szCs w:val="24"/>
            <w:lang w:eastAsia="en-AU"/>
            <w14:ligatures w14:val="standardContextual"/>
          </w:rPr>
          <w:tab/>
        </w:r>
        <w:r w:rsidRPr="00FD4E0E">
          <w:t>Power to seize things</w:t>
        </w:r>
        <w:r>
          <w:tab/>
        </w:r>
        <w:r>
          <w:fldChar w:fldCharType="begin"/>
        </w:r>
        <w:r>
          <w:instrText xml:space="preserve"> PAGEREF _Toc198896000 \h </w:instrText>
        </w:r>
        <w:r>
          <w:fldChar w:fldCharType="separate"/>
        </w:r>
        <w:r w:rsidR="00342523">
          <w:t>98</w:t>
        </w:r>
        <w:r>
          <w:fldChar w:fldCharType="end"/>
        </w:r>
      </w:hyperlink>
    </w:p>
    <w:p w14:paraId="209E6A08" w14:textId="2035F19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1" w:history="1">
        <w:r w:rsidRPr="00FD4E0E">
          <w:t>85</w:t>
        </w:r>
        <w:r>
          <w:rPr>
            <w:rFonts w:asciiTheme="minorHAnsi" w:eastAsiaTheme="minorEastAsia" w:hAnsiTheme="minorHAnsi" w:cstheme="minorBidi"/>
            <w:kern w:val="2"/>
            <w:sz w:val="24"/>
            <w:szCs w:val="24"/>
            <w:lang w:eastAsia="en-AU"/>
            <w14:ligatures w14:val="standardContextual"/>
          </w:rPr>
          <w:tab/>
        </w:r>
        <w:r w:rsidRPr="00FD4E0E">
          <w:t>Power to require name and address</w:t>
        </w:r>
        <w:r>
          <w:tab/>
        </w:r>
        <w:r>
          <w:fldChar w:fldCharType="begin"/>
        </w:r>
        <w:r>
          <w:instrText xml:space="preserve"> PAGEREF _Toc198896001 \h </w:instrText>
        </w:r>
        <w:r>
          <w:fldChar w:fldCharType="separate"/>
        </w:r>
        <w:r w:rsidR="00342523">
          <w:t>99</w:t>
        </w:r>
        <w:r>
          <w:fldChar w:fldCharType="end"/>
        </w:r>
      </w:hyperlink>
    </w:p>
    <w:p w14:paraId="785666A8" w14:textId="1AE339CC"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6002" w:history="1">
        <w:r w:rsidRPr="00FD4E0E">
          <w:t>Division 14.4</w:t>
        </w:r>
        <w:r>
          <w:rPr>
            <w:rFonts w:asciiTheme="minorHAnsi" w:eastAsiaTheme="minorEastAsia" w:hAnsiTheme="minorHAnsi" w:cstheme="minorBidi"/>
            <w:b w:val="0"/>
            <w:kern w:val="2"/>
            <w:sz w:val="24"/>
            <w:szCs w:val="24"/>
            <w:lang w:eastAsia="en-AU"/>
            <w14:ligatures w14:val="standardContextual"/>
          </w:rPr>
          <w:tab/>
        </w:r>
        <w:r w:rsidRPr="00FD4E0E">
          <w:t>Search warrants</w:t>
        </w:r>
        <w:r w:rsidRPr="00D50682">
          <w:rPr>
            <w:vanish/>
          </w:rPr>
          <w:tab/>
        </w:r>
        <w:r w:rsidRPr="00D50682">
          <w:rPr>
            <w:vanish/>
          </w:rPr>
          <w:fldChar w:fldCharType="begin"/>
        </w:r>
        <w:r w:rsidRPr="00D50682">
          <w:rPr>
            <w:vanish/>
          </w:rPr>
          <w:instrText xml:space="preserve"> PAGEREF _Toc198896002 \h </w:instrText>
        </w:r>
        <w:r w:rsidRPr="00D50682">
          <w:rPr>
            <w:vanish/>
          </w:rPr>
        </w:r>
        <w:r w:rsidRPr="00D50682">
          <w:rPr>
            <w:vanish/>
          </w:rPr>
          <w:fldChar w:fldCharType="separate"/>
        </w:r>
        <w:r w:rsidR="00342523">
          <w:rPr>
            <w:vanish/>
          </w:rPr>
          <w:t>100</w:t>
        </w:r>
        <w:r w:rsidRPr="00D50682">
          <w:rPr>
            <w:vanish/>
          </w:rPr>
          <w:fldChar w:fldCharType="end"/>
        </w:r>
      </w:hyperlink>
    </w:p>
    <w:p w14:paraId="25AD2C40" w14:textId="4A767F9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3" w:history="1">
        <w:r w:rsidRPr="00FD4E0E">
          <w:t>86</w:t>
        </w:r>
        <w:r>
          <w:rPr>
            <w:rFonts w:asciiTheme="minorHAnsi" w:eastAsiaTheme="minorEastAsia" w:hAnsiTheme="minorHAnsi" w:cstheme="minorBidi"/>
            <w:kern w:val="2"/>
            <w:sz w:val="24"/>
            <w:szCs w:val="24"/>
            <w:lang w:eastAsia="en-AU"/>
            <w14:ligatures w14:val="standardContextual"/>
          </w:rPr>
          <w:tab/>
        </w:r>
        <w:r w:rsidRPr="00FD4E0E">
          <w:t>Warrants generally</w:t>
        </w:r>
        <w:r>
          <w:tab/>
        </w:r>
        <w:r>
          <w:fldChar w:fldCharType="begin"/>
        </w:r>
        <w:r>
          <w:instrText xml:space="preserve"> PAGEREF _Toc198896003 \h </w:instrText>
        </w:r>
        <w:r>
          <w:fldChar w:fldCharType="separate"/>
        </w:r>
        <w:r w:rsidR="00342523">
          <w:t>100</w:t>
        </w:r>
        <w:r>
          <w:fldChar w:fldCharType="end"/>
        </w:r>
      </w:hyperlink>
    </w:p>
    <w:p w14:paraId="7F875868" w14:textId="6A2DDE4C"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4" w:history="1">
        <w:r w:rsidRPr="00FD4E0E">
          <w:t>87</w:t>
        </w:r>
        <w:r>
          <w:rPr>
            <w:rFonts w:asciiTheme="minorHAnsi" w:eastAsiaTheme="minorEastAsia" w:hAnsiTheme="minorHAnsi" w:cstheme="minorBidi"/>
            <w:kern w:val="2"/>
            <w:sz w:val="24"/>
            <w:szCs w:val="24"/>
            <w:lang w:eastAsia="en-AU"/>
            <w14:ligatures w14:val="standardContextual"/>
          </w:rPr>
          <w:tab/>
        </w:r>
        <w:r w:rsidRPr="00FD4E0E">
          <w:t>Warrants—application made other than in person</w:t>
        </w:r>
        <w:r>
          <w:tab/>
        </w:r>
        <w:r>
          <w:fldChar w:fldCharType="begin"/>
        </w:r>
        <w:r>
          <w:instrText xml:space="preserve"> PAGEREF _Toc198896004 \h </w:instrText>
        </w:r>
        <w:r>
          <w:fldChar w:fldCharType="separate"/>
        </w:r>
        <w:r w:rsidR="00342523">
          <w:t>101</w:t>
        </w:r>
        <w:r>
          <w:fldChar w:fldCharType="end"/>
        </w:r>
      </w:hyperlink>
    </w:p>
    <w:p w14:paraId="065780BA" w14:textId="6C9539E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5" w:history="1">
        <w:r w:rsidRPr="00FD4E0E">
          <w:t>88</w:t>
        </w:r>
        <w:r>
          <w:rPr>
            <w:rFonts w:asciiTheme="minorHAnsi" w:eastAsiaTheme="minorEastAsia" w:hAnsiTheme="minorHAnsi" w:cstheme="minorBidi"/>
            <w:kern w:val="2"/>
            <w:sz w:val="24"/>
            <w:szCs w:val="24"/>
            <w:lang w:eastAsia="en-AU"/>
            <w14:ligatures w14:val="standardContextual"/>
          </w:rPr>
          <w:tab/>
        </w:r>
        <w:r w:rsidRPr="00FD4E0E">
          <w:t>Search warrants—announcement before entry</w:t>
        </w:r>
        <w:r>
          <w:tab/>
        </w:r>
        <w:r>
          <w:fldChar w:fldCharType="begin"/>
        </w:r>
        <w:r>
          <w:instrText xml:space="preserve"> PAGEREF _Toc198896005 \h </w:instrText>
        </w:r>
        <w:r>
          <w:fldChar w:fldCharType="separate"/>
        </w:r>
        <w:r w:rsidR="00342523">
          <w:t>102</w:t>
        </w:r>
        <w:r>
          <w:fldChar w:fldCharType="end"/>
        </w:r>
      </w:hyperlink>
    </w:p>
    <w:p w14:paraId="65F20542" w14:textId="784B778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6" w:history="1">
        <w:r w:rsidRPr="00FD4E0E">
          <w:t>89</w:t>
        </w:r>
        <w:r>
          <w:rPr>
            <w:rFonts w:asciiTheme="minorHAnsi" w:eastAsiaTheme="minorEastAsia" w:hAnsiTheme="minorHAnsi" w:cstheme="minorBidi"/>
            <w:kern w:val="2"/>
            <w:sz w:val="24"/>
            <w:szCs w:val="24"/>
            <w:lang w:eastAsia="en-AU"/>
            <w14:ligatures w14:val="standardContextual"/>
          </w:rPr>
          <w:tab/>
        </w:r>
        <w:r w:rsidRPr="00FD4E0E">
          <w:t>Details of search warrant to be given to occupier etc</w:t>
        </w:r>
        <w:r>
          <w:tab/>
        </w:r>
        <w:r>
          <w:fldChar w:fldCharType="begin"/>
        </w:r>
        <w:r>
          <w:instrText xml:space="preserve"> PAGEREF _Toc198896006 \h </w:instrText>
        </w:r>
        <w:r>
          <w:fldChar w:fldCharType="separate"/>
        </w:r>
        <w:r w:rsidR="00342523">
          <w:t>103</w:t>
        </w:r>
        <w:r>
          <w:fldChar w:fldCharType="end"/>
        </w:r>
      </w:hyperlink>
    </w:p>
    <w:p w14:paraId="10C09CD5" w14:textId="2CF0B0E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7" w:history="1">
        <w:r w:rsidRPr="00FD4E0E">
          <w:t>90</w:t>
        </w:r>
        <w:r>
          <w:rPr>
            <w:rFonts w:asciiTheme="minorHAnsi" w:eastAsiaTheme="minorEastAsia" w:hAnsiTheme="minorHAnsi" w:cstheme="minorBidi"/>
            <w:kern w:val="2"/>
            <w:sz w:val="24"/>
            <w:szCs w:val="24"/>
            <w:lang w:eastAsia="en-AU"/>
            <w14:ligatures w14:val="standardContextual"/>
          </w:rPr>
          <w:tab/>
        </w:r>
        <w:r w:rsidRPr="00FD4E0E">
          <w:t>Occupier entitled to be present during search etc</w:t>
        </w:r>
        <w:r>
          <w:tab/>
        </w:r>
        <w:r>
          <w:fldChar w:fldCharType="begin"/>
        </w:r>
        <w:r>
          <w:instrText xml:space="preserve"> PAGEREF _Toc198896007 \h </w:instrText>
        </w:r>
        <w:r>
          <w:fldChar w:fldCharType="separate"/>
        </w:r>
        <w:r w:rsidR="00342523">
          <w:t>103</w:t>
        </w:r>
        <w:r>
          <w:fldChar w:fldCharType="end"/>
        </w:r>
      </w:hyperlink>
    </w:p>
    <w:p w14:paraId="484D416A" w14:textId="7D459399"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6008" w:history="1">
        <w:r w:rsidRPr="00FD4E0E">
          <w:t>Division 14.5</w:t>
        </w:r>
        <w:r>
          <w:rPr>
            <w:rFonts w:asciiTheme="minorHAnsi" w:eastAsiaTheme="minorEastAsia" w:hAnsiTheme="minorHAnsi" w:cstheme="minorBidi"/>
            <w:b w:val="0"/>
            <w:kern w:val="2"/>
            <w:sz w:val="24"/>
            <w:szCs w:val="24"/>
            <w:lang w:eastAsia="en-AU"/>
            <w14:ligatures w14:val="standardContextual"/>
          </w:rPr>
          <w:tab/>
        </w:r>
        <w:r w:rsidRPr="00FD4E0E">
          <w:t>Return and forfeiture of things seized</w:t>
        </w:r>
        <w:r w:rsidRPr="00D50682">
          <w:rPr>
            <w:vanish/>
          </w:rPr>
          <w:tab/>
        </w:r>
        <w:r w:rsidRPr="00D50682">
          <w:rPr>
            <w:vanish/>
          </w:rPr>
          <w:fldChar w:fldCharType="begin"/>
        </w:r>
        <w:r w:rsidRPr="00D50682">
          <w:rPr>
            <w:vanish/>
          </w:rPr>
          <w:instrText xml:space="preserve"> PAGEREF _Toc198896008 \h </w:instrText>
        </w:r>
        <w:r w:rsidRPr="00D50682">
          <w:rPr>
            <w:vanish/>
          </w:rPr>
        </w:r>
        <w:r w:rsidRPr="00D50682">
          <w:rPr>
            <w:vanish/>
          </w:rPr>
          <w:fldChar w:fldCharType="separate"/>
        </w:r>
        <w:r w:rsidR="00342523">
          <w:rPr>
            <w:vanish/>
          </w:rPr>
          <w:t>104</w:t>
        </w:r>
        <w:r w:rsidRPr="00D50682">
          <w:rPr>
            <w:vanish/>
          </w:rPr>
          <w:fldChar w:fldCharType="end"/>
        </w:r>
      </w:hyperlink>
    </w:p>
    <w:p w14:paraId="56D35586" w14:textId="307C8C9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09" w:history="1">
        <w:r w:rsidRPr="00FD4E0E">
          <w:t>91</w:t>
        </w:r>
        <w:r>
          <w:rPr>
            <w:rFonts w:asciiTheme="minorHAnsi" w:eastAsiaTheme="minorEastAsia" w:hAnsiTheme="minorHAnsi" w:cstheme="minorBidi"/>
            <w:kern w:val="2"/>
            <w:sz w:val="24"/>
            <w:szCs w:val="24"/>
            <w:lang w:eastAsia="en-AU"/>
            <w14:ligatures w14:val="standardContextual"/>
          </w:rPr>
          <w:tab/>
        </w:r>
        <w:r w:rsidRPr="00FD4E0E">
          <w:t>Receipt for things seized</w:t>
        </w:r>
        <w:r>
          <w:tab/>
        </w:r>
        <w:r>
          <w:fldChar w:fldCharType="begin"/>
        </w:r>
        <w:r>
          <w:instrText xml:space="preserve"> PAGEREF _Toc198896009 \h </w:instrText>
        </w:r>
        <w:r>
          <w:fldChar w:fldCharType="separate"/>
        </w:r>
        <w:r w:rsidR="00342523">
          <w:t>104</w:t>
        </w:r>
        <w:r>
          <w:fldChar w:fldCharType="end"/>
        </w:r>
      </w:hyperlink>
    </w:p>
    <w:p w14:paraId="0484E39A" w14:textId="0BB28FF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0" w:history="1">
        <w:r w:rsidRPr="00FD4E0E">
          <w:t>92</w:t>
        </w:r>
        <w:r>
          <w:rPr>
            <w:rFonts w:asciiTheme="minorHAnsi" w:eastAsiaTheme="minorEastAsia" w:hAnsiTheme="minorHAnsi" w:cstheme="minorBidi"/>
            <w:kern w:val="2"/>
            <w:sz w:val="24"/>
            <w:szCs w:val="24"/>
            <w:lang w:eastAsia="en-AU"/>
            <w14:ligatures w14:val="standardContextual"/>
          </w:rPr>
          <w:tab/>
        </w:r>
        <w:r w:rsidRPr="00FD4E0E">
          <w:t>Moving things to another place for examination or processing under search warrant</w:t>
        </w:r>
        <w:r>
          <w:tab/>
        </w:r>
        <w:r>
          <w:fldChar w:fldCharType="begin"/>
        </w:r>
        <w:r>
          <w:instrText xml:space="preserve"> PAGEREF _Toc198896010 \h </w:instrText>
        </w:r>
        <w:r>
          <w:fldChar w:fldCharType="separate"/>
        </w:r>
        <w:r w:rsidR="00342523">
          <w:t>104</w:t>
        </w:r>
        <w:r>
          <w:fldChar w:fldCharType="end"/>
        </w:r>
      </w:hyperlink>
    </w:p>
    <w:p w14:paraId="791C5053" w14:textId="2A851FE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1" w:history="1">
        <w:r w:rsidRPr="00FD4E0E">
          <w:t>93</w:t>
        </w:r>
        <w:r>
          <w:rPr>
            <w:rFonts w:asciiTheme="minorHAnsi" w:eastAsiaTheme="minorEastAsia" w:hAnsiTheme="minorHAnsi" w:cstheme="minorBidi"/>
            <w:kern w:val="2"/>
            <w:sz w:val="24"/>
            <w:szCs w:val="24"/>
            <w:lang w:eastAsia="en-AU"/>
            <w14:ligatures w14:val="standardContextual"/>
          </w:rPr>
          <w:tab/>
        </w:r>
        <w:r w:rsidRPr="00FD4E0E">
          <w:t>Access to things seized</w:t>
        </w:r>
        <w:r>
          <w:tab/>
        </w:r>
        <w:r>
          <w:fldChar w:fldCharType="begin"/>
        </w:r>
        <w:r>
          <w:instrText xml:space="preserve"> PAGEREF _Toc198896011 \h </w:instrText>
        </w:r>
        <w:r>
          <w:fldChar w:fldCharType="separate"/>
        </w:r>
        <w:r w:rsidR="00342523">
          <w:t>105</w:t>
        </w:r>
        <w:r>
          <w:fldChar w:fldCharType="end"/>
        </w:r>
      </w:hyperlink>
    </w:p>
    <w:p w14:paraId="4E4287FF" w14:textId="27C3E21B"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2" w:history="1">
        <w:r w:rsidRPr="00FD4E0E">
          <w:t>94</w:t>
        </w:r>
        <w:r>
          <w:rPr>
            <w:rFonts w:asciiTheme="minorHAnsi" w:eastAsiaTheme="minorEastAsia" w:hAnsiTheme="minorHAnsi" w:cstheme="minorBidi"/>
            <w:kern w:val="2"/>
            <w:sz w:val="24"/>
            <w:szCs w:val="24"/>
            <w:lang w:eastAsia="en-AU"/>
            <w14:ligatures w14:val="standardContextual"/>
          </w:rPr>
          <w:tab/>
        </w:r>
        <w:r w:rsidRPr="00FD4E0E">
          <w:t>Return of things seized</w:t>
        </w:r>
        <w:r>
          <w:tab/>
        </w:r>
        <w:r>
          <w:fldChar w:fldCharType="begin"/>
        </w:r>
        <w:r>
          <w:instrText xml:space="preserve"> PAGEREF _Toc198896012 \h </w:instrText>
        </w:r>
        <w:r>
          <w:fldChar w:fldCharType="separate"/>
        </w:r>
        <w:r w:rsidR="00342523">
          <w:t>106</w:t>
        </w:r>
        <w:r>
          <w:fldChar w:fldCharType="end"/>
        </w:r>
      </w:hyperlink>
    </w:p>
    <w:p w14:paraId="6968279D" w14:textId="64BFAE10" w:rsidR="00D50682" w:rsidRDefault="00D50682">
      <w:pPr>
        <w:pStyle w:val="TOC3"/>
        <w:rPr>
          <w:rFonts w:asciiTheme="minorHAnsi" w:eastAsiaTheme="minorEastAsia" w:hAnsiTheme="minorHAnsi" w:cstheme="minorBidi"/>
          <w:b w:val="0"/>
          <w:kern w:val="2"/>
          <w:sz w:val="24"/>
          <w:szCs w:val="24"/>
          <w:lang w:eastAsia="en-AU"/>
          <w14:ligatures w14:val="standardContextual"/>
        </w:rPr>
      </w:pPr>
      <w:hyperlink w:anchor="_Toc198896013" w:history="1">
        <w:r w:rsidRPr="00FD4E0E">
          <w:t>Division 14.6</w:t>
        </w:r>
        <w:r>
          <w:rPr>
            <w:rFonts w:asciiTheme="minorHAnsi" w:eastAsiaTheme="minorEastAsia" w:hAnsiTheme="minorHAnsi" w:cstheme="minorBidi"/>
            <w:b w:val="0"/>
            <w:kern w:val="2"/>
            <w:sz w:val="24"/>
            <w:szCs w:val="24"/>
            <w:lang w:eastAsia="en-AU"/>
            <w14:ligatures w14:val="standardContextual"/>
          </w:rPr>
          <w:tab/>
        </w:r>
        <w:r w:rsidRPr="00FD4E0E">
          <w:t>Miscellaneous</w:t>
        </w:r>
        <w:r w:rsidRPr="00D50682">
          <w:rPr>
            <w:vanish/>
          </w:rPr>
          <w:tab/>
        </w:r>
        <w:r w:rsidRPr="00D50682">
          <w:rPr>
            <w:vanish/>
          </w:rPr>
          <w:fldChar w:fldCharType="begin"/>
        </w:r>
        <w:r w:rsidRPr="00D50682">
          <w:rPr>
            <w:vanish/>
          </w:rPr>
          <w:instrText xml:space="preserve"> PAGEREF _Toc198896013 \h </w:instrText>
        </w:r>
        <w:r w:rsidRPr="00D50682">
          <w:rPr>
            <w:vanish/>
          </w:rPr>
        </w:r>
        <w:r w:rsidRPr="00D50682">
          <w:rPr>
            <w:vanish/>
          </w:rPr>
          <w:fldChar w:fldCharType="separate"/>
        </w:r>
        <w:r w:rsidR="00342523">
          <w:rPr>
            <w:vanish/>
          </w:rPr>
          <w:t>107</w:t>
        </w:r>
        <w:r w:rsidRPr="00D50682">
          <w:rPr>
            <w:vanish/>
          </w:rPr>
          <w:fldChar w:fldCharType="end"/>
        </w:r>
      </w:hyperlink>
    </w:p>
    <w:p w14:paraId="5BC4940A" w14:textId="27C2228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4" w:history="1">
        <w:r w:rsidRPr="00FD4E0E">
          <w:t>95</w:t>
        </w:r>
        <w:r>
          <w:rPr>
            <w:rFonts w:asciiTheme="minorHAnsi" w:eastAsiaTheme="minorEastAsia" w:hAnsiTheme="minorHAnsi" w:cstheme="minorBidi"/>
            <w:kern w:val="2"/>
            <w:sz w:val="24"/>
            <w:szCs w:val="24"/>
            <w:lang w:eastAsia="en-AU"/>
            <w14:ligatures w14:val="standardContextual"/>
          </w:rPr>
          <w:tab/>
        </w:r>
        <w:r w:rsidRPr="00FD4E0E">
          <w:t>Information discovery order</w:t>
        </w:r>
        <w:r>
          <w:tab/>
        </w:r>
        <w:r>
          <w:fldChar w:fldCharType="begin"/>
        </w:r>
        <w:r>
          <w:instrText xml:space="preserve"> PAGEREF _Toc198896014 \h </w:instrText>
        </w:r>
        <w:r>
          <w:fldChar w:fldCharType="separate"/>
        </w:r>
        <w:r w:rsidR="00342523">
          <w:t>107</w:t>
        </w:r>
        <w:r>
          <w:fldChar w:fldCharType="end"/>
        </w:r>
      </w:hyperlink>
    </w:p>
    <w:p w14:paraId="1F7033F4" w14:textId="27BCD5D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5" w:history="1">
        <w:r w:rsidRPr="00FD4E0E">
          <w:t>96</w:t>
        </w:r>
        <w:r>
          <w:rPr>
            <w:rFonts w:asciiTheme="minorHAnsi" w:eastAsiaTheme="minorEastAsia" w:hAnsiTheme="minorHAnsi" w:cstheme="minorBidi"/>
            <w:kern w:val="2"/>
            <w:sz w:val="24"/>
            <w:szCs w:val="24"/>
            <w:lang w:eastAsia="en-AU"/>
            <w14:ligatures w14:val="standardContextual"/>
          </w:rPr>
          <w:tab/>
        </w:r>
        <w:r w:rsidRPr="00FD4E0E">
          <w:t>Contravention of information discovery order</w:t>
        </w:r>
        <w:r>
          <w:tab/>
        </w:r>
        <w:r>
          <w:fldChar w:fldCharType="begin"/>
        </w:r>
        <w:r>
          <w:instrText xml:space="preserve"> PAGEREF _Toc198896015 \h </w:instrText>
        </w:r>
        <w:r>
          <w:fldChar w:fldCharType="separate"/>
        </w:r>
        <w:r w:rsidR="00342523">
          <w:t>108</w:t>
        </w:r>
        <w:r>
          <w:fldChar w:fldCharType="end"/>
        </w:r>
      </w:hyperlink>
    </w:p>
    <w:p w14:paraId="2E85D5D5" w14:textId="2B3154F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6" w:history="1">
        <w:r w:rsidRPr="00FD4E0E">
          <w:t>97</w:t>
        </w:r>
        <w:r>
          <w:rPr>
            <w:rFonts w:asciiTheme="minorHAnsi" w:eastAsiaTheme="minorEastAsia" w:hAnsiTheme="minorHAnsi" w:cstheme="minorBidi"/>
            <w:kern w:val="2"/>
            <w:sz w:val="24"/>
            <w:szCs w:val="24"/>
            <w:lang w:eastAsia="en-AU"/>
            <w14:ligatures w14:val="standardContextual"/>
          </w:rPr>
          <w:tab/>
        </w:r>
        <w:r w:rsidRPr="00FD4E0E">
          <w:t>Damage etc to be minimised</w:t>
        </w:r>
        <w:r>
          <w:tab/>
        </w:r>
        <w:r>
          <w:fldChar w:fldCharType="begin"/>
        </w:r>
        <w:r>
          <w:instrText xml:space="preserve"> PAGEREF _Toc198896016 \h </w:instrText>
        </w:r>
        <w:r>
          <w:fldChar w:fldCharType="separate"/>
        </w:r>
        <w:r w:rsidR="00342523">
          <w:t>108</w:t>
        </w:r>
        <w:r>
          <w:fldChar w:fldCharType="end"/>
        </w:r>
      </w:hyperlink>
    </w:p>
    <w:p w14:paraId="5F691D13" w14:textId="40A7C48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7" w:history="1">
        <w:r w:rsidRPr="00FD4E0E">
          <w:t>98</w:t>
        </w:r>
        <w:r>
          <w:rPr>
            <w:rFonts w:asciiTheme="minorHAnsi" w:eastAsiaTheme="minorEastAsia" w:hAnsiTheme="minorHAnsi" w:cstheme="minorBidi"/>
            <w:kern w:val="2"/>
            <w:sz w:val="24"/>
            <w:szCs w:val="24"/>
            <w:lang w:eastAsia="en-AU"/>
            <w14:ligatures w14:val="standardContextual"/>
          </w:rPr>
          <w:tab/>
        </w:r>
        <w:r w:rsidRPr="00FD4E0E">
          <w:t>Compensation for exercise of enforcement powers</w:t>
        </w:r>
        <w:r>
          <w:tab/>
        </w:r>
        <w:r>
          <w:fldChar w:fldCharType="begin"/>
        </w:r>
        <w:r>
          <w:instrText xml:space="preserve"> PAGEREF _Toc198896017 \h </w:instrText>
        </w:r>
        <w:r>
          <w:fldChar w:fldCharType="separate"/>
        </w:r>
        <w:r w:rsidR="00342523">
          <w:t>108</w:t>
        </w:r>
        <w:r>
          <w:fldChar w:fldCharType="end"/>
        </w:r>
      </w:hyperlink>
    </w:p>
    <w:p w14:paraId="5E8D53CB" w14:textId="139B98CC"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6018" w:history="1">
        <w:r w:rsidRPr="00FD4E0E">
          <w:t>Part 15</w:t>
        </w:r>
        <w:r>
          <w:rPr>
            <w:rFonts w:asciiTheme="minorHAnsi" w:eastAsiaTheme="minorEastAsia" w:hAnsiTheme="minorHAnsi" w:cstheme="minorBidi"/>
            <w:b w:val="0"/>
            <w:kern w:val="2"/>
            <w:szCs w:val="24"/>
            <w:lang w:eastAsia="en-AU"/>
            <w14:ligatures w14:val="standardContextual"/>
          </w:rPr>
          <w:tab/>
        </w:r>
        <w:r w:rsidRPr="00FD4E0E">
          <w:t>Heritage agreements</w:t>
        </w:r>
        <w:r w:rsidRPr="00D50682">
          <w:rPr>
            <w:vanish/>
          </w:rPr>
          <w:tab/>
        </w:r>
        <w:r w:rsidRPr="00D50682">
          <w:rPr>
            <w:vanish/>
          </w:rPr>
          <w:fldChar w:fldCharType="begin"/>
        </w:r>
        <w:r w:rsidRPr="00D50682">
          <w:rPr>
            <w:vanish/>
          </w:rPr>
          <w:instrText xml:space="preserve"> PAGEREF _Toc198896018 \h </w:instrText>
        </w:r>
        <w:r w:rsidRPr="00D50682">
          <w:rPr>
            <w:vanish/>
          </w:rPr>
        </w:r>
        <w:r w:rsidRPr="00D50682">
          <w:rPr>
            <w:vanish/>
          </w:rPr>
          <w:fldChar w:fldCharType="separate"/>
        </w:r>
        <w:r w:rsidR="00342523">
          <w:rPr>
            <w:vanish/>
          </w:rPr>
          <w:t>110</w:t>
        </w:r>
        <w:r w:rsidRPr="00D50682">
          <w:rPr>
            <w:vanish/>
          </w:rPr>
          <w:fldChar w:fldCharType="end"/>
        </w:r>
      </w:hyperlink>
    </w:p>
    <w:p w14:paraId="6ED4702E" w14:textId="124237C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19" w:history="1">
        <w:r w:rsidRPr="00FD4E0E">
          <w:t>99</w:t>
        </w:r>
        <w:r>
          <w:rPr>
            <w:rFonts w:asciiTheme="minorHAnsi" w:eastAsiaTheme="minorEastAsia" w:hAnsiTheme="minorHAnsi" w:cstheme="minorBidi"/>
            <w:kern w:val="2"/>
            <w:sz w:val="24"/>
            <w:szCs w:val="24"/>
            <w:lang w:eastAsia="en-AU"/>
            <w14:ligatures w14:val="standardContextual"/>
          </w:rPr>
          <w:tab/>
        </w:r>
        <w:r w:rsidRPr="00FD4E0E">
          <w:t>Heritage agreement with Minister</w:t>
        </w:r>
        <w:r>
          <w:tab/>
        </w:r>
        <w:r>
          <w:fldChar w:fldCharType="begin"/>
        </w:r>
        <w:r>
          <w:instrText xml:space="preserve"> PAGEREF _Toc198896019 \h </w:instrText>
        </w:r>
        <w:r>
          <w:fldChar w:fldCharType="separate"/>
        </w:r>
        <w:r w:rsidR="00342523">
          <w:t>110</w:t>
        </w:r>
        <w:r>
          <w:fldChar w:fldCharType="end"/>
        </w:r>
      </w:hyperlink>
    </w:p>
    <w:p w14:paraId="66E081F4" w14:textId="693D9B7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0" w:history="1">
        <w:r w:rsidRPr="00FD4E0E">
          <w:t>100</w:t>
        </w:r>
        <w:r>
          <w:rPr>
            <w:rFonts w:asciiTheme="minorHAnsi" w:eastAsiaTheme="minorEastAsia" w:hAnsiTheme="minorHAnsi" w:cstheme="minorBidi"/>
            <w:kern w:val="2"/>
            <w:sz w:val="24"/>
            <w:szCs w:val="24"/>
            <w:lang w:eastAsia="en-AU"/>
            <w14:ligatures w14:val="standardContextual"/>
          </w:rPr>
          <w:tab/>
        </w:r>
        <w:r w:rsidRPr="00FD4E0E">
          <w:t>Provisions of heritage agreement</w:t>
        </w:r>
        <w:r>
          <w:tab/>
        </w:r>
        <w:r>
          <w:fldChar w:fldCharType="begin"/>
        </w:r>
        <w:r>
          <w:instrText xml:space="preserve"> PAGEREF _Toc198896020 \h </w:instrText>
        </w:r>
        <w:r>
          <w:fldChar w:fldCharType="separate"/>
        </w:r>
        <w:r w:rsidR="00342523">
          <w:t>110</w:t>
        </w:r>
        <w:r>
          <w:fldChar w:fldCharType="end"/>
        </w:r>
      </w:hyperlink>
    </w:p>
    <w:p w14:paraId="4DE6678C" w14:textId="532E26B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1" w:history="1">
        <w:r w:rsidRPr="00FD4E0E">
          <w:t>101</w:t>
        </w:r>
        <w:r>
          <w:rPr>
            <w:rFonts w:asciiTheme="minorHAnsi" w:eastAsiaTheme="minorEastAsia" w:hAnsiTheme="minorHAnsi" w:cstheme="minorBidi"/>
            <w:kern w:val="2"/>
            <w:sz w:val="24"/>
            <w:szCs w:val="24"/>
            <w:lang w:eastAsia="en-AU"/>
            <w14:ligatures w14:val="standardContextual"/>
          </w:rPr>
          <w:tab/>
        </w:r>
        <w:r w:rsidRPr="00FD4E0E">
          <w:t>Amending or ending heritage agreement</w:t>
        </w:r>
        <w:r>
          <w:tab/>
        </w:r>
        <w:r>
          <w:fldChar w:fldCharType="begin"/>
        </w:r>
        <w:r>
          <w:instrText xml:space="preserve"> PAGEREF _Toc198896021 \h </w:instrText>
        </w:r>
        <w:r>
          <w:fldChar w:fldCharType="separate"/>
        </w:r>
        <w:r w:rsidR="00342523">
          <w:t>111</w:t>
        </w:r>
        <w:r>
          <w:fldChar w:fldCharType="end"/>
        </w:r>
      </w:hyperlink>
    </w:p>
    <w:p w14:paraId="1B1F5402" w14:textId="57DD01F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2" w:history="1">
        <w:r w:rsidRPr="00FD4E0E">
          <w:t>102</w:t>
        </w:r>
        <w:r>
          <w:rPr>
            <w:rFonts w:asciiTheme="minorHAnsi" w:eastAsiaTheme="minorEastAsia" w:hAnsiTheme="minorHAnsi" w:cstheme="minorBidi"/>
            <w:kern w:val="2"/>
            <w:sz w:val="24"/>
            <w:szCs w:val="24"/>
            <w:lang w:eastAsia="en-AU"/>
            <w14:ligatures w14:val="standardContextual"/>
          </w:rPr>
          <w:tab/>
        </w:r>
        <w:r w:rsidRPr="00FD4E0E">
          <w:t>Period of heritage agreement</w:t>
        </w:r>
        <w:r>
          <w:tab/>
        </w:r>
        <w:r>
          <w:fldChar w:fldCharType="begin"/>
        </w:r>
        <w:r>
          <w:instrText xml:space="preserve"> PAGEREF _Toc198896022 \h </w:instrText>
        </w:r>
        <w:r>
          <w:fldChar w:fldCharType="separate"/>
        </w:r>
        <w:r w:rsidR="00342523">
          <w:t>111</w:t>
        </w:r>
        <w:r>
          <w:fldChar w:fldCharType="end"/>
        </w:r>
      </w:hyperlink>
    </w:p>
    <w:p w14:paraId="1BE684A8" w14:textId="6D085DD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3" w:history="1">
        <w:r w:rsidRPr="00FD4E0E">
          <w:t>103</w:t>
        </w:r>
        <w:r>
          <w:rPr>
            <w:rFonts w:asciiTheme="minorHAnsi" w:eastAsiaTheme="minorEastAsia" w:hAnsiTheme="minorHAnsi" w:cstheme="minorBidi"/>
            <w:kern w:val="2"/>
            <w:sz w:val="24"/>
            <w:szCs w:val="24"/>
            <w:lang w:eastAsia="en-AU"/>
            <w14:ligatures w14:val="standardContextual"/>
          </w:rPr>
          <w:tab/>
        </w:r>
        <w:r w:rsidRPr="00FD4E0E">
          <w:t>Binding nature of heritage agreement</w:t>
        </w:r>
        <w:r>
          <w:tab/>
        </w:r>
        <w:r>
          <w:fldChar w:fldCharType="begin"/>
        </w:r>
        <w:r>
          <w:instrText xml:space="preserve"> PAGEREF _Toc198896023 \h </w:instrText>
        </w:r>
        <w:r>
          <w:fldChar w:fldCharType="separate"/>
        </w:r>
        <w:r w:rsidR="00342523">
          <w:t>111</w:t>
        </w:r>
        <w:r>
          <w:fldChar w:fldCharType="end"/>
        </w:r>
      </w:hyperlink>
    </w:p>
    <w:p w14:paraId="757BCFC9" w14:textId="3233E793" w:rsidR="00D50682" w:rsidRDefault="00D506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96024" w:history="1">
        <w:r w:rsidRPr="00FD4E0E">
          <w:t>104</w:t>
        </w:r>
        <w:r>
          <w:rPr>
            <w:rFonts w:asciiTheme="minorHAnsi" w:eastAsiaTheme="minorEastAsia" w:hAnsiTheme="minorHAnsi" w:cstheme="minorBidi"/>
            <w:kern w:val="2"/>
            <w:sz w:val="24"/>
            <w:szCs w:val="24"/>
            <w:lang w:eastAsia="en-AU"/>
            <w14:ligatures w14:val="standardContextual"/>
          </w:rPr>
          <w:tab/>
        </w:r>
        <w:r w:rsidRPr="00FD4E0E">
          <w:t>Enforcement order</w:t>
        </w:r>
        <w:r>
          <w:tab/>
        </w:r>
        <w:r>
          <w:fldChar w:fldCharType="begin"/>
        </w:r>
        <w:r>
          <w:instrText xml:space="preserve"> PAGEREF _Toc198896024 \h </w:instrText>
        </w:r>
        <w:r>
          <w:fldChar w:fldCharType="separate"/>
        </w:r>
        <w:r w:rsidR="00342523">
          <w:t>112</w:t>
        </w:r>
        <w:r>
          <w:fldChar w:fldCharType="end"/>
        </w:r>
      </w:hyperlink>
    </w:p>
    <w:p w14:paraId="29DF390C" w14:textId="37624FF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5" w:history="1">
        <w:r w:rsidRPr="00FD4E0E">
          <w:t>105</w:t>
        </w:r>
        <w:r>
          <w:rPr>
            <w:rFonts w:asciiTheme="minorHAnsi" w:eastAsiaTheme="minorEastAsia" w:hAnsiTheme="minorHAnsi" w:cstheme="minorBidi"/>
            <w:kern w:val="2"/>
            <w:sz w:val="24"/>
            <w:szCs w:val="24"/>
            <w:lang w:eastAsia="en-AU"/>
            <w14:ligatures w14:val="standardContextual"/>
          </w:rPr>
          <w:tab/>
        </w:r>
        <w:r w:rsidRPr="00FD4E0E">
          <w:t>Financial and other assistance</w:t>
        </w:r>
        <w:r>
          <w:tab/>
        </w:r>
        <w:r>
          <w:fldChar w:fldCharType="begin"/>
        </w:r>
        <w:r>
          <w:instrText xml:space="preserve"> PAGEREF _Toc198896025 \h </w:instrText>
        </w:r>
        <w:r>
          <w:fldChar w:fldCharType="separate"/>
        </w:r>
        <w:r w:rsidR="00342523">
          <w:t>112</w:t>
        </w:r>
        <w:r>
          <w:fldChar w:fldCharType="end"/>
        </w:r>
      </w:hyperlink>
    </w:p>
    <w:p w14:paraId="739C51E8" w14:textId="0B650381"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6026" w:history="1">
        <w:r w:rsidRPr="00FD4E0E">
          <w:t>Part 16</w:t>
        </w:r>
        <w:r>
          <w:rPr>
            <w:rFonts w:asciiTheme="minorHAnsi" w:eastAsiaTheme="minorEastAsia" w:hAnsiTheme="minorHAnsi" w:cstheme="minorBidi"/>
            <w:b w:val="0"/>
            <w:kern w:val="2"/>
            <w:szCs w:val="24"/>
            <w:lang w:eastAsia="en-AU"/>
            <w14:ligatures w14:val="standardContextual"/>
          </w:rPr>
          <w:tab/>
        </w:r>
        <w:r w:rsidRPr="00FD4E0E">
          <w:t>Heritage and public sector bodies</w:t>
        </w:r>
        <w:r w:rsidRPr="00D50682">
          <w:rPr>
            <w:vanish/>
          </w:rPr>
          <w:tab/>
        </w:r>
        <w:r w:rsidRPr="00D50682">
          <w:rPr>
            <w:vanish/>
          </w:rPr>
          <w:fldChar w:fldCharType="begin"/>
        </w:r>
        <w:r w:rsidRPr="00D50682">
          <w:rPr>
            <w:vanish/>
          </w:rPr>
          <w:instrText xml:space="preserve"> PAGEREF _Toc198896026 \h </w:instrText>
        </w:r>
        <w:r w:rsidRPr="00D50682">
          <w:rPr>
            <w:vanish/>
          </w:rPr>
        </w:r>
        <w:r w:rsidRPr="00D50682">
          <w:rPr>
            <w:vanish/>
          </w:rPr>
          <w:fldChar w:fldCharType="separate"/>
        </w:r>
        <w:r w:rsidR="00342523">
          <w:rPr>
            <w:vanish/>
          </w:rPr>
          <w:t>113</w:t>
        </w:r>
        <w:r w:rsidRPr="00D50682">
          <w:rPr>
            <w:vanish/>
          </w:rPr>
          <w:fldChar w:fldCharType="end"/>
        </w:r>
      </w:hyperlink>
    </w:p>
    <w:p w14:paraId="4EFF153C" w14:textId="7C757B9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7" w:history="1">
        <w:r w:rsidRPr="00FD4E0E">
          <w:t>107</w:t>
        </w:r>
        <w:r>
          <w:rPr>
            <w:rFonts w:asciiTheme="minorHAnsi" w:eastAsiaTheme="minorEastAsia" w:hAnsiTheme="minorHAnsi" w:cstheme="minorBidi"/>
            <w:kern w:val="2"/>
            <w:sz w:val="24"/>
            <w:szCs w:val="24"/>
            <w:lang w:eastAsia="en-AU"/>
            <w14:ligatures w14:val="standardContextual"/>
          </w:rPr>
          <w:tab/>
        </w:r>
        <w:r w:rsidRPr="00FD4E0E">
          <w:rPr>
            <w:i/>
          </w:rPr>
          <w:t>Heritage places</w:t>
        </w:r>
        <w:r w:rsidRPr="00FD4E0E">
          <w:t xml:space="preserve"> and </w:t>
        </w:r>
        <w:r w:rsidRPr="00FD4E0E">
          <w:rPr>
            <w:i/>
          </w:rPr>
          <w:t>heritage objects</w:t>
        </w:r>
        <w:r w:rsidRPr="00FD4E0E">
          <w:t xml:space="preserve"> for which public sector body responsible</w:t>
        </w:r>
        <w:r>
          <w:tab/>
        </w:r>
        <w:r>
          <w:fldChar w:fldCharType="begin"/>
        </w:r>
        <w:r>
          <w:instrText xml:space="preserve"> PAGEREF _Toc198896027 \h </w:instrText>
        </w:r>
        <w:r>
          <w:fldChar w:fldCharType="separate"/>
        </w:r>
        <w:r w:rsidR="00342523">
          <w:t>113</w:t>
        </w:r>
        <w:r>
          <w:fldChar w:fldCharType="end"/>
        </w:r>
      </w:hyperlink>
    </w:p>
    <w:p w14:paraId="2ADE84A0" w14:textId="1D96C6B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8" w:history="1">
        <w:r w:rsidRPr="00FD4E0E">
          <w:t>108</w:t>
        </w:r>
        <w:r>
          <w:rPr>
            <w:rFonts w:asciiTheme="minorHAnsi" w:eastAsiaTheme="minorEastAsia" w:hAnsiTheme="minorHAnsi" w:cstheme="minorBidi"/>
            <w:kern w:val="2"/>
            <w:sz w:val="24"/>
            <w:szCs w:val="24"/>
            <w:lang w:eastAsia="en-AU"/>
            <w14:ligatures w14:val="standardContextual"/>
          </w:rPr>
          <w:tab/>
        </w:r>
        <w:r w:rsidRPr="00FD4E0E">
          <w:rPr>
            <w:lang w:eastAsia="en-AU"/>
          </w:rPr>
          <w:t>Heritage reports</w:t>
        </w:r>
        <w:r>
          <w:tab/>
        </w:r>
        <w:r>
          <w:fldChar w:fldCharType="begin"/>
        </w:r>
        <w:r>
          <w:instrText xml:space="preserve"> PAGEREF _Toc198896028 \h </w:instrText>
        </w:r>
        <w:r>
          <w:fldChar w:fldCharType="separate"/>
        </w:r>
        <w:r w:rsidR="00342523">
          <w:t>113</w:t>
        </w:r>
        <w:r>
          <w:fldChar w:fldCharType="end"/>
        </w:r>
      </w:hyperlink>
    </w:p>
    <w:p w14:paraId="3592C232" w14:textId="39E7515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29" w:history="1">
        <w:r w:rsidRPr="00FD4E0E">
          <w:t>109</w:t>
        </w:r>
        <w:r>
          <w:rPr>
            <w:rFonts w:asciiTheme="minorHAnsi" w:eastAsiaTheme="minorEastAsia" w:hAnsiTheme="minorHAnsi" w:cstheme="minorBidi"/>
            <w:kern w:val="2"/>
            <w:sz w:val="24"/>
            <w:szCs w:val="24"/>
            <w:lang w:eastAsia="en-AU"/>
            <w14:ligatures w14:val="standardContextual"/>
          </w:rPr>
          <w:tab/>
        </w:r>
        <w:r w:rsidRPr="00FD4E0E">
          <w:t>Assessment of heritage reports by council</w:t>
        </w:r>
        <w:r>
          <w:tab/>
        </w:r>
        <w:r>
          <w:fldChar w:fldCharType="begin"/>
        </w:r>
        <w:r>
          <w:instrText xml:space="preserve"> PAGEREF _Toc198896029 \h </w:instrText>
        </w:r>
        <w:r>
          <w:fldChar w:fldCharType="separate"/>
        </w:r>
        <w:r w:rsidR="00342523">
          <w:t>114</w:t>
        </w:r>
        <w:r>
          <w:fldChar w:fldCharType="end"/>
        </w:r>
      </w:hyperlink>
    </w:p>
    <w:p w14:paraId="5A30CA5C" w14:textId="1BBC774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0" w:history="1">
        <w:r w:rsidRPr="00FD4E0E">
          <w:t>109A</w:t>
        </w:r>
        <w:r>
          <w:rPr>
            <w:rFonts w:asciiTheme="minorHAnsi" w:eastAsiaTheme="minorEastAsia" w:hAnsiTheme="minorHAnsi" w:cstheme="minorBidi"/>
            <w:kern w:val="2"/>
            <w:sz w:val="24"/>
            <w:szCs w:val="24"/>
            <w:lang w:eastAsia="en-AU"/>
            <w14:ligatures w14:val="standardContextual"/>
          </w:rPr>
          <w:tab/>
        </w:r>
        <w:r w:rsidRPr="00FD4E0E">
          <w:t>Public reporting</w:t>
        </w:r>
        <w:r>
          <w:tab/>
        </w:r>
        <w:r>
          <w:fldChar w:fldCharType="begin"/>
        </w:r>
        <w:r>
          <w:instrText xml:space="preserve"> PAGEREF _Toc198896030 \h </w:instrText>
        </w:r>
        <w:r>
          <w:fldChar w:fldCharType="separate"/>
        </w:r>
        <w:r w:rsidR="00342523">
          <w:t>115</w:t>
        </w:r>
        <w:r>
          <w:fldChar w:fldCharType="end"/>
        </w:r>
      </w:hyperlink>
    </w:p>
    <w:p w14:paraId="1CD00F3B" w14:textId="492BF997"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1" w:history="1">
        <w:r w:rsidRPr="00FD4E0E">
          <w:t>110</w:t>
        </w:r>
        <w:r>
          <w:rPr>
            <w:rFonts w:asciiTheme="minorHAnsi" w:eastAsiaTheme="minorEastAsia" w:hAnsiTheme="minorHAnsi" w:cstheme="minorBidi"/>
            <w:kern w:val="2"/>
            <w:sz w:val="24"/>
            <w:szCs w:val="24"/>
            <w:lang w:eastAsia="en-AU"/>
            <w14:ligatures w14:val="standardContextual"/>
          </w:rPr>
          <w:tab/>
        </w:r>
        <w:r w:rsidRPr="00FD4E0E">
          <w:rPr>
            <w:lang w:eastAsia="en-AU"/>
          </w:rPr>
          <w:t>Conservation management plan</w:t>
        </w:r>
        <w:r>
          <w:tab/>
        </w:r>
        <w:r>
          <w:fldChar w:fldCharType="begin"/>
        </w:r>
        <w:r>
          <w:instrText xml:space="preserve"> PAGEREF _Toc198896031 \h </w:instrText>
        </w:r>
        <w:r>
          <w:fldChar w:fldCharType="separate"/>
        </w:r>
        <w:r w:rsidR="00342523">
          <w:t>115</w:t>
        </w:r>
        <w:r>
          <w:fldChar w:fldCharType="end"/>
        </w:r>
      </w:hyperlink>
    </w:p>
    <w:p w14:paraId="74E4FBCF" w14:textId="6ECCB6F3"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6032" w:history="1">
        <w:r w:rsidRPr="00FD4E0E">
          <w:t>Part 17</w:t>
        </w:r>
        <w:r>
          <w:rPr>
            <w:rFonts w:asciiTheme="minorHAnsi" w:eastAsiaTheme="minorEastAsia" w:hAnsiTheme="minorHAnsi" w:cstheme="minorBidi"/>
            <w:b w:val="0"/>
            <w:kern w:val="2"/>
            <w:szCs w:val="24"/>
            <w:lang w:eastAsia="en-AU"/>
            <w14:ligatures w14:val="standardContextual"/>
          </w:rPr>
          <w:tab/>
        </w:r>
        <w:r w:rsidRPr="00FD4E0E">
          <w:t>Notification and review of decisions</w:t>
        </w:r>
        <w:r w:rsidRPr="00D50682">
          <w:rPr>
            <w:vanish/>
          </w:rPr>
          <w:tab/>
        </w:r>
        <w:r w:rsidRPr="00D50682">
          <w:rPr>
            <w:vanish/>
          </w:rPr>
          <w:fldChar w:fldCharType="begin"/>
        </w:r>
        <w:r w:rsidRPr="00D50682">
          <w:rPr>
            <w:vanish/>
          </w:rPr>
          <w:instrText xml:space="preserve"> PAGEREF _Toc198896032 \h </w:instrText>
        </w:r>
        <w:r w:rsidRPr="00D50682">
          <w:rPr>
            <w:vanish/>
          </w:rPr>
        </w:r>
        <w:r w:rsidRPr="00D50682">
          <w:rPr>
            <w:vanish/>
          </w:rPr>
          <w:fldChar w:fldCharType="separate"/>
        </w:r>
        <w:r w:rsidR="00342523">
          <w:rPr>
            <w:vanish/>
          </w:rPr>
          <w:t>118</w:t>
        </w:r>
        <w:r w:rsidRPr="00D50682">
          <w:rPr>
            <w:vanish/>
          </w:rPr>
          <w:fldChar w:fldCharType="end"/>
        </w:r>
      </w:hyperlink>
    </w:p>
    <w:p w14:paraId="0F9D28F1" w14:textId="3D54E384"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3" w:history="1">
        <w:r w:rsidRPr="00FD4E0E">
          <w:t>111</w:t>
        </w:r>
        <w:r>
          <w:rPr>
            <w:rFonts w:asciiTheme="minorHAnsi" w:eastAsiaTheme="minorEastAsia" w:hAnsiTheme="minorHAnsi" w:cstheme="minorBidi"/>
            <w:kern w:val="2"/>
            <w:sz w:val="24"/>
            <w:szCs w:val="24"/>
            <w:lang w:eastAsia="en-AU"/>
            <w14:ligatures w14:val="standardContextual"/>
          </w:rPr>
          <w:tab/>
        </w:r>
        <w:r w:rsidRPr="00FD4E0E">
          <w:rPr>
            <w:lang w:eastAsia="en-AU"/>
          </w:rPr>
          <w:t xml:space="preserve">Meaning of </w:t>
        </w:r>
        <w:r w:rsidRPr="00FD4E0E">
          <w:rPr>
            <w:i/>
          </w:rPr>
          <w:t>reviewable decision</w:t>
        </w:r>
        <w:r>
          <w:tab/>
        </w:r>
        <w:r>
          <w:fldChar w:fldCharType="begin"/>
        </w:r>
        <w:r>
          <w:instrText xml:space="preserve"> PAGEREF _Toc198896033 \h </w:instrText>
        </w:r>
        <w:r>
          <w:fldChar w:fldCharType="separate"/>
        </w:r>
        <w:r w:rsidR="00342523">
          <w:t>118</w:t>
        </w:r>
        <w:r>
          <w:fldChar w:fldCharType="end"/>
        </w:r>
      </w:hyperlink>
    </w:p>
    <w:p w14:paraId="1B385907" w14:textId="7EAA4F9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4" w:history="1">
        <w:r w:rsidRPr="00FD4E0E">
          <w:t>112</w:t>
        </w:r>
        <w:r>
          <w:rPr>
            <w:rFonts w:asciiTheme="minorHAnsi" w:eastAsiaTheme="minorEastAsia" w:hAnsiTheme="minorHAnsi" w:cstheme="minorBidi"/>
            <w:kern w:val="2"/>
            <w:sz w:val="24"/>
            <w:szCs w:val="24"/>
            <w:lang w:eastAsia="en-AU"/>
            <w14:ligatures w14:val="standardContextual"/>
          </w:rPr>
          <w:tab/>
        </w:r>
        <w:r w:rsidRPr="00FD4E0E">
          <w:t xml:space="preserve">Meaning of </w:t>
        </w:r>
        <w:r w:rsidRPr="00FD4E0E">
          <w:rPr>
            <w:i/>
          </w:rPr>
          <w:t>decision-maker</w:t>
        </w:r>
        <w:r w:rsidRPr="00FD4E0E">
          <w:t>—pt 17</w:t>
        </w:r>
        <w:r>
          <w:tab/>
        </w:r>
        <w:r>
          <w:fldChar w:fldCharType="begin"/>
        </w:r>
        <w:r>
          <w:instrText xml:space="preserve"> PAGEREF _Toc198896034 \h </w:instrText>
        </w:r>
        <w:r>
          <w:fldChar w:fldCharType="separate"/>
        </w:r>
        <w:r w:rsidR="00342523">
          <w:t>118</w:t>
        </w:r>
        <w:r>
          <w:fldChar w:fldCharType="end"/>
        </w:r>
      </w:hyperlink>
    </w:p>
    <w:p w14:paraId="5BBC3337" w14:textId="689748A2"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5" w:history="1">
        <w:r w:rsidRPr="00FD4E0E">
          <w:t>113</w:t>
        </w:r>
        <w:r>
          <w:rPr>
            <w:rFonts w:asciiTheme="minorHAnsi" w:eastAsiaTheme="minorEastAsia" w:hAnsiTheme="minorHAnsi" w:cstheme="minorBidi"/>
            <w:kern w:val="2"/>
            <w:sz w:val="24"/>
            <w:szCs w:val="24"/>
            <w:lang w:eastAsia="en-AU"/>
            <w14:ligatures w14:val="standardContextual"/>
          </w:rPr>
          <w:tab/>
        </w:r>
        <w:r w:rsidRPr="00FD4E0E">
          <w:rPr>
            <w:lang w:eastAsia="en-AU"/>
          </w:rPr>
          <w:t>Reviewable decision notices</w:t>
        </w:r>
        <w:r>
          <w:tab/>
        </w:r>
        <w:r>
          <w:fldChar w:fldCharType="begin"/>
        </w:r>
        <w:r>
          <w:instrText xml:space="preserve"> PAGEREF _Toc198896035 \h </w:instrText>
        </w:r>
        <w:r>
          <w:fldChar w:fldCharType="separate"/>
        </w:r>
        <w:r w:rsidR="00342523">
          <w:t>118</w:t>
        </w:r>
        <w:r>
          <w:fldChar w:fldCharType="end"/>
        </w:r>
      </w:hyperlink>
    </w:p>
    <w:p w14:paraId="5E059E5E" w14:textId="04A379D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6" w:history="1">
        <w:r w:rsidRPr="00FD4E0E">
          <w:t>114</w:t>
        </w:r>
        <w:r>
          <w:rPr>
            <w:rFonts w:asciiTheme="minorHAnsi" w:eastAsiaTheme="minorEastAsia" w:hAnsiTheme="minorHAnsi" w:cstheme="minorBidi"/>
            <w:kern w:val="2"/>
            <w:sz w:val="24"/>
            <w:szCs w:val="24"/>
            <w:lang w:eastAsia="en-AU"/>
            <w14:ligatures w14:val="standardContextual"/>
          </w:rPr>
          <w:tab/>
        </w:r>
        <w:r w:rsidRPr="00FD4E0E">
          <w:rPr>
            <w:lang w:eastAsia="en-AU"/>
          </w:rPr>
          <w:t>Applications for review</w:t>
        </w:r>
        <w:r>
          <w:tab/>
        </w:r>
        <w:r>
          <w:fldChar w:fldCharType="begin"/>
        </w:r>
        <w:r>
          <w:instrText xml:space="preserve"> PAGEREF _Toc198896036 \h </w:instrText>
        </w:r>
        <w:r>
          <w:fldChar w:fldCharType="separate"/>
        </w:r>
        <w:r w:rsidR="00342523">
          <w:t>118</w:t>
        </w:r>
        <w:r>
          <w:fldChar w:fldCharType="end"/>
        </w:r>
      </w:hyperlink>
    </w:p>
    <w:p w14:paraId="189970BD" w14:textId="2BBE5AE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7" w:history="1">
        <w:r w:rsidRPr="00FD4E0E">
          <w:t>114A</w:t>
        </w:r>
        <w:r>
          <w:rPr>
            <w:rFonts w:asciiTheme="minorHAnsi" w:eastAsiaTheme="minorEastAsia" w:hAnsiTheme="minorHAnsi" w:cstheme="minorBidi"/>
            <w:kern w:val="2"/>
            <w:sz w:val="24"/>
            <w:szCs w:val="24"/>
            <w:lang w:eastAsia="en-AU"/>
            <w14:ligatures w14:val="standardContextual"/>
          </w:rPr>
          <w:tab/>
        </w:r>
        <w:r w:rsidRPr="00FD4E0E">
          <w:t>Stay of decision under review</w:t>
        </w:r>
        <w:r>
          <w:tab/>
        </w:r>
        <w:r>
          <w:fldChar w:fldCharType="begin"/>
        </w:r>
        <w:r>
          <w:instrText xml:space="preserve"> PAGEREF _Toc198896037 \h </w:instrText>
        </w:r>
        <w:r>
          <w:fldChar w:fldCharType="separate"/>
        </w:r>
        <w:r w:rsidR="00342523">
          <w:t>119</w:t>
        </w:r>
        <w:r>
          <w:fldChar w:fldCharType="end"/>
        </w:r>
      </w:hyperlink>
    </w:p>
    <w:p w14:paraId="5186CE69" w14:textId="63285644" w:rsidR="00D50682" w:rsidRDefault="00D50682">
      <w:pPr>
        <w:pStyle w:val="TOC2"/>
        <w:rPr>
          <w:rFonts w:asciiTheme="minorHAnsi" w:eastAsiaTheme="minorEastAsia" w:hAnsiTheme="minorHAnsi" w:cstheme="minorBidi"/>
          <w:b w:val="0"/>
          <w:kern w:val="2"/>
          <w:szCs w:val="24"/>
          <w:lang w:eastAsia="en-AU"/>
          <w14:ligatures w14:val="standardContextual"/>
        </w:rPr>
      </w:pPr>
      <w:hyperlink w:anchor="_Toc198896038" w:history="1">
        <w:r w:rsidRPr="00FD4E0E">
          <w:t>Part 18</w:t>
        </w:r>
        <w:r>
          <w:rPr>
            <w:rFonts w:asciiTheme="minorHAnsi" w:eastAsiaTheme="minorEastAsia" w:hAnsiTheme="minorHAnsi" w:cstheme="minorBidi"/>
            <w:b w:val="0"/>
            <w:kern w:val="2"/>
            <w:szCs w:val="24"/>
            <w:lang w:eastAsia="en-AU"/>
            <w14:ligatures w14:val="standardContextual"/>
          </w:rPr>
          <w:tab/>
        </w:r>
        <w:r w:rsidRPr="00FD4E0E">
          <w:t>Miscellaneous</w:t>
        </w:r>
        <w:r w:rsidRPr="00D50682">
          <w:rPr>
            <w:vanish/>
          </w:rPr>
          <w:tab/>
        </w:r>
        <w:r w:rsidRPr="00D50682">
          <w:rPr>
            <w:vanish/>
          </w:rPr>
          <w:fldChar w:fldCharType="begin"/>
        </w:r>
        <w:r w:rsidRPr="00D50682">
          <w:rPr>
            <w:vanish/>
          </w:rPr>
          <w:instrText xml:space="preserve"> PAGEREF _Toc198896038 \h </w:instrText>
        </w:r>
        <w:r w:rsidRPr="00D50682">
          <w:rPr>
            <w:vanish/>
          </w:rPr>
        </w:r>
        <w:r w:rsidRPr="00D50682">
          <w:rPr>
            <w:vanish/>
          </w:rPr>
          <w:fldChar w:fldCharType="separate"/>
        </w:r>
        <w:r w:rsidR="00342523">
          <w:rPr>
            <w:vanish/>
          </w:rPr>
          <w:t>120</w:t>
        </w:r>
        <w:r w:rsidRPr="00D50682">
          <w:rPr>
            <w:vanish/>
          </w:rPr>
          <w:fldChar w:fldCharType="end"/>
        </w:r>
      </w:hyperlink>
    </w:p>
    <w:p w14:paraId="3BA9847C" w14:textId="2D87073E"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39" w:history="1">
        <w:r w:rsidRPr="00FD4E0E">
          <w:t>116</w:t>
        </w:r>
        <w:r>
          <w:rPr>
            <w:rFonts w:asciiTheme="minorHAnsi" w:eastAsiaTheme="minorEastAsia" w:hAnsiTheme="minorHAnsi" w:cstheme="minorBidi"/>
            <w:kern w:val="2"/>
            <w:sz w:val="24"/>
            <w:szCs w:val="24"/>
            <w:lang w:eastAsia="en-AU"/>
            <w14:ligatures w14:val="standardContextual"/>
          </w:rPr>
          <w:tab/>
        </w:r>
        <w:r w:rsidRPr="00FD4E0E">
          <w:t>Criminal liability of executive officers</w:t>
        </w:r>
        <w:r>
          <w:tab/>
        </w:r>
        <w:r>
          <w:fldChar w:fldCharType="begin"/>
        </w:r>
        <w:r>
          <w:instrText xml:space="preserve"> PAGEREF _Toc198896039 \h </w:instrText>
        </w:r>
        <w:r>
          <w:fldChar w:fldCharType="separate"/>
        </w:r>
        <w:r w:rsidR="00342523">
          <w:t>120</w:t>
        </w:r>
        <w:r>
          <w:fldChar w:fldCharType="end"/>
        </w:r>
      </w:hyperlink>
    </w:p>
    <w:p w14:paraId="714C69ED" w14:textId="61B08B59"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0" w:history="1">
        <w:r w:rsidRPr="00FD4E0E">
          <w:t>117</w:t>
        </w:r>
        <w:r>
          <w:rPr>
            <w:rFonts w:asciiTheme="minorHAnsi" w:eastAsiaTheme="minorEastAsia" w:hAnsiTheme="minorHAnsi" w:cstheme="minorBidi"/>
            <w:kern w:val="2"/>
            <w:sz w:val="24"/>
            <w:szCs w:val="24"/>
            <w:lang w:eastAsia="en-AU"/>
            <w14:ligatures w14:val="standardContextual"/>
          </w:rPr>
          <w:tab/>
        </w:r>
        <w:r w:rsidRPr="00FD4E0E">
          <w:t>Service of documents on council</w:t>
        </w:r>
        <w:r>
          <w:tab/>
        </w:r>
        <w:r>
          <w:fldChar w:fldCharType="begin"/>
        </w:r>
        <w:r>
          <w:instrText xml:space="preserve"> PAGEREF _Toc198896040 \h </w:instrText>
        </w:r>
        <w:r>
          <w:fldChar w:fldCharType="separate"/>
        </w:r>
        <w:r w:rsidR="00342523">
          <w:t>121</w:t>
        </w:r>
        <w:r>
          <w:fldChar w:fldCharType="end"/>
        </w:r>
      </w:hyperlink>
    </w:p>
    <w:p w14:paraId="1B88A3FC" w14:textId="15F5DC88"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1" w:history="1">
        <w:r w:rsidRPr="00FD4E0E">
          <w:t>118</w:t>
        </w:r>
        <w:r>
          <w:rPr>
            <w:rFonts w:asciiTheme="minorHAnsi" w:eastAsiaTheme="minorEastAsia" w:hAnsiTheme="minorHAnsi" w:cstheme="minorBidi"/>
            <w:kern w:val="2"/>
            <w:sz w:val="24"/>
            <w:szCs w:val="24"/>
            <w:lang w:eastAsia="en-AU"/>
            <w14:ligatures w14:val="standardContextual"/>
          </w:rPr>
          <w:tab/>
        </w:r>
        <w:r w:rsidRPr="00FD4E0E">
          <w:t>Legal immunity for council members etc</w:t>
        </w:r>
        <w:r>
          <w:tab/>
        </w:r>
        <w:r>
          <w:fldChar w:fldCharType="begin"/>
        </w:r>
        <w:r>
          <w:instrText xml:space="preserve"> PAGEREF _Toc198896041 \h </w:instrText>
        </w:r>
        <w:r>
          <w:fldChar w:fldCharType="separate"/>
        </w:r>
        <w:r w:rsidR="00342523">
          <w:t>122</w:t>
        </w:r>
        <w:r>
          <w:fldChar w:fldCharType="end"/>
        </w:r>
      </w:hyperlink>
    </w:p>
    <w:p w14:paraId="6407A9D3" w14:textId="43F157A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2" w:history="1">
        <w:r w:rsidRPr="00FD4E0E">
          <w:t>118A</w:t>
        </w:r>
        <w:r>
          <w:rPr>
            <w:rFonts w:asciiTheme="minorHAnsi" w:eastAsiaTheme="minorEastAsia" w:hAnsiTheme="minorHAnsi" w:cstheme="minorBidi"/>
            <w:kern w:val="2"/>
            <w:sz w:val="24"/>
            <w:szCs w:val="24"/>
            <w:lang w:eastAsia="en-AU"/>
            <w14:ligatures w14:val="standardContextual"/>
          </w:rPr>
          <w:tab/>
        </w:r>
        <w:r w:rsidRPr="00FD4E0E">
          <w:t>Council may ask for information from commissioner for revenue in certain cases</w:t>
        </w:r>
        <w:r>
          <w:tab/>
        </w:r>
        <w:r>
          <w:fldChar w:fldCharType="begin"/>
        </w:r>
        <w:r>
          <w:instrText xml:space="preserve"> PAGEREF _Toc198896042 \h </w:instrText>
        </w:r>
        <w:r>
          <w:fldChar w:fldCharType="separate"/>
        </w:r>
        <w:r w:rsidR="00342523">
          <w:t>122</w:t>
        </w:r>
        <w:r>
          <w:fldChar w:fldCharType="end"/>
        </w:r>
      </w:hyperlink>
    </w:p>
    <w:p w14:paraId="150AF519" w14:textId="1476B3A6"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3" w:history="1">
        <w:r w:rsidRPr="00FD4E0E">
          <w:t>118B</w:t>
        </w:r>
        <w:r>
          <w:rPr>
            <w:rFonts w:asciiTheme="minorHAnsi" w:eastAsiaTheme="minorEastAsia" w:hAnsiTheme="minorHAnsi" w:cstheme="minorBidi"/>
            <w:kern w:val="2"/>
            <w:sz w:val="24"/>
            <w:szCs w:val="24"/>
            <w:lang w:eastAsia="en-AU"/>
            <w14:ligatures w14:val="standardContextual"/>
          </w:rPr>
          <w:tab/>
        </w:r>
        <w:r w:rsidRPr="00FD4E0E">
          <w:rPr>
            <w:rFonts w:cs="Arial"/>
            <w:bCs/>
            <w:lang w:eastAsia="en-AU"/>
          </w:rPr>
          <w:t xml:space="preserve">Council may ask for information about </w:t>
        </w:r>
        <w:r w:rsidRPr="00FD4E0E">
          <w:t>leases</w:t>
        </w:r>
        <w:r w:rsidRPr="00FD4E0E">
          <w:rPr>
            <w:rFonts w:cs="Arial"/>
            <w:bCs/>
            <w:lang w:eastAsia="en-AU"/>
          </w:rPr>
          <w:t xml:space="preserve"> from commissioner for revenue</w:t>
        </w:r>
        <w:r>
          <w:tab/>
        </w:r>
        <w:r>
          <w:fldChar w:fldCharType="begin"/>
        </w:r>
        <w:r>
          <w:instrText xml:space="preserve"> PAGEREF _Toc198896043 \h </w:instrText>
        </w:r>
        <w:r>
          <w:fldChar w:fldCharType="separate"/>
        </w:r>
        <w:r w:rsidR="00342523">
          <w:t>123</w:t>
        </w:r>
        <w:r>
          <w:fldChar w:fldCharType="end"/>
        </w:r>
      </w:hyperlink>
    </w:p>
    <w:p w14:paraId="606973B5" w14:textId="4D52CCF0"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4" w:history="1">
        <w:r w:rsidRPr="00FD4E0E">
          <w:t>119</w:t>
        </w:r>
        <w:r>
          <w:rPr>
            <w:rFonts w:asciiTheme="minorHAnsi" w:eastAsiaTheme="minorEastAsia" w:hAnsiTheme="minorHAnsi" w:cstheme="minorBidi"/>
            <w:kern w:val="2"/>
            <w:sz w:val="24"/>
            <w:szCs w:val="24"/>
            <w:lang w:eastAsia="en-AU"/>
            <w14:ligatures w14:val="standardContextual"/>
          </w:rPr>
          <w:tab/>
        </w:r>
        <w:r w:rsidRPr="00FD4E0E">
          <w:t>Approved forms</w:t>
        </w:r>
        <w:r>
          <w:tab/>
        </w:r>
        <w:r>
          <w:fldChar w:fldCharType="begin"/>
        </w:r>
        <w:r>
          <w:instrText xml:space="preserve"> PAGEREF _Toc198896044 \h </w:instrText>
        </w:r>
        <w:r>
          <w:fldChar w:fldCharType="separate"/>
        </w:r>
        <w:r w:rsidR="00342523">
          <w:t>124</w:t>
        </w:r>
        <w:r>
          <w:fldChar w:fldCharType="end"/>
        </w:r>
      </w:hyperlink>
    </w:p>
    <w:p w14:paraId="4888C65D" w14:textId="469BC9A3"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5" w:history="1">
        <w:r w:rsidRPr="00FD4E0E">
          <w:t>120</w:t>
        </w:r>
        <w:r>
          <w:rPr>
            <w:rFonts w:asciiTheme="minorHAnsi" w:eastAsiaTheme="minorEastAsia" w:hAnsiTheme="minorHAnsi" w:cstheme="minorBidi"/>
            <w:kern w:val="2"/>
            <w:sz w:val="24"/>
            <w:szCs w:val="24"/>
            <w:lang w:eastAsia="en-AU"/>
            <w14:ligatures w14:val="standardContextual"/>
          </w:rPr>
          <w:tab/>
        </w:r>
        <w:r w:rsidRPr="00FD4E0E">
          <w:t>Determination of fees</w:t>
        </w:r>
        <w:r>
          <w:tab/>
        </w:r>
        <w:r>
          <w:fldChar w:fldCharType="begin"/>
        </w:r>
        <w:r>
          <w:instrText xml:space="preserve"> PAGEREF _Toc198896045 \h </w:instrText>
        </w:r>
        <w:r>
          <w:fldChar w:fldCharType="separate"/>
        </w:r>
        <w:r w:rsidR="00342523">
          <w:t>124</w:t>
        </w:r>
        <w:r>
          <w:fldChar w:fldCharType="end"/>
        </w:r>
      </w:hyperlink>
    </w:p>
    <w:p w14:paraId="422EAEEF" w14:textId="693019E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6" w:history="1">
        <w:r w:rsidRPr="00FD4E0E">
          <w:t>121</w:t>
        </w:r>
        <w:r>
          <w:rPr>
            <w:rFonts w:asciiTheme="minorHAnsi" w:eastAsiaTheme="minorEastAsia" w:hAnsiTheme="minorHAnsi" w:cstheme="minorBidi"/>
            <w:kern w:val="2"/>
            <w:sz w:val="24"/>
            <w:szCs w:val="24"/>
            <w:lang w:eastAsia="en-AU"/>
            <w14:ligatures w14:val="standardContextual"/>
          </w:rPr>
          <w:tab/>
        </w:r>
        <w:r w:rsidRPr="00FD4E0E">
          <w:t>Delegation</w:t>
        </w:r>
        <w:r>
          <w:tab/>
        </w:r>
        <w:r>
          <w:fldChar w:fldCharType="begin"/>
        </w:r>
        <w:r>
          <w:instrText xml:space="preserve"> PAGEREF _Toc198896046 \h </w:instrText>
        </w:r>
        <w:r>
          <w:fldChar w:fldCharType="separate"/>
        </w:r>
        <w:r w:rsidR="00342523">
          <w:t>125</w:t>
        </w:r>
        <w:r>
          <w:fldChar w:fldCharType="end"/>
        </w:r>
      </w:hyperlink>
    </w:p>
    <w:p w14:paraId="13F9D5CD" w14:textId="40E449D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47" w:history="1">
        <w:r w:rsidRPr="00FD4E0E">
          <w:t>122</w:t>
        </w:r>
        <w:r>
          <w:rPr>
            <w:rFonts w:asciiTheme="minorHAnsi" w:eastAsiaTheme="minorEastAsia" w:hAnsiTheme="minorHAnsi" w:cstheme="minorBidi"/>
            <w:kern w:val="2"/>
            <w:sz w:val="24"/>
            <w:szCs w:val="24"/>
            <w:lang w:eastAsia="en-AU"/>
            <w14:ligatures w14:val="standardContextual"/>
          </w:rPr>
          <w:tab/>
        </w:r>
        <w:r w:rsidRPr="00FD4E0E">
          <w:t>Regulation-making power</w:t>
        </w:r>
        <w:r>
          <w:tab/>
        </w:r>
        <w:r>
          <w:fldChar w:fldCharType="begin"/>
        </w:r>
        <w:r>
          <w:instrText xml:space="preserve"> PAGEREF _Toc198896047 \h </w:instrText>
        </w:r>
        <w:r>
          <w:fldChar w:fldCharType="separate"/>
        </w:r>
        <w:r w:rsidR="00342523">
          <w:t>125</w:t>
        </w:r>
        <w:r>
          <w:fldChar w:fldCharType="end"/>
        </w:r>
      </w:hyperlink>
    </w:p>
    <w:p w14:paraId="728BDE2E" w14:textId="42F8F7D0" w:rsidR="00D50682" w:rsidRDefault="00D50682">
      <w:pPr>
        <w:pStyle w:val="TOC6"/>
        <w:rPr>
          <w:rFonts w:asciiTheme="minorHAnsi" w:eastAsiaTheme="minorEastAsia" w:hAnsiTheme="minorHAnsi" w:cstheme="minorBidi"/>
          <w:b w:val="0"/>
          <w:kern w:val="2"/>
          <w:szCs w:val="24"/>
          <w:lang w:eastAsia="en-AU"/>
          <w14:ligatures w14:val="standardContextual"/>
        </w:rPr>
      </w:pPr>
      <w:hyperlink w:anchor="_Toc198896048" w:history="1">
        <w:r w:rsidRPr="00FD4E0E">
          <w:t>Schedule 1</w:t>
        </w:r>
        <w:r>
          <w:rPr>
            <w:rFonts w:asciiTheme="minorHAnsi" w:eastAsiaTheme="minorEastAsia" w:hAnsiTheme="minorHAnsi" w:cstheme="minorBidi"/>
            <w:b w:val="0"/>
            <w:kern w:val="2"/>
            <w:szCs w:val="24"/>
            <w:lang w:eastAsia="en-AU"/>
            <w14:ligatures w14:val="standardContextual"/>
          </w:rPr>
          <w:tab/>
        </w:r>
        <w:r w:rsidRPr="00FD4E0E">
          <w:t>Reviewable decisions</w:t>
        </w:r>
        <w:r>
          <w:tab/>
        </w:r>
        <w:r w:rsidRPr="00D50682">
          <w:rPr>
            <w:b w:val="0"/>
            <w:sz w:val="20"/>
          </w:rPr>
          <w:fldChar w:fldCharType="begin"/>
        </w:r>
        <w:r w:rsidRPr="00D50682">
          <w:rPr>
            <w:b w:val="0"/>
            <w:sz w:val="20"/>
          </w:rPr>
          <w:instrText xml:space="preserve"> PAGEREF _Toc198896048 \h </w:instrText>
        </w:r>
        <w:r w:rsidRPr="00D50682">
          <w:rPr>
            <w:b w:val="0"/>
            <w:sz w:val="20"/>
          </w:rPr>
        </w:r>
        <w:r w:rsidRPr="00D50682">
          <w:rPr>
            <w:b w:val="0"/>
            <w:sz w:val="20"/>
          </w:rPr>
          <w:fldChar w:fldCharType="separate"/>
        </w:r>
        <w:r w:rsidR="00342523">
          <w:rPr>
            <w:b w:val="0"/>
            <w:sz w:val="20"/>
          </w:rPr>
          <w:t>126</w:t>
        </w:r>
        <w:r w:rsidRPr="00D50682">
          <w:rPr>
            <w:b w:val="0"/>
            <w:sz w:val="20"/>
          </w:rPr>
          <w:fldChar w:fldCharType="end"/>
        </w:r>
      </w:hyperlink>
    </w:p>
    <w:p w14:paraId="7AD77A33" w14:textId="2F6DC3F0" w:rsidR="00D50682" w:rsidRDefault="00D50682">
      <w:pPr>
        <w:pStyle w:val="TOC6"/>
        <w:rPr>
          <w:rFonts w:asciiTheme="minorHAnsi" w:eastAsiaTheme="minorEastAsia" w:hAnsiTheme="minorHAnsi" w:cstheme="minorBidi"/>
          <w:b w:val="0"/>
          <w:kern w:val="2"/>
          <w:szCs w:val="24"/>
          <w:lang w:eastAsia="en-AU"/>
          <w14:ligatures w14:val="standardContextual"/>
        </w:rPr>
      </w:pPr>
      <w:hyperlink w:anchor="_Toc198896049" w:history="1">
        <w:r w:rsidRPr="00FD4E0E">
          <w:t>Dictionary</w:t>
        </w:r>
        <w:r>
          <w:tab/>
        </w:r>
        <w:r>
          <w:tab/>
        </w:r>
        <w:r w:rsidRPr="00D50682">
          <w:rPr>
            <w:b w:val="0"/>
            <w:sz w:val="20"/>
          </w:rPr>
          <w:fldChar w:fldCharType="begin"/>
        </w:r>
        <w:r w:rsidRPr="00D50682">
          <w:rPr>
            <w:b w:val="0"/>
            <w:sz w:val="20"/>
          </w:rPr>
          <w:instrText xml:space="preserve"> PAGEREF _Toc198896049 \h </w:instrText>
        </w:r>
        <w:r w:rsidRPr="00D50682">
          <w:rPr>
            <w:b w:val="0"/>
            <w:sz w:val="20"/>
          </w:rPr>
        </w:r>
        <w:r w:rsidRPr="00D50682">
          <w:rPr>
            <w:b w:val="0"/>
            <w:sz w:val="20"/>
          </w:rPr>
          <w:fldChar w:fldCharType="separate"/>
        </w:r>
        <w:r w:rsidR="00342523">
          <w:rPr>
            <w:b w:val="0"/>
            <w:sz w:val="20"/>
          </w:rPr>
          <w:t>127</w:t>
        </w:r>
        <w:r w:rsidRPr="00D50682">
          <w:rPr>
            <w:b w:val="0"/>
            <w:sz w:val="20"/>
          </w:rPr>
          <w:fldChar w:fldCharType="end"/>
        </w:r>
      </w:hyperlink>
    </w:p>
    <w:p w14:paraId="37780185" w14:textId="7A3A9126" w:rsidR="00D50682" w:rsidRDefault="00D50682" w:rsidP="00D5068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96050" w:history="1">
        <w:r>
          <w:t>Endnotes</w:t>
        </w:r>
        <w:r w:rsidRPr="00D50682">
          <w:rPr>
            <w:vanish/>
          </w:rPr>
          <w:tab/>
        </w:r>
        <w:r>
          <w:rPr>
            <w:vanish/>
          </w:rPr>
          <w:tab/>
        </w:r>
        <w:r w:rsidRPr="00D50682">
          <w:rPr>
            <w:b w:val="0"/>
            <w:vanish/>
          </w:rPr>
          <w:fldChar w:fldCharType="begin"/>
        </w:r>
        <w:r w:rsidRPr="00D50682">
          <w:rPr>
            <w:b w:val="0"/>
            <w:vanish/>
          </w:rPr>
          <w:instrText xml:space="preserve"> PAGEREF _Toc198896050 \h </w:instrText>
        </w:r>
        <w:r w:rsidRPr="00D50682">
          <w:rPr>
            <w:b w:val="0"/>
            <w:vanish/>
          </w:rPr>
        </w:r>
        <w:r w:rsidRPr="00D50682">
          <w:rPr>
            <w:b w:val="0"/>
            <w:vanish/>
          </w:rPr>
          <w:fldChar w:fldCharType="separate"/>
        </w:r>
        <w:r w:rsidR="00342523">
          <w:rPr>
            <w:b w:val="0"/>
            <w:vanish/>
          </w:rPr>
          <w:t>133</w:t>
        </w:r>
        <w:r w:rsidRPr="00D50682">
          <w:rPr>
            <w:b w:val="0"/>
            <w:vanish/>
          </w:rPr>
          <w:fldChar w:fldCharType="end"/>
        </w:r>
      </w:hyperlink>
    </w:p>
    <w:p w14:paraId="11DF2310" w14:textId="194CF87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1" w:history="1">
        <w:r w:rsidRPr="00FD4E0E">
          <w:t>1</w:t>
        </w:r>
        <w:r>
          <w:rPr>
            <w:rFonts w:asciiTheme="minorHAnsi" w:eastAsiaTheme="minorEastAsia" w:hAnsiTheme="minorHAnsi" w:cstheme="minorBidi"/>
            <w:kern w:val="2"/>
            <w:sz w:val="24"/>
            <w:szCs w:val="24"/>
            <w:lang w:eastAsia="en-AU"/>
            <w14:ligatures w14:val="standardContextual"/>
          </w:rPr>
          <w:tab/>
        </w:r>
        <w:r w:rsidRPr="00FD4E0E">
          <w:t>About the endnotes</w:t>
        </w:r>
        <w:r>
          <w:tab/>
        </w:r>
        <w:r>
          <w:fldChar w:fldCharType="begin"/>
        </w:r>
        <w:r>
          <w:instrText xml:space="preserve"> PAGEREF _Toc198896051 \h </w:instrText>
        </w:r>
        <w:r>
          <w:fldChar w:fldCharType="separate"/>
        </w:r>
        <w:r w:rsidR="00342523">
          <w:t>133</w:t>
        </w:r>
        <w:r>
          <w:fldChar w:fldCharType="end"/>
        </w:r>
      </w:hyperlink>
    </w:p>
    <w:p w14:paraId="3850C4D3" w14:textId="65A04C6F"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2" w:history="1">
        <w:r w:rsidRPr="00FD4E0E">
          <w:t>2</w:t>
        </w:r>
        <w:r>
          <w:rPr>
            <w:rFonts w:asciiTheme="minorHAnsi" w:eastAsiaTheme="minorEastAsia" w:hAnsiTheme="minorHAnsi" w:cstheme="minorBidi"/>
            <w:kern w:val="2"/>
            <w:sz w:val="24"/>
            <w:szCs w:val="24"/>
            <w:lang w:eastAsia="en-AU"/>
            <w14:ligatures w14:val="standardContextual"/>
          </w:rPr>
          <w:tab/>
        </w:r>
        <w:r w:rsidRPr="00FD4E0E">
          <w:t>Abbreviation key</w:t>
        </w:r>
        <w:r>
          <w:tab/>
        </w:r>
        <w:r>
          <w:fldChar w:fldCharType="begin"/>
        </w:r>
        <w:r>
          <w:instrText xml:space="preserve"> PAGEREF _Toc198896052 \h </w:instrText>
        </w:r>
        <w:r>
          <w:fldChar w:fldCharType="separate"/>
        </w:r>
        <w:r w:rsidR="00342523">
          <w:t>133</w:t>
        </w:r>
        <w:r>
          <w:fldChar w:fldCharType="end"/>
        </w:r>
      </w:hyperlink>
    </w:p>
    <w:p w14:paraId="0D9BAC58" w14:textId="31CEB3E1"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3" w:history="1">
        <w:r w:rsidRPr="00FD4E0E">
          <w:t>3</w:t>
        </w:r>
        <w:r>
          <w:rPr>
            <w:rFonts w:asciiTheme="minorHAnsi" w:eastAsiaTheme="minorEastAsia" w:hAnsiTheme="minorHAnsi" w:cstheme="minorBidi"/>
            <w:kern w:val="2"/>
            <w:sz w:val="24"/>
            <w:szCs w:val="24"/>
            <w:lang w:eastAsia="en-AU"/>
            <w14:ligatures w14:val="standardContextual"/>
          </w:rPr>
          <w:tab/>
        </w:r>
        <w:r w:rsidRPr="00FD4E0E">
          <w:t>Legislation history</w:t>
        </w:r>
        <w:r>
          <w:tab/>
        </w:r>
        <w:r>
          <w:fldChar w:fldCharType="begin"/>
        </w:r>
        <w:r>
          <w:instrText xml:space="preserve"> PAGEREF _Toc198896053 \h </w:instrText>
        </w:r>
        <w:r>
          <w:fldChar w:fldCharType="separate"/>
        </w:r>
        <w:r w:rsidR="00342523">
          <w:t>134</w:t>
        </w:r>
        <w:r>
          <w:fldChar w:fldCharType="end"/>
        </w:r>
      </w:hyperlink>
    </w:p>
    <w:p w14:paraId="282F6FB5" w14:textId="26C31A6A"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4" w:history="1">
        <w:r w:rsidRPr="00FD4E0E">
          <w:t>4</w:t>
        </w:r>
        <w:r>
          <w:rPr>
            <w:rFonts w:asciiTheme="minorHAnsi" w:eastAsiaTheme="minorEastAsia" w:hAnsiTheme="minorHAnsi" w:cstheme="minorBidi"/>
            <w:kern w:val="2"/>
            <w:sz w:val="24"/>
            <w:szCs w:val="24"/>
            <w:lang w:eastAsia="en-AU"/>
            <w14:ligatures w14:val="standardContextual"/>
          </w:rPr>
          <w:tab/>
        </w:r>
        <w:r w:rsidRPr="00FD4E0E">
          <w:t>Amendment history</w:t>
        </w:r>
        <w:r>
          <w:tab/>
        </w:r>
        <w:r>
          <w:fldChar w:fldCharType="begin"/>
        </w:r>
        <w:r>
          <w:instrText xml:space="preserve"> PAGEREF _Toc198896054 \h </w:instrText>
        </w:r>
        <w:r>
          <w:fldChar w:fldCharType="separate"/>
        </w:r>
        <w:r w:rsidR="00342523">
          <w:t>139</w:t>
        </w:r>
        <w:r>
          <w:fldChar w:fldCharType="end"/>
        </w:r>
      </w:hyperlink>
    </w:p>
    <w:p w14:paraId="3EDD2E06" w14:textId="14B7A1D5"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5" w:history="1">
        <w:r w:rsidRPr="00FD4E0E">
          <w:t>5</w:t>
        </w:r>
        <w:r>
          <w:rPr>
            <w:rFonts w:asciiTheme="minorHAnsi" w:eastAsiaTheme="minorEastAsia" w:hAnsiTheme="minorHAnsi" w:cstheme="minorBidi"/>
            <w:kern w:val="2"/>
            <w:sz w:val="24"/>
            <w:szCs w:val="24"/>
            <w:lang w:eastAsia="en-AU"/>
            <w14:ligatures w14:val="standardContextual"/>
          </w:rPr>
          <w:tab/>
        </w:r>
        <w:r w:rsidRPr="00FD4E0E">
          <w:t>Earlier republications</w:t>
        </w:r>
        <w:r>
          <w:tab/>
        </w:r>
        <w:r>
          <w:fldChar w:fldCharType="begin"/>
        </w:r>
        <w:r>
          <w:instrText xml:space="preserve"> PAGEREF _Toc198896055 \h </w:instrText>
        </w:r>
        <w:r>
          <w:fldChar w:fldCharType="separate"/>
        </w:r>
        <w:r w:rsidR="00342523">
          <w:t>151</w:t>
        </w:r>
        <w:r>
          <w:fldChar w:fldCharType="end"/>
        </w:r>
      </w:hyperlink>
    </w:p>
    <w:p w14:paraId="463B69A8" w14:textId="0D68E32D" w:rsidR="00D50682" w:rsidRDefault="00D50682">
      <w:pPr>
        <w:pStyle w:val="TOC5"/>
        <w:rPr>
          <w:rFonts w:asciiTheme="minorHAnsi" w:eastAsiaTheme="minorEastAsia" w:hAnsiTheme="minorHAnsi" w:cstheme="minorBidi"/>
          <w:kern w:val="2"/>
          <w:sz w:val="24"/>
          <w:szCs w:val="24"/>
          <w:lang w:eastAsia="en-AU"/>
          <w14:ligatures w14:val="standardContextual"/>
        </w:rPr>
      </w:pPr>
      <w:r>
        <w:tab/>
      </w:r>
      <w:hyperlink w:anchor="_Toc198896056" w:history="1">
        <w:r w:rsidRPr="00FD4E0E">
          <w:t>6</w:t>
        </w:r>
        <w:r>
          <w:rPr>
            <w:rFonts w:asciiTheme="minorHAnsi" w:eastAsiaTheme="minorEastAsia" w:hAnsiTheme="minorHAnsi" w:cstheme="minorBidi"/>
            <w:kern w:val="2"/>
            <w:sz w:val="24"/>
            <w:szCs w:val="24"/>
            <w:lang w:eastAsia="en-AU"/>
            <w14:ligatures w14:val="standardContextual"/>
          </w:rPr>
          <w:tab/>
        </w:r>
        <w:r w:rsidRPr="00FD4E0E">
          <w:t>Expired transitional or validating provisions</w:t>
        </w:r>
        <w:r>
          <w:tab/>
        </w:r>
        <w:r>
          <w:fldChar w:fldCharType="begin"/>
        </w:r>
        <w:r>
          <w:instrText xml:space="preserve"> PAGEREF _Toc198896056 \h </w:instrText>
        </w:r>
        <w:r>
          <w:fldChar w:fldCharType="separate"/>
        </w:r>
        <w:r w:rsidR="00342523">
          <w:t>153</w:t>
        </w:r>
        <w:r>
          <w:fldChar w:fldCharType="end"/>
        </w:r>
      </w:hyperlink>
    </w:p>
    <w:p w14:paraId="1536A8E8" w14:textId="705124D3" w:rsidR="003A7B12" w:rsidRDefault="00D50682" w:rsidP="00427153">
      <w:pPr>
        <w:pStyle w:val="BillBasic"/>
      </w:pPr>
      <w:r>
        <w:fldChar w:fldCharType="end"/>
      </w:r>
    </w:p>
    <w:p w14:paraId="6CFA95DC" w14:textId="77777777" w:rsidR="003A7B12" w:rsidRDefault="003A7B12" w:rsidP="00427153">
      <w:pPr>
        <w:pStyle w:val="01Contents"/>
        <w:sectPr w:rsidR="003A7B12" w:rsidSect="003A7B1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45400FF" w14:textId="77777777" w:rsidR="003A7B12" w:rsidRDefault="003A7B12" w:rsidP="00D5636C">
      <w:pPr>
        <w:jc w:val="center"/>
      </w:pPr>
      <w:r>
        <w:rPr>
          <w:noProof/>
        </w:rPr>
        <w:lastRenderedPageBreak/>
        <w:drawing>
          <wp:inline distT="0" distB="0" distL="0" distR="0" wp14:anchorId="7A0B30CD" wp14:editId="1A5C2AE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B71C05" w14:textId="77777777" w:rsidR="003A7B12" w:rsidRDefault="003A7B12" w:rsidP="00D5636C">
      <w:pPr>
        <w:jc w:val="center"/>
        <w:rPr>
          <w:rFonts w:ascii="Arial" w:hAnsi="Arial"/>
        </w:rPr>
      </w:pPr>
      <w:r>
        <w:rPr>
          <w:rFonts w:ascii="Arial" w:hAnsi="Arial"/>
        </w:rPr>
        <w:t>Australian Capital Territory</w:t>
      </w:r>
    </w:p>
    <w:p w14:paraId="5CBA9613" w14:textId="344A383A" w:rsidR="003A7B12" w:rsidRDefault="00350355" w:rsidP="00427153">
      <w:pPr>
        <w:pStyle w:val="Billname"/>
      </w:pPr>
      <w:bookmarkStart w:id="6" w:name="Citation"/>
      <w:r>
        <w:t>Heritage Act 2004</w:t>
      </w:r>
      <w:bookmarkEnd w:id="6"/>
    </w:p>
    <w:p w14:paraId="7D1C41D2" w14:textId="77777777" w:rsidR="003A7B12" w:rsidRDefault="003A7B12" w:rsidP="00427153">
      <w:pPr>
        <w:pStyle w:val="ActNo"/>
      </w:pPr>
    </w:p>
    <w:p w14:paraId="40161D36" w14:textId="77777777" w:rsidR="003A7B12" w:rsidRDefault="003A7B12" w:rsidP="00427153">
      <w:pPr>
        <w:pStyle w:val="N-line3"/>
      </w:pPr>
    </w:p>
    <w:p w14:paraId="2B6B6747" w14:textId="16CC0505" w:rsidR="003A7B12" w:rsidRDefault="003A7B12" w:rsidP="00427153">
      <w:pPr>
        <w:pStyle w:val="LongTitle"/>
      </w:pPr>
      <w:r>
        <w:t>An Act to provide for the recognition, registration and conservation of places and objects of natural and cultural significance, and for other purposes</w:t>
      </w:r>
    </w:p>
    <w:p w14:paraId="5265CD48" w14:textId="77777777" w:rsidR="003A7B12" w:rsidRDefault="003A7B12" w:rsidP="00427153">
      <w:pPr>
        <w:pStyle w:val="N-line3"/>
      </w:pPr>
    </w:p>
    <w:p w14:paraId="26812FBB" w14:textId="77777777" w:rsidR="003A7B12" w:rsidRDefault="003A7B12" w:rsidP="00427153">
      <w:pPr>
        <w:pStyle w:val="Placeholder"/>
      </w:pPr>
      <w:r>
        <w:rPr>
          <w:rStyle w:val="charContents"/>
          <w:sz w:val="16"/>
        </w:rPr>
        <w:t xml:space="preserve">  </w:t>
      </w:r>
      <w:r>
        <w:rPr>
          <w:rStyle w:val="charPage"/>
        </w:rPr>
        <w:t xml:space="preserve">  </w:t>
      </w:r>
    </w:p>
    <w:p w14:paraId="4510D3FA" w14:textId="77777777" w:rsidR="003A7B12" w:rsidRDefault="003A7B12" w:rsidP="00427153">
      <w:pPr>
        <w:pStyle w:val="Placeholder"/>
      </w:pPr>
      <w:r>
        <w:rPr>
          <w:rStyle w:val="CharChapNo"/>
        </w:rPr>
        <w:t xml:space="preserve">  </w:t>
      </w:r>
      <w:r>
        <w:rPr>
          <w:rStyle w:val="CharChapText"/>
        </w:rPr>
        <w:t xml:space="preserve">  </w:t>
      </w:r>
    </w:p>
    <w:p w14:paraId="31A0FCC1" w14:textId="77777777" w:rsidR="003A7B12" w:rsidRDefault="003A7B12" w:rsidP="00427153">
      <w:pPr>
        <w:pStyle w:val="Placeholder"/>
      </w:pPr>
      <w:r>
        <w:rPr>
          <w:rStyle w:val="CharPartNo"/>
        </w:rPr>
        <w:t xml:space="preserve">  </w:t>
      </w:r>
      <w:r>
        <w:rPr>
          <w:rStyle w:val="CharPartText"/>
        </w:rPr>
        <w:t xml:space="preserve">  </w:t>
      </w:r>
    </w:p>
    <w:p w14:paraId="080D5747" w14:textId="77777777" w:rsidR="003A7B12" w:rsidRDefault="003A7B12" w:rsidP="00427153">
      <w:pPr>
        <w:pStyle w:val="Placeholder"/>
      </w:pPr>
      <w:r>
        <w:rPr>
          <w:rStyle w:val="CharDivNo"/>
        </w:rPr>
        <w:t xml:space="preserve">  </w:t>
      </w:r>
      <w:r>
        <w:rPr>
          <w:rStyle w:val="CharDivText"/>
        </w:rPr>
        <w:t xml:space="preserve">  </w:t>
      </w:r>
    </w:p>
    <w:p w14:paraId="02D9E622" w14:textId="77777777" w:rsidR="003A7B12" w:rsidRPr="00CA74E4" w:rsidRDefault="003A7B12" w:rsidP="00427153">
      <w:pPr>
        <w:pStyle w:val="PageBreak"/>
      </w:pPr>
      <w:r w:rsidRPr="00CA74E4">
        <w:br w:type="page"/>
      </w:r>
    </w:p>
    <w:p w14:paraId="3FD64DB4" w14:textId="77777777" w:rsidR="00283E38" w:rsidRPr="00AF5631" w:rsidRDefault="00283E38">
      <w:pPr>
        <w:pStyle w:val="AH2Part"/>
      </w:pPr>
      <w:bookmarkStart w:id="7" w:name="_Toc198895864"/>
      <w:r w:rsidRPr="00AF5631">
        <w:rPr>
          <w:rStyle w:val="CharPartNo"/>
        </w:rPr>
        <w:lastRenderedPageBreak/>
        <w:t>Part 1</w:t>
      </w:r>
      <w:r>
        <w:tab/>
      </w:r>
      <w:r w:rsidRPr="00AF5631">
        <w:rPr>
          <w:rStyle w:val="CharPartText"/>
          <w:color w:val="000000"/>
        </w:rPr>
        <w:t>Preliminary</w:t>
      </w:r>
      <w:bookmarkEnd w:id="7"/>
    </w:p>
    <w:p w14:paraId="1B6FD287" w14:textId="77777777" w:rsidR="00283E38" w:rsidRDefault="00283E38">
      <w:pPr>
        <w:pStyle w:val="AH5Sec"/>
      </w:pPr>
      <w:bookmarkStart w:id="8" w:name="_Toc198895865"/>
      <w:r w:rsidRPr="00AF5631">
        <w:rPr>
          <w:rStyle w:val="CharSectNo"/>
        </w:rPr>
        <w:t>1</w:t>
      </w:r>
      <w:r>
        <w:tab/>
        <w:t>Name of Act</w:t>
      </w:r>
      <w:bookmarkEnd w:id="8"/>
    </w:p>
    <w:p w14:paraId="2BEC3A3E" w14:textId="77777777" w:rsidR="00283E38" w:rsidRDefault="00283E38">
      <w:pPr>
        <w:pStyle w:val="Amainreturn"/>
      </w:pPr>
      <w:r>
        <w:t xml:space="preserve">This Act is the </w:t>
      </w:r>
      <w:r>
        <w:rPr>
          <w:rStyle w:val="charItals"/>
        </w:rPr>
        <w:t>Heritage Act 2004</w:t>
      </w:r>
      <w:r>
        <w:t>.</w:t>
      </w:r>
    </w:p>
    <w:p w14:paraId="20833504" w14:textId="77777777" w:rsidR="00283E38" w:rsidRDefault="00283E38">
      <w:pPr>
        <w:pStyle w:val="AH5Sec"/>
        <w:rPr>
          <w:color w:val="000000"/>
        </w:rPr>
      </w:pPr>
      <w:bookmarkStart w:id="9" w:name="_Toc198895866"/>
      <w:r w:rsidRPr="00AF5631">
        <w:rPr>
          <w:rStyle w:val="CharSectNo"/>
        </w:rPr>
        <w:t>3</w:t>
      </w:r>
      <w:r>
        <w:rPr>
          <w:color w:val="000000"/>
        </w:rPr>
        <w:tab/>
        <w:t>Objects of Act</w:t>
      </w:r>
      <w:bookmarkEnd w:id="9"/>
    </w:p>
    <w:p w14:paraId="6495A1C8" w14:textId="77777777" w:rsidR="00283E38" w:rsidRDefault="00283E38" w:rsidP="00867253">
      <w:pPr>
        <w:pStyle w:val="Amainreturn"/>
      </w:pPr>
      <w:r>
        <w:t>The main objects of this Act are as follows:</w:t>
      </w:r>
    </w:p>
    <w:p w14:paraId="5B6C72DC" w14:textId="77777777" w:rsidR="004D35CF" w:rsidRPr="00E14A6A" w:rsidRDefault="004D35CF" w:rsidP="004D35CF">
      <w:pPr>
        <w:pStyle w:val="Apara"/>
        <w:rPr>
          <w:lang w:eastAsia="en-AU"/>
        </w:rPr>
      </w:pPr>
      <w:r w:rsidRPr="00E14A6A">
        <w:rPr>
          <w:lang w:eastAsia="en-AU"/>
        </w:rPr>
        <w:tab/>
        <w:t>(a)</w:t>
      </w:r>
      <w:r w:rsidRPr="00E14A6A">
        <w:rPr>
          <w:lang w:eastAsia="en-AU"/>
        </w:rPr>
        <w:tab/>
        <w:t>to establish a system for the recognition, registration and conservation of the following:</w:t>
      </w:r>
    </w:p>
    <w:p w14:paraId="6A7F4FC4" w14:textId="77777777" w:rsidR="004D35CF" w:rsidRPr="00E14A6A" w:rsidRDefault="004D35CF" w:rsidP="004D35CF">
      <w:pPr>
        <w:pStyle w:val="Asubpara"/>
        <w:rPr>
          <w:lang w:eastAsia="en-AU"/>
        </w:rPr>
      </w:pPr>
      <w:r w:rsidRPr="00E14A6A">
        <w:rPr>
          <w:lang w:eastAsia="en-AU"/>
        </w:rPr>
        <w:tab/>
        <w:t>(i)</w:t>
      </w:r>
      <w:r w:rsidRPr="00E14A6A">
        <w:rPr>
          <w:lang w:eastAsia="en-AU"/>
        </w:rPr>
        <w:tab/>
        <w:t>places and objects that have natural heritage significance;</w:t>
      </w:r>
    </w:p>
    <w:p w14:paraId="3123F6FC" w14:textId="77777777" w:rsidR="004D35CF" w:rsidRPr="00E14A6A" w:rsidRDefault="004D35CF" w:rsidP="004D35CF">
      <w:pPr>
        <w:pStyle w:val="Asubpara"/>
        <w:rPr>
          <w:lang w:eastAsia="en-AU"/>
        </w:rPr>
      </w:pPr>
      <w:r w:rsidRPr="00E14A6A">
        <w:rPr>
          <w:lang w:eastAsia="en-AU"/>
        </w:rPr>
        <w:tab/>
        <w:t>(ii)</w:t>
      </w:r>
      <w:r w:rsidRPr="00E14A6A">
        <w:rPr>
          <w:lang w:eastAsia="en-AU"/>
        </w:rPr>
        <w:tab/>
        <w:t>places and objects that have cultural heritage significance;</w:t>
      </w:r>
    </w:p>
    <w:p w14:paraId="4BC6E0C9" w14:textId="77777777" w:rsidR="004D35CF" w:rsidRPr="00E14A6A" w:rsidRDefault="004D35CF" w:rsidP="004D35CF">
      <w:pPr>
        <w:pStyle w:val="Asubpara"/>
        <w:rPr>
          <w:lang w:eastAsia="en-AU"/>
        </w:rPr>
      </w:pPr>
      <w:r w:rsidRPr="00E14A6A">
        <w:rPr>
          <w:lang w:eastAsia="en-AU"/>
        </w:rPr>
        <w:tab/>
        <w:t>(iii)</w:t>
      </w:r>
      <w:r w:rsidRPr="00E14A6A">
        <w:rPr>
          <w:lang w:eastAsia="en-AU"/>
        </w:rPr>
        <w:tab/>
        <w:t>Aboriginal places and objects;</w:t>
      </w:r>
    </w:p>
    <w:p w14:paraId="27AA648D" w14:textId="77777777" w:rsidR="00283E38" w:rsidRDefault="00283E38">
      <w:pPr>
        <w:pStyle w:val="Apara"/>
      </w:pPr>
      <w:r>
        <w:tab/>
        <w:t>(b)</w:t>
      </w:r>
      <w:r>
        <w:tab/>
        <w:t>to establish the heritage council;</w:t>
      </w:r>
    </w:p>
    <w:p w14:paraId="4EE02D6B" w14:textId="77777777" w:rsidR="00283E38" w:rsidRDefault="00283E38">
      <w:pPr>
        <w:pStyle w:val="Apara"/>
      </w:pPr>
      <w:r>
        <w:tab/>
        <w:t>(c)</w:t>
      </w:r>
      <w:r>
        <w:tab/>
        <w:t>to provide for heritage agreements to encourage the conservation of heritage places and objects;</w:t>
      </w:r>
    </w:p>
    <w:p w14:paraId="093B448E" w14:textId="77777777" w:rsidR="00283E38" w:rsidRDefault="00283E38">
      <w:pPr>
        <w:pStyle w:val="Apara"/>
      </w:pPr>
      <w:r>
        <w:tab/>
        <w:t>(d)</w:t>
      </w:r>
      <w:r>
        <w:tab/>
        <w:t xml:space="preserve">to establish enforcement and offence provisions to provide greater protection for heritage places and objects; </w:t>
      </w:r>
    </w:p>
    <w:p w14:paraId="41C1B787" w14:textId="77777777" w:rsidR="00283E38" w:rsidRDefault="00283E38" w:rsidP="005D0BA7">
      <w:pPr>
        <w:pStyle w:val="Apara"/>
      </w:pPr>
      <w:r>
        <w:tab/>
        <w:t>(e)</w:t>
      </w:r>
      <w:r>
        <w:tab/>
        <w:t xml:space="preserve">to provide a system integrated with land planning and development to consider development applications having regard to the heritage significance of places </w:t>
      </w:r>
      <w:r>
        <w:rPr>
          <w:color w:val="000000"/>
        </w:rPr>
        <w:t>and</w:t>
      </w:r>
      <w:r>
        <w:t xml:space="preserve"> heritage guidelines.</w:t>
      </w:r>
    </w:p>
    <w:p w14:paraId="3FAA9BDF" w14:textId="77777777" w:rsidR="004D35CF" w:rsidRPr="00E14A6A" w:rsidRDefault="004D35CF" w:rsidP="004D35CF">
      <w:pPr>
        <w:pStyle w:val="AH5Sec"/>
      </w:pPr>
      <w:bookmarkStart w:id="10" w:name="_Toc198895867"/>
      <w:r w:rsidRPr="00AF5631">
        <w:rPr>
          <w:rStyle w:val="CharSectNo"/>
        </w:rPr>
        <w:t>3A</w:t>
      </w:r>
      <w:r w:rsidRPr="00E14A6A">
        <w:tab/>
        <w:t>Exercise of functions under Act</w:t>
      </w:r>
      <w:bookmarkEnd w:id="10"/>
    </w:p>
    <w:p w14:paraId="0F2A8E16" w14:textId="77777777" w:rsidR="004D35CF" w:rsidRPr="00E14A6A" w:rsidRDefault="004D35CF" w:rsidP="005D0BA7">
      <w:pPr>
        <w:pStyle w:val="Amain"/>
        <w:rPr>
          <w:lang w:eastAsia="en-AU"/>
        </w:rPr>
      </w:pPr>
      <w:r w:rsidRPr="00E14A6A">
        <w:tab/>
        <w:t>(1)</w:t>
      </w:r>
      <w:r w:rsidRPr="00E14A6A">
        <w:tab/>
      </w:r>
      <w:r w:rsidRPr="00E14A6A">
        <w:rPr>
          <w:szCs w:val="24"/>
          <w:lang w:eastAsia="en-AU"/>
        </w:rPr>
        <w:t>A function under this Act must be exercised in a way that, as far as practicable, achieves the following:</w:t>
      </w:r>
    </w:p>
    <w:p w14:paraId="6E998DD3" w14:textId="77777777" w:rsidR="004D35CF" w:rsidRPr="00E14A6A" w:rsidRDefault="004D35CF" w:rsidP="005D0BA7">
      <w:pPr>
        <w:pStyle w:val="Apara"/>
        <w:rPr>
          <w:lang w:eastAsia="en-AU"/>
        </w:rPr>
      </w:pPr>
      <w:r w:rsidRPr="00E14A6A">
        <w:rPr>
          <w:lang w:eastAsia="en-AU"/>
        </w:rPr>
        <w:tab/>
        <w:t>(a)</w:t>
      </w:r>
      <w:r w:rsidRPr="00E14A6A">
        <w:rPr>
          <w:lang w:eastAsia="en-AU"/>
        </w:rPr>
        <w:tab/>
        <w:t xml:space="preserve">the </w:t>
      </w:r>
      <w:r w:rsidRPr="00E14A6A">
        <w:rPr>
          <w:szCs w:val="24"/>
          <w:lang w:eastAsia="en-AU"/>
        </w:rPr>
        <w:t>conservation of—</w:t>
      </w:r>
    </w:p>
    <w:p w14:paraId="13E2BB76" w14:textId="77777777" w:rsidR="004D35CF" w:rsidRPr="00E14A6A" w:rsidRDefault="004D35CF" w:rsidP="004D35CF">
      <w:pPr>
        <w:pStyle w:val="Asubpara"/>
        <w:rPr>
          <w:lang w:eastAsia="en-AU"/>
        </w:rPr>
      </w:pPr>
      <w:r w:rsidRPr="00E14A6A">
        <w:rPr>
          <w:lang w:eastAsia="en-AU"/>
        </w:rPr>
        <w:tab/>
        <w:t>(i)</w:t>
      </w:r>
      <w:r w:rsidRPr="00E14A6A">
        <w:rPr>
          <w:lang w:eastAsia="en-AU"/>
        </w:rPr>
        <w:tab/>
        <w:t>places and objects with heritage significance; and</w:t>
      </w:r>
    </w:p>
    <w:p w14:paraId="7C3E4F3E" w14:textId="77777777" w:rsidR="004D35CF" w:rsidRPr="00E14A6A" w:rsidRDefault="004D35CF" w:rsidP="004D35CF">
      <w:pPr>
        <w:pStyle w:val="Asubpara"/>
        <w:rPr>
          <w:lang w:eastAsia="en-AU"/>
        </w:rPr>
      </w:pPr>
      <w:r w:rsidRPr="00E14A6A">
        <w:rPr>
          <w:lang w:eastAsia="en-AU"/>
        </w:rPr>
        <w:tab/>
        <w:t>(ii)</w:t>
      </w:r>
      <w:r w:rsidRPr="00E14A6A">
        <w:rPr>
          <w:lang w:eastAsia="en-AU"/>
        </w:rPr>
        <w:tab/>
        <w:t>Aboriginal places and objects;</w:t>
      </w:r>
    </w:p>
    <w:p w14:paraId="7D72F242" w14:textId="77777777" w:rsidR="004D35CF" w:rsidRPr="00E14A6A" w:rsidRDefault="004D35CF" w:rsidP="004D35CF">
      <w:pPr>
        <w:pStyle w:val="Apara"/>
        <w:rPr>
          <w:lang w:eastAsia="en-AU"/>
        </w:rPr>
      </w:pPr>
      <w:r w:rsidRPr="00E14A6A">
        <w:rPr>
          <w:szCs w:val="24"/>
          <w:lang w:eastAsia="en-AU"/>
        </w:rPr>
        <w:lastRenderedPageBreak/>
        <w:tab/>
        <w:t>(b)</w:t>
      </w:r>
      <w:r w:rsidRPr="00E14A6A">
        <w:rPr>
          <w:szCs w:val="24"/>
          <w:lang w:eastAsia="en-AU"/>
        </w:rPr>
        <w:tab/>
        <w:t>the maximisation of the community’s ability to benefit from the places and objects, without adversely affecting—</w:t>
      </w:r>
    </w:p>
    <w:p w14:paraId="3DC4CE2E" w14:textId="77777777" w:rsidR="004D35CF" w:rsidRPr="00E14A6A" w:rsidRDefault="004D35CF" w:rsidP="004D35CF">
      <w:pPr>
        <w:pStyle w:val="Asubpara"/>
        <w:rPr>
          <w:lang w:eastAsia="en-AU"/>
        </w:rPr>
      </w:pPr>
      <w:r w:rsidRPr="00E14A6A">
        <w:rPr>
          <w:lang w:eastAsia="en-AU"/>
        </w:rPr>
        <w:tab/>
        <w:t>(i)</w:t>
      </w:r>
      <w:r w:rsidRPr="00E14A6A">
        <w:rPr>
          <w:lang w:eastAsia="en-AU"/>
        </w:rPr>
        <w:tab/>
        <w:t>the ongoing conservation of the places and objects; and</w:t>
      </w:r>
    </w:p>
    <w:p w14:paraId="42268C75" w14:textId="77777777" w:rsidR="004D35CF" w:rsidRPr="00E14A6A" w:rsidRDefault="004D35CF" w:rsidP="004D35CF">
      <w:pPr>
        <w:pStyle w:val="Asubpara"/>
        <w:rPr>
          <w:lang w:eastAsia="en-AU"/>
        </w:rPr>
      </w:pPr>
      <w:r w:rsidRPr="00E14A6A">
        <w:rPr>
          <w:lang w:eastAsia="en-AU"/>
        </w:rPr>
        <w:tab/>
        <w:t>(ii)</w:t>
      </w:r>
      <w:r w:rsidRPr="00E14A6A">
        <w:rPr>
          <w:lang w:eastAsia="en-AU"/>
        </w:rPr>
        <w:tab/>
        <w:t>any thing that forms an important part of the heritage significance of the place or thing.</w:t>
      </w:r>
    </w:p>
    <w:p w14:paraId="5BE744DC" w14:textId="77777777" w:rsidR="004D35CF" w:rsidRPr="00E14A6A" w:rsidRDefault="004D35CF" w:rsidP="004D35CF">
      <w:pPr>
        <w:pStyle w:val="Amain"/>
        <w:rPr>
          <w:lang w:eastAsia="en-AU"/>
        </w:rPr>
      </w:pPr>
      <w:r w:rsidRPr="00E14A6A">
        <w:rPr>
          <w:lang w:eastAsia="en-AU"/>
        </w:rPr>
        <w:tab/>
        <w:t>(2)</w:t>
      </w:r>
      <w:r w:rsidRPr="00E14A6A">
        <w:rPr>
          <w:lang w:eastAsia="en-AU"/>
        </w:rPr>
        <w:tab/>
        <w:t>However, if the exercise of a function would result in harm to a place or object with heritage significance, or an Aboriginal place or object, the function may be exercised only if the entity or person exercising the function</w:t>
      </w:r>
      <w:r w:rsidRPr="00E14A6A">
        <w:rPr>
          <w:szCs w:val="24"/>
          <w:lang w:eastAsia="en-AU"/>
        </w:rPr>
        <w:t>—</w:t>
      </w:r>
    </w:p>
    <w:p w14:paraId="52499C63" w14:textId="77777777" w:rsidR="004D35CF" w:rsidRPr="00E14A6A" w:rsidRDefault="004D35CF" w:rsidP="004D35CF">
      <w:pPr>
        <w:pStyle w:val="Apara"/>
        <w:rPr>
          <w:lang w:eastAsia="en-AU"/>
        </w:rPr>
      </w:pPr>
      <w:r w:rsidRPr="00E14A6A">
        <w:rPr>
          <w:lang w:eastAsia="en-AU"/>
        </w:rPr>
        <w:tab/>
        <w:t>(a)</w:t>
      </w:r>
      <w:r w:rsidRPr="00E14A6A">
        <w:rPr>
          <w:lang w:eastAsia="en-AU"/>
        </w:rPr>
        <w:tab/>
        <w:t>is satisfied that it is not reasonably practicable to exercise the function in a way that avoids the harm; and</w:t>
      </w:r>
    </w:p>
    <w:p w14:paraId="6D017474" w14:textId="77777777" w:rsidR="004D35CF" w:rsidRPr="00E14A6A" w:rsidRDefault="004D35CF" w:rsidP="004D35CF">
      <w:pPr>
        <w:pStyle w:val="Apara"/>
        <w:rPr>
          <w:szCs w:val="24"/>
          <w:lang w:eastAsia="en-AU"/>
        </w:rPr>
      </w:pPr>
      <w:r w:rsidRPr="00E14A6A">
        <w:rPr>
          <w:szCs w:val="24"/>
          <w:lang w:eastAsia="en-AU"/>
        </w:rPr>
        <w:tab/>
        <w:t>(b)</w:t>
      </w:r>
      <w:r w:rsidRPr="00E14A6A">
        <w:rPr>
          <w:szCs w:val="24"/>
          <w:lang w:eastAsia="en-AU"/>
        </w:rPr>
        <w:tab/>
        <w:t>identifies all reasonable steps that must be taken to minimise the extent of the harm.</w:t>
      </w:r>
    </w:p>
    <w:p w14:paraId="6BDD74F5" w14:textId="77777777" w:rsidR="004D35CF" w:rsidRPr="00E14A6A" w:rsidRDefault="004D35CF" w:rsidP="004D35CF">
      <w:pPr>
        <w:pStyle w:val="AH5Sec"/>
      </w:pPr>
      <w:bookmarkStart w:id="11" w:name="_Toc198895868"/>
      <w:r w:rsidRPr="00AF5631">
        <w:rPr>
          <w:rStyle w:val="CharSectNo"/>
        </w:rPr>
        <w:t>3B</w:t>
      </w:r>
      <w:r w:rsidRPr="00E14A6A">
        <w:tab/>
        <w:t>Registration of urban tree</w:t>
      </w:r>
      <w:bookmarkEnd w:id="11"/>
    </w:p>
    <w:p w14:paraId="29DCCDB9" w14:textId="77777777" w:rsidR="004D35CF" w:rsidRPr="00E14A6A" w:rsidRDefault="004D35CF" w:rsidP="004D35CF">
      <w:pPr>
        <w:pStyle w:val="Amain"/>
      </w:pPr>
      <w:r w:rsidRPr="00E14A6A">
        <w:tab/>
        <w:t>(1)</w:t>
      </w:r>
      <w:r w:rsidRPr="00E14A6A">
        <w:tab/>
        <w:t>This section applies if—</w:t>
      </w:r>
    </w:p>
    <w:p w14:paraId="16CCE948" w14:textId="77777777" w:rsidR="004D35CF" w:rsidRPr="00E14A6A" w:rsidRDefault="004D35CF" w:rsidP="004D35CF">
      <w:pPr>
        <w:pStyle w:val="Apara"/>
      </w:pPr>
      <w:r w:rsidRPr="00E14A6A">
        <w:tab/>
        <w:t>(a)</w:t>
      </w:r>
      <w:r w:rsidRPr="00E14A6A">
        <w:tab/>
        <w:t>an urban tree forms part of a place; and</w:t>
      </w:r>
    </w:p>
    <w:p w14:paraId="4E1E360A" w14:textId="77777777" w:rsidR="004D35CF" w:rsidRPr="00E14A6A" w:rsidRDefault="004D35CF" w:rsidP="004D35CF">
      <w:pPr>
        <w:pStyle w:val="Apara"/>
      </w:pPr>
      <w:r w:rsidRPr="00E14A6A">
        <w:tab/>
        <w:t>(b)</w:t>
      </w:r>
      <w:r w:rsidRPr="00E14A6A">
        <w:tab/>
        <w:t>the council decides to register the place.</w:t>
      </w:r>
    </w:p>
    <w:p w14:paraId="780BF106" w14:textId="77777777" w:rsidR="004D35CF" w:rsidRPr="00E14A6A" w:rsidRDefault="004D35CF" w:rsidP="004D35CF">
      <w:pPr>
        <w:pStyle w:val="Amain"/>
      </w:pPr>
      <w:r w:rsidRPr="00E14A6A">
        <w:tab/>
        <w:t>(2)</w:t>
      </w:r>
      <w:r w:rsidRPr="00E14A6A">
        <w:tab/>
        <w:t>The council may also register the tree.</w:t>
      </w:r>
    </w:p>
    <w:p w14:paraId="7D2A79BF" w14:textId="77777777" w:rsidR="004D35CF" w:rsidRPr="00E14A6A" w:rsidRDefault="004D35CF" w:rsidP="004D35CF">
      <w:pPr>
        <w:pStyle w:val="Amain"/>
      </w:pPr>
      <w:r w:rsidRPr="00E14A6A">
        <w:tab/>
        <w:t>(3)</w:t>
      </w:r>
      <w:r w:rsidRPr="00E14A6A">
        <w:tab/>
        <w:t>To remove any doubt, an urban tree must not be registered under this Act unless the tree forms part of a place that is registered.</w:t>
      </w:r>
    </w:p>
    <w:p w14:paraId="6FFEB980" w14:textId="77777777" w:rsidR="00864D24" w:rsidRPr="00627104" w:rsidRDefault="00864D24" w:rsidP="00864D24">
      <w:pPr>
        <w:pStyle w:val="Amain"/>
      </w:pPr>
      <w:r w:rsidRPr="00627104">
        <w:tab/>
        <w:t>(4)</w:t>
      </w:r>
      <w:r w:rsidRPr="00627104">
        <w:tab/>
        <w:t>In this section</w:t>
      </w:r>
      <w:r>
        <w:t>:</w:t>
      </w:r>
    </w:p>
    <w:p w14:paraId="1A1F6730" w14:textId="69899975" w:rsidR="00864D24" w:rsidRPr="00627104" w:rsidRDefault="00864D24" w:rsidP="00864D24">
      <w:pPr>
        <w:pStyle w:val="aDef"/>
      </w:pPr>
      <w:r w:rsidRPr="00DD0DB3">
        <w:rPr>
          <w:rStyle w:val="charBoldItals"/>
        </w:rPr>
        <w:t>urban forest</w:t>
      </w:r>
      <w:r w:rsidRPr="00627104">
        <w:rPr>
          <w:bCs/>
          <w:iCs/>
        </w:rPr>
        <w:t xml:space="preserve">—see the </w:t>
      </w:r>
      <w:hyperlink r:id="rId28" w:tooltip="A2023-14" w:history="1">
        <w:r w:rsidRPr="00DD0DB3">
          <w:rPr>
            <w:rStyle w:val="charCitHyperlinkItal"/>
          </w:rPr>
          <w:t>Urban Forest Act 2023</w:t>
        </w:r>
      </w:hyperlink>
      <w:r w:rsidRPr="00627104">
        <w:rPr>
          <w:bCs/>
          <w:iCs/>
        </w:rPr>
        <w:t>, section 7.</w:t>
      </w:r>
    </w:p>
    <w:p w14:paraId="41C66C16" w14:textId="77777777" w:rsidR="00864D24" w:rsidRPr="00627104" w:rsidRDefault="00864D24" w:rsidP="00864D24">
      <w:pPr>
        <w:pStyle w:val="aDef"/>
      </w:pPr>
      <w:r w:rsidRPr="00DD0DB3">
        <w:rPr>
          <w:rStyle w:val="charBoldItals"/>
        </w:rPr>
        <w:t>urban tree</w:t>
      </w:r>
      <w:r w:rsidRPr="00627104">
        <w:t xml:space="preserve"> means a tree in the urban forest.</w:t>
      </w:r>
    </w:p>
    <w:p w14:paraId="54710EF2" w14:textId="7189E54F" w:rsidR="00864D24" w:rsidRPr="00864D24" w:rsidRDefault="00864D24" w:rsidP="00864D24">
      <w:pPr>
        <w:pStyle w:val="aNote"/>
      </w:pPr>
      <w:r w:rsidRPr="00DD0DB3">
        <w:rPr>
          <w:rStyle w:val="charItals"/>
        </w:rPr>
        <w:t>Note</w:t>
      </w:r>
      <w:r w:rsidRPr="00DD0DB3">
        <w:rPr>
          <w:rStyle w:val="charItals"/>
        </w:rPr>
        <w:tab/>
      </w:r>
      <w:r w:rsidRPr="00627104">
        <w:t>In addition to the protections under this Act, the</w:t>
      </w:r>
      <w:r>
        <w:t xml:space="preserve"> </w:t>
      </w:r>
      <w:hyperlink r:id="rId29" w:tooltip="A2023-14" w:history="1">
        <w:r w:rsidRPr="00DD0DB3">
          <w:rPr>
            <w:rStyle w:val="charCitHyperlinkItal"/>
          </w:rPr>
          <w:t>Urban Forest Act</w:t>
        </w:r>
        <w:r w:rsidR="005D0BA7">
          <w:rPr>
            <w:rStyle w:val="charCitHyperlinkItal"/>
          </w:rPr>
          <w:t xml:space="preserve"> </w:t>
        </w:r>
        <w:r w:rsidRPr="00DD0DB3">
          <w:rPr>
            <w:rStyle w:val="charCitHyperlinkItal"/>
          </w:rPr>
          <w:t>2023</w:t>
        </w:r>
      </w:hyperlink>
      <w:r>
        <w:t xml:space="preserve"> also protects trees of heritage significance, including Aboriginal cultural trees, in the urban forest (see that </w:t>
      </w:r>
      <w:hyperlink r:id="rId30" w:tooltip="Urban Forest Act 2023" w:history="1">
        <w:r w:rsidRPr="00121D89">
          <w:rPr>
            <w:rStyle w:val="charCitHyperlinkAbbrev"/>
          </w:rPr>
          <w:t>Act</w:t>
        </w:r>
      </w:hyperlink>
      <w:r>
        <w:t>, pt 3 and pt 4).</w:t>
      </w:r>
    </w:p>
    <w:p w14:paraId="51269150" w14:textId="77777777" w:rsidR="00283E38" w:rsidRDefault="00283E38">
      <w:pPr>
        <w:pStyle w:val="AH5Sec"/>
      </w:pPr>
      <w:bookmarkStart w:id="12" w:name="_Toc198895869"/>
      <w:r w:rsidRPr="00AF5631">
        <w:rPr>
          <w:rStyle w:val="CharSectNo"/>
        </w:rPr>
        <w:lastRenderedPageBreak/>
        <w:t>4</w:t>
      </w:r>
      <w:r>
        <w:tab/>
        <w:t>Dictionary</w:t>
      </w:r>
      <w:bookmarkEnd w:id="12"/>
    </w:p>
    <w:p w14:paraId="4FA18FD1" w14:textId="77777777" w:rsidR="00283E38" w:rsidRDefault="00283E38" w:rsidP="005D0BA7">
      <w:pPr>
        <w:pStyle w:val="Amainreturn"/>
      </w:pPr>
      <w:r>
        <w:t>The dictionary at the end of this Act is part of this Act.</w:t>
      </w:r>
    </w:p>
    <w:p w14:paraId="04171208" w14:textId="77777777" w:rsidR="00283E38" w:rsidRDefault="00283E38" w:rsidP="005D0BA7">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041B6CDD" w14:textId="72F19011" w:rsidR="00283E38" w:rsidRDefault="00283E38" w:rsidP="005D0BA7">
      <w:pPr>
        <w:pStyle w:val="aNoteTextss"/>
      </w:pPr>
      <w:r>
        <w:t>For example, the signpost definition ‘</w:t>
      </w:r>
      <w:r>
        <w:rPr>
          <w:rStyle w:val="charBoldItals"/>
        </w:rPr>
        <w:t>Aboriginal place</w:t>
      </w:r>
      <w:r>
        <w:t>—see section</w:t>
      </w:r>
      <w:r w:rsidR="005D0BA7">
        <w:t xml:space="preserve"> </w:t>
      </w:r>
      <w:r>
        <w:t>9.’ means that the term ‘</w:t>
      </w:r>
      <w:r w:rsidRPr="00CF41FA">
        <w:t>Aboriginal place’</w:t>
      </w:r>
      <w:r>
        <w:t xml:space="preserve"> is defined in that section.</w:t>
      </w:r>
    </w:p>
    <w:p w14:paraId="2B2C175A" w14:textId="6E7A9B41" w:rsidR="00283E38" w:rsidRDefault="00283E3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00CF41FA" w:rsidRPr="00CF41FA">
          <w:rPr>
            <w:rStyle w:val="charCitHyperlinkAbbrev"/>
          </w:rPr>
          <w:t>Legislation Act</w:t>
        </w:r>
      </w:hyperlink>
      <w:r>
        <w:t>, s</w:t>
      </w:r>
      <w:r w:rsidR="005D0BA7">
        <w:t xml:space="preserve"> </w:t>
      </w:r>
      <w:r>
        <w:t>155 and s</w:t>
      </w:r>
      <w:r w:rsidR="005D0BA7">
        <w:t xml:space="preserve"> </w:t>
      </w:r>
      <w:r>
        <w:t>156</w:t>
      </w:r>
      <w:r w:rsidR="005D0BA7">
        <w:t xml:space="preserve"> </w:t>
      </w:r>
      <w:r>
        <w:t>(1)).</w:t>
      </w:r>
    </w:p>
    <w:p w14:paraId="5588B2F5" w14:textId="77777777" w:rsidR="00283E38" w:rsidRDefault="00283E38">
      <w:pPr>
        <w:pStyle w:val="AH5Sec"/>
      </w:pPr>
      <w:bookmarkStart w:id="13" w:name="_Toc198895870"/>
      <w:r w:rsidRPr="00AF5631">
        <w:rPr>
          <w:rStyle w:val="CharSectNo"/>
        </w:rPr>
        <w:t>5</w:t>
      </w:r>
      <w:r>
        <w:tab/>
        <w:t>Notes</w:t>
      </w:r>
      <w:bookmarkEnd w:id="13"/>
    </w:p>
    <w:p w14:paraId="784643FB" w14:textId="77777777" w:rsidR="00283E38" w:rsidRDefault="00283E38" w:rsidP="005D0BA7">
      <w:pPr>
        <w:pStyle w:val="Amainreturn"/>
      </w:pPr>
      <w:r>
        <w:t>A note included in this Act is explanatory and is not part of this Act.</w:t>
      </w:r>
    </w:p>
    <w:p w14:paraId="3AAAF25D" w14:textId="35D1520E" w:rsidR="00283E38" w:rsidRDefault="00283E38">
      <w:pPr>
        <w:pStyle w:val="aNote"/>
      </w:pPr>
      <w:r>
        <w:rPr>
          <w:rStyle w:val="charItals"/>
        </w:rPr>
        <w:t>Note</w:t>
      </w:r>
      <w:r>
        <w:rPr>
          <w:rStyle w:val="charItals"/>
        </w:rPr>
        <w:tab/>
      </w:r>
      <w:r>
        <w:t xml:space="preserve">See </w:t>
      </w:r>
      <w:hyperlink r:id="rId32" w:tooltip="A2001-14" w:history="1">
        <w:r w:rsidR="00CF41FA" w:rsidRPr="00CF41FA">
          <w:rPr>
            <w:rStyle w:val="charCitHyperlinkAbbrev"/>
          </w:rPr>
          <w:t>Legislation Act</w:t>
        </w:r>
      </w:hyperlink>
      <w:r>
        <w:t>, s 127</w:t>
      </w:r>
      <w:r w:rsidR="005D0BA7">
        <w:t xml:space="preserve"> </w:t>
      </w:r>
      <w:r>
        <w:t>(1), (4) and (5) for the legal status of notes.</w:t>
      </w:r>
    </w:p>
    <w:p w14:paraId="4B20AF21" w14:textId="77777777" w:rsidR="00283E38" w:rsidRDefault="00283E38">
      <w:pPr>
        <w:pStyle w:val="AH5Sec"/>
      </w:pPr>
      <w:bookmarkStart w:id="14" w:name="_Toc198895871"/>
      <w:r w:rsidRPr="00AF5631">
        <w:rPr>
          <w:rStyle w:val="CharSectNo"/>
        </w:rPr>
        <w:t>6</w:t>
      </w:r>
      <w:r>
        <w:tab/>
        <w:t>Offences against Act—application of Criminal Code etc</w:t>
      </w:r>
      <w:bookmarkEnd w:id="14"/>
    </w:p>
    <w:p w14:paraId="3FEB5A8F" w14:textId="77777777" w:rsidR="00283E38" w:rsidRDefault="00283E38" w:rsidP="005D0BA7">
      <w:pPr>
        <w:pStyle w:val="Amainreturn"/>
      </w:pPr>
      <w:r>
        <w:t>Other legislation applies in relation to offences against this Act.</w:t>
      </w:r>
    </w:p>
    <w:p w14:paraId="42FDE40F" w14:textId="77777777" w:rsidR="00283E38" w:rsidRDefault="00283E38" w:rsidP="005D0BA7">
      <w:pPr>
        <w:pStyle w:val="aNote"/>
      </w:pPr>
      <w:r>
        <w:rPr>
          <w:rStyle w:val="charItals"/>
        </w:rPr>
        <w:t>Note 1</w:t>
      </w:r>
      <w:r>
        <w:tab/>
      </w:r>
      <w:r>
        <w:rPr>
          <w:rStyle w:val="charItals"/>
        </w:rPr>
        <w:t>Criminal Code</w:t>
      </w:r>
    </w:p>
    <w:p w14:paraId="2122F190" w14:textId="213C9876" w:rsidR="00283E38" w:rsidRDefault="00283E38" w:rsidP="005D0BA7">
      <w:pPr>
        <w:pStyle w:val="aNote"/>
        <w:spacing w:before="20"/>
        <w:ind w:firstLine="0"/>
      </w:pPr>
      <w:r>
        <w:t xml:space="preserve">The </w:t>
      </w:r>
      <w:hyperlink r:id="rId33" w:tooltip="A2002-51" w:history="1">
        <w:r w:rsidR="00CF41FA" w:rsidRPr="00CF41FA">
          <w:rPr>
            <w:rStyle w:val="charCitHyperlinkAbbrev"/>
          </w:rPr>
          <w:t>Criminal Code</w:t>
        </w:r>
      </w:hyperlink>
      <w:r>
        <w:t xml:space="preserve">, ch 2 applies to all offences against this Act (see Code, pt 2.1).  </w:t>
      </w:r>
    </w:p>
    <w:p w14:paraId="5499DA2F" w14:textId="1F168718" w:rsidR="00283E38" w:rsidRDefault="00283E38" w:rsidP="005D0BA7">
      <w:pPr>
        <w:pStyle w:val="aNoteText"/>
      </w:pPr>
      <w:r>
        <w:t>The chapter sets out the general principles of criminal responsibility (including burdens of proof and general defences), and defines terms used for offences to which the Code applies (eg</w:t>
      </w:r>
      <w:r w:rsidR="005D0BA7">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D5411BF" w14:textId="77777777" w:rsidR="00283E38" w:rsidRDefault="00283E38">
      <w:pPr>
        <w:pStyle w:val="aNote"/>
        <w:rPr>
          <w:rStyle w:val="charItals"/>
        </w:rPr>
      </w:pPr>
      <w:r>
        <w:rPr>
          <w:rStyle w:val="charItals"/>
        </w:rPr>
        <w:t>Note 2</w:t>
      </w:r>
      <w:r>
        <w:rPr>
          <w:rStyle w:val="charItals"/>
        </w:rPr>
        <w:tab/>
        <w:t>Penalty units</w:t>
      </w:r>
    </w:p>
    <w:p w14:paraId="0D39899B" w14:textId="35F0A2D4" w:rsidR="00283E38" w:rsidRDefault="00283E38">
      <w:pPr>
        <w:pStyle w:val="aNoteText"/>
      </w:pPr>
      <w:r>
        <w:t xml:space="preserve">The </w:t>
      </w:r>
      <w:hyperlink r:id="rId34" w:tooltip="A2001-14" w:history="1">
        <w:r w:rsidR="00CF41FA" w:rsidRPr="00CF41FA">
          <w:rPr>
            <w:rStyle w:val="charCitHyperlinkAbbrev"/>
          </w:rPr>
          <w:t>Legislation Act</w:t>
        </w:r>
      </w:hyperlink>
      <w:r>
        <w:t>, s 133 deals with the meaning of offence penalties that are expressed in penalty units.</w:t>
      </w:r>
    </w:p>
    <w:p w14:paraId="7360C224" w14:textId="21352D39" w:rsidR="00CB3129" w:rsidRPr="004C3CCB" w:rsidRDefault="00CB3129" w:rsidP="00ED139C">
      <w:pPr>
        <w:pStyle w:val="AH5Sec"/>
      </w:pPr>
      <w:bookmarkStart w:id="15" w:name="_Toc198895872"/>
      <w:r w:rsidRPr="00AF5631">
        <w:rPr>
          <w:rStyle w:val="CharSectNo"/>
        </w:rPr>
        <w:lastRenderedPageBreak/>
        <w:t>7</w:t>
      </w:r>
      <w:r w:rsidRPr="004C3CCB">
        <w:tab/>
        <w:t>Application of Act to Emergencies Act</w:t>
      </w:r>
      <w:r w:rsidR="005D0BA7">
        <w:t xml:space="preserve"> </w:t>
      </w:r>
      <w:r w:rsidRPr="004C3CCB">
        <w:t>2004</w:t>
      </w:r>
      <w:bookmarkEnd w:id="15"/>
    </w:p>
    <w:p w14:paraId="6204E02E" w14:textId="7982B9AD" w:rsidR="00CB3129" w:rsidRPr="004C3CCB" w:rsidRDefault="00CB3129" w:rsidP="00ED139C">
      <w:pPr>
        <w:pStyle w:val="Amain"/>
        <w:keepNext/>
      </w:pPr>
      <w:r w:rsidRPr="004C3CCB">
        <w:tab/>
        <w:t>(1)</w:t>
      </w:r>
      <w:r w:rsidRPr="004C3CCB">
        <w:tab/>
        <w:t>This Act</w:t>
      </w:r>
      <w:r w:rsidR="005D0BA7">
        <w:t xml:space="preserve"> </w:t>
      </w:r>
      <w:r w:rsidRPr="004C3CCB">
        <w:t xml:space="preserve">does not apply to the exercise or purported exercise by a relevant person of a function under the </w:t>
      </w:r>
      <w:hyperlink r:id="rId35" w:tooltip="A2004-28" w:history="1">
        <w:r w:rsidRPr="004C3CCB">
          <w:rPr>
            <w:rStyle w:val="charCitHyperlinkItal"/>
          </w:rPr>
          <w:t>Emergencies Act</w:t>
        </w:r>
        <w:r w:rsidR="005D0BA7">
          <w:rPr>
            <w:rStyle w:val="charCitHyperlinkItal"/>
          </w:rPr>
          <w:t xml:space="preserve"> </w:t>
        </w:r>
        <w:r w:rsidRPr="004C3CCB">
          <w:rPr>
            <w:rStyle w:val="charCitHyperlinkItal"/>
          </w:rPr>
          <w:t>2004</w:t>
        </w:r>
      </w:hyperlink>
      <w:r w:rsidRPr="004C3CCB">
        <w:t xml:space="preserve"> for the purpose of—</w:t>
      </w:r>
    </w:p>
    <w:p w14:paraId="70191D59" w14:textId="77777777" w:rsidR="00CB3129" w:rsidRPr="004C3CCB" w:rsidRDefault="00CB3129" w:rsidP="00ED139C">
      <w:pPr>
        <w:pStyle w:val="Apara"/>
        <w:keepNext/>
      </w:pPr>
      <w:r w:rsidRPr="004C3CCB">
        <w:tab/>
        <w:t>(a)</w:t>
      </w:r>
      <w:r w:rsidRPr="004C3CCB">
        <w:tab/>
        <w:t>protecting life or property; or</w:t>
      </w:r>
    </w:p>
    <w:p w14:paraId="0E87DAF8" w14:textId="77777777" w:rsidR="00CB3129" w:rsidRPr="004C3CCB" w:rsidRDefault="00CB3129" w:rsidP="00CB3129">
      <w:pPr>
        <w:pStyle w:val="Apara"/>
      </w:pPr>
      <w:r w:rsidRPr="004C3CCB">
        <w:tab/>
        <w:t>(b)</w:t>
      </w:r>
      <w:r w:rsidRPr="004C3CCB">
        <w:tab/>
        <w:t>controlling, extinguishing or preventing the spread of a fire.</w:t>
      </w:r>
    </w:p>
    <w:p w14:paraId="0CE8047C" w14:textId="77777777" w:rsidR="00CB3129" w:rsidRDefault="00CB3129" w:rsidP="00CB3129">
      <w:pPr>
        <w:pStyle w:val="Amain"/>
      </w:pPr>
      <w:r w:rsidRPr="004C3CCB">
        <w:tab/>
        <w:t>(2)</w:t>
      </w:r>
      <w:r w:rsidRPr="004C3CCB">
        <w:tab/>
        <w:t>In this section:</w:t>
      </w:r>
    </w:p>
    <w:p w14:paraId="3C00B8DA" w14:textId="2EE43221" w:rsidR="00D20E11" w:rsidRPr="004C3CCB" w:rsidRDefault="00D20E11" w:rsidP="00D20E11">
      <w:pPr>
        <w:pStyle w:val="aDef"/>
      </w:pPr>
      <w:r w:rsidRPr="00091C12">
        <w:rPr>
          <w:rStyle w:val="charBoldItals"/>
        </w:rPr>
        <w:t>emergency controller</w:t>
      </w:r>
      <w:r w:rsidRPr="00091C12">
        <w:t xml:space="preserve">—see the </w:t>
      </w:r>
      <w:hyperlink r:id="rId36" w:tooltip="A2004-28" w:history="1">
        <w:r w:rsidRPr="00091C12">
          <w:rPr>
            <w:rStyle w:val="charCitHyperlinkItal"/>
          </w:rPr>
          <w:t>Emergencies Act 2004</w:t>
        </w:r>
      </w:hyperlink>
      <w:r w:rsidRPr="00091C12">
        <w:t>, dictionary.</w:t>
      </w:r>
    </w:p>
    <w:p w14:paraId="02C058B1" w14:textId="77777777" w:rsidR="00CB3129" w:rsidRPr="004C3CCB" w:rsidRDefault="00CB3129" w:rsidP="00CB3129">
      <w:pPr>
        <w:pStyle w:val="aDef"/>
      </w:pPr>
      <w:r w:rsidRPr="004C3CCB">
        <w:rPr>
          <w:rStyle w:val="charBoldItals"/>
        </w:rPr>
        <w:t xml:space="preserve">relevant person </w:t>
      </w:r>
      <w:r w:rsidRPr="004C3CCB">
        <w:rPr>
          <w:bCs/>
          <w:iCs/>
        </w:rPr>
        <w:t>means</w:t>
      </w:r>
      <w:r w:rsidRPr="004C3CCB">
        <w:t>—</w:t>
      </w:r>
    </w:p>
    <w:p w14:paraId="28173B72" w14:textId="77777777" w:rsidR="00E76779" w:rsidRPr="004C3CCB" w:rsidRDefault="00E76779" w:rsidP="00E76779">
      <w:pPr>
        <w:pStyle w:val="aDefpara"/>
      </w:pPr>
      <w:r w:rsidRPr="00091C12">
        <w:tab/>
        <w:t>(</w:t>
      </w:r>
      <w:r>
        <w:t>a</w:t>
      </w:r>
      <w:r w:rsidRPr="00091C12">
        <w:t>)</w:t>
      </w:r>
      <w:r w:rsidRPr="00091C12">
        <w:tab/>
        <w:t>an emergency controller; or</w:t>
      </w:r>
    </w:p>
    <w:p w14:paraId="1E504049" w14:textId="77777777" w:rsidR="00CB3129" w:rsidRDefault="00CB3129" w:rsidP="00CB3129">
      <w:pPr>
        <w:pStyle w:val="aDefpara"/>
      </w:pPr>
      <w:r w:rsidRPr="004C3CCB">
        <w:tab/>
        <w:t>(</w:t>
      </w:r>
      <w:r w:rsidR="00E76779">
        <w:t>b</w:t>
      </w:r>
      <w:r w:rsidRPr="004C3CCB">
        <w:t>)</w:t>
      </w:r>
      <w:r w:rsidRPr="004C3CCB">
        <w:tab/>
        <w:t>a member of the ambulance service; or</w:t>
      </w:r>
    </w:p>
    <w:p w14:paraId="07BF0006" w14:textId="77777777" w:rsidR="00CB3129" w:rsidRPr="004C3CCB" w:rsidRDefault="00CB3129" w:rsidP="00CB3129">
      <w:pPr>
        <w:pStyle w:val="aDefpara"/>
      </w:pPr>
      <w:r w:rsidRPr="004C3CCB">
        <w:tab/>
        <w:t>(</w:t>
      </w:r>
      <w:r w:rsidR="00D20E11">
        <w:t>c</w:t>
      </w:r>
      <w:r w:rsidRPr="004C3CCB">
        <w:t>)</w:t>
      </w:r>
      <w:r w:rsidRPr="004C3CCB">
        <w:tab/>
        <w:t>a member of the fire and rescue service; or</w:t>
      </w:r>
    </w:p>
    <w:p w14:paraId="45708EF1" w14:textId="77777777" w:rsidR="00CB3129" w:rsidRPr="004C3CCB" w:rsidRDefault="00CB3129" w:rsidP="00CB3129">
      <w:pPr>
        <w:pStyle w:val="aDefpara"/>
      </w:pPr>
      <w:r w:rsidRPr="004C3CCB">
        <w:tab/>
        <w:t>(</w:t>
      </w:r>
      <w:r w:rsidR="00D20E11">
        <w:t>d</w:t>
      </w:r>
      <w:r w:rsidRPr="004C3CCB">
        <w:t>)</w:t>
      </w:r>
      <w:r w:rsidRPr="004C3CCB">
        <w:tab/>
        <w:t>a member of the rural fire service; or</w:t>
      </w:r>
    </w:p>
    <w:p w14:paraId="0A288633" w14:textId="77777777" w:rsidR="00CB3129" w:rsidRPr="004C3CCB" w:rsidRDefault="00CB3129" w:rsidP="00CB3129">
      <w:pPr>
        <w:pStyle w:val="aDefpara"/>
      </w:pPr>
      <w:r w:rsidRPr="004C3CCB">
        <w:tab/>
        <w:t>(</w:t>
      </w:r>
      <w:r w:rsidR="00D20E11">
        <w:t>e</w:t>
      </w:r>
      <w:r w:rsidRPr="004C3CCB">
        <w:t>)</w:t>
      </w:r>
      <w:r w:rsidRPr="004C3CCB">
        <w:tab/>
        <w:t>a member of the SES; or</w:t>
      </w:r>
    </w:p>
    <w:p w14:paraId="4FB1136A" w14:textId="77777777" w:rsidR="00CB3129" w:rsidRPr="004C3CCB" w:rsidRDefault="00CB3129" w:rsidP="00CB3129">
      <w:pPr>
        <w:pStyle w:val="aDefpara"/>
      </w:pPr>
      <w:r w:rsidRPr="004C3CCB">
        <w:tab/>
        <w:t>(</w:t>
      </w:r>
      <w:r w:rsidR="00D20E11">
        <w:t>f</w:t>
      </w:r>
      <w:r w:rsidRPr="004C3CCB">
        <w:t>)</w:t>
      </w:r>
      <w:r w:rsidRPr="004C3CCB">
        <w:tab/>
        <w:t>any other person under the control of—</w:t>
      </w:r>
    </w:p>
    <w:p w14:paraId="5742AEE2" w14:textId="77777777" w:rsidR="005864EF" w:rsidRPr="004C3CCB" w:rsidRDefault="005864EF" w:rsidP="00BE7319">
      <w:pPr>
        <w:pStyle w:val="aDefsubpara"/>
      </w:pPr>
      <w:r w:rsidRPr="00091C12">
        <w:tab/>
        <w:t>(</w:t>
      </w:r>
      <w:r>
        <w:t>i</w:t>
      </w:r>
      <w:r w:rsidRPr="00091C12">
        <w:t>)</w:t>
      </w:r>
      <w:r w:rsidRPr="00091C12">
        <w:tab/>
        <w:t>an emergency controller; or</w:t>
      </w:r>
    </w:p>
    <w:p w14:paraId="343C0B17" w14:textId="77777777" w:rsidR="00E76779" w:rsidRDefault="00E76779" w:rsidP="00E76779">
      <w:pPr>
        <w:pStyle w:val="aDefsubpara"/>
      </w:pPr>
      <w:r w:rsidRPr="004C3CCB">
        <w:tab/>
        <w:t>(</w:t>
      </w:r>
      <w:r>
        <w:t>i</w:t>
      </w:r>
      <w:r w:rsidRPr="004C3CCB">
        <w:t>i)</w:t>
      </w:r>
      <w:r w:rsidRPr="004C3CCB">
        <w:tab/>
        <w:t>the chief officer (ambulance service); or</w:t>
      </w:r>
    </w:p>
    <w:p w14:paraId="7E8235E9" w14:textId="77777777" w:rsidR="00CB3129" w:rsidRPr="004C3CCB" w:rsidRDefault="00CB3129" w:rsidP="00CB3129">
      <w:pPr>
        <w:pStyle w:val="aDefsubpara"/>
      </w:pPr>
      <w:r w:rsidRPr="004C3CCB">
        <w:tab/>
        <w:t>(</w:t>
      </w:r>
      <w:r w:rsidR="005864EF">
        <w:t>iii</w:t>
      </w:r>
      <w:r w:rsidRPr="004C3CCB">
        <w:t>)</w:t>
      </w:r>
      <w:r w:rsidRPr="004C3CCB">
        <w:tab/>
        <w:t>the chief officer (fire and rescue service); or</w:t>
      </w:r>
    </w:p>
    <w:p w14:paraId="645B3390" w14:textId="77777777" w:rsidR="00CB3129" w:rsidRPr="004C3CCB" w:rsidRDefault="00CB3129" w:rsidP="00CB3129">
      <w:pPr>
        <w:pStyle w:val="aDefsubpara"/>
      </w:pPr>
      <w:r w:rsidRPr="004C3CCB">
        <w:tab/>
        <w:t>(i</w:t>
      </w:r>
      <w:r w:rsidR="005864EF">
        <w:t>v</w:t>
      </w:r>
      <w:r w:rsidRPr="004C3CCB">
        <w:t>)</w:t>
      </w:r>
      <w:r w:rsidRPr="004C3CCB">
        <w:tab/>
        <w:t>the chief officer (rural fire service); or</w:t>
      </w:r>
    </w:p>
    <w:p w14:paraId="19D60856" w14:textId="77777777" w:rsidR="00CB3129" w:rsidRPr="004C3CCB" w:rsidRDefault="00CB3129" w:rsidP="00CB3129">
      <w:pPr>
        <w:pStyle w:val="aDefsubpara"/>
      </w:pPr>
      <w:r w:rsidRPr="004C3CCB">
        <w:tab/>
        <w:t>(v)</w:t>
      </w:r>
      <w:r w:rsidRPr="004C3CCB">
        <w:tab/>
        <w:t>the chief officer (SES); or</w:t>
      </w:r>
    </w:p>
    <w:p w14:paraId="430A89BC" w14:textId="77777777" w:rsidR="00CB3129" w:rsidRPr="004C3CCB" w:rsidRDefault="00CB3129" w:rsidP="00CB3129">
      <w:pPr>
        <w:pStyle w:val="aDefpara"/>
      </w:pPr>
      <w:r w:rsidRPr="004C3CCB">
        <w:tab/>
        <w:t>(</w:t>
      </w:r>
      <w:r w:rsidR="00D20E11">
        <w:t>g</w:t>
      </w:r>
      <w:r w:rsidRPr="004C3CCB">
        <w:t>)</w:t>
      </w:r>
      <w:r w:rsidRPr="004C3CCB">
        <w:tab/>
        <w:t>a police officer.</w:t>
      </w:r>
    </w:p>
    <w:p w14:paraId="0652B782" w14:textId="77777777" w:rsidR="00283E38" w:rsidRDefault="00283E38">
      <w:pPr>
        <w:pStyle w:val="PageBreak"/>
        <w:rPr>
          <w:color w:val="000000"/>
        </w:rPr>
      </w:pPr>
      <w:r>
        <w:rPr>
          <w:color w:val="000000"/>
        </w:rPr>
        <w:br w:type="page"/>
      </w:r>
    </w:p>
    <w:p w14:paraId="2E56B145" w14:textId="77777777" w:rsidR="00283E38" w:rsidRPr="00AF5631" w:rsidRDefault="00283E38">
      <w:pPr>
        <w:pStyle w:val="AH2Part"/>
      </w:pPr>
      <w:bookmarkStart w:id="16" w:name="_Toc198895873"/>
      <w:r w:rsidRPr="00AF5631">
        <w:rPr>
          <w:rStyle w:val="CharPartNo"/>
        </w:rPr>
        <w:lastRenderedPageBreak/>
        <w:t>Part 2</w:t>
      </w:r>
      <w:r>
        <w:tab/>
      </w:r>
      <w:r w:rsidRPr="00AF5631">
        <w:rPr>
          <w:rStyle w:val="CharPartText"/>
          <w:color w:val="000000"/>
        </w:rPr>
        <w:t>Important concepts</w:t>
      </w:r>
      <w:bookmarkEnd w:id="16"/>
    </w:p>
    <w:p w14:paraId="4EDB8300" w14:textId="77777777" w:rsidR="004D35CF" w:rsidRPr="00E14A6A" w:rsidRDefault="004D35CF" w:rsidP="004D35CF">
      <w:pPr>
        <w:pStyle w:val="AH5Sec"/>
      </w:pPr>
      <w:bookmarkStart w:id="17" w:name="_Toc198895874"/>
      <w:r w:rsidRPr="00AF5631">
        <w:rPr>
          <w:rStyle w:val="CharSectNo"/>
        </w:rPr>
        <w:t>8</w:t>
      </w:r>
      <w:r w:rsidRPr="00E14A6A">
        <w:tab/>
        <w:t xml:space="preserve">Meaning of </w:t>
      </w:r>
      <w:r w:rsidRPr="00E14A6A">
        <w:rPr>
          <w:rStyle w:val="charItals"/>
        </w:rPr>
        <w:t>object</w:t>
      </w:r>
      <w:r w:rsidRPr="00E14A6A">
        <w:rPr>
          <w:rStyle w:val="charItals"/>
          <w:iCs/>
        </w:rPr>
        <w:t xml:space="preserve"> </w:t>
      </w:r>
      <w:r w:rsidRPr="00E14A6A">
        <w:t xml:space="preserve">and </w:t>
      </w:r>
      <w:r w:rsidRPr="00E14A6A">
        <w:rPr>
          <w:rStyle w:val="charItals"/>
        </w:rPr>
        <w:t>place</w:t>
      </w:r>
      <w:bookmarkEnd w:id="17"/>
    </w:p>
    <w:p w14:paraId="563D7628" w14:textId="77777777" w:rsidR="004D35CF" w:rsidRPr="00E14A6A" w:rsidRDefault="004D35CF" w:rsidP="005D0BA7">
      <w:pPr>
        <w:pStyle w:val="Amainreturn"/>
      </w:pPr>
      <w:r w:rsidRPr="00E14A6A">
        <w:t>In this Act:</w:t>
      </w:r>
    </w:p>
    <w:p w14:paraId="0EEAD099" w14:textId="77777777" w:rsidR="004D35CF" w:rsidRPr="00E14A6A" w:rsidRDefault="004D35CF" w:rsidP="005D0BA7">
      <w:pPr>
        <w:pStyle w:val="aDef"/>
        <w:numPr>
          <w:ilvl w:val="5"/>
          <w:numId w:val="0"/>
        </w:numPr>
        <w:ind w:left="1100"/>
      </w:pPr>
      <w:r w:rsidRPr="00E14A6A">
        <w:rPr>
          <w:rStyle w:val="charBoldItals"/>
        </w:rPr>
        <w:t>object</w:t>
      </w:r>
      <w:r w:rsidRPr="00E14A6A">
        <w:rPr>
          <w:b/>
        </w:rPr>
        <w:t xml:space="preserve"> </w:t>
      </w:r>
      <w:r w:rsidRPr="00E14A6A">
        <w:t>means a natural or manufactured object, but does not include a building or any other man-made structure.</w:t>
      </w:r>
    </w:p>
    <w:p w14:paraId="61513EEB" w14:textId="77777777" w:rsidR="004D35CF" w:rsidRPr="00E14A6A" w:rsidRDefault="004D35CF" w:rsidP="005D0BA7">
      <w:pPr>
        <w:pStyle w:val="aDef"/>
        <w:numPr>
          <w:ilvl w:val="5"/>
          <w:numId w:val="0"/>
        </w:numPr>
        <w:ind w:left="1100"/>
      </w:pPr>
      <w:r w:rsidRPr="00E14A6A">
        <w:rPr>
          <w:rStyle w:val="charBoldItals"/>
        </w:rPr>
        <w:t>place</w:t>
      </w:r>
      <w:r w:rsidRPr="00E14A6A">
        <w:t xml:space="preserve"> includes the following:</w:t>
      </w:r>
    </w:p>
    <w:p w14:paraId="04E7A633" w14:textId="77777777" w:rsidR="004D35CF" w:rsidRPr="00E14A6A" w:rsidRDefault="004D35CF" w:rsidP="004D35CF">
      <w:pPr>
        <w:pStyle w:val="aDefpara"/>
      </w:pPr>
      <w:r w:rsidRPr="00E14A6A">
        <w:tab/>
        <w:t>(a)</w:t>
      </w:r>
      <w:r w:rsidRPr="00E14A6A">
        <w:tab/>
        <w:t>a site, precinct or parcel of land;</w:t>
      </w:r>
    </w:p>
    <w:p w14:paraId="45DFAA6C" w14:textId="77777777" w:rsidR="004D35CF" w:rsidRPr="00E14A6A" w:rsidRDefault="004D35CF" w:rsidP="004D35CF">
      <w:pPr>
        <w:pStyle w:val="aDefpara"/>
      </w:pPr>
      <w:r w:rsidRPr="00E14A6A">
        <w:tab/>
        <w:t>(b)</w:t>
      </w:r>
      <w:r w:rsidRPr="00E14A6A">
        <w:tab/>
        <w:t>a building or structure, or part of a building or structure;</w:t>
      </w:r>
    </w:p>
    <w:p w14:paraId="3099DE68" w14:textId="77777777" w:rsidR="004D35CF" w:rsidRPr="00E14A6A" w:rsidRDefault="004D35CF" w:rsidP="004D35CF">
      <w:pPr>
        <w:pStyle w:val="aDefpara"/>
      </w:pPr>
      <w:r w:rsidRPr="00E14A6A">
        <w:tab/>
        <w:t>(c)</w:t>
      </w:r>
      <w:r w:rsidRPr="00E14A6A">
        <w:tab/>
        <w:t>the curtilage, or setting, of a building or structure, or part of a building or structure;</w:t>
      </w:r>
    </w:p>
    <w:p w14:paraId="19F60836" w14:textId="77777777" w:rsidR="004D35CF" w:rsidRPr="00E14A6A" w:rsidRDefault="004D35CF" w:rsidP="004D35CF">
      <w:pPr>
        <w:pStyle w:val="aDefpara"/>
      </w:pPr>
      <w:r w:rsidRPr="00E14A6A">
        <w:tab/>
        <w:t>(d)</w:t>
      </w:r>
      <w:r w:rsidRPr="00E14A6A">
        <w:tab/>
        <w:t>an object or feature historically associated with, and located at, the place.</w:t>
      </w:r>
    </w:p>
    <w:p w14:paraId="0EA5BD96" w14:textId="77777777" w:rsidR="004D35CF" w:rsidRPr="00E14A6A" w:rsidRDefault="004D35CF" w:rsidP="004D35CF">
      <w:pPr>
        <w:pStyle w:val="aExamHdgss"/>
      </w:pPr>
      <w:r w:rsidRPr="00E14A6A">
        <w:t xml:space="preserve">Examples—things that </w:t>
      </w:r>
      <w:r w:rsidRPr="00E14A6A">
        <w:rPr>
          <w:rFonts w:cs="Arial"/>
        </w:rPr>
        <w:t>site or parcel of land</w:t>
      </w:r>
      <w:r w:rsidRPr="00E14A6A">
        <w:rPr>
          <w:rStyle w:val="charItals"/>
        </w:rPr>
        <w:t xml:space="preserve"> </w:t>
      </w:r>
      <w:r w:rsidRPr="00E14A6A">
        <w:t>includes</w:t>
      </w:r>
    </w:p>
    <w:p w14:paraId="0766DF4A"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landforms</w:t>
      </w:r>
    </w:p>
    <w:p w14:paraId="1090CB6A"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plantings</w:t>
      </w:r>
    </w:p>
    <w:p w14:paraId="1DD85775"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animal habitats</w:t>
      </w:r>
    </w:p>
    <w:p w14:paraId="0F9FF4F4" w14:textId="77777777" w:rsidR="004D35CF" w:rsidRPr="00E14A6A" w:rsidRDefault="004D35CF" w:rsidP="004D35CF">
      <w:pPr>
        <w:pStyle w:val="aExamHdgss"/>
      </w:pPr>
      <w:r w:rsidRPr="00E14A6A">
        <w:t>Examples—object or feature historically associated with, and located at, a place</w:t>
      </w:r>
    </w:p>
    <w:p w14:paraId="0684F921"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furniture</w:t>
      </w:r>
    </w:p>
    <w:p w14:paraId="36561B37" w14:textId="77777777" w:rsidR="004D35CF" w:rsidRPr="00E14A6A" w:rsidRDefault="004D35CF" w:rsidP="004D35CF">
      <w:pPr>
        <w:pStyle w:val="aExamBulletss"/>
        <w:tabs>
          <w:tab w:val="left" w:pos="1500"/>
        </w:tabs>
      </w:pPr>
      <w:r w:rsidRPr="00E14A6A">
        <w:rPr>
          <w:rFonts w:ascii="Symbol" w:hAnsi="Symbol"/>
        </w:rPr>
        <w:t></w:t>
      </w:r>
      <w:r w:rsidRPr="00E14A6A">
        <w:rPr>
          <w:rFonts w:ascii="Symbol" w:hAnsi="Symbol"/>
        </w:rPr>
        <w:tab/>
      </w:r>
      <w:r w:rsidRPr="00E14A6A">
        <w:t>fittings</w:t>
      </w:r>
    </w:p>
    <w:p w14:paraId="205ED79C" w14:textId="77777777" w:rsidR="004D35CF" w:rsidRPr="00E14A6A" w:rsidRDefault="004D35CF" w:rsidP="005D0BA7">
      <w:pPr>
        <w:pStyle w:val="aExamBulletss"/>
        <w:tabs>
          <w:tab w:val="left" w:pos="1500"/>
        </w:tabs>
      </w:pPr>
      <w:r w:rsidRPr="00E14A6A">
        <w:rPr>
          <w:rFonts w:ascii="Symbol" w:hAnsi="Symbol"/>
        </w:rPr>
        <w:t></w:t>
      </w:r>
      <w:r w:rsidRPr="00E14A6A">
        <w:rPr>
          <w:rFonts w:ascii="Symbol" w:hAnsi="Symbol"/>
        </w:rPr>
        <w:tab/>
      </w:r>
      <w:r w:rsidRPr="00E14A6A">
        <w:t>view to or from the place, including visible landscapes</w:t>
      </w:r>
    </w:p>
    <w:p w14:paraId="71825236" w14:textId="29F7D8ED" w:rsidR="004D35CF" w:rsidRPr="00E14A6A" w:rsidRDefault="004D35CF" w:rsidP="003550DE">
      <w:pPr>
        <w:pStyle w:val="aNote"/>
      </w:pPr>
      <w:r w:rsidRPr="00E14A6A">
        <w:rPr>
          <w:rStyle w:val="charItals"/>
        </w:rPr>
        <w:t>Note</w:t>
      </w:r>
      <w:r w:rsidRPr="00E14A6A">
        <w:rPr>
          <w:rStyle w:val="charItals"/>
        </w:rPr>
        <w:tab/>
      </w:r>
      <w:r w:rsidRPr="00E14A6A">
        <w:t xml:space="preserve">Words in the singular number include the plural (see </w:t>
      </w:r>
      <w:hyperlink r:id="rId37" w:tooltip="A2001-14" w:history="1">
        <w:r w:rsidRPr="00E14A6A">
          <w:rPr>
            <w:rStyle w:val="charCitHyperlinkAbbrev"/>
          </w:rPr>
          <w:t>Legislation Act</w:t>
        </w:r>
      </w:hyperlink>
      <w:r w:rsidRPr="00E14A6A">
        <w:t>, s</w:t>
      </w:r>
      <w:r w:rsidR="005D0BA7">
        <w:t> </w:t>
      </w:r>
      <w:r w:rsidRPr="00E14A6A">
        <w:t>145</w:t>
      </w:r>
      <w:r w:rsidR="005D0BA7">
        <w:t xml:space="preserve"> </w:t>
      </w:r>
      <w:r w:rsidRPr="00E14A6A">
        <w:t>(b)).</w:t>
      </w:r>
    </w:p>
    <w:p w14:paraId="2F98D9F4" w14:textId="77777777" w:rsidR="004D35CF" w:rsidRPr="00E14A6A" w:rsidRDefault="004D35CF" w:rsidP="004D35CF">
      <w:pPr>
        <w:pStyle w:val="AH5Sec"/>
        <w:rPr>
          <w:lang w:eastAsia="en-AU"/>
        </w:rPr>
      </w:pPr>
      <w:bookmarkStart w:id="18" w:name="_Toc198895875"/>
      <w:r w:rsidRPr="00AF5631">
        <w:rPr>
          <w:rStyle w:val="CharSectNo"/>
        </w:rPr>
        <w:lastRenderedPageBreak/>
        <w:t>9</w:t>
      </w:r>
      <w:r w:rsidRPr="00E14A6A">
        <w:rPr>
          <w:lang w:eastAsia="en-AU"/>
        </w:rPr>
        <w:tab/>
        <w:t xml:space="preserve">Meaning of </w:t>
      </w:r>
      <w:r w:rsidRPr="00E14A6A">
        <w:rPr>
          <w:rStyle w:val="charItals"/>
        </w:rPr>
        <w:t xml:space="preserve">Aboriginal object </w:t>
      </w:r>
      <w:r w:rsidRPr="00E14A6A">
        <w:rPr>
          <w:lang w:eastAsia="en-AU"/>
        </w:rPr>
        <w:t xml:space="preserve">and </w:t>
      </w:r>
      <w:r w:rsidRPr="00E14A6A">
        <w:rPr>
          <w:rStyle w:val="charItals"/>
        </w:rPr>
        <w:t>Aboriginal place</w:t>
      </w:r>
      <w:bookmarkEnd w:id="18"/>
    </w:p>
    <w:p w14:paraId="15EE34B1" w14:textId="77777777" w:rsidR="004D35CF" w:rsidRPr="00E14A6A" w:rsidRDefault="004D35CF" w:rsidP="00AE3BF0">
      <w:pPr>
        <w:pStyle w:val="Amain"/>
        <w:keepNext/>
        <w:rPr>
          <w:lang w:eastAsia="en-AU"/>
        </w:rPr>
      </w:pPr>
      <w:r w:rsidRPr="00E14A6A">
        <w:rPr>
          <w:lang w:eastAsia="en-AU"/>
        </w:rPr>
        <w:tab/>
        <w:t>(1)</w:t>
      </w:r>
      <w:r w:rsidRPr="00E14A6A">
        <w:rPr>
          <w:lang w:eastAsia="en-AU"/>
        </w:rPr>
        <w:tab/>
        <w:t>In this Act:</w:t>
      </w:r>
    </w:p>
    <w:p w14:paraId="6E6835FA" w14:textId="77777777" w:rsidR="004D35CF" w:rsidRPr="00E14A6A" w:rsidRDefault="004D35CF" w:rsidP="004D35CF">
      <w:pPr>
        <w:pStyle w:val="aDef"/>
        <w:keepNext/>
        <w:numPr>
          <w:ilvl w:val="5"/>
          <w:numId w:val="0"/>
        </w:numPr>
        <w:ind w:left="1100"/>
        <w:rPr>
          <w:lang w:eastAsia="en-AU"/>
        </w:rPr>
      </w:pPr>
      <w:r w:rsidRPr="00E14A6A">
        <w:rPr>
          <w:rStyle w:val="charBoldItals"/>
        </w:rPr>
        <w:t xml:space="preserve">Aboriginal object </w:t>
      </w:r>
      <w:r w:rsidRPr="00E14A6A">
        <w:rPr>
          <w:lang w:eastAsia="en-AU"/>
        </w:rPr>
        <w:t xml:space="preserve">means an object associated with </w:t>
      </w:r>
      <w:r w:rsidRPr="00E14A6A">
        <w:rPr>
          <w:szCs w:val="24"/>
          <w:lang w:eastAsia="en-AU"/>
        </w:rPr>
        <w:t xml:space="preserve">Aboriginal people </w:t>
      </w:r>
      <w:r w:rsidRPr="00E14A6A">
        <w:rPr>
          <w:lang w:eastAsia="en-AU"/>
        </w:rPr>
        <w:t>because of Aboriginal tradition.</w:t>
      </w:r>
    </w:p>
    <w:p w14:paraId="2EEBA332" w14:textId="77777777" w:rsidR="004D35CF" w:rsidRPr="00E14A6A" w:rsidRDefault="004D35CF" w:rsidP="004D35CF">
      <w:pPr>
        <w:pStyle w:val="aDef"/>
        <w:numPr>
          <w:ilvl w:val="5"/>
          <w:numId w:val="0"/>
        </w:numPr>
        <w:ind w:left="1100"/>
        <w:rPr>
          <w:lang w:eastAsia="en-AU"/>
        </w:rPr>
      </w:pPr>
      <w:r w:rsidRPr="00E14A6A">
        <w:rPr>
          <w:rStyle w:val="charBoldItals"/>
        </w:rPr>
        <w:t>Aboriginal place</w:t>
      </w:r>
      <w:r w:rsidRPr="00E14A6A">
        <w:rPr>
          <w:lang w:eastAsia="en-AU"/>
        </w:rPr>
        <w:t xml:space="preserve"> means a place associated with Aboriginal people because of Aboriginal tradition.</w:t>
      </w:r>
    </w:p>
    <w:p w14:paraId="20E073E2" w14:textId="77777777" w:rsidR="004D35CF" w:rsidRPr="00E14A6A" w:rsidRDefault="004D35CF" w:rsidP="004D35CF">
      <w:pPr>
        <w:pStyle w:val="Amain"/>
        <w:rPr>
          <w:lang w:eastAsia="en-AU"/>
        </w:rPr>
      </w:pPr>
      <w:r w:rsidRPr="00E14A6A">
        <w:rPr>
          <w:lang w:eastAsia="en-AU"/>
        </w:rPr>
        <w:tab/>
        <w:t>(2)</w:t>
      </w:r>
      <w:r w:rsidRPr="00E14A6A">
        <w:rPr>
          <w:lang w:eastAsia="en-AU"/>
        </w:rPr>
        <w:tab/>
        <w:t>In this section:</w:t>
      </w:r>
    </w:p>
    <w:p w14:paraId="5DCA59D9" w14:textId="77777777" w:rsidR="004D35CF" w:rsidRPr="00E14A6A" w:rsidRDefault="004D35CF" w:rsidP="005D0BA7">
      <w:pPr>
        <w:pStyle w:val="aDef"/>
        <w:rPr>
          <w:lang w:eastAsia="en-AU"/>
        </w:rPr>
      </w:pPr>
      <w:r w:rsidRPr="00E14A6A">
        <w:rPr>
          <w:rStyle w:val="charBoldItals"/>
        </w:rPr>
        <w:t>Aboriginal tradition</w:t>
      </w:r>
      <w:r w:rsidRPr="00E14A6A">
        <w:rPr>
          <w:lang w:eastAsia="en-AU"/>
        </w:rPr>
        <w:t xml:space="preserve"> means the customs, rituals, institutions, beliefs or general way of life of Aboriginal people.</w:t>
      </w:r>
    </w:p>
    <w:p w14:paraId="36E5D53D" w14:textId="3D4E24A1" w:rsidR="004D35CF" w:rsidRPr="00E14A6A" w:rsidRDefault="004D35CF" w:rsidP="004D35CF">
      <w:pPr>
        <w:pStyle w:val="aNote"/>
        <w:rPr>
          <w:lang w:eastAsia="en-AU"/>
        </w:rPr>
      </w:pPr>
      <w:r w:rsidRPr="00E14A6A">
        <w:rPr>
          <w:rStyle w:val="charItals"/>
        </w:rPr>
        <w:t>Note</w:t>
      </w:r>
      <w:r w:rsidRPr="00E14A6A">
        <w:rPr>
          <w:rStyle w:val="charItals"/>
        </w:rPr>
        <w:tab/>
      </w:r>
      <w:r w:rsidRPr="00E14A6A">
        <w:t xml:space="preserve">Words in the singular number include the plural (see </w:t>
      </w:r>
      <w:hyperlink r:id="rId38" w:tooltip="A2001-14" w:history="1">
        <w:r w:rsidRPr="00E14A6A">
          <w:rPr>
            <w:rStyle w:val="charCitHyperlinkAbbrev"/>
          </w:rPr>
          <w:t>Legislation Act</w:t>
        </w:r>
      </w:hyperlink>
      <w:r w:rsidRPr="00E14A6A">
        <w:t>, s</w:t>
      </w:r>
      <w:r w:rsidR="005D0BA7">
        <w:t> </w:t>
      </w:r>
      <w:r w:rsidRPr="00E14A6A">
        <w:t>145</w:t>
      </w:r>
      <w:r w:rsidR="005D0BA7">
        <w:t xml:space="preserve"> </w:t>
      </w:r>
      <w:r w:rsidRPr="00E14A6A">
        <w:t>(b)).</w:t>
      </w:r>
    </w:p>
    <w:p w14:paraId="2A326538" w14:textId="77777777" w:rsidR="004D35CF" w:rsidRPr="00E14A6A" w:rsidRDefault="004D35CF" w:rsidP="004D35CF">
      <w:pPr>
        <w:pStyle w:val="AH5Sec"/>
        <w:rPr>
          <w:rStyle w:val="charItals"/>
        </w:rPr>
      </w:pPr>
      <w:bookmarkStart w:id="19" w:name="_Toc198895876"/>
      <w:r w:rsidRPr="00AF5631">
        <w:rPr>
          <w:rStyle w:val="CharSectNo"/>
        </w:rPr>
        <w:t>10</w:t>
      </w:r>
      <w:r w:rsidRPr="00E14A6A">
        <w:tab/>
        <w:t xml:space="preserve">Meaning of </w:t>
      </w:r>
      <w:r w:rsidRPr="00E14A6A">
        <w:rPr>
          <w:rStyle w:val="charItals"/>
        </w:rPr>
        <w:t>heritage significance</w:t>
      </w:r>
      <w:bookmarkEnd w:id="19"/>
    </w:p>
    <w:p w14:paraId="6A61E9EF" w14:textId="77777777" w:rsidR="004D35CF" w:rsidRPr="00E14A6A" w:rsidRDefault="004D35CF" w:rsidP="004D35CF">
      <w:pPr>
        <w:pStyle w:val="Amainreturn"/>
        <w:rPr>
          <w:lang w:eastAsia="en-AU"/>
        </w:rPr>
      </w:pPr>
      <w:r w:rsidRPr="00E14A6A">
        <w:rPr>
          <w:lang w:eastAsia="en-AU"/>
        </w:rPr>
        <w:t xml:space="preserve">A place or object has </w:t>
      </w:r>
      <w:r w:rsidRPr="00E14A6A">
        <w:rPr>
          <w:rStyle w:val="charBoldItals"/>
        </w:rPr>
        <w:t xml:space="preserve">heritage significance </w:t>
      </w:r>
      <w:r w:rsidRPr="00E14A6A">
        <w:rPr>
          <w:lang w:eastAsia="en-AU"/>
        </w:rPr>
        <w:t xml:space="preserve">if the place or object meets 1 or more of the following criteria (the </w:t>
      </w:r>
      <w:r w:rsidRPr="00E14A6A">
        <w:rPr>
          <w:rStyle w:val="charBoldItals"/>
        </w:rPr>
        <w:t>heritage significance criteria</w:t>
      </w:r>
      <w:r w:rsidRPr="00E14A6A">
        <w:rPr>
          <w:lang w:eastAsia="en-AU"/>
        </w:rPr>
        <w:t>):</w:t>
      </w:r>
    </w:p>
    <w:p w14:paraId="495878CC" w14:textId="77777777" w:rsidR="004D35CF" w:rsidRPr="00E14A6A" w:rsidRDefault="004D35CF" w:rsidP="004D35CF">
      <w:pPr>
        <w:pStyle w:val="Apara"/>
        <w:rPr>
          <w:lang w:eastAsia="en-AU"/>
        </w:rPr>
      </w:pPr>
      <w:r w:rsidRPr="00E14A6A">
        <w:rPr>
          <w:lang w:eastAsia="en-AU"/>
        </w:rPr>
        <w:tab/>
        <w:t>(a)</w:t>
      </w:r>
      <w:r w:rsidRPr="00E14A6A">
        <w:rPr>
          <w:lang w:eastAsia="en-AU"/>
        </w:rPr>
        <w:tab/>
        <w:t>importance to the course or pattern of the ACT’s cultural or natural history;</w:t>
      </w:r>
    </w:p>
    <w:p w14:paraId="621F176E" w14:textId="77777777" w:rsidR="004D35CF" w:rsidRPr="00E14A6A" w:rsidRDefault="004D35CF" w:rsidP="004D35CF">
      <w:pPr>
        <w:pStyle w:val="Apara"/>
        <w:rPr>
          <w:lang w:eastAsia="en-AU"/>
        </w:rPr>
      </w:pPr>
      <w:r w:rsidRPr="00E14A6A">
        <w:rPr>
          <w:lang w:eastAsia="en-AU"/>
        </w:rPr>
        <w:tab/>
        <w:t>(b)</w:t>
      </w:r>
      <w:r w:rsidRPr="00E14A6A">
        <w:rPr>
          <w:lang w:eastAsia="en-AU"/>
        </w:rPr>
        <w:tab/>
        <w:t>has uncommon, rare or endangered aspects of the ACT’s cultural or natural history;</w:t>
      </w:r>
    </w:p>
    <w:p w14:paraId="5DD2B153" w14:textId="77777777" w:rsidR="004D35CF" w:rsidRPr="00E14A6A" w:rsidRDefault="004D35CF" w:rsidP="004D35CF">
      <w:pPr>
        <w:pStyle w:val="Apara"/>
        <w:rPr>
          <w:lang w:eastAsia="en-AU"/>
        </w:rPr>
      </w:pPr>
      <w:r w:rsidRPr="00E14A6A">
        <w:rPr>
          <w:lang w:eastAsia="en-AU"/>
        </w:rPr>
        <w:tab/>
        <w:t>(c)</w:t>
      </w:r>
      <w:r w:rsidRPr="00E14A6A">
        <w:rPr>
          <w:lang w:eastAsia="en-AU"/>
        </w:rPr>
        <w:tab/>
        <w:t xml:space="preserve">potential to yield </w:t>
      </w:r>
      <w:r w:rsidR="00144A13">
        <w:rPr>
          <w:lang w:eastAsia="en-AU"/>
        </w:rPr>
        <w:t xml:space="preserve">important </w:t>
      </w:r>
      <w:r w:rsidRPr="00E14A6A">
        <w:rPr>
          <w:lang w:eastAsia="en-AU"/>
        </w:rPr>
        <w:t>information that will contribute to an understanding of the ACT’s cultural or natural history;</w:t>
      </w:r>
    </w:p>
    <w:p w14:paraId="76E9993C" w14:textId="77777777" w:rsidR="004D35CF" w:rsidRPr="00E14A6A" w:rsidRDefault="004D35CF" w:rsidP="004D35CF">
      <w:pPr>
        <w:pStyle w:val="Apara"/>
        <w:rPr>
          <w:lang w:eastAsia="en-AU"/>
        </w:rPr>
      </w:pPr>
      <w:r w:rsidRPr="00E14A6A">
        <w:rPr>
          <w:lang w:eastAsia="en-AU"/>
        </w:rPr>
        <w:tab/>
        <w:t>(d)</w:t>
      </w:r>
      <w:r w:rsidRPr="00E14A6A">
        <w:rPr>
          <w:lang w:eastAsia="en-AU"/>
        </w:rPr>
        <w:tab/>
        <w:t>importance in demonstrating the principal characteristics of a class of cultural or natural places or objects;</w:t>
      </w:r>
    </w:p>
    <w:p w14:paraId="7AA89C10" w14:textId="77777777" w:rsidR="004D35CF" w:rsidRPr="00E14A6A" w:rsidRDefault="004D35CF" w:rsidP="004D35CF">
      <w:pPr>
        <w:pStyle w:val="Apara"/>
        <w:rPr>
          <w:lang w:eastAsia="en-AU"/>
        </w:rPr>
      </w:pPr>
      <w:r w:rsidRPr="00E14A6A">
        <w:rPr>
          <w:lang w:eastAsia="en-AU"/>
        </w:rPr>
        <w:tab/>
        <w:t>(e)</w:t>
      </w:r>
      <w:r w:rsidRPr="00E14A6A">
        <w:rPr>
          <w:lang w:eastAsia="en-AU"/>
        </w:rPr>
        <w:tab/>
        <w:t>importance in exhibiting particular aesthetic characteristics valued by the ACT community or a cultural group in the ACT;</w:t>
      </w:r>
    </w:p>
    <w:p w14:paraId="31780906" w14:textId="77777777" w:rsidR="004D35CF" w:rsidRPr="00E14A6A" w:rsidRDefault="004D35CF" w:rsidP="005D0BA7">
      <w:pPr>
        <w:pStyle w:val="Apara"/>
        <w:rPr>
          <w:lang w:eastAsia="en-AU"/>
        </w:rPr>
      </w:pPr>
      <w:r w:rsidRPr="00E14A6A">
        <w:rPr>
          <w:lang w:eastAsia="en-AU"/>
        </w:rPr>
        <w:tab/>
        <w:t>(f)</w:t>
      </w:r>
      <w:r w:rsidRPr="00E14A6A">
        <w:rPr>
          <w:lang w:eastAsia="en-AU"/>
        </w:rPr>
        <w:tab/>
        <w:t>importance in demonstrating a high degree of creative or technical achievement for a particular period;</w:t>
      </w:r>
    </w:p>
    <w:p w14:paraId="64FF04B8" w14:textId="77777777" w:rsidR="004D35CF" w:rsidRPr="00E14A6A" w:rsidRDefault="004D35CF" w:rsidP="004D35CF">
      <w:pPr>
        <w:pStyle w:val="Apara"/>
        <w:rPr>
          <w:lang w:eastAsia="en-AU"/>
        </w:rPr>
      </w:pPr>
      <w:r w:rsidRPr="00E14A6A">
        <w:rPr>
          <w:lang w:eastAsia="en-AU"/>
        </w:rPr>
        <w:lastRenderedPageBreak/>
        <w:tab/>
        <w:t>(g)</w:t>
      </w:r>
      <w:r w:rsidRPr="00E14A6A">
        <w:rPr>
          <w:lang w:eastAsia="en-AU"/>
        </w:rPr>
        <w:tab/>
        <w:t>has a strong or special association with the ACT community, or a cultural group in the ACT for social, cultural or spiritual reasons;</w:t>
      </w:r>
    </w:p>
    <w:p w14:paraId="2664E302" w14:textId="77777777" w:rsidR="004D35CF" w:rsidRPr="00E14A6A" w:rsidRDefault="004D35CF" w:rsidP="004D35CF">
      <w:pPr>
        <w:pStyle w:val="aExamHdgpar"/>
      </w:pPr>
      <w:r w:rsidRPr="00E14A6A">
        <w:t>Example</w:t>
      </w:r>
    </w:p>
    <w:p w14:paraId="0765873E" w14:textId="77777777" w:rsidR="004D35CF" w:rsidRPr="00E14A6A" w:rsidRDefault="004D35CF" w:rsidP="004D35CF">
      <w:pPr>
        <w:pStyle w:val="aExampar"/>
      </w:pPr>
      <w:r w:rsidRPr="00E14A6A">
        <w:t>a place or object that has a strong or special association for Aboriginal people in the ACT because it is part of their continuing or developing cultural tradition</w:t>
      </w:r>
    </w:p>
    <w:p w14:paraId="5D01FBE3" w14:textId="77777777" w:rsidR="004D35CF" w:rsidRPr="00E14A6A" w:rsidRDefault="004D35CF" w:rsidP="004D35CF">
      <w:pPr>
        <w:pStyle w:val="Apara"/>
        <w:rPr>
          <w:lang w:eastAsia="en-AU"/>
        </w:rPr>
      </w:pPr>
      <w:r w:rsidRPr="00E14A6A">
        <w:rPr>
          <w:lang w:eastAsia="en-AU"/>
        </w:rPr>
        <w:tab/>
        <w:t>(h)</w:t>
      </w:r>
      <w:r w:rsidRPr="00E14A6A">
        <w:rPr>
          <w:lang w:eastAsia="en-AU"/>
        </w:rPr>
        <w:tab/>
        <w:t>has a special association with the life or work of a person, or people, important to the history of the ACT.</w:t>
      </w:r>
    </w:p>
    <w:p w14:paraId="30290D4E" w14:textId="77777777" w:rsidR="004D35CF" w:rsidRPr="00E14A6A" w:rsidRDefault="004D35CF" w:rsidP="004D35CF">
      <w:pPr>
        <w:pStyle w:val="AH5Sec"/>
        <w:rPr>
          <w:rStyle w:val="charItals"/>
        </w:rPr>
      </w:pPr>
      <w:bookmarkStart w:id="20" w:name="_Toc198895877"/>
      <w:r w:rsidRPr="00AF5631">
        <w:rPr>
          <w:rStyle w:val="CharSectNo"/>
        </w:rPr>
        <w:t>10A</w:t>
      </w:r>
      <w:r w:rsidRPr="00E14A6A">
        <w:tab/>
        <w:t xml:space="preserve">Meaning of </w:t>
      </w:r>
      <w:r w:rsidRPr="00E14A6A">
        <w:rPr>
          <w:rStyle w:val="charItals"/>
        </w:rPr>
        <w:t>natural heritage significance</w:t>
      </w:r>
      <w:bookmarkEnd w:id="20"/>
    </w:p>
    <w:p w14:paraId="31F03B02" w14:textId="77777777" w:rsidR="004D35CF" w:rsidRPr="00E14A6A" w:rsidRDefault="004D35CF" w:rsidP="004D35CF">
      <w:pPr>
        <w:pStyle w:val="Amain"/>
      </w:pPr>
      <w:r w:rsidRPr="00E14A6A">
        <w:rPr>
          <w:lang w:eastAsia="en-AU"/>
        </w:rPr>
        <w:tab/>
        <w:t>(1)</w:t>
      </w:r>
      <w:r w:rsidRPr="00E14A6A">
        <w:rPr>
          <w:lang w:eastAsia="en-AU"/>
        </w:rPr>
        <w:tab/>
        <w:t>For this Act, a</w:t>
      </w:r>
      <w:r w:rsidRPr="00E14A6A">
        <w:t xml:space="preserve"> place or object has </w:t>
      </w:r>
      <w:r w:rsidRPr="00E14A6A">
        <w:rPr>
          <w:rStyle w:val="charBoldItals"/>
        </w:rPr>
        <w:t>natural heritage significance</w:t>
      </w:r>
      <w:r w:rsidRPr="00E14A6A">
        <w:t xml:space="preserve"> if it—</w:t>
      </w:r>
    </w:p>
    <w:p w14:paraId="6814951D" w14:textId="77777777" w:rsidR="004D35CF" w:rsidRPr="00E14A6A" w:rsidRDefault="004D35CF" w:rsidP="004D35CF">
      <w:pPr>
        <w:pStyle w:val="Apara"/>
      </w:pPr>
      <w:r w:rsidRPr="00E14A6A">
        <w:tab/>
        <w:t>(a)</w:t>
      </w:r>
      <w:r w:rsidRPr="00E14A6A">
        <w:tab/>
        <w:t>forms part of the natural environment; and</w:t>
      </w:r>
    </w:p>
    <w:p w14:paraId="78A96E1F" w14:textId="77777777" w:rsidR="004D35CF" w:rsidRPr="00E14A6A" w:rsidRDefault="004D35CF" w:rsidP="004D35CF">
      <w:pPr>
        <w:pStyle w:val="Apara"/>
      </w:pPr>
      <w:r w:rsidRPr="00E14A6A">
        <w:tab/>
        <w:t>(b)</w:t>
      </w:r>
      <w:r w:rsidRPr="00E14A6A">
        <w:tab/>
        <w:t>has heritage significance primarily because of the scientific value of its biodiversity, geology, landform or other naturally occurring elements.</w:t>
      </w:r>
    </w:p>
    <w:p w14:paraId="16F28D61" w14:textId="77777777" w:rsidR="004D35CF" w:rsidRPr="00E14A6A" w:rsidRDefault="004D35CF" w:rsidP="004D35CF">
      <w:pPr>
        <w:pStyle w:val="Amain"/>
      </w:pPr>
      <w:r w:rsidRPr="00E14A6A">
        <w:tab/>
        <w:t>(2)</w:t>
      </w:r>
      <w:r w:rsidRPr="00E14A6A">
        <w:tab/>
        <w:t>In this section:</w:t>
      </w:r>
    </w:p>
    <w:p w14:paraId="72268E4A" w14:textId="77777777" w:rsidR="004D35CF" w:rsidRPr="00E14A6A" w:rsidRDefault="004D35CF" w:rsidP="004D35CF">
      <w:pPr>
        <w:pStyle w:val="aDef"/>
        <w:numPr>
          <w:ilvl w:val="5"/>
          <w:numId w:val="0"/>
        </w:numPr>
        <w:ind w:left="1100"/>
      </w:pPr>
      <w:r w:rsidRPr="00E14A6A">
        <w:rPr>
          <w:rStyle w:val="charBoldItals"/>
        </w:rPr>
        <w:t>natural environment</w:t>
      </w:r>
      <w:r w:rsidRPr="00E14A6A">
        <w:t xml:space="preserve"> means the native flora, native fauna, geological formations or any other naturally occurring element at a particular location.</w:t>
      </w:r>
    </w:p>
    <w:p w14:paraId="4C2D94BC" w14:textId="77777777" w:rsidR="004D35CF" w:rsidRPr="00E14A6A" w:rsidRDefault="004D35CF" w:rsidP="004D35CF">
      <w:pPr>
        <w:pStyle w:val="AH5Sec"/>
        <w:rPr>
          <w:rStyle w:val="charItals"/>
        </w:rPr>
      </w:pPr>
      <w:bookmarkStart w:id="21" w:name="_Toc198895878"/>
      <w:r w:rsidRPr="00AF5631">
        <w:rPr>
          <w:rStyle w:val="CharSectNo"/>
        </w:rPr>
        <w:t>10B</w:t>
      </w:r>
      <w:r w:rsidRPr="00E14A6A">
        <w:tab/>
        <w:t xml:space="preserve">Meaning of </w:t>
      </w:r>
      <w:r w:rsidRPr="00E14A6A">
        <w:rPr>
          <w:rStyle w:val="charItals"/>
        </w:rPr>
        <w:t>cultural heritage significance</w:t>
      </w:r>
      <w:bookmarkEnd w:id="21"/>
    </w:p>
    <w:p w14:paraId="0BAFC0D9" w14:textId="77777777" w:rsidR="004D35CF" w:rsidRPr="00E14A6A" w:rsidRDefault="004D35CF" w:rsidP="005D0BA7">
      <w:pPr>
        <w:pStyle w:val="Amainreturn"/>
      </w:pPr>
      <w:r w:rsidRPr="00E14A6A">
        <w:t xml:space="preserve">A place or object has </w:t>
      </w:r>
      <w:r w:rsidRPr="00E14A6A">
        <w:rPr>
          <w:rStyle w:val="charBoldItals"/>
        </w:rPr>
        <w:t>cultural heritage significance</w:t>
      </w:r>
      <w:r w:rsidRPr="00E14A6A">
        <w:t xml:space="preserve"> if it—</w:t>
      </w:r>
    </w:p>
    <w:p w14:paraId="7086026C" w14:textId="77777777" w:rsidR="004D35CF" w:rsidRPr="00E14A6A" w:rsidRDefault="004D35CF" w:rsidP="005D0BA7">
      <w:pPr>
        <w:pStyle w:val="Apara"/>
      </w:pPr>
      <w:r w:rsidRPr="00E14A6A">
        <w:tab/>
        <w:t>(a)</w:t>
      </w:r>
      <w:r w:rsidRPr="00E14A6A">
        <w:tab/>
        <w:t>is—</w:t>
      </w:r>
    </w:p>
    <w:p w14:paraId="6017CEE9" w14:textId="77777777" w:rsidR="004D35CF" w:rsidRPr="00E14A6A" w:rsidRDefault="004D35CF" w:rsidP="004D35CF">
      <w:pPr>
        <w:pStyle w:val="Asubpara"/>
      </w:pPr>
      <w:r w:rsidRPr="00E14A6A">
        <w:tab/>
        <w:t>(i)</w:t>
      </w:r>
      <w:r w:rsidRPr="00E14A6A">
        <w:tab/>
        <w:t>created or modified by human action; or</w:t>
      </w:r>
    </w:p>
    <w:p w14:paraId="0C69AD38" w14:textId="77777777" w:rsidR="004D35CF" w:rsidRPr="00E14A6A" w:rsidRDefault="004D35CF" w:rsidP="004D35CF">
      <w:pPr>
        <w:pStyle w:val="Asubpara"/>
        <w:rPr>
          <w:lang w:eastAsia="en-AU"/>
        </w:rPr>
      </w:pPr>
      <w:r w:rsidRPr="00E14A6A">
        <w:tab/>
        <w:t>(ii)</w:t>
      </w:r>
      <w:r w:rsidRPr="00E14A6A">
        <w:tab/>
        <w:t>associated with human activity or a human event</w:t>
      </w:r>
      <w:r w:rsidRPr="00E14A6A">
        <w:rPr>
          <w:lang w:eastAsia="en-AU"/>
        </w:rPr>
        <w:t>; and</w:t>
      </w:r>
    </w:p>
    <w:p w14:paraId="4D26F863" w14:textId="77777777" w:rsidR="004D35CF" w:rsidRPr="00E14A6A" w:rsidRDefault="004D35CF" w:rsidP="004D35CF">
      <w:pPr>
        <w:pStyle w:val="Apara"/>
      </w:pPr>
      <w:r w:rsidRPr="00E14A6A">
        <w:rPr>
          <w:lang w:eastAsia="en-AU"/>
        </w:rPr>
        <w:tab/>
        <w:t>(b)</w:t>
      </w:r>
      <w:r w:rsidRPr="00E14A6A">
        <w:rPr>
          <w:lang w:eastAsia="en-AU"/>
        </w:rPr>
        <w:tab/>
      </w:r>
      <w:r w:rsidRPr="00E14A6A">
        <w:t>has heritage significance.</w:t>
      </w:r>
    </w:p>
    <w:p w14:paraId="6B13CCE6" w14:textId="77777777" w:rsidR="004D35CF" w:rsidRPr="00E14A6A" w:rsidRDefault="004D35CF" w:rsidP="004D35CF">
      <w:pPr>
        <w:pStyle w:val="AH5Sec"/>
        <w:rPr>
          <w:rStyle w:val="charItals"/>
        </w:rPr>
      </w:pPr>
      <w:bookmarkStart w:id="22" w:name="_Toc198895879"/>
      <w:r w:rsidRPr="00AF5631">
        <w:rPr>
          <w:rStyle w:val="CharSectNo"/>
        </w:rPr>
        <w:lastRenderedPageBreak/>
        <w:t>11</w:t>
      </w:r>
      <w:r w:rsidRPr="00E14A6A">
        <w:tab/>
        <w:t xml:space="preserve">Meaning of </w:t>
      </w:r>
      <w:r w:rsidRPr="00E14A6A">
        <w:rPr>
          <w:rStyle w:val="charItals"/>
        </w:rPr>
        <w:t>registered</w:t>
      </w:r>
      <w:bookmarkEnd w:id="22"/>
    </w:p>
    <w:p w14:paraId="71A872B6" w14:textId="77777777" w:rsidR="00283E38" w:rsidRDefault="00283E38">
      <w:pPr>
        <w:pStyle w:val="Amainreturn"/>
        <w:keepNext/>
      </w:pPr>
      <w:r>
        <w:t xml:space="preserve">A place or object is </w:t>
      </w:r>
      <w:r w:rsidRPr="00CF41FA">
        <w:rPr>
          <w:rStyle w:val="charBoldItals"/>
        </w:rPr>
        <w:t>registered</w:t>
      </w:r>
      <w:r>
        <w:t xml:space="preserve"> if it is—</w:t>
      </w:r>
    </w:p>
    <w:p w14:paraId="6645A454" w14:textId="77777777" w:rsidR="00283E38" w:rsidRDefault="00283E38">
      <w:pPr>
        <w:pStyle w:val="Apara"/>
      </w:pPr>
      <w:r>
        <w:tab/>
        <w:t>(a)</w:t>
      </w:r>
      <w:r>
        <w:tab/>
        <w:t>provisionally registered under division 6.1; or</w:t>
      </w:r>
    </w:p>
    <w:p w14:paraId="18BE203B" w14:textId="77777777" w:rsidR="00283E38" w:rsidRDefault="00283E38">
      <w:pPr>
        <w:pStyle w:val="Apara"/>
      </w:pPr>
      <w:r>
        <w:tab/>
        <w:t>(b)</w:t>
      </w:r>
      <w:r>
        <w:tab/>
        <w:t>registered under division 6.2.</w:t>
      </w:r>
    </w:p>
    <w:p w14:paraId="50E7389F" w14:textId="77777777" w:rsidR="004D35CF" w:rsidRPr="00E14A6A" w:rsidRDefault="004D35CF" w:rsidP="004D35CF">
      <w:pPr>
        <w:pStyle w:val="AH5Sec"/>
        <w:rPr>
          <w:rStyle w:val="charItals"/>
        </w:rPr>
      </w:pPr>
      <w:bookmarkStart w:id="23" w:name="_Toc198895880"/>
      <w:r w:rsidRPr="00AF5631">
        <w:rPr>
          <w:rStyle w:val="CharSectNo"/>
        </w:rPr>
        <w:t>12</w:t>
      </w:r>
      <w:r w:rsidRPr="00E14A6A">
        <w:tab/>
        <w:t xml:space="preserve">Meaning of </w:t>
      </w:r>
      <w:r w:rsidRPr="00E14A6A">
        <w:rPr>
          <w:rStyle w:val="charItals"/>
        </w:rPr>
        <w:t>registration details</w:t>
      </w:r>
      <w:bookmarkEnd w:id="23"/>
    </w:p>
    <w:p w14:paraId="517406A6" w14:textId="77777777" w:rsidR="00283E38" w:rsidRDefault="00283E38" w:rsidP="005D0BA7">
      <w:pPr>
        <w:pStyle w:val="Amainreturn"/>
      </w:pPr>
      <w:r>
        <w:t xml:space="preserve">The </w:t>
      </w:r>
      <w:r w:rsidRPr="00CF41FA">
        <w:rPr>
          <w:rStyle w:val="charBoldItals"/>
        </w:rPr>
        <w:t xml:space="preserve">registration details </w:t>
      </w:r>
      <w:r>
        <w:t>for a registered place or object are as follows:</w:t>
      </w:r>
    </w:p>
    <w:p w14:paraId="6B2FF4CE" w14:textId="77777777" w:rsidR="00283E38" w:rsidRDefault="00283E38">
      <w:pPr>
        <w:pStyle w:val="Apara"/>
        <w:rPr>
          <w:color w:val="000000"/>
        </w:rPr>
      </w:pPr>
      <w:r>
        <w:rPr>
          <w:color w:val="000000"/>
        </w:rPr>
        <w:tab/>
        <w:t>(a)</w:t>
      </w:r>
      <w:r>
        <w:rPr>
          <w:color w:val="000000"/>
        </w:rPr>
        <w:tab/>
        <w:t>its name;</w:t>
      </w:r>
    </w:p>
    <w:p w14:paraId="29CF6F42" w14:textId="77777777" w:rsidR="00283E38" w:rsidRDefault="00283E38">
      <w:pPr>
        <w:pStyle w:val="Apara"/>
        <w:rPr>
          <w:color w:val="000000"/>
        </w:rPr>
      </w:pPr>
      <w:r>
        <w:rPr>
          <w:color w:val="000000"/>
        </w:rPr>
        <w:tab/>
        <w:t>(b)</w:t>
      </w:r>
      <w:r>
        <w:rPr>
          <w:color w:val="000000"/>
        </w:rPr>
        <w:tab/>
        <w:t>its location or address;</w:t>
      </w:r>
    </w:p>
    <w:p w14:paraId="15EC0A86" w14:textId="77777777" w:rsidR="00283E38" w:rsidRDefault="00283E38">
      <w:pPr>
        <w:pStyle w:val="Apara"/>
      </w:pPr>
      <w:r>
        <w:tab/>
        <w:t>(c)</w:t>
      </w:r>
      <w:r>
        <w:tab/>
        <w:t>a description of it, including (if relevant) its extent or boundary;</w:t>
      </w:r>
    </w:p>
    <w:p w14:paraId="1B5C7E77" w14:textId="77777777" w:rsidR="00283E38" w:rsidRDefault="00283E38">
      <w:pPr>
        <w:pStyle w:val="Apara"/>
        <w:rPr>
          <w:color w:val="000000"/>
        </w:rPr>
      </w:pPr>
      <w:r>
        <w:rPr>
          <w:color w:val="000000"/>
        </w:rPr>
        <w:tab/>
        <w:t>(d)</w:t>
      </w:r>
      <w:r>
        <w:rPr>
          <w:color w:val="000000"/>
        </w:rPr>
        <w:tab/>
        <w:t xml:space="preserve">a statement about its heritage significance, </w:t>
      </w:r>
      <w:r>
        <w:t>including the reasons for the registration and an assessment of the place or object against the heritage significance criteria</w:t>
      </w:r>
      <w:r>
        <w:rPr>
          <w:color w:val="000000"/>
        </w:rPr>
        <w:t>;</w:t>
      </w:r>
    </w:p>
    <w:p w14:paraId="466C4F28" w14:textId="77777777" w:rsidR="00283E38" w:rsidRDefault="00283E38">
      <w:pPr>
        <w:pStyle w:val="Apara"/>
        <w:rPr>
          <w:color w:val="000000"/>
        </w:rPr>
      </w:pPr>
      <w:r>
        <w:rPr>
          <w:color w:val="000000"/>
        </w:rPr>
        <w:tab/>
        <w:t>(e)</w:t>
      </w:r>
      <w:r>
        <w:rPr>
          <w:color w:val="000000"/>
        </w:rPr>
        <w:tab/>
        <w:t>whether it is registered or provisionally registered;</w:t>
      </w:r>
    </w:p>
    <w:p w14:paraId="442586A6" w14:textId="77777777" w:rsidR="00283E38" w:rsidRDefault="00283E38">
      <w:pPr>
        <w:pStyle w:val="Apara"/>
        <w:rPr>
          <w:color w:val="000000"/>
        </w:rPr>
      </w:pPr>
      <w:r>
        <w:rPr>
          <w:color w:val="000000"/>
        </w:rPr>
        <w:tab/>
        <w:t>(f)</w:t>
      </w:r>
      <w:r>
        <w:rPr>
          <w:color w:val="000000"/>
        </w:rPr>
        <w:tab/>
        <w:t>the date it was registered or provisionally registered;</w:t>
      </w:r>
    </w:p>
    <w:p w14:paraId="6EAB7554" w14:textId="77777777" w:rsidR="00283E38" w:rsidRDefault="00283E38" w:rsidP="005D0BA7">
      <w:pPr>
        <w:pStyle w:val="Apara"/>
        <w:rPr>
          <w:color w:val="000000"/>
        </w:rPr>
      </w:pPr>
      <w:r>
        <w:rPr>
          <w:color w:val="000000"/>
        </w:rPr>
        <w:tab/>
        <w:t>(g)</w:t>
      </w:r>
      <w:r>
        <w:rPr>
          <w:color w:val="000000"/>
        </w:rPr>
        <w:tab/>
        <w:t>if it is provisionally registered—the period of provisional registration.</w:t>
      </w:r>
    </w:p>
    <w:p w14:paraId="42C10E5A" w14:textId="56CAC44B" w:rsidR="00283E38" w:rsidRDefault="00283E38">
      <w:pPr>
        <w:pStyle w:val="aNote"/>
      </w:pPr>
      <w:r w:rsidRPr="00CF41FA">
        <w:rPr>
          <w:rStyle w:val="charItals"/>
        </w:rPr>
        <w:t>Note</w:t>
      </w:r>
      <w:r w:rsidRPr="00CF41FA">
        <w:rPr>
          <w:rStyle w:val="charItals"/>
        </w:rPr>
        <w:tab/>
      </w:r>
      <w:r>
        <w:t>The registration details for a place or object may be cancelled under s</w:t>
      </w:r>
      <w:r w:rsidR="005D0BA7">
        <w:t xml:space="preserve"> </w:t>
      </w:r>
      <w:r>
        <w:t>48 (Cancellation of registration of place or object).</w:t>
      </w:r>
    </w:p>
    <w:p w14:paraId="03506FD6" w14:textId="77777777" w:rsidR="001C29EB" w:rsidRPr="00E14A6A" w:rsidRDefault="001C29EB" w:rsidP="001C29EB">
      <w:pPr>
        <w:pStyle w:val="AH5Sec"/>
        <w:rPr>
          <w:rStyle w:val="charItals"/>
        </w:rPr>
      </w:pPr>
      <w:bookmarkStart w:id="24" w:name="_Toc198895881"/>
      <w:r w:rsidRPr="00AF5631">
        <w:rPr>
          <w:rStyle w:val="CharSectNo"/>
        </w:rPr>
        <w:t>13</w:t>
      </w:r>
      <w:r w:rsidRPr="00E14A6A">
        <w:tab/>
        <w:t xml:space="preserve">Meaning of </w:t>
      </w:r>
      <w:r w:rsidRPr="00E14A6A">
        <w:rPr>
          <w:rStyle w:val="charItals"/>
        </w:rPr>
        <w:t>interested person</w:t>
      </w:r>
      <w:bookmarkEnd w:id="24"/>
    </w:p>
    <w:p w14:paraId="3FDF0FC0" w14:textId="77777777" w:rsidR="001C29EB" w:rsidRPr="00E14A6A" w:rsidRDefault="001C29EB" w:rsidP="005D0BA7">
      <w:pPr>
        <w:pStyle w:val="Amain"/>
      </w:pPr>
      <w:r w:rsidRPr="00E14A6A">
        <w:tab/>
        <w:t>(1)</w:t>
      </w:r>
      <w:r w:rsidRPr="00E14A6A">
        <w:tab/>
        <w:t>In this Act:</w:t>
      </w:r>
    </w:p>
    <w:p w14:paraId="6B6C1CA1" w14:textId="77777777" w:rsidR="001C29EB" w:rsidRPr="00E14A6A" w:rsidRDefault="001C29EB" w:rsidP="005D0BA7">
      <w:pPr>
        <w:pStyle w:val="aDef"/>
        <w:numPr>
          <w:ilvl w:val="5"/>
          <w:numId w:val="0"/>
        </w:numPr>
        <w:ind w:left="1100"/>
      </w:pPr>
      <w:r w:rsidRPr="00E14A6A">
        <w:rPr>
          <w:rStyle w:val="charBoldItals"/>
        </w:rPr>
        <w:t>interested person</w:t>
      </w:r>
      <w:r w:rsidRPr="00E14A6A">
        <w:t xml:space="preserve"> means the following:</w:t>
      </w:r>
    </w:p>
    <w:p w14:paraId="2D934234" w14:textId="216294F5" w:rsidR="001C29EB" w:rsidRPr="00E14A6A" w:rsidRDefault="001C29EB" w:rsidP="001C29EB">
      <w:pPr>
        <w:pStyle w:val="aDefpara"/>
      </w:pPr>
      <w:r w:rsidRPr="00E14A6A">
        <w:tab/>
        <w:t>(a)</w:t>
      </w:r>
      <w:r w:rsidRPr="00E14A6A">
        <w:tab/>
        <w:t xml:space="preserve">for a place or object on Territory land—the </w:t>
      </w:r>
      <w:r w:rsidR="0034329E" w:rsidRPr="0034329E">
        <w:rPr>
          <w:rStyle w:val="charCitHyperlinkAbbrev"/>
          <w:color w:val="auto"/>
        </w:rPr>
        <w:t>territory plan</w:t>
      </w:r>
      <w:r w:rsidR="0034329E" w:rsidRPr="0034329E">
        <w:t xml:space="preserve">ning </w:t>
      </w:r>
      <w:r w:rsidR="0034329E" w:rsidRPr="00451D0B">
        <w:t>au</w:t>
      </w:r>
      <w:r w:rsidR="0034329E" w:rsidRPr="006F27A9">
        <w:t>thority</w:t>
      </w:r>
      <w:r w:rsidRPr="00E14A6A">
        <w:t xml:space="preserve">; </w:t>
      </w:r>
    </w:p>
    <w:p w14:paraId="055F8628" w14:textId="77777777" w:rsidR="001C29EB" w:rsidRPr="00E14A6A" w:rsidRDefault="001C29EB" w:rsidP="001C29EB">
      <w:pPr>
        <w:pStyle w:val="aDefpara"/>
      </w:pPr>
      <w:r w:rsidRPr="00E14A6A">
        <w:tab/>
        <w:t>(b)</w:t>
      </w:r>
      <w:r w:rsidRPr="00E14A6A">
        <w:tab/>
        <w:t>for a place or object that affects the conservation of flora or fauna—the conservator;</w:t>
      </w:r>
    </w:p>
    <w:p w14:paraId="3CAA6806" w14:textId="77777777" w:rsidR="001C29EB" w:rsidRPr="00E14A6A" w:rsidRDefault="001C29EB" w:rsidP="001C29EB">
      <w:pPr>
        <w:pStyle w:val="aDefpara"/>
      </w:pPr>
      <w:r w:rsidRPr="00E14A6A">
        <w:lastRenderedPageBreak/>
        <w:tab/>
        <w:t>(c)</w:t>
      </w:r>
      <w:r w:rsidRPr="00E14A6A">
        <w:tab/>
        <w:t>for a place or object the council considers may be relevant to the Commonwealth—the national capital authority;</w:t>
      </w:r>
    </w:p>
    <w:p w14:paraId="7065908F" w14:textId="77777777" w:rsidR="001C29EB" w:rsidRPr="00E14A6A" w:rsidRDefault="001C29EB" w:rsidP="001C29EB">
      <w:pPr>
        <w:pStyle w:val="aDefpara"/>
      </w:pPr>
      <w:r w:rsidRPr="00E14A6A">
        <w:tab/>
        <w:t>(d)</w:t>
      </w:r>
      <w:r w:rsidRPr="00E14A6A">
        <w:tab/>
        <w:t>for a place—the following:</w:t>
      </w:r>
    </w:p>
    <w:p w14:paraId="0367AAC0" w14:textId="77777777" w:rsidR="001C29EB" w:rsidRPr="00E14A6A" w:rsidRDefault="001C29EB" w:rsidP="001C29EB">
      <w:pPr>
        <w:pStyle w:val="aDefsubpara"/>
      </w:pPr>
      <w:r w:rsidRPr="00E14A6A">
        <w:tab/>
        <w:t>(i)</w:t>
      </w:r>
      <w:r w:rsidRPr="00E14A6A">
        <w:tab/>
        <w:t xml:space="preserve">the owner of the place; </w:t>
      </w:r>
    </w:p>
    <w:p w14:paraId="3B0E3156" w14:textId="77777777" w:rsidR="001C29EB" w:rsidRPr="00E14A6A" w:rsidRDefault="001C29EB" w:rsidP="001C29EB">
      <w:pPr>
        <w:pStyle w:val="aDefsubpara"/>
      </w:pPr>
      <w:r w:rsidRPr="00E14A6A">
        <w:tab/>
        <w:t>(ii)</w:t>
      </w:r>
      <w:r w:rsidRPr="00E14A6A">
        <w:tab/>
        <w:t xml:space="preserve">the occupier of the place; </w:t>
      </w:r>
    </w:p>
    <w:p w14:paraId="2A8782D1" w14:textId="77777777" w:rsidR="001C29EB" w:rsidRPr="00E14A6A" w:rsidRDefault="001C29EB" w:rsidP="001C29EB">
      <w:pPr>
        <w:pStyle w:val="aDefsubpara"/>
      </w:pPr>
      <w:r w:rsidRPr="00E14A6A">
        <w:tab/>
        <w:t>(iii)</w:t>
      </w:r>
      <w:r w:rsidRPr="00E14A6A">
        <w:tab/>
        <w:t>the lessee or sublessee of the place;</w:t>
      </w:r>
    </w:p>
    <w:p w14:paraId="2BB245D9" w14:textId="77777777" w:rsidR="001C29EB" w:rsidRPr="00E14A6A" w:rsidRDefault="001C29EB" w:rsidP="001C29EB">
      <w:pPr>
        <w:pStyle w:val="aDefsubpara"/>
      </w:pPr>
      <w:r w:rsidRPr="00E14A6A">
        <w:tab/>
        <w:t>(iv)</w:t>
      </w:r>
      <w:r w:rsidRPr="00E14A6A">
        <w:tab/>
        <w:t>the architect or designer of a building, structure or landscape at the place;</w:t>
      </w:r>
    </w:p>
    <w:p w14:paraId="712E58F7" w14:textId="77777777" w:rsidR="001C29EB" w:rsidRPr="00E14A6A" w:rsidRDefault="001C29EB" w:rsidP="001C29EB">
      <w:pPr>
        <w:pStyle w:val="aDefsubpara"/>
      </w:pPr>
      <w:r w:rsidRPr="00E14A6A">
        <w:tab/>
        <w:t>(v)</w:t>
      </w:r>
      <w:r w:rsidRPr="00E14A6A">
        <w:tab/>
        <w:t>any person who made a nomination application for the place;</w:t>
      </w:r>
    </w:p>
    <w:p w14:paraId="1A17F258" w14:textId="77777777" w:rsidR="001C29EB" w:rsidRPr="00E14A6A" w:rsidRDefault="001C29EB" w:rsidP="001C29EB">
      <w:pPr>
        <w:pStyle w:val="aDefsubpara"/>
      </w:pPr>
      <w:r w:rsidRPr="00E14A6A">
        <w:tab/>
        <w:t>(vi)</w:t>
      </w:r>
      <w:r w:rsidRPr="00E14A6A">
        <w:tab/>
        <w:t>any person who made an urgent provisional registration application for the place;</w:t>
      </w:r>
    </w:p>
    <w:p w14:paraId="23B8E220" w14:textId="77777777" w:rsidR="001C29EB" w:rsidRPr="00E14A6A" w:rsidRDefault="001C29EB" w:rsidP="001C29EB">
      <w:pPr>
        <w:pStyle w:val="aDefsubpara"/>
      </w:pPr>
      <w:r w:rsidRPr="00E14A6A">
        <w:tab/>
        <w:t>(vii)</w:t>
      </w:r>
      <w:r w:rsidRPr="00E14A6A">
        <w:tab/>
        <w:t>any person who made a cancellation proposal for the place;</w:t>
      </w:r>
    </w:p>
    <w:p w14:paraId="06C7BC65" w14:textId="77777777" w:rsidR="001C29EB" w:rsidRPr="00E14A6A" w:rsidRDefault="001C29EB" w:rsidP="001C29EB">
      <w:pPr>
        <w:pStyle w:val="aDefsubpara"/>
      </w:pPr>
      <w:r w:rsidRPr="00E14A6A">
        <w:tab/>
        <w:t>(viii)</w:t>
      </w:r>
      <w:r w:rsidRPr="00E14A6A">
        <w:tab/>
        <w:t>any person who made a register amendment application for the place;</w:t>
      </w:r>
    </w:p>
    <w:p w14:paraId="37932F35" w14:textId="77777777" w:rsidR="001C29EB" w:rsidRPr="00E14A6A" w:rsidRDefault="001C29EB" w:rsidP="001C29EB">
      <w:pPr>
        <w:pStyle w:val="aDefpara"/>
      </w:pPr>
      <w:r w:rsidRPr="00E14A6A">
        <w:tab/>
        <w:t>(e)</w:t>
      </w:r>
      <w:r w:rsidRPr="00E14A6A">
        <w:tab/>
        <w:t>for an object—the following:</w:t>
      </w:r>
    </w:p>
    <w:p w14:paraId="2486C6CB" w14:textId="77777777" w:rsidR="001C29EB" w:rsidRPr="00E14A6A" w:rsidRDefault="001C29EB" w:rsidP="001C29EB">
      <w:pPr>
        <w:pStyle w:val="aDefsubpara"/>
      </w:pPr>
      <w:r w:rsidRPr="00E14A6A">
        <w:tab/>
        <w:t>(i)</w:t>
      </w:r>
      <w:r w:rsidRPr="00E14A6A">
        <w:tab/>
        <w:t>the owner of the object;</w:t>
      </w:r>
    </w:p>
    <w:p w14:paraId="6185189C" w14:textId="77777777" w:rsidR="001C29EB" w:rsidRPr="00E14A6A" w:rsidRDefault="001C29EB" w:rsidP="001C29EB">
      <w:pPr>
        <w:pStyle w:val="aDefsubpara"/>
      </w:pPr>
      <w:r w:rsidRPr="00E14A6A">
        <w:tab/>
        <w:t>(ii)</w:t>
      </w:r>
      <w:r w:rsidRPr="00E14A6A">
        <w:tab/>
        <w:t>the person in possession of the object;</w:t>
      </w:r>
    </w:p>
    <w:p w14:paraId="4A0E01B9" w14:textId="77777777" w:rsidR="001C29EB" w:rsidRPr="00E14A6A" w:rsidRDefault="001C29EB" w:rsidP="001C29EB">
      <w:pPr>
        <w:pStyle w:val="aDefsubpara"/>
      </w:pPr>
      <w:r w:rsidRPr="00E14A6A">
        <w:tab/>
        <w:t>(iii)</w:t>
      </w:r>
      <w:r w:rsidRPr="00E14A6A">
        <w:tab/>
        <w:t>the designer of the object;</w:t>
      </w:r>
    </w:p>
    <w:p w14:paraId="1664E303" w14:textId="77777777" w:rsidR="001C29EB" w:rsidRPr="00E14A6A" w:rsidRDefault="001C29EB" w:rsidP="001C29EB">
      <w:pPr>
        <w:pStyle w:val="aDefsubpara"/>
      </w:pPr>
      <w:r w:rsidRPr="00E14A6A">
        <w:tab/>
        <w:t>(iv)</w:t>
      </w:r>
      <w:r w:rsidRPr="00E14A6A">
        <w:tab/>
        <w:t>if the object is an artwork—the artist who created the object;</w:t>
      </w:r>
    </w:p>
    <w:p w14:paraId="3765A489" w14:textId="77777777" w:rsidR="001C29EB" w:rsidRPr="00E14A6A" w:rsidRDefault="001C29EB" w:rsidP="001C29EB">
      <w:pPr>
        <w:pStyle w:val="aDefsubpara"/>
      </w:pPr>
      <w:r w:rsidRPr="00E14A6A">
        <w:tab/>
        <w:t>(v)</w:t>
      </w:r>
      <w:r w:rsidRPr="00E14A6A">
        <w:tab/>
        <w:t>any person who made a nomination application for the object;</w:t>
      </w:r>
    </w:p>
    <w:p w14:paraId="5165E952" w14:textId="77777777" w:rsidR="001C29EB" w:rsidRPr="00E14A6A" w:rsidRDefault="001C29EB" w:rsidP="001C29EB">
      <w:pPr>
        <w:pStyle w:val="aDefsubpara"/>
      </w:pPr>
      <w:r w:rsidRPr="00E14A6A">
        <w:tab/>
        <w:t>(vi)</w:t>
      </w:r>
      <w:r w:rsidRPr="00E14A6A">
        <w:tab/>
        <w:t>any person who made an urgent provisional registration application for the object;</w:t>
      </w:r>
    </w:p>
    <w:p w14:paraId="4DB4C88D" w14:textId="77777777" w:rsidR="001C29EB" w:rsidRPr="00E14A6A" w:rsidRDefault="001C29EB" w:rsidP="001C29EB">
      <w:pPr>
        <w:pStyle w:val="aDefsubpara"/>
      </w:pPr>
      <w:r w:rsidRPr="00E14A6A">
        <w:tab/>
        <w:t>(vii)</w:t>
      </w:r>
      <w:r w:rsidRPr="00E14A6A">
        <w:tab/>
        <w:t>any person who made a cancellation proposal for the object;</w:t>
      </w:r>
    </w:p>
    <w:p w14:paraId="2B7EBA4B" w14:textId="77777777" w:rsidR="001C29EB" w:rsidRPr="00E14A6A" w:rsidRDefault="001C29EB" w:rsidP="001C29EB">
      <w:pPr>
        <w:pStyle w:val="aDefsubpara"/>
      </w:pPr>
      <w:r w:rsidRPr="00E14A6A">
        <w:lastRenderedPageBreak/>
        <w:tab/>
        <w:t>(viii)</w:t>
      </w:r>
      <w:r w:rsidRPr="00E14A6A">
        <w:tab/>
        <w:t>any person who made a register amendment application for the object;</w:t>
      </w:r>
    </w:p>
    <w:p w14:paraId="37BD8665" w14:textId="77777777" w:rsidR="001C29EB" w:rsidRPr="00E14A6A" w:rsidRDefault="001C29EB" w:rsidP="001C29EB">
      <w:pPr>
        <w:pStyle w:val="aDefpara"/>
      </w:pPr>
      <w:r w:rsidRPr="00E14A6A">
        <w:tab/>
        <w:t>(f)</w:t>
      </w:r>
      <w:r w:rsidRPr="00E14A6A">
        <w:tab/>
        <w:t>for a place or object that is also an Aboriginal place or Aboriginal object—the following:</w:t>
      </w:r>
    </w:p>
    <w:p w14:paraId="7CD99E8A" w14:textId="79894B8B" w:rsidR="001C29EB" w:rsidRPr="00E14A6A" w:rsidRDefault="001C29EB" w:rsidP="001C29EB">
      <w:pPr>
        <w:pStyle w:val="aDefsubpara"/>
      </w:pPr>
      <w:r w:rsidRPr="00E14A6A">
        <w:tab/>
        <w:t>(i)</w:t>
      </w:r>
      <w:r w:rsidRPr="00E14A6A">
        <w:tab/>
        <w:t>for an Aboriginal place—a person (or entity) mentioned in paragraphs</w:t>
      </w:r>
      <w:r w:rsidR="005D0BA7">
        <w:t> </w:t>
      </w:r>
      <w:r w:rsidRPr="00E14A6A">
        <w:t>(a) to</w:t>
      </w:r>
      <w:r w:rsidR="005D0BA7">
        <w:t xml:space="preserve"> </w:t>
      </w:r>
      <w:r w:rsidRPr="00E14A6A">
        <w:t>(d);</w:t>
      </w:r>
    </w:p>
    <w:p w14:paraId="43A409C5" w14:textId="77777777" w:rsidR="001C29EB" w:rsidRPr="00E14A6A" w:rsidRDefault="001C29EB" w:rsidP="001C29EB">
      <w:pPr>
        <w:pStyle w:val="aDefsubpara"/>
      </w:pPr>
      <w:r w:rsidRPr="00E14A6A">
        <w:tab/>
        <w:t>(ii)</w:t>
      </w:r>
      <w:r w:rsidRPr="00E14A6A">
        <w:tab/>
        <w:t>for an Aboriginal object—a person (or entity) mentioned in paragraphs (a) to (c), and paragraph (e);</w:t>
      </w:r>
    </w:p>
    <w:p w14:paraId="0717AB4D" w14:textId="77777777" w:rsidR="001C29EB" w:rsidRPr="00E14A6A" w:rsidRDefault="001C29EB" w:rsidP="001C29EB">
      <w:pPr>
        <w:pStyle w:val="aDefsubpara"/>
      </w:pPr>
      <w:r w:rsidRPr="00E14A6A">
        <w:tab/>
        <w:t>(iii)</w:t>
      </w:r>
      <w:r w:rsidRPr="00E14A6A">
        <w:tab/>
        <w:t>a representative Aboriginal organisation;</w:t>
      </w:r>
    </w:p>
    <w:p w14:paraId="32136F8E" w14:textId="6DB2C7D2" w:rsidR="001C29EB" w:rsidRPr="00E14A6A" w:rsidRDefault="001C29EB" w:rsidP="001C29EB">
      <w:pPr>
        <w:pStyle w:val="aDefsubpara"/>
      </w:pPr>
      <w:r w:rsidRPr="00E14A6A">
        <w:tab/>
        <w:t>(iv)</w:t>
      </w:r>
      <w:r w:rsidRPr="00E14A6A">
        <w:tab/>
        <w:t>if the discovery of the place or object was reported under section</w:t>
      </w:r>
      <w:r w:rsidR="005D0BA7">
        <w:t> </w:t>
      </w:r>
      <w:r w:rsidRPr="00E14A6A">
        <w:t>51—the person who reported the discovery;</w:t>
      </w:r>
    </w:p>
    <w:p w14:paraId="2EAB7879" w14:textId="77777777" w:rsidR="001C29EB" w:rsidRPr="00E14A6A" w:rsidRDefault="001C29EB" w:rsidP="001C29EB">
      <w:pPr>
        <w:pStyle w:val="aDefpara"/>
      </w:pPr>
      <w:r w:rsidRPr="00E14A6A">
        <w:tab/>
        <w:t>(g)</w:t>
      </w:r>
      <w:r w:rsidRPr="00E14A6A">
        <w:tab/>
        <w:t xml:space="preserve">for a decision under section 40 (Decision about registration)—anyone who made </w:t>
      </w:r>
      <w:r w:rsidR="008130B5">
        <w:t>comments, in writing,</w:t>
      </w:r>
      <w:r w:rsidRPr="00E14A6A">
        <w:t xml:space="preserve"> to the council about the decision before the end of the public consultation period for the decision;</w:t>
      </w:r>
    </w:p>
    <w:p w14:paraId="0339844A" w14:textId="77777777" w:rsidR="001C29EB" w:rsidRPr="00E14A6A" w:rsidRDefault="001C29EB" w:rsidP="001C29EB">
      <w:pPr>
        <w:pStyle w:val="aDefpara"/>
      </w:pPr>
      <w:r w:rsidRPr="00E14A6A">
        <w:tab/>
        <w:t>(h)</w:t>
      </w:r>
      <w:r w:rsidRPr="00E14A6A">
        <w:tab/>
        <w:t xml:space="preserve">for a decision under </w:t>
      </w:r>
      <w:r w:rsidR="008130B5">
        <w:t>section 49</w:t>
      </w:r>
      <w:r w:rsidRPr="00E14A6A">
        <w:t xml:space="preserve"> (Decision about cancellation proposal)—anyone who made </w:t>
      </w:r>
      <w:r w:rsidR="008130B5">
        <w:t>comments, in writing,</w:t>
      </w:r>
      <w:r w:rsidRPr="00E14A6A">
        <w:t xml:space="preserve"> to the council about the decision before the end of the public consultation period for the decision.</w:t>
      </w:r>
    </w:p>
    <w:p w14:paraId="5094C58D" w14:textId="77777777" w:rsidR="001C29EB" w:rsidRPr="00E14A6A" w:rsidRDefault="001C29EB" w:rsidP="005D0BA7">
      <w:pPr>
        <w:pStyle w:val="Amain"/>
      </w:pPr>
      <w:r w:rsidRPr="00E14A6A">
        <w:tab/>
        <w:t>(2)</w:t>
      </w:r>
      <w:r w:rsidRPr="00E14A6A">
        <w:tab/>
        <w:t xml:space="preserve">However, a person is an </w:t>
      </w:r>
      <w:r w:rsidRPr="00E14A6A">
        <w:rPr>
          <w:rStyle w:val="charBoldItals"/>
        </w:rPr>
        <w:t>interested person</w:t>
      </w:r>
      <w:r w:rsidRPr="00E14A6A">
        <w:t xml:space="preserve"> for part 17 (Notification and review of decisions) only if the person is 1 of the following:</w:t>
      </w:r>
    </w:p>
    <w:p w14:paraId="766B94AE" w14:textId="77777777" w:rsidR="001C29EB" w:rsidRPr="00E14A6A" w:rsidRDefault="001C29EB" w:rsidP="001C29EB">
      <w:pPr>
        <w:pStyle w:val="Apara"/>
      </w:pPr>
      <w:r w:rsidRPr="00E14A6A">
        <w:tab/>
        <w:t>(a)</w:t>
      </w:r>
      <w:r w:rsidRPr="00E14A6A">
        <w:tab/>
        <w:t>for a decision under section 40 (Decision about registration)—the following:</w:t>
      </w:r>
    </w:p>
    <w:p w14:paraId="1833BB9E" w14:textId="6DE0D6E1" w:rsidR="001C29EB" w:rsidRPr="00E14A6A" w:rsidRDefault="001C29EB" w:rsidP="001C29EB">
      <w:pPr>
        <w:pStyle w:val="Asubpara"/>
      </w:pPr>
      <w:r w:rsidRPr="00E14A6A">
        <w:tab/>
        <w:t>(i)</w:t>
      </w:r>
      <w:r w:rsidRPr="00E14A6A">
        <w:tab/>
        <w:t>a person mentioned in subsection (1)</w:t>
      </w:r>
      <w:r w:rsidR="005D0BA7">
        <w:t xml:space="preserve"> </w:t>
      </w:r>
      <w:r w:rsidRPr="00E14A6A">
        <w:t>(g);</w:t>
      </w:r>
    </w:p>
    <w:p w14:paraId="13B15F2A" w14:textId="1079E489" w:rsidR="001C29EB" w:rsidRPr="00E14A6A" w:rsidRDefault="001C29EB" w:rsidP="001C29EB">
      <w:pPr>
        <w:pStyle w:val="Asubpara"/>
      </w:pPr>
      <w:r w:rsidRPr="00E14A6A">
        <w:tab/>
        <w:t>(ii)</w:t>
      </w:r>
      <w:r w:rsidRPr="00E14A6A">
        <w:tab/>
        <w:t>if the decision relates to a place—a person mentioned in subsection</w:t>
      </w:r>
      <w:r w:rsidR="005D0BA7">
        <w:t> </w:t>
      </w:r>
      <w:r w:rsidRPr="00E14A6A">
        <w:t>(1)</w:t>
      </w:r>
      <w:r w:rsidR="005D0BA7">
        <w:t xml:space="preserve"> </w:t>
      </w:r>
      <w:r w:rsidRPr="00E14A6A">
        <w:t>(d)</w:t>
      </w:r>
      <w:r w:rsidR="005D0BA7">
        <w:t xml:space="preserve"> </w:t>
      </w:r>
      <w:r w:rsidRPr="00E14A6A">
        <w:t>(i) to (iii);</w:t>
      </w:r>
    </w:p>
    <w:p w14:paraId="169C7BAB" w14:textId="2C01CC96" w:rsidR="001C29EB" w:rsidRPr="00E14A6A" w:rsidRDefault="001C29EB" w:rsidP="001C29EB">
      <w:pPr>
        <w:pStyle w:val="Asubpara"/>
      </w:pPr>
      <w:r w:rsidRPr="00E14A6A">
        <w:tab/>
        <w:t>(iii)</w:t>
      </w:r>
      <w:r w:rsidRPr="00E14A6A">
        <w:tab/>
        <w:t>if the decision relates to an object—a person mentioned in subsection</w:t>
      </w:r>
      <w:r w:rsidR="005D0BA7">
        <w:t> </w:t>
      </w:r>
      <w:r w:rsidRPr="00E14A6A">
        <w:t>(1)</w:t>
      </w:r>
      <w:r w:rsidR="005D0BA7">
        <w:t xml:space="preserve"> </w:t>
      </w:r>
      <w:r w:rsidRPr="00E14A6A">
        <w:t>(e) (i) and (ii);</w:t>
      </w:r>
    </w:p>
    <w:p w14:paraId="0C410573" w14:textId="77777777" w:rsidR="001C29EB" w:rsidRPr="00E14A6A" w:rsidRDefault="001C29EB" w:rsidP="001C29EB">
      <w:pPr>
        <w:pStyle w:val="Apara"/>
      </w:pPr>
      <w:r w:rsidRPr="00E14A6A">
        <w:lastRenderedPageBreak/>
        <w:tab/>
        <w:t>(b)</w:t>
      </w:r>
      <w:r w:rsidRPr="00E14A6A">
        <w:tab/>
        <w:t xml:space="preserve">for a decision under </w:t>
      </w:r>
      <w:r w:rsidR="008130B5">
        <w:t>section 49</w:t>
      </w:r>
      <w:r w:rsidRPr="00E14A6A">
        <w:t xml:space="preserve"> (Decision about cancellation proposal)—the following:</w:t>
      </w:r>
    </w:p>
    <w:p w14:paraId="357AB457" w14:textId="05AB4FE0" w:rsidR="001C29EB" w:rsidRPr="00E14A6A" w:rsidRDefault="001C29EB" w:rsidP="001C29EB">
      <w:pPr>
        <w:pStyle w:val="Asubpara"/>
      </w:pPr>
      <w:r w:rsidRPr="00E14A6A">
        <w:tab/>
        <w:t>(i)</w:t>
      </w:r>
      <w:r w:rsidRPr="00E14A6A">
        <w:tab/>
        <w:t>a person mentioned in subsection (1)</w:t>
      </w:r>
      <w:r w:rsidR="005D0BA7">
        <w:t xml:space="preserve"> </w:t>
      </w:r>
      <w:r w:rsidRPr="00E14A6A">
        <w:t>(h);</w:t>
      </w:r>
    </w:p>
    <w:p w14:paraId="3F6543D9" w14:textId="2C934F65" w:rsidR="001C29EB" w:rsidRPr="00E14A6A" w:rsidRDefault="001C29EB" w:rsidP="001C29EB">
      <w:pPr>
        <w:pStyle w:val="Asubpara"/>
      </w:pPr>
      <w:r w:rsidRPr="00E14A6A">
        <w:tab/>
        <w:t>(ii)</w:t>
      </w:r>
      <w:r w:rsidRPr="00E14A6A">
        <w:tab/>
        <w:t>if the decision relates to a place—a person mentioned in subsection (1)</w:t>
      </w:r>
      <w:r w:rsidR="005D0BA7">
        <w:t xml:space="preserve"> </w:t>
      </w:r>
      <w:r w:rsidRPr="00E14A6A">
        <w:t>(d)</w:t>
      </w:r>
      <w:r w:rsidR="005D0BA7">
        <w:t xml:space="preserve"> </w:t>
      </w:r>
      <w:r w:rsidRPr="00E14A6A">
        <w:t>(i) to (iii);</w:t>
      </w:r>
    </w:p>
    <w:p w14:paraId="2AE8B84C" w14:textId="1F7EEFAC" w:rsidR="001C29EB" w:rsidRPr="00E14A6A" w:rsidRDefault="001C29EB" w:rsidP="001C29EB">
      <w:pPr>
        <w:pStyle w:val="Asubpara"/>
      </w:pPr>
      <w:r w:rsidRPr="00E14A6A">
        <w:tab/>
        <w:t>(iii)</w:t>
      </w:r>
      <w:r w:rsidRPr="00E14A6A">
        <w:tab/>
        <w:t>if the decision relates to an object—a person mentioned in subsection (1)</w:t>
      </w:r>
      <w:r w:rsidR="005D0BA7">
        <w:t xml:space="preserve"> </w:t>
      </w:r>
      <w:r w:rsidRPr="00E14A6A">
        <w:t>(e)</w:t>
      </w:r>
      <w:r w:rsidR="005D0BA7">
        <w:t xml:space="preserve"> </w:t>
      </w:r>
      <w:r w:rsidRPr="00E14A6A">
        <w:t>(i) and (ii);</w:t>
      </w:r>
    </w:p>
    <w:p w14:paraId="3CF2F4A1" w14:textId="77777777" w:rsidR="001C29EB" w:rsidRPr="00E14A6A" w:rsidRDefault="001C29EB" w:rsidP="001C29EB">
      <w:pPr>
        <w:pStyle w:val="Apara"/>
      </w:pPr>
      <w:r w:rsidRPr="00E14A6A">
        <w:tab/>
        <w:t>(c)</w:t>
      </w:r>
      <w:r w:rsidRPr="00E14A6A">
        <w:tab/>
        <w:t>for a decision under section 56 (Approval to publish restricted information)—the applicant for approval;</w:t>
      </w:r>
    </w:p>
    <w:p w14:paraId="4F9FA718" w14:textId="77777777" w:rsidR="001C29EB" w:rsidRPr="00E14A6A" w:rsidRDefault="001C29EB" w:rsidP="001C29EB">
      <w:pPr>
        <w:pStyle w:val="Apara"/>
      </w:pPr>
      <w:r w:rsidRPr="00E14A6A">
        <w:tab/>
        <w:t>(d)</w:t>
      </w:r>
      <w:r w:rsidRPr="00E14A6A">
        <w:tab/>
        <w:t>for a decision under section 62 (Heritage direction by council)—the person to whom the direction is given;</w:t>
      </w:r>
    </w:p>
    <w:p w14:paraId="3ADA1F0F" w14:textId="77777777" w:rsidR="003B4746" w:rsidRPr="00F40999" w:rsidRDefault="003B4746" w:rsidP="003B4746">
      <w:pPr>
        <w:pStyle w:val="Apara"/>
      </w:pPr>
      <w:r w:rsidRPr="00F40999">
        <w:tab/>
        <w:t>(</w:t>
      </w:r>
      <w:r>
        <w:t>e</w:t>
      </w:r>
      <w:r w:rsidRPr="00F40999">
        <w:t>)</w:t>
      </w:r>
      <w:r w:rsidRPr="00F40999">
        <w:tab/>
        <w:t>for a decision under section 67A (Repair damage direction by council)—the following:</w:t>
      </w:r>
    </w:p>
    <w:p w14:paraId="5CE64608" w14:textId="77777777" w:rsidR="003B4746" w:rsidRPr="00F40999" w:rsidRDefault="003B4746" w:rsidP="003B4746">
      <w:pPr>
        <w:pStyle w:val="Asubpara"/>
      </w:pPr>
      <w:r w:rsidRPr="00F40999">
        <w:tab/>
        <w:t>(i)</w:t>
      </w:r>
      <w:r w:rsidRPr="00F40999">
        <w:tab/>
        <w:t>the person to whom the direction is given;</w:t>
      </w:r>
    </w:p>
    <w:p w14:paraId="09199AF8" w14:textId="77777777" w:rsidR="003B4746" w:rsidRPr="00F40999" w:rsidRDefault="003B4746" w:rsidP="003B4746">
      <w:pPr>
        <w:pStyle w:val="Asubpara"/>
      </w:pPr>
      <w:r w:rsidRPr="00F40999">
        <w:tab/>
        <w:t>(ii)</w:t>
      </w:r>
      <w:r w:rsidRPr="00F40999">
        <w:tab/>
        <w:t>if the decision relates to a place—a person mentioned in subsection (1) (d) (i);</w:t>
      </w:r>
    </w:p>
    <w:p w14:paraId="365ACB73" w14:textId="77777777" w:rsidR="003B4746" w:rsidRPr="00F40999" w:rsidRDefault="003B4746" w:rsidP="003B4746">
      <w:pPr>
        <w:pStyle w:val="Asubpara"/>
      </w:pPr>
      <w:r w:rsidRPr="00F40999">
        <w:tab/>
        <w:t>(iii)</w:t>
      </w:r>
      <w:r w:rsidRPr="00F40999">
        <w:tab/>
        <w:t>if the decision relates to an object—a person mentioned in subsection (1) (e) (i);</w:t>
      </w:r>
    </w:p>
    <w:p w14:paraId="543BCCD3" w14:textId="77777777" w:rsidR="003B4746" w:rsidRPr="00F40999" w:rsidRDefault="003B4746" w:rsidP="003B4746">
      <w:pPr>
        <w:pStyle w:val="Apara"/>
      </w:pPr>
      <w:r w:rsidRPr="00F40999">
        <w:tab/>
        <w:t>(</w:t>
      </w:r>
      <w:r>
        <w:t>f</w:t>
      </w:r>
      <w:r w:rsidRPr="00F40999">
        <w:t>)</w:t>
      </w:r>
      <w:r w:rsidRPr="00F40999">
        <w:tab/>
        <w:t>for a decision under section 67B (Extension of repair damage direction)—the person who applied for the extension;</w:t>
      </w:r>
    </w:p>
    <w:p w14:paraId="152D9086" w14:textId="77777777" w:rsidR="001C29EB" w:rsidRPr="00E14A6A" w:rsidRDefault="001C29EB" w:rsidP="001C29EB">
      <w:pPr>
        <w:pStyle w:val="Apara"/>
      </w:pPr>
      <w:r w:rsidRPr="00E14A6A">
        <w:tab/>
        <w:t>(</w:t>
      </w:r>
      <w:r w:rsidR="003B4746">
        <w:t>g</w:t>
      </w:r>
      <w:r w:rsidRPr="00E14A6A">
        <w:t>)</w:t>
      </w:r>
      <w:r w:rsidRPr="00E14A6A">
        <w:tab/>
        <w:t>for a decision under section 95 (Information discovery order)—the person to whom the order is given.</w:t>
      </w:r>
    </w:p>
    <w:p w14:paraId="100E1E4E" w14:textId="77777777" w:rsidR="001C29EB" w:rsidRPr="00E14A6A" w:rsidRDefault="001C29EB" w:rsidP="005D0BA7">
      <w:pPr>
        <w:pStyle w:val="aNote"/>
      </w:pPr>
      <w:r w:rsidRPr="00E14A6A">
        <w:rPr>
          <w:rStyle w:val="charItals"/>
        </w:rPr>
        <w:t>Note</w:t>
      </w:r>
      <w:r w:rsidRPr="00E14A6A">
        <w:rPr>
          <w:rStyle w:val="charItals"/>
        </w:rPr>
        <w:tab/>
      </w:r>
      <w:r w:rsidRPr="00E14A6A">
        <w:t>An interested person for a reviewable decision is entitled to—</w:t>
      </w:r>
    </w:p>
    <w:p w14:paraId="08AD3D9A" w14:textId="74491C7B" w:rsidR="001C29EB" w:rsidRPr="00E14A6A" w:rsidRDefault="001C29EB" w:rsidP="005D0BA7">
      <w:pPr>
        <w:pStyle w:val="aNotePara"/>
      </w:pPr>
      <w:r w:rsidRPr="00E14A6A">
        <w:tab/>
        <w:t>(a)</w:t>
      </w:r>
      <w:r w:rsidRPr="00E14A6A">
        <w:tab/>
        <w:t>be given a reviewable decision notice (see s</w:t>
      </w:r>
      <w:r w:rsidR="005D0BA7">
        <w:t xml:space="preserve"> </w:t>
      </w:r>
      <w:r w:rsidRPr="00E14A6A">
        <w:t>113); and</w:t>
      </w:r>
    </w:p>
    <w:p w14:paraId="7920F750" w14:textId="4712B57A" w:rsidR="001C29EB" w:rsidRPr="00E14A6A" w:rsidRDefault="001C29EB" w:rsidP="001C29EB">
      <w:pPr>
        <w:pStyle w:val="aNotePara"/>
      </w:pPr>
      <w:r w:rsidRPr="00E14A6A">
        <w:tab/>
        <w:t>(b)</w:t>
      </w:r>
      <w:r w:rsidRPr="00E14A6A">
        <w:tab/>
        <w:t>apply to the ACAT for a review of the decision (see s</w:t>
      </w:r>
      <w:r w:rsidR="005D0BA7">
        <w:t xml:space="preserve"> </w:t>
      </w:r>
      <w:r w:rsidRPr="00E14A6A">
        <w:t>114).</w:t>
      </w:r>
    </w:p>
    <w:p w14:paraId="00BCA503" w14:textId="77777777" w:rsidR="001C29EB" w:rsidRPr="00E14A6A" w:rsidRDefault="001C29EB" w:rsidP="001C29EB">
      <w:pPr>
        <w:pStyle w:val="AH5Sec"/>
        <w:rPr>
          <w:rStyle w:val="charItals"/>
        </w:rPr>
      </w:pPr>
      <w:bookmarkStart w:id="25" w:name="_Toc198895882"/>
      <w:r w:rsidRPr="00AF5631">
        <w:rPr>
          <w:rStyle w:val="CharSectNo"/>
        </w:rPr>
        <w:lastRenderedPageBreak/>
        <w:t>14</w:t>
      </w:r>
      <w:r w:rsidRPr="00E14A6A">
        <w:tab/>
        <w:t xml:space="preserve">Meaning of </w:t>
      </w:r>
      <w:r w:rsidRPr="00E14A6A">
        <w:rPr>
          <w:rStyle w:val="charItals"/>
        </w:rPr>
        <w:t>representative Aboriginal organisation</w:t>
      </w:r>
      <w:bookmarkEnd w:id="25"/>
    </w:p>
    <w:p w14:paraId="60131BC3" w14:textId="77777777" w:rsidR="00283E38" w:rsidRDefault="00283E38">
      <w:pPr>
        <w:pStyle w:val="Amain"/>
        <w:keepNext/>
      </w:pPr>
      <w:r>
        <w:tab/>
        <w:t>(1)</w:t>
      </w:r>
      <w:r>
        <w:tab/>
        <w:t>In this Act:</w:t>
      </w:r>
    </w:p>
    <w:p w14:paraId="581CE01B" w14:textId="77777777" w:rsidR="00283E38" w:rsidRDefault="00283E38">
      <w:pPr>
        <w:pStyle w:val="aDef"/>
        <w:rPr>
          <w:color w:val="000000"/>
        </w:rPr>
      </w:pPr>
      <w:r w:rsidRPr="00CF41FA">
        <w:rPr>
          <w:rStyle w:val="charBoldItals"/>
        </w:rPr>
        <w:t>representative Aboriginal organisation</w:t>
      </w:r>
      <w:r>
        <w:rPr>
          <w:color w:val="000000"/>
        </w:rPr>
        <w:t xml:space="preserve"> means an entity declared under subsection (</w:t>
      </w:r>
      <w:r w:rsidR="00F27CA4">
        <w:rPr>
          <w:color w:val="000000"/>
        </w:rPr>
        <w:t>8</w:t>
      </w:r>
      <w:r>
        <w:rPr>
          <w:color w:val="000000"/>
        </w:rPr>
        <w:t>).</w:t>
      </w:r>
    </w:p>
    <w:p w14:paraId="66CE5010" w14:textId="77777777" w:rsidR="00283E38" w:rsidRDefault="00283E38" w:rsidP="005D0BA7">
      <w:pPr>
        <w:pStyle w:val="Amain"/>
      </w:pPr>
      <w:r>
        <w:tab/>
        <w:t>(2)</w:t>
      </w:r>
      <w:r>
        <w:tab/>
        <w:t>Before declaring criteria under subsection (3), the Minister must consult—</w:t>
      </w:r>
    </w:p>
    <w:p w14:paraId="13E25101" w14:textId="77777777" w:rsidR="00283E38" w:rsidRDefault="00283E38" w:rsidP="005D0BA7">
      <w:pPr>
        <w:pStyle w:val="Apara"/>
      </w:pPr>
      <w:r>
        <w:tab/>
        <w:t>(a)</w:t>
      </w:r>
      <w:r>
        <w:tab/>
        <w:t>Aboriginal people whom the Minister is satisfied have a traditional affiliation with land; and</w:t>
      </w:r>
    </w:p>
    <w:p w14:paraId="6C4A4902" w14:textId="77777777" w:rsidR="00283E38" w:rsidRDefault="00283E38">
      <w:pPr>
        <w:pStyle w:val="Apara"/>
      </w:pPr>
      <w:r>
        <w:tab/>
        <w:t>(b)</w:t>
      </w:r>
      <w:r>
        <w:tab/>
        <w:t>the council.</w:t>
      </w:r>
    </w:p>
    <w:p w14:paraId="78DFD406" w14:textId="77777777" w:rsidR="00283E38" w:rsidRDefault="00283E38">
      <w:pPr>
        <w:pStyle w:val="Amain"/>
      </w:pPr>
      <w:r>
        <w:tab/>
        <w:t>(</w:t>
      </w:r>
      <w:r w:rsidR="007754A8">
        <w:t>3)</w:t>
      </w:r>
      <w:r w:rsidR="007754A8">
        <w:tab/>
        <w:t>The Minister may</w:t>
      </w:r>
      <w:r>
        <w:t xml:space="preserve"> declare criteria for deciding whether an entity should be declared to be a representative Aboriginal organisation.</w:t>
      </w:r>
    </w:p>
    <w:p w14:paraId="3DD5E596" w14:textId="3B695CF5" w:rsidR="00283E38" w:rsidRDefault="00283E38" w:rsidP="005D0BA7">
      <w:pPr>
        <w:pStyle w:val="Amain"/>
      </w:pPr>
      <w:r>
        <w:tab/>
        <w:t>(4)</w:t>
      </w:r>
      <w:r>
        <w:tab/>
        <w:t>A declaration under subsection</w:t>
      </w:r>
      <w:r w:rsidR="005D0BA7">
        <w:t xml:space="preserve"> </w:t>
      </w:r>
      <w:r>
        <w:t>(3) is a disallowable instrument.</w:t>
      </w:r>
    </w:p>
    <w:p w14:paraId="51D58BA0" w14:textId="24DD0F51" w:rsidR="00283E38" w:rsidRDefault="00283E38">
      <w:pPr>
        <w:pStyle w:val="aNote"/>
        <w:rPr>
          <w:color w:val="000000"/>
        </w:rPr>
      </w:pPr>
      <w:r w:rsidRPr="00CF41FA">
        <w:rPr>
          <w:rStyle w:val="charItals"/>
        </w:rPr>
        <w:t>Note</w:t>
      </w:r>
      <w:r w:rsidRPr="00CF41FA">
        <w:rPr>
          <w:rStyle w:val="charItals"/>
        </w:rPr>
        <w:tab/>
      </w:r>
      <w:r>
        <w:rPr>
          <w:color w:val="000000"/>
        </w:rPr>
        <w:t xml:space="preserve">A disallowable instrument must be notified, and presented to the Legislative Assembly, under the </w:t>
      </w:r>
      <w:hyperlink r:id="rId39" w:tooltip="A2001-14" w:history="1">
        <w:r w:rsidR="00CF41FA" w:rsidRPr="00CF41FA">
          <w:rPr>
            <w:rStyle w:val="charCitHyperlinkAbbrev"/>
          </w:rPr>
          <w:t>Legislation Act</w:t>
        </w:r>
      </w:hyperlink>
      <w:r>
        <w:rPr>
          <w:color w:val="000000"/>
        </w:rPr>
        <w:t>.</w:t>
      </w:r>
    </w:p>
    <w:p w14:paraId="085A54B1" w14:textId="77777777" w:rsidR="00283E38" w:rsidRDefault="00283E38">
      <w:pPr>
        <w:pStyle w:val="Amain"/>
      </w:pPr>
      <w:r>
        <w:tab/>
        <w:t>(5)</w:t>
      </w:r>
      <w:r>
        <w:tab/>
        <w:t>For this section, the Minister</w:t>
      </w:r>
      <w:r w:rsidR="007754A8">
        <w:t xml:space="preserve"> must</w:t>
      </w:r>
      <w:r>
        <w:t xml:space="preserve"> invite expressions of interest from entities willing to be declared under subsection (</w:t>
      </w:r>
      <w:r w:rsidR="00F27CA4">
        <w:t>8</w:t>
      </w:r>
      <w:r>
        <w:t>).</w:t>
      </w:r>
    </w:p>
    <w:p w14:paraId="0C6FBC6E" w14:textId="77777777" w:rsidR="00861566" w:rsidRPr="0092630A" w:rsidRDefault="00861566" w:rsidP="004C506D">
      <w:pPr>
        <w:pStyle w:val="Amain"/>
        <w:rPr>
          <w:lang w:eastAsia="en-AU"/>
        </w:rPr>
      </w:pPr>
      <w:r w:rsidRPr="0092630A">
        <w:rPr>
          <w:lang w:eastAsia="en-AU"/>
        </w:rPr>
        <w:tab/>
        <w:t>(6)</w:t>
      </w:r>
      <w:r w:rsidRPr="0092630A">
        <w:rPr>
          <w:lang w:eastAsia="en-AU"/>
        </w:rPr>
        <w:tab/>
        <w:t>The notice under subsection (5)</w:t>
      </w:r>
      <w:r w:rsidRPr="0092630A">
        <w:rPr>
          <w:szCs w:val="24"/>
          <w:lang w:eastAsia="en-AU"/>
        </w:rPr>
        <w:t xml:space="preserve"> is a notifiable instrument.</w:t>
      </w:r>
    </w:p>
    <w:p w14:paraId="359C8F4B" w14:textId="7D460A6D" w:rsidR="00861566" w:rsidRPr="0092630A" w:rsidRDefault="00861566" w:rsidP="00861566">
      <w:pPr>
        <w:pStyle w:val="aNote"/>
        <w:rPr>
          <w:lang w:eastAsia="en-AU"/>
        </w:rPr>
      </w:pPr>
      <w:r w:rsidRPr="0092630A">
        <w:rPr>
          <w:rStyle w:val="charItals"/>
        </w:rPr>
        <w:t>Note</w:t>
      </w:r>
      <w:r w:rsidRPr="0092630A">
        <w:rPr>
          <w:rStyle w:val="charItals"/>
        </w:rPr>
        <w:tab/>
      </w:r>
      <w:r w:rsidRPr="0092630A">
        <w:rPr>
          <w:lang w:eastAsia="en-AU"/>
        </w:rPr>
        <w:t xml:space="preserve">A notifiable instrument must be notified under the </w:t>
      </w:r>
      <w:hyperlink r:id="rId40" w:tooltip="A2001-14" w:history="1">
        <w:r w:rsidRPr="0092630A">
          <w:rPr>
            <w:rStyle w:val="charCitHyperlinkAbbrev"/>
          </w:rPr>
          <w:t>Legislation Act</w:t>
        </w:r>
      </w:hyperlink>
      <w:r w:rsidRPr="0092630A">
        <w:rPr>
          <w:lang w:eastAsia="en-AU"/>
        </w:rPr>
        <w:t>.</w:t>
      </w:r>
    </w:p>
    <w:p w14:paraId="52320716" w14:textId="77777777" w:rsidR="00861566" w:rsidRPr="0092630A" w:rsidRDefault="00861566" w:rsidP="004C506D">
      <w:pPr>
        <w:pStyle w:val="Amain"/>
        <w:rPr>
          <w:lang w:eastAsia="en-AU"/>
        </w:rPr>
      </w:pPr>
      <w:r w:rsidRPr="0092630A">
        <w:rPr>
          <w:lang w:eastAsia="en-AU"/>
        </w:rPr>
        <w:tab/>
        <w:t>(</w:t>
      </w:r>
      <w:r>
        <w:rPr>
          <w:lang w:eastAsia="en-AU"/>
        </w:rPr>
        <w:t>7</w:t>
      </w:r>
      <w:r w:rsidRPr="0092630A">
        <w:rPr>
          <w:lang w:eastAsia="en-AU"/>
        </w:rPr>
        <w:t>)</w:t>
      </w:r>
      <w:r w:rsidRPr="0092630A">
        <w:rPr>
          <w:lang w:eastAsia="en-AU"/>
        </w:rPr>
        <w:tab/>
        <w:t>The Minister must give additional public notice of the notice under subsection (5).</w:t>
      </w:r>
    </w:p>
    <w:p w14:paraId="6446C4D6" w14:textId="56A3474A"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1" w:tooltip="A2001-14" w:history="1">
        <w:r w:rsidRPr="0092630A">
          <w:rPr>
            <w:rStyle w:val="charCitHyperlinkAbbrev"/>
          </w:rPr>
          <w:t>Legislation Act</w:t>
        </w:r>
      </w:hyperlink>
      <w:r w:rsidRPr="0092630A">
        <w:rPr>
          <w:lang w:eastAsia="en-AU"/>
        </w:rPr>
        <w:t>, dict, pt 1). The requirement in s (</w:t>
      </w:r>
      <w:r>
        <w:rPr>
          <w:lang w:eastAsia="en-AU"/>
        </w:rPr>
        <w:t>7</w:t>
      </w:r>
      <w:r w:rsidRPr="0092630A">
        <w:rPr>
          <w:lang w:eastAsia="en-AU"/>
        </w:rPr>
        <w:t>) is in addition to the requirement for notification on the legislation register as a notifiable instrument.</w:t>
      </w:r>
    </w:p>
    <w:p w14:paraId="09FA2A86" w14:textId="77777777" w:rsidR="00283E38" w:rsidRDefault="00283E38" w:rsidP="00725185">
      <w:pPr>
        <w:pStyle w:val="Amain"/>
        <w:keepNext/>
      </w:pPr>
      <w:r>
        <w:lastRenderedPageBreak/>
        <w:tab/>
        <w:t>(</w:t>
      </w:r>
      <w:r w:rsidR="00861566">
        <w:t>8</w:t>
      </w:r>
      <w:r w:rsidR="007754A8">
        <w:t>)</w:t>
      </w:r>
      <w:r w:rsidR="007754A8">
        <w:tab/>
        <w:t>The Minister may</w:t>
      </w:r>
      <w:r>
        <w:t xml:space="preserve"> declare an entity to be a representative Aboriginal organisation.</w:t>
      </w:r>
    </w:p>
    <w:p w14:paraId="5D3E15EB" w14:textId="0A74B842" w:rsidR="001C29EB" w:rsidRPr="00E14A6A" w:rsidRDefault="001C29EB" w:rsidP="00725185">
      <w:pPr>
        <w:pStyle w:val="aNote"/>
        <w:keepLines/>
      </w:pPr>
      <w:r w:rsidRPr="00E14A6A">
        <w:rPr>
          <w:rStyle w:val="charItals"/>
        </w:rPr>
        <w:t>Note</w:t>
      </w:r>
      <w:r w:rsidRPr="00E14A6A">
        <w:rPr>
          <w:rStyle w:val="charItals"/>
        </w:rPr>
        <w:tab/>
      </w:r>
      <w:r w:rsidRPr="00E14A6A">
        <w:t>The power to make a declaration includes the power to am</w:t>
      </w:r>
      <w:r w:rsidR="00725185">
        <w:t xml:space="preserve">end or repeal the declaration. </w:t>
      </w:r>
      <w:r w:rsidRPr="00E14A6A">
        <w:t xml:space="preserve">The power to amend or repeal the declaration is exercisable in the same way, and subject to the same conditions, as the power to make the declaration (see </w:t>
      </w:r>
      <w:hyperlink r:id="rId42" w:tooltip="A2001-14" w:history="1">
        <w:r w:rsidRPr="00E14A6A">
          <w:rPr>
            <w:rStyle w:val="charCitHyperlinkAbbrev"/>
          </w:rPr>
          <w:t>Legislation Act</w:t>
        </w:r>
      </w:hyperlink>
      <w:r w:rsidRPr="00E14A6A">
        <w:t>, s</w:t>
      </w:r>
      <w:r w:rsidR="005D0BA7">
        <w:t xml:space="preserve"> </w:t>
      </w:r>
      <w:r w:rsidRPr="00E14A6A">
        <w:t>46).</w:t>
      </w:r>
    </w:p>
    <w:p w14:paraId="31DBBDE6" w14:textId="58BDF4DD" w:rsidR="00283E38" w:rsidRDefault="00861566">
      <w:pPr>
        <w:pStyle w:val="Amain"/>
      </w:pPr>
      <w:r>
        <w:tab/>
        <w:t>(9</w:t>
      </w:r>
      <w:r w:rsidR="00283E38">
        <w:t>)</w:t>
      </w:r>
      <w:r w:rsidR="00283E38">
        <w:tab/>
        <w:t>However, the Minister may make a declaration under subsection</w:t>
      </w:r>
      <w:r w:rsidR="005D0BA7">
        <w:t xml:space="preserve"> </w:t>
      </w:r>
      <w:r w:rsidR="00283E38">
        <w:t>(</w:t>
      </w:r>
      <w:r w:rsidR="00830668">
        <w:t>8</w:t>
      </w:r>
      <w:r w:rsidR="00283E38">
        <w:t>) only if satisfied that the entity satisfies the criteria (if any) declared under subsection</w:t>
      </w:r>
      <w:r w:rsidR="005D0BA7">
        <w:t xml:space="preserve"> </w:t>
      </w:r>
      <w:r w:rsidR="00283E38">
        <w:t>(3).</w:t>
      </w:r>
    </w:p>
    <w:p w14:paraId="5610FF1D" w14:textId="47022516" w:rsidR="00283E38" w:rsidRDefault="00283E38" w:rsidP="005D0BA7">
      <w:pPr>
        <w:pStyle w:val="Amain"/>
      </w:pPr>
      <w:r>
        <w:tab/>
        <w:t>(</w:t>
      </w:r>
      <w:r w:rsidR="00861566">
        <w:t>10</w:t>
      </w:r>
      <w:r>
        <w:t>)</w:t>
      </w:r>
      <w:r>
        <w:tab/>
        <w:t>A declaration under subsection</w:t>
      </w:r>
      <w:r w:rsidR="005D0BA7">
        <w:t xml:space="preserve"> </w:t>
      </w:r>
      <w:r>
        <w:t>(</w:t>
      </w:r>
      <w:r w:rsidR="00830668">
        <w:t>8</w:t>
      </w:r>
      <w:r>
        <w:t>) is a notifiable instrument.</w:t>
      </w:r>
    </w:p>
    <w:p w14:paraId="6517DE37" w14:textId="75818F16" w:rsidR="00283E38" w:rsidRDefault="00283E38">
      <w:pPr>
        <w:pStyle w:val="aNote"/>
        <w:rPr>
          <w:color w:val="000000"/>
        </w:rPr>
      </w:pPr>
      <w:r w:rsidRPr="00CF41FA">
        <w:rPr>
          <w:rStyle w:val="charItals"/>
        </w:rPr>
        <w:t>Note</w:t>
      </w:r>
      <w:r w:rsidRPr="00CF41FA">
        <w:rPr>
          <w:rStyle w:val="charItals"/>
        </w:rPr>
        <w:tab/>
      </w:r>
      <w:r>
        <w:rPr>
          <w:color w:val="000000"/>
        </w:rPr>
        <w:t xml:space="preserve">A notifiable instrument must be notified under the </w:t>
      </w:r>
      <w:hyperlink r:id="rId43" w:tooltip="A2001-14" w:history="1">
        <w:r w:rsidR="00CF41FA" w:rsidRPr="00CF41FA">
          <w:rPr>
            <w:rStyle w:val="charCitHyperlinkAbbrev"/>
          </w:rPr>
          <w:t>Legislation Act</w:t>
        </w:r>
      </w:hyperlink>
      <w:r>
        <w:rPr>
          <w:color w:val="000000"/>
        </w:rPr>
        <w:t>.</w:t>
      </w:r>
    </w:p>
    <w:p w14:paraId="5FB4C649" w14:textId="77777777" w:rsidR="00283E38" w:rsidRDefault="00283E38">
      <w:pPr>
        <w:pStyle w:val="PageBreak"/>
        <w:rPr>
          <w:color w:val="000000"/>
        </w:rPr>
      </w:pPr>
      <w:r>
        <w:rPr>
          <w:color w:val="000000"/>
        </w:rPr>
        <w:br w:type="page"/>
      </w:r>
    </w:p>
    <w:p w14:paraId="3527C459" w14:textId="77777777" w:rsidR="00283E38" w:rsidRPr="00AF5631" w:rsidRDefault="00283E38">
      <w:pPr>
        <w:pStyle w:val="AH2Part"/>
      </w:pPr>
      <w:bookmarkStart w:id="26" w:name="_Toc198895883"/>
      <w:r w:rsidRPr="00AF5631">
        <w:rPr>
          <w:rStyle w:val="CharPartNo"/>
        </w:rPr>
        <w:lastRenderedPageBreak/>
        <w:t>Part 3</w:t>
      </w:r>
      <w:r>
        <w:tab/>
      </w:r>
      <w:r w:rsidRPr="00AF5631">
        <w:rPr>
          <w:rStyle w:val="CharPartText"/>
          <w:color w:val="000000"/>
        </w:rPr>
        <w:t>Heritage council</w:t>
      </w:r>
      <w:bookmarkEnd w:id="26"/>
    </w:p>
    <w:p w14:paraId="51A45E67"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29C6679E" w14:textId="77777777" w:rsidR="00283E38" w:rsidRDefault="00283E38">
      <w:pPr>
        <w:pStyle w:val="AH5Sec"/>
        <w:rPr>
          <w:color w:val="000000"/>
        </w:rPr>
      </w:pPr>
      <w:bookmarkStart w:id="27" w:name="_Toc198895884"/>
      <w:r w:rsidRPr="00AF5631">
        <w:rPr>
          <w:rStyle w:val="CharSectNo"/>
        </w:rPr>
        <w:t>16</w:t>
      </w:r>
      <w:r>
        <w:rPr>
          <w:color w:val="000000"/>
        </w:rPr>
        <w:tab/>
        <w:t>Establishment of heritage council</w:t>
      </w:r>
      <w:bookmarkEnd w:id="27"/>
    </w:p>
    <w:p w14:paraId="3B81D5D7" w14:textId="77777777" w:rsidR="00283E38" w:rsidRDefault="00283E38">
      <w:pPr>
        <w:pStyle w:val="Amainreturn"/>
        <w:rPr>
          <w:color w:val="000000"/>
        </w:rPr>
      </w:pPr>
      <w:r>
        <w:rPr>
          <w:color w:val="000000"/>
        </w:rPr>
        <w:t>The Australian Capital Territory Heritage Council is established.</w:t>
      </w:r>
    </w:p>
    <w:p w14:paraId="7EF570D8" w14:textId="77777777" w:rsidR="00283E38" w:rsidRDefault="00283E38">
      <w:pPr>
        <w:pStyle w:val="AH5Sec"/>
        <w:rPr>
          <w:color w:val="000000"/>
        </w:rPr>
      </w:pPr>
      <w:bookmarkStart w:id="28" w:name="_Toc198895885"/>
      <w:r w:rsidRPr="00AF5631">
        <w:rPr>
          <w:rStyle w:val="CharSectNo"/>
        </w:rPr>
        <w:t>17</w:t>
      </w:r>
      <w:r>
        <w:rPr>
          <w:color w:val="000000"/>
        </w:rPr>
        <w:tab/>
        <w:t>Members of council</w:t>
      </w:r>
      <w:bookmarkEnd w:id="28"/>
    </w:p>
    <w:p w14:paraId="28F70335" w14:textId="77777777" w:rsidR="00283E38" w:rsidRDefault="00283E38" w:rsidP="005D0BA7">
      <w:pPr>
        <w:pStyle w:val="Amain"/>
      </w:pPr>
      <w:r>
        <w:tab/>
        <w:t>(1)</w:t>
      </w:r>
      <w:r>
        <w:tab/>
        <w:t>The members of the council are as follows:</w:t>
      </w:r>
    </w:p>
    <w:p w14:paraId="2742E218" w14:textId="77777777" w:rsidR="00283E38" w:rsidRDefault="00283E38">
      <w:pPr>
        <w:pStyle w:val="Apara"/>
        <w:rPr>
          <w:color w:val="000000"/>
        </w:rPr>
      </w:pPr>
      <w:r>
        <w:rPr>
          <w:color w:val="000000"/>
        </w:rPr>
        <w:tab/>
        <w:t>(a)</w:t>
      </w:r>
      <w:r>
        <w:rPr>
          <w:color w:val="000000"/>
        </w:rPr>
        <w:tab/>
        <w:t>the conservator of flora and fauna;</w:t>
      </w:r>
    </w:p>
    <w:p w14:paraId="51CA3F36" w14:textId="77777777" w:rsidR="0034329E" w:rsidRPr="006F27A9" w:rsidRDefault="0034329E" w:rsidP="0034329E">
      <w:pPr>
        <w:pStyle w:val="Apara"/>
      </w:pPr>
      <w:r w:rsidRPr="006F27A9">
        <w:tab/>
        <w:t>(b)</w:t>
      </w:r>
      <w:r w:rsidRPr="006F27A9">
        <w:tab/>
        <w:t>the chief planner;</w:t>
      </w:r>
    </w:p>
    <w:p w14:paraId="322BC9B8" w14:textId="1B98B7B9" w:rsidR="00283E38" w:rsidRDefault="00283E38">
      <w:pPr>
        <w:pStyle w:val="Apara"/>
        <w:rPr>
          <w:color w:val="000000"/>
        </w:rPr>
      </w:pPr>
      <w:r>
        <w:rPr>
          <w:color w:val="000000"/>
        </w:rPr>
        <w:tab/>
        <w:t>(c)</w:t>
      </w:r>
      <w:r>
        <w:rPr>
          <w:color w:val="000000"/>
        </w:rPr>
        <w:tab/>
      </w:r>
      <w:r w:rsidR="006F6F6F">
        <w:rPr>
          <w:color w:val="000000"/>
        </w:rPr>
        <w:t>4</w:t>
      </w:r>
      <w:r>
        <w:rPr>
          <w:color w:val="000000"/>
        </w:rPr>
        <w:t xml:space="preserve"> people appointed by the Minister as public representatives (see subsection</w:t>
      </w:r>
      <w:r w:rsidR="005D0BA7">
        <w:rPr>
          <w:color w:val="000000"/>
        </w:rPr>
        <w:t xml:space="preserve"> </w:t>
      </w:r>
      <w:r>
        <w:rPr>
          <w:color w:val="000000"/>
        </w:rPr>
        <w:t>(3));</w:t>
      </w:r>
    </w:p>
    <w:p w14:paraId="54E66611" w14:textId="00381D13" w:rsidR="00283E38" w:rsidRDefault="00283E38">
      <w:pPr>
        <w:pStyle w:val="Apara"/>
        <w:rPr>
          <w:color w:val="000000"/>
        </w:rPr>
      </w:pPr>
      <w:r>
        <w:rPr>
          <w:color w:val="000000"/>
        </w:rPr>
        <w:tab/>
        <w:t>(d)</w:t>
      </w:r>
      <w:r>
        <w:rPr>
          <w:color w:val="000000"/>
        </w:rPr>
        <w:tab/>
        <w:t>6 people appointed by the Minister as experts (see subsection</w:t>
      </w:r>
      <w:r w:rsidR="005D0BA7">
        <w:rPr>
          <w:color w:val="000000"/>
        </w:rPr>
        <w:t> </w:t>
      </w:r>
      <w:r>
        <w:rPr>
          <w:color w:val="000000"/>
        </w:rPr>
        <w:t>(4)).</w:t>
      </w:r>
    </w:p>
    <w:p w14:paraId="25E68C4B" w14:textId="74CAFBF6" w:rsidR="00283E38" w:rsidRDefault="00283E38" w:rsidP="005D0BA7">
      <w:pPr>
        <w:pStyle w:val="aNote"/>
      </w:pPr>
      <w:r>
        <w:rPr>
          <w:rStyle w:val="charItals"/>
        </w:rPr>
        <w:t>Note 1</w:t>
      </w:r>
      <w:r>
        <w:tab/>
        <w:t>For the making of appointments (including acting appointments), see</w:t>
      </w:r>
      <w:r w:rsidR="001C476F">
        <w:t xml:space="preserve"> the</w:t>
      </w:r>
      <w:r>
        <w:t xml:space="preserve"> </w:t>
      </w:r>
      <w:hyperlink r:id="rId44" w:tooltip="A2001-14" w:history="1">
        <w:r w:rsidR="00CF41FA" w:rsidRPr="00CF41FA">
          <w:rPr>
            <w:rStyle w:val="charCitHyperlinkAbbrev"/>
          </w:rPr>
          <w:t>Legislation Act</w:t>
        </w:r>
      </w:hyperlink>
      <w:r>
        <w:t>, pt</w:t>
      </w:r>
      <w:r w:rsidR="005D0BA7">
        <w:t xml:space="preserve"> </w:t>
      </w:r>
      <w:r>
        <w:t>19.3.</w:t>
      </w:r>
    </w:p>
    <w:p w14:paraId="18A0E53A" w14:textId="34F30346" w:rsidR="00283E38" w:rsidRDefault="00283E38" w:rsidP="005D0BA7">
      <w:pPr>
        <w:pStyle w:val="aNote"/>
      </w:pPr>
      <w:r>
        <w:rPr>
          <w:rStyle w:val="charItals"/>
        </w:rPr>
        <w:t>Note 2</w:t>
      </w:r>
      <w:r>
        <w:tab/>
        <w:t xml:space="preserve">In particular, an appointment may be made by naming a person or nominating the occupant of a position (see </w:t>
      </w:r>
      <w:hyperlink r:id="rId45" w:tooltip="A2001-14" w:history="1">
        <w:r w:rsidR="00CF41FA" w:rsidRPr="00CF41FA">
          <w:rPr>
            <w:rStyle w:val="charCitHyperlinkAbbrev"/>
          </w:rPr>
          <w:t>Legislation Act</w:t>
        </w:r>
      </w:hyperlink>
      <w:r>
        <w:t>, s</w:t>
      </w:r>
      <w:r w:rsidR="005D0BA7">
        <w:t xml:space="preserve"> </w:t>
      </w:r>
      <w:r>
        <w:t>207).</w:t>
      </w:r>
    </w:p>
    <w:p w14:paraId="6F869C96" w14:textId="22E4BA37" w:rsidR="00283E38" w:rsidRDefault="00283E38">
      <w:pPr>
        <w:pStyle w:val="aNote"/>
      </w:pPr>
      <w:r>
        <w:rPr>
          <w:rStyle w:val="charItals"/>
        </w:rPr>
        <w:t>Note 3</w:t>
      </w:r>
      <w:r>
        <w:tab/>
        <w:t xml:space="preserve">Certain Ministerial appointments require consultation with an Assembly committee and are disallowable (see </w:t>
      </w:r>
      <w:hyperlink r:id="rId46" w:tooltip="A2001-14" w:history="1">
        <w:r w:rsidR="00CF41FA" w:rsidRPr="00CF41FA">
          <w:rPr>
            <w:rStyle w:val="charCitHyperlinkAbbrev"/>
          </w:rPr>
          <w:t>Legislation Act</w:t>
        </w:r>
      </w:hyperlink>
      <w:r>
        <w:t>, div</w:t>
      </w:r>
      <w:r w:rsidR="005D0BA7">
        <w:t xml:space="preserve"> </w:t>
      </w:r>
      <w:r>
        <w:t>19.3.3).</w:t>
      </w:r>
    </w:p>
    <w:p w14:paraId="1A322161" w14:textId="2C376679" w:rsidR="00283E38" w:rsidRDefault="00283E38">
      <w:pPr>
        <w:pStyle w:val="Amain"/>
      </w:pPr>
      <w:r>
        <w:tab/>
        <w:t>(2)</w:t>
      </w:r>
      <w:r>
        <w:tab/>
        <w:t>The Minister must appoint a chairperson and deputy</w:t>
      </w:r>
      <w:r w:rsidR="005D0BA7">
        <w:br/>
      </w:r>
      <w:r>
        <w:t>chairperson of the council from the members appointed under subsection</w:t>
      </w:r>
      <w:r w:rsidR="005D0BA7">
        <w:t> </w:t>
      </w:r>
      <w:r>
        <w:t>(1)</w:t>
      </w:r>
      <w:r w:rsidR="005D0BA7">
        <w:t> </w:t>
      </w:r>
      <w:r>
        <w:t>(c)</w:t>
      </w:r>
      <w:r w:rsidR="005D0BA7">
        <w:t> </w:t>
      </w:r>
      <w:r>
        <w:t>and</w:t>
      </w:r>
      <w:r w:rsidR="005D0BA7">
        <w:t> </w:t>
      </w:r>
      <w:r>
        <w:t>(d).</w:t>
      </w:r>
    </w:p>
    <w:p w14:paraId="2B068F32" w14:textId="77777777" w:rsidR="006F6F6F" w:rsidRPr="005F55EB" w:rsidRDefault="006F6F6F" w:rsidP="006F6F6F">
      <w:pPr>
        <w:pStyle w:val="Amain"/>
      </w:pPr>
      <w:r w:rsidRPr="005F55EB">
        <w:tab/>
        <w:t>(3)</w:t>
      </w:r>
      <w:r w:rsidRPr="005F55EB">
        <w:tab/>
        <w:t>For subsection (1) (c), the Minister must appoint the following public representatives who, in the Minister’s opinion, adequately represent the group for which they are appointed:</w:t>
      </w:r>
    </w:p>
    <w:p w14:paraId="35B044EF" w14:textId="77777777" w:rsidR="006F6F6F" w:rsidRPr="005F55EB" w:rsidRDefault="006F6F6F" w:rsidP="006F6F6F">
      <w:pPr>
        <w:pStyle w:val="Apara"/>
      </w:pPr>
      <w:r w:rsidRPr="005F55EB">
        <w:tab/>
        <w:t>(a)</w:t>
      </w:r>
      <w:r w:rsidRPr="005F55EB">
        <w:tab/>
        <w:t>1 public representative from the community;</w:t>
      </w:r>
    </w:p>
    <w:p w14:paraId="46516183" w14:textId="77777777" w:rsidR="006F6F6F" w:rsidRPr="005F55EB" w:rsidRDefault="006F6F6F" w:rsidP="006F6F6F">
      <w:pPr>
        <w:pStyle w:val="Apara"/>
      </w:pPr>
      <w:r w:rsidRPr="005F55EB">
        <w:tab/>
        <w:t>(b)</w:t>
      </w:r>
      <w:r w:rsidRPr="005F55EB">
        <w:tab/>
        <w:t>2 public representatives from the Aboriginal community;</w:t>
      </w:r>
    </w:p>
    <w:p w14:paraId="3B16AC84" w14:textId="77777777" w:rsidR="006F6F6F" w:rsidRPr="005F55EB" w:rsidRDefault="006F6F6F" w:rsidP="006F6F6F">
      <w:pPr>
        <w:pStyle w:val="Apara"/>
      </w:pPr>
      <w:r w:rsidRPr="005F55EB">
        <w:tab/>
        <w:t>(c)</w:t>
      </w:r>
      <w:r w:rsidRPr="005F55EB">
        <w:tab/>
        <w:t>1 public representative from the property ownership, management and development sector.</w:t>
      </w:r>
    </w:p>
    <w:p w14:paraId="5CD3F16F" w14:textId="3F4854D7" w:rsidR="00283E38" w:rsidRDefault="00283E38" w:rsidP="005D0BA7">
      <w:pPr>
        <w:pStyle w:val="Amain"/>
      </w:pPr>
      <w:r>
        <w:lastRenderedPageBreak/>
        <w:tab/>
        <w:t>(4)</w:t>
      </w:r>
      <w:r>
        <w:tab/>
        <w:t>Each expert must, in the Minister’s opinion, adequately represent 1</w:t>
      </w:r>
      <w:r w:rsidR="005D0BA7">
        <w:t xml:space="preserve"> </w:t>
      </w:r>
      <w:r>
        <w:t>or more of the following disciplines:</w:t>
      </w:r>
    </w:p>
    <w:p w14:paraId="49E224A9" w14:textId="77777777" w:rsidR="00283E38" w:rsidRDefault="00283E38">
      <w:pPr>
        <w:pStyle w:val="Apara"/>
        <w:rPr>
          <w:color w:val="000000"/>
        </w:rPr>
      </w:pPr>
      <w:r>
        <w:rPr>
          <w:color w:val="000000"/>
        </w:rPr>
        <w:tab/>
        <w:t>(a)</w:t>
      </w:r>
      <w:r>
        <w:rPr>
          <w:color w:val="000000"/>
        </w:rPr>
        <w:tab/>
        <w:t>Aboriginal culture;</w:t>
      </w:r>
    </w:p>
    <w:p w14:paraId="03A55279" w14:textId="77777777" w:rsidR="00283E38" w:rsidRDefault="00283E38">
      <w:pPr>
        <w:pStyle w:val="Apara"/>
        <w:rPr>
          <w:color w:val="000000"/>
        </w:rPr>
      </w:pPr>
      <w:r>
        <w:rPr>
          <w:color w:val="000000"/>
        </w:rPr>
        <w:tab/>
        <w:t>(b)</w:t>
      </w:r>
      <w:r>
        <w:rPr>
          <w:color w:val="000000"/>
        </w:rPr>
        <w:tab/>
        <w:t>Aboriginal history;</w:t>
      </w:r>
    </w:p>
    <w:p w14:paraId="78598EB8" w14:textId="77777777" w:rsidR="00283E38" w:rsidRDefault="00283E38">
      <w:pPr>
        <w:pStyle w:val="Apara"/>
        <w:rPr>
          <w:color w:val="000000"/>
        </w:rPr>
      </w:pPr>
      <w:r>
        <w:rPr>
          <w:color w:val="000000"/>
        </w:rPr>
        <w:tab/>
        <w:t>(c)</w:t>
      </w:r>
      <w:r>
        <w:rPr>
          <w:color w:val="000000"/>
        </w:rPr>
        <w:tab/>
        <w:t>archaeology;</w:t>
      </w:r>
    </w:p>
    <w:p w14:paraId="1EC533D7" w14:textId="77777777" w:rsidR="00283E38" w:rsidRDefault="00283E38">
      <w:pPr>
        <w:pStyle w:val="Apara"/>
        <w:rPr>
          <w:color w:val="000000"/>
        </w:rPr>
      </w:pPr>
      <w:r>
        <w:rPr>
          <w:color w:val="000000"/>
        </w:rPr>
        <w:tab/>
        <w:t>(d)</w:t>
      </w:r>
      <w:r>
        <w:rPr>
          <w:color w:val="000000"/>
        </w:rPr>
        <w:tab/>
        <w:t>architecture;</w:t>
      </w:r>
    </w:p>
    <w:p w14:paraId="0E62707D" w14:textId="77777777" w:rsidR="00283E38" w:rsidRDefault="00283E38">
      <w:pPr>
        <w:pStyle w:val="Apara"/>
        <w:rPr>
          <w:color w:val="000000"/>
        </w:rPr>
      </w:pPr>
      <w:r>
        <w:rPr>
          <w:color w:val="000000"/>
        </w:rPr>
        <w:tab/>
        <w:t>(e)</w:t>
      </w:r>
      <w:r>
        <w:rPr>
          <w:color w:val="000000"/>
        </w:rPr>
        <w:tab/>
        <w:t>engineering;</w:t>
      </w:r>
    </w:p>
    <w:p w14:paraId="7182136B" w14:textId="77777777" w:rsidR="00283E38" w:rsidRDefault="00283E38">
      <w:pPr>
        <w:pStyle w:val="Apara"/>
        <w:rPr>
          <w:color w:val="000000"/>
        </w:rPr>
      </w:pPr>
      <w:r>
        <w:rPr>
          <w:color w:val="000000"/>
        </w:rPr>
        <w:tab/>
        <w:t>(f)</w:t>
      </w:r>
      <w:r>
        <w:rPr>
          <w:color w:val="000000"/>
        </w:rPr>
        <w:tab/>
        <w:t>history, other than Aboriginal history;</w:t>
      </w:r>
    </w:p>
    <w:p w14:paraId="262FEFED" w14:textId="77777777" w:rsidR="00283E38" w:rsidRDefault="00283E38">
      <w:pPr>
        <w:pStyle w:val="Apara"/>
        <w:rPr>
          <w:color w:val="000000"/>
        </w:rPr>
      </w:pPr>
      <w:r>
        <w:rPr>
          <w:color w:val="000000"/>
        </w:rPr>
        <w:tab/>
        <w:t>(g)</w:t>
      </w:r>
      <w:r>
        <w:rPr>
          <w:color w:val="000000"/>
        </w:rPr>
        <w:tab/>
        <w:t>landscape architecture;</w:t>
      </w:r>
    </w:p>
    <w:p w14:paraId="18141AE9" w14:textId="77777777" w:rsidR="00283E38" w:rsidRDefault="00283E38">
      <w:pPr>
        <w:pStyle w:val="Apara"/>
        <w:rPr>
          <w:color w:val="000000"/>
        </w:rPr>
      </w:pPr>
      <w:r>
        <w:rPr>
          <w:color w:val="000000"/>
        </w:rPr>
        <w:tab/>
        <w:t>(h)</w:t>
      </w:r>
      <w:r>
        <w:rPr>
          <w:color w:val="000000"/>
        </w:rPr>
        <w:tab/>
        <w:t>nature conservation;</w:t>
      </w:r>
    </w:p>
    <w:p w14:paraId="56591EE1" w14:textId="77777777" w:rsidR="00283E38" w:rsidRDefault="00283E38">
      <w:pPr>
        <w:pStyle w:val="Apara"/>
        <w:rPr>
          <w:color w:val="000000"/>
        </w:rPr>
      </w:pPr>
      <w:r>
        <w:rPr>
          <w:color w:val="000000"/>
        </w:rPr>
        <w:tab/>
        <w:t>(i)</w:t>
      </w:r>
      <w:r>
        <w:rPr>
          <w:color w:val="000000"/>
        </w:rPr>
        <w:tab/>
        <w:t>object conservation;</w:t>
      </w:r>
    </w:p>
    <w:p w14:paraId="34028D75" w14:textId="77777777" w:rsidR="00283E38" w:rsidRDefault="00283E38">
      <w:pPr>
        <w:pStyle w:val="Apara"/>
        <w:rPr>
          <w:color w:val="000000"/>
        </w:rPr>
      </w:pPr>
      <w:r>
        <w:rPr>
          <w:color w:val="000000"/>
        </w:rPr>
        <w:tab/>
        <w:t>(j)</w:t>
      </w:r>
      <w:r>
        <w:rPr>
          <w:color w:val="000000"/>
        </w:rPr>
        <w:tab/>
        <w:t>town planning;</w:t>
      </w:r>
    </w:p>
    <w:p w14:paraId="60F994AC" w14:textId="34EFC0FB" w:rsidR="00283E38" w:rsidRDefault="00283E38">
      <w:pPr>
        <w:pStyle w:val="Apara"/>
        <w:rPr>
          <w:color w:val="000000"/>
        </w:rPr>
      </w:pPr>
      <w:r>
        <w:rPr>
          <w:color w:val="000000"/>
        </w:rPr>
        <w:tab/>
        <w:t>(k)</w:t>
      </w:r>
      <w:r>
        <w:rPr>
          <w:color w:val="000000"/>
        </w:rPr>
        <w:tab/>
        <w:t>urban design</w:t>
      </w:r>
      <w:r w:rsidR="0014162A">
        <w:rPr>
          <w:color w:val="000000"/>
        </w:rPr>
        <w:t>;</w:t>
      </w:r>
    </w:p>
    <w:p w14:paraId="68BE5389" w14:textId="77777777" w:rsidR="006F6F6F" w:rsidRPr="005F55EB" w:rsidRDefault="006F6F6F" w:rsidP="006F6F6F">
      <w:pPr>
        <w:pStyle w:val="Apara"/>
      </w:pPr>
      <w:r w:rsidRPr="005F55EB">
        <w:tab/>
        <w:t>(l)</w:t>
      </w:r>
      <w:r w:rsidRPr="005F55EB">
        <w:tab/>
        <w:t>any other discipline if, in the Minister’s opinion, a person representing the discipline would have knowledge, skills or experience beneficial to, or necessary for, the exercise of the council’s functions.</w:t>
      </w:r>
    </w:p>
    <w:p w14:paraId="689797D1" w14:textId="3F4A5329" w:rsidR="006F6F6F" w:rsidRPr="005F55EB" w:rsidRDefault="006F6F6F" w:rsidP="006F6F6F">
      <w:pPr>
        <w:pStyle w:val="Amain"/>
      </w:pPr>
      <w:r w:rsidRPr="005F55EB">
        <w:tab/>
        <w:t>(</w:t>
      </w:r>
      <w:r w:rsidR="006666ED">
        <w:t>5</w:t>
      </w:r>
      <w:r w:rsidRPr="005F55EB">
        <w:t>)</w:t>
      </w:r>
      <w:r w:rsidRPr="005F55EB">
        <w:tab/>
        <w:t>However, only 1 expert may represent the discipline mentioned in subsection</w:t>
      </w:r>
      <w:r>
        <w:t> </w:t>
      </w:r>
      <w:r w:rsidRPr="005F55EB">
        <w:t>(4) (l) without representing any other discipline.</w:t>
      </w:r>
    </w:p>
    <w:p w14:paraId="61C97C26" w14:textId="42ACBF50" w:rsidR="00283E38" w:rsidRDefault="00283E38" w:rsidP="005D0BA7">
      <w:pPr>
        <w:pStyle w:val="Amain"/>
      </w:pPr>
      <w:r>
        <w:tab/>
        <w:t>(</w:t>
      </w:r>
      <w:r w:rsidR="006666ED">
        <w:t>6</w:t>
      </w:r>
      <w:r>
        <w:t>)</w:t>
      </w:r>
      <w:r>
        <w:tab/>
        <w:t>A person may be appointed under subsection</w:t>
      </w:r>
      <w:r w:rsidR="005D0BA7">
        <w:t xml:space="preserve"> </w:t>
      </w:r>
      <w:r>
        <w:t>(1) (c) or (d) for no longer than 3 years.</w:t>
      </w:r>
    </w:p>
    <w:p w14:paraId="09ACACB4" w14:textId="77777777" w:rsidR="00283E38" w:rsidRDefault="00283E38">
      <w:pPr>
        <w:pStyle w:val="AH5Sec"/>
        <w:rPr>
          <w:color w:val="000000"/>
        </w:rPr>
      </w:pPr>
      <w:bookmarkStart w:id="29" w:name="_Toc198895886"/>
      <w:r w:rsidRPr="00AF5631">
        <w:rPr>
          <w:rStyle w:val="CharSectNo"/>
        </w:rPr>
        <w:t>18</w:t>
      </w:r>
      <w:r>
        <w:rPr>
          <w:color w:val="000000"/>
        </w:rPr>
        <w:tab/>
        <w:t>Functions of council</w:t>
      </w:r>
      <w:bookmarkEnd w:id="29"/>
    </w:p>
    <w:p w14:paraId="406A2246" w14:textId="77777777" w:rsidR="00283E38" w:rsidRDefault="00283E38" w:rsidP="005D0BA7">
      <w:pPr>
        <w:pStyle w:val="Amainreturn"/>
      </w:pPr>
      <w:r>
        <w:t>The council has the following functions:</w:t>
      </w:r>
    </w:p>
    <w:p w14:paraId="42B1A9B3" w14:textId="77777777" w:rsidR="00283E38" w:rsidRDefault="00283E38">
      <w:pPr>
        <w:pStyle w:val="Apara"/>
      </w:pPr>
      <w:r>
        <w:tab/>
        <w:t>(a)</w:t>
      </w:r>
      <w:r>
        <w:tab/>
        <w:t>to identify, assess, conserve and promote places and objects in the ACT with natural and cultural heritage significance;</w:t>
      </w:r>
    </w:p>
    <w:p w14:paraId="34C822CD" w14:textId="77777777" w:rsidR="00283E38" w:rsidRDefault="00283E38">
      <w:pPr>
        <w:pStyle w:val="Apara"/>
      </w:pPr>
      <w:r>
        <w:tab/>
        <w:t>(b)</w:t>
      </w:r>
      <w:r>
        <w:tab/>
        <w:t>to encourage the registration of heritage places and objects;</w:t>
      </w:r>
    </w:p>
    <w:p w14:paraId="7CEBE617" w14:textId="33C922DE" w:rsidR="00283E38" w:rsidRDefault="00283E38">
      <w:pPr>
        <w:pStyle w:val="Apara"/>
      </w:pPr>
      <w:r>
        <w:lastRenderedPageBreak/>
        <w:tab/>
        <w:t>(c)</w:t>
      </w:r>
      <w:r>
        <w:tab/>
        <w:t>to work within the land planning system to achieve appropriate conservation of the ACT’s natural and cultural heritage places and objects, including Aboriginal places and objects;</w:t>
      </w:r>
    </w:p>
    <w:p w14:paraId="00E6F579" w14:textId="77777777" w:rsidR="00283E38" w:rsidRDefault="00283E38" w:rsidP="005D0BA7">
      <w:pPr>
        <w:pStyle w:val="Apara"/>
      </w:pPr>
      <w:r>
        <w:tab/>
        <w:t>(d)</w:t>
      </w:r>
      <w:r>
        <w:tab/>
        <w:t>to advise the Minister about issues affecting the management and promotion of heritage;</w:t>
      </w:r>
    </w:p>
    <w:p w14:paraId="3763D2D6" w14:textId="77777777" w:rsidR="00283E38" w:rsidRDefault="00283E38">
      <w:pPr>
        <w:pStyle w:val="Apara"/>
      </w:pPr>
      <w:r>
        <w:tab/>
        <w:t>(e)</w:t>
      </w:r>
      <w:r>
        <w:tab/>
        <w:t>to encourage and assist in appropriate management of heritage places and objects;</w:t>
      </w:r>
    </w:p>
    <w:p w14:paraId="0B9C3835" w14:textId="77777777" w:rsidR="00283E38" w:rsidRDefault="00283E38">
      <w:pPr>
        <w:pStyle w:val="Apara"/>
      </w:pPr>
      <w:r>
        <w:tab/>
        <w:t>(f)</w:t>
      </w:r>
      <w:r>
        <w:tab/>
        <w:t>to encourage public interest in, and understanding of, issues relevant to the conservation of heritage places and objects;</w:t>
      </w:r>
    </w:p>
    <w:p w14:paraId="03250DBE" w14:textId="77777777" w:rsidR="00283E38" w:rsidRDefault="00283E38">
      <w:pPr>
        <w:pStyle w:val="Apara"/>
      </w:pPr>
      <w:r>
        <w:tab/>
        <w:t>(g)</w:t>
      </w:r>
      <w:r>
        <w:tab/>
        <w:t>to encourage and provide public education about heritage places and objects;</w:t>
      </w:r>
    </w:p>
    <w:p w14:paraId="3F8CE640" w14:textId="77777777" w:rsidR="00283E38" w:rsidRDefault="00283E38">
      <w:pPr>
        <w:pStyle w:val="Apara"/>
      </w:pPr>
      <w:r>
        <w:tab/>
        <w:t>(h)</w:t>
      </w:r>
      <w:r>
        <w:tab/>
        <w:t>to assist in the promotion of tourism in relation to heritage places and objects;</w:t>
      </w:r>
    </w:p>
    <w:p w14:paraId="1B69EFE2" w14:textId="77777777" w:rsidR="00283E38" w:rsidRDefault="00283E38">
      <w:pPr>
        <w:pStyle w:val="Apara"/>
      </w:pPr>
      <w:r>
        <w:tab/>
        <w:t>(i)</w:t>
      </w:r>
      <w:r>
        <w:tab/>
        <w:t>to keep adequate records, and encourage others to keep adequate records, in relation to heritage places and objects;</w:t>
      </w:r>
    </w:p>
    <w:p w14:paraId="4A247848" w14:textId="77777777" w:rsidR="00283E38" w:rsidRDefault="00283E38">
      <w:pPr>
        <w:pStyle w:val="Apara"/>
      </w:pPr>
      <w:r>
        <w:tab/>
        <w:t>(j)</w:t>
      </w:r>
      <w:r>
        <w:tab/>
        <w:t>any other function given to it under this Act or another Territory law.</w:t>
      </w:r>
    </w:p>
    <w:p w14:paraId="05F22805" w14:textId="77777777" w:rsidR="0034329E" w:rsidRPr="006F27A9" w:rsidRDefault="0034329E" w:rsidP="0034329E">
      <w:pPr>
        <w:pStyle w:val="aExamHdgss"/>
      </w:pPr>
      <w:r w:rsidRPr="006F27A9">
        <w:t>Examples—other council functions</w:t>
      </w:r>
    </w:p>
    <w:p w14:paraId="35F5F4ED" w14:textId="17B8420C" w:rsidR="0034329E" w:rsidRPr="006F27A9" w:rsidRDefault="0034329E" w:rsidP="0034329E">
      <w:pPr>
        <w:pStyle w:val="aExamINumss"/>
      </w:pPr>
      <w:r w:rsidRPr="006F27A9">
        <w:t>1</w:t>
      </w:r>
      <w:r w:rsidRPr="006F27A9">
        <w:tab/>
        <w:t xml:space="preserve">making recommendations and submissions to </w:t>
      </w:r>
      <w:r w:rsidRPr="0034329E">
        <w:t xml:space="preserve">the </w:t>
      </w:r>
      <w:r w:rsidRPr="0034329E">
        <w:rPr>
          <w:rStyle w:val="charCitHyperlinkAbbrev"/>
          <w:color w:val="auto"/>
        </w:rPr>
        <w:t>territory plan</w:t>
      </w:r>
      <w:r w:rsidRPr="0034329E">
        <w:t xml:space="preserve">ning </w:t>
      </w:r>
      <w:r w:rsidRPr="006F27A9">
        <w:t xml:space="preserve">authority about draft major plan amendments (see </w:t>
      </w:r>
      <w:hyperlink r:id="rId4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rsidR="005D0BA7">
        <w:t xml:space="preserve"> </w:t>
      </w:r>
      <w:r w:rsidRPr="006F27A9">
        <w:t>62</w:t>
      </w:r>
      <w:r w:rsidR="005D0BA7">
        <w:t xml:space="preserve"> </w:t>
      </w:r>
      <w:r w:rsidRPr="006F27A9">
        <w:t>(d))</w:t>
      </w:r>
    </w:p>
    <w:p w14:paraId="37C1E8E9" w14:textId="7F1ADC9B" w:rsidR="0034329E" w:rsidRPr="006F27A9" w:rsidRDefault="0034329E" w:rsidP="0034329E">
      <w:pPr>
        <w:pStyle w:val="aExamINumss"/>
      </w:pPr>
      <w:r w:rsidRPr="006F27A9">
        <w:t>2</w:t>
      </w:r>
      <w:r w:rsidRPr="006F27A9">
        <w:tab/>
        <w:t>giving advice to the</w:t>
      </w:r>
      <w:r w:rsidRPr="009A663F">
        <w:t xml:space="preserve"> territory planning</w:t>
      </w:r>
      <w:r w:rsidRPr="006F27A9">
        <w:t xml:space="preserve"> authority about development applications (see </w:t>
      </w:r>
      <w:hyperlink r:id="rId4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w:t>
      </w:r>
      <w:r>
        <w:t xml:space="preserve"> </w:t>
      </w:r>
      <w:r w:rsidRPr="006F27A9">
        <w:t>7.5.3,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583F3992" w14:textId="1BCA2861" w:rsidR="00283E38" w:rsidRDefault="00283E38" w:rsidP="008F4C61">
      <w:pPr>
        <w:pStyle w:val="aNote"/>
        <w:rPr>
          <w:color w:val="000000"/>
        </w:rPr>
      </w:pPr>
      <w:r w:rsidRPr="00CF41FA">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49" w:tooltip="A2001-14" w:history="1">
        <w:r w:rsidR="00CF41FA" w:rsidRPr="00CF41FA">
          <w:rPr>
            <w:rStyle w:val="charCitHyperlinkAbbrev"/>
          </w:rPr>
          <w:t>Legislation Act</w:t>
        </w:r>
      </w:hyperlink>
      <w:r>
        <w:rPr>
          <w:color w:val="000000"/>
        </w:rPr>
        <w:t xml:space="preserve">, s 196 (1) and dict, pt 1, </w:t>
      </w:r>
      <w:bookmarkStart w:id="30" w:name="_Hlk167789997"/>
      <w:r>
        <w:rPr>
          <w:color w:val="000000"/>
        </w:rPr>
        <w:t xml:space="preserve">defs </w:t>
      </w:r>
      <w:r w:rsidRPr="00CF41FA">
        <w:rPr>
          <w:rStyle w:val="charBoldItals"/>
        </w:rPr>
        <w:t>entity</w:t>
      </w:r>
      <w:r>
        <w:rPr>
          <w:color w:val="000000"/>
        </w:rPr>
        <w:t xml:space="preserve"> and </w:t>
      </w:r>
      <w:r w:rsidRPr="00CF41FA">
        <w:rPr>
          <w:rStyle w:val="charBoldItals"/>
        </w:rPr>
        <w:t>function</w:t>
      </w:r>
      <w:bookmarkEnd w:id="30"/>
      <w:r>
        <w:rPr>
          <w:color w:val="000000"/>
        </w:rPr>
        <w:t>).</w:t>
      </w:r>
    </w:p>
    <w:p w14:paraId="213ED07F" w14:textId="77777777" w:rsidR="00F97980" w:rsidRPr="00FE1FD3" w:rsidRDefault="00F97980" w:rsidP="00FE3489">
      <w:pPr>
        <w:pStyle w:val="AH5Sec"/>
      </w:pPr>
      <w:bookmarkStart w:id="31" w:name="_Toc198895887"/>
      <w:r w:rsidRPr="00AF5631">
        <w:rPr>
          <w:rStyle w:val="CharSectNo"/>
        </w:rPr>
        <w:lastRenderedPageBreak/>
        <w:t>18A</w:t>
      </w:r>
      <w:r w:rsidRPr="00FE1FD3">
        <w:tab/>
        <w:t>Ministerial statement of priorities</w:t>
      </w:r>
      <w:bookmarkEnd w:id="31"/>
    </w:p>
    <w:p w14:paraId="01D14BFE" w14:textId="77777777" w:rsidR="00F97980" w:rsidRPr="00FE1FD3" w:rsidRDefault="00F97980" w:rsidP="006B7E5D">
      <w:pPr>
        <w:pStyle w:val="Amain"/>
        <w:keepNext/>
      </w:pPr>
      <w:r w:rsidRPr="00FE1FD3">
        <w:tab/>
        <w:t>(1)</w:t>
      </w:r>
      <w:r w:rsidRPr="00FE1FD3">
        <w:tab/>
        <w:t xml:space="preserve">The Minister may make a statement setting out the government’s priorities in relation to heritage in the ACT (a </w:t>
      </w:r>
      <w:r w:rsidRPr="007915DA">
        <w:rPr>
          <w:rStyle w:val="charBoldItals"/>
        </w:rPr>
        <w:t>statement of priorities</w:t>
      </w:r>
      <w:r w:rsidRPr="00FE1FD3">
        <w:t>).</w:t>
      </w:r>
    </w:p>
    <w:p w14:paraId="555CF70F" w14:textId="77777777" w:rsidR="00F97980" w:rsidRPr="00FE1FD3" w:rsidRDefault="00F97980" w:rsidP="00FE3489">
      <w:pPr>
        <w:pStyle w:val="Amain"/>
      </w:pPr>
      <w:r w:rsidRPr="00FE1FD3">
        <w:tab/>
        <w:t>(2)</w:t>
      </w:r>
      <w:r w:rsidRPr="00FE1FD3">
        <w:tab/>
        <w:t>The Minister must consult the council before making a statement of priorities.</w:t>
      </w:r>
    </w:p>
    <w:p w14:paraId="6A7EE599" w14:textId="77777777" w:rsidR="00F97980" w:rsidRPr="00FE1FD3" w:rsidRDefault="00F97980" w:rsidP="00C72910">
      <w:pPr>
        <w:pStyle w:val="Amain"/>
        <w:rPr>
          <w:color w:val="000000"/>
          <w:shd w:val="clear" w:color="auto" w:fill="FFFFFF"/>
        </w:rPr>
      </w:pPr>
      <w:r w:rsidRPr="00FE1FD3">
        <w:tab/>
        <w:t>(3)</w:t>
      </w:r>
      <w:r w:rsidRPr="00FE1FD3">
        <w:tab/>
      </w:r>
      <w:r w:rsidRPr="00FE1FD3">
        <w:rPr>
          <w:color w:val="000000"/>
          <w:shd w:val="clear" w:color="auto" w:fill="FFFFFF"/>
        </w:rPr>
        <w:t xml:space="preserve">The statement of </w:t>
      </w:r>
      <w:r w:rsidRPr="00FE1FD3">
        <w:t>priorities—</w:t>
      </w:r>
    </w:p>
    <w:p w14:paraId="213B05B0" w14:textId="77777777" w:rsidR="00F97980" w:rsidRPr="00FE1FD3" w:rsidRDefault="00F97980" w:rsidP="00C72910">
      <w:pPr>
        <w:pStyle w:val="Apara"/>
        <w:rPr>
          <w:shd w:val="clear" w:color="auto" w:fill="FFFFFF"/>
        </w:rPr>
      </w:pPr>
      <w:r w:rsidRPr="00FE1FD3">
        <w:rPr>
          <w:shd w:val="clear" w:color="auto" w:fill="FFFFFF"/>
        </w:rPr>
        <w:tab/>
        <w:t>(a)</w:t>
      </w:r>
      <w:r w:rsidRPr="00FE1FD3">
        <w:rPr>
          <w:shd w:val="clear" w:color="auto" w:fill="FFFFFF"/>
        </w:rPr>
        <w:tab/>
        <w:t>must include information about how the council must or may report about</w:t>
      </w:r>
      <w:r w:rsidRPr="00FE1FD3">
        <w:t xml:space="preserve"> </w:t>
      </w:r>
      <w:r w:rsidRPr="00FE1FD3">
        <w:rPr>
          <w:shd w:val="clear" w:color="auto" w:fill="FFFFFF"/>
        </w:rPr>
        <w:t xml:space="preserve">the action taken by the council to respond to the statement of </w:t>
      </w:r>
      <w:r w:rsidRPr="00FE1FD3">
        <w:t>priorities</w:t>
      </w:r>
      <w:r w:rsidRPr="00FE1FD3">
        <w:rPr>
          <w:shd w:val="clear" w:color="auto" w:fill="FFFFFF"/>
        </w:rPr>
        <w:t>; and</w:t>
      </w:r>
    </w:p>
    <w:p w14:paraId="7055E203" w14:textId="77777777" w:rsidR="00F97980" w:rsidRPr="00FE1FD3" w:rsidRDefault="00F97980" w:rsidP="00FE3489">
      <w:pPr>
        <w:pStyle w:val="Apara"/>
        <w:rPr>
          <w:shd w:val="clear" w:color="auto" w:fill="FFFFFF"/>
        </w:rPr>
      </w:pPr>
      <w:r w:rsidRPr="00FE1FD3">
        <w:rPr>
          <w:shd w:val="clear" w:color="auto" w:fill="FFFFFF"/>
        </w:rPr>
        <w:tab/>
        <w:t>(b)</w:t>
      </w:r>
      <w:r w:rsidRPr="00FE1FD3">
        <w:rPr>
          <w:shd w:val="clear" w:color="auto" w:fill="FFFFFF"/>
        </w:rPr>
        <w:tab/>
        <w:t xml:space="preserve">may include any information the Minister believes will assist the council </w:t>
      </w:r>
      <w:r w:rsidRPr="00FE1FD3">
        <w:rPr>
          <w:color w:val="000000"/>
          <w:shd w:val="clear" w:color="auto" w:fill="FFFFFF"/>
        </w:rPr>
        <w:t xml:space="preserve">in responding to </w:t>
      </w:r>
      <w:r w:rsidRPr="00FE1FD3">
        <w:rPr>
          <w:shd w:val="clear" w:color="auto" w:fill="FFFFFF"/>
        </w:rPr>
        <w:t xml:space="preserve">the statement of </w:t>
      </w:r>
      <w:r w:rsidRPr="00FE1FD3">
        <w:t>priorities</w:t>
      </w:r>
      <w:r w:rsidRPr="00FE1FD3">
        <w:rPr>
          <w:shd w:val="clear" w:color="auto" w:fill="FFFFFF"/>
        </w:rPr>
        <w:t>; but</w:t>
      </w:r>
    </w:p>
    <w:p w14:paraId="29CC8C52" w14:textId="77777777" w:rsidR="00F97980" w:rsidRPr="00FE1FD3" w:rsidRDefault="00F97980" w:rsidP="00FE3489">
      <w:pPr>
        <w:pStyle w:val="Apara"/>
      </w:pPr>
      <w:r w:rsidRPr="00FE1FD3">
        <w:rPr>
          <w:shd w:val="clear" w:color="auto" w:fill="FFFFFF"/>
        </w:rPr>
        <w:tab/>
        <w:t>(c)</w:t>
      </w:r>
      <w:r w:rsidRPr="00FE1FD3">
        <w:rPr>
          <w:shd w:val="clear" w:color="auto" w:fill="FFFFFF"/>
        </w:rPr>
        <w:tab/>
        <w:t>must not include a direction about</w:t>
      </w:r>
      <w:r w:rsidRPr="00FE1FD3">
        <w:t xml:space="preserve"> the way in which a function of the council is exercised.</w:t>
      </w:r>
    </w:p>
    <w:p w14:paraId="272FE9C0" w14:textId="77777777" w:rsidR="00F97980" w:rsidRPr="00FE1FD3" w:rsidRDefault="00F97980" w:rsidP="00FE3489">
      <w:pPr>
        <w:pStyle w:val="Amain"/>
      </w:pPr>
      <w:r w:rsidRPr="00FE1FD3">
        <w:tab/>
        <w:t>(4)</w:t>
      </w:r>
      <w:r w:rsidRPr="00FE1FD3">
        <w:tab/>
        <w:t>The Minister must give the statement of priorities to the council.</w:t>
      </w:r>
    </w:p>
    <w:p w14:paraId="74273AEC" w14:textId="77777777" w:rsidR="00F97980" w:rsidRPr="00FE1FD3" w:rsidRDefault="00F97980" w:rsidP="00FE3489">
      <w:pPr>
        <w:pStyle w:val="Amain"/>
      </w:pPr>
      <w:r w:rsidRPr="00FE1FD3">
        <w:tab/>
        <w:t>(5)</w:t>
      </w:r>
      <w:r w:rsidRPr="00FE1FD3">
        <w:tab/>
        <w:t>A statement of priorities is a notifiable instrument.</w:t>
      </w:r>
    </w:p>
    <w:p w14:paraId="0C907E91" w14:textId="69AB7A44" w:rsidR="00283E38" w:rsidRDefault="00283E38">
      <w:pPr>
        <w:pStyle w:val="AH5Sec"/>
        <w:rPr>
          <w:color w:val="000000"/>
        </w:rPr>
      </w:pPr>
      <w:bookmarkStart w:id="32" w:name="_Toc198895888"/>
      <w:r w:rsidRPr="00AF5631">
        <w:rPr>
          <w:rStyle w:val="CharSectNo"/>
        </w:rPr>
        <w:t>19</w:t>
      </w:r>
      <w:r>
        <w:rPr>
          <w:color w:val="000000"/>
        </w:rPr>
        <w:tab/>
        <w:t>Procedures of council</w:t>
      </w:r>
      <w:bookmarkEnd w:id="32"/>
    </w:p>
    <w:p w14:paraId="1E544311" w14:textId="77777777" w:rsidR="00283E38" w:rsidRDefault="00283E38" w:rsidP="00C72910">
      <w:pPr>
        <w:pStyle w:val="Amain"/>
      </w:pPr>
      <w:r>
        <w:tab/>
        <w:t>(1)</w:t>
      </w:r>
      <w:r>
        <w:tab/>
        <w:t>The regulations may prescribe the procedures of the council, including its decision-making procedures.</w:t>
      </w:r>
    </w:p>
    <w:p w14:paraId="219D941B" w14:textId="0DE0D4A1" w:rsidR="00283E38" w:rsidRDefault="00283E38" w:rsidP="00C72910">
      <w:pPr>
        <w:pStyle w:val="Amain"/>
      </w:pPr>
      <w:r>
        <w:tab/>
        <w:t>(2)</w:t>
      </w:r>
      <w:r>
        <w:tab/>
        <w:t xml:space="preserve">However, the conservator of flora and fauna and the </w:t>
      </w:r>
      <w:r w:rsidR="0034329E" w:rsidRPr="006F27A9">
        <w:t>chief planner</w:t>
      </w:r>
      <w:r w:rsidR="0034329E">
        <w:t xml:space="preserve"> </w:t>
      </w:r>
      <w:r>
        <w:t>are not eligible to vote on questions being decided by the council.</w:t>
      </w:r>
    </w:p>
    <w:p w14:paraId="35479ABD" w14:textId="77777777" w:rsidR="00283E38" w:rsidRDefault="00283E38">
      <w:pPr>
        <w:pStyle w:val="aExamHdgss"/>
      </w:pPr>
      <w:r>
        <w:t>Examples of what regulations may prescribe</w:t>
      </w:r>
    </w:p>
    <w:p w14:paraId="170810B7" w14:textId="77777777" w:rsidR="00283E38" w:rsidRDefault="00283E38" w:rsidP="00C72910">
      <w:pPr>
        <w:pStyle w:val="aExamNum"/>
        <w:tabs>
          <w:tab w:val="left" w:pos="1500"/>
        </w:tabs>
        <w:rPr>
          <w:color w:val="000000"/>
        </w:rPr>
      </w:pPr>
      <w:r>
        <w:rPr>
          <w:color w:val="000000"/>
        </w:rPr>
        <w:t>1</w:t>
      </w:r>
      <w:r>
        <w:rPr>
          <w:color w:val="000000"/>
        </w:rPr>
        <w:tab/>
        <w:t>the number of members required to be at meetings of the council</w:t>
      </w:r>
    </w:p>
    <w:p w14:paraId="2B75FDF8" w14:textId="77777777" w:rsidR="00283E38" w:rsidRDefault="00283E38" w:rsidP="00C72910">
      <w:pPr>
        <w:pStyle w:val="aExamNum"/>
        <w:tabs>
          <w:tab w:val="left" w:pos="1500"/>
        </w:tabs>
        <w:rPr>
          <w:color w:val="000000"/>
        </w:rPr>
      </w:pPr>
      <w:r>
        <w:rPr>
          <w:color w:val="000000"/>
        </w:rPr>
        <w:t>2</w:t>
      </w:r>
      <w:r>
        <w:rPr>
          <w:color w:val="000000"/>
        </w:rPr>
        <w:tab/>
        <w:t>what happens when votes are tied at meetings of the council</w:t>
      </w:r>
    </w:p>
    <w:p w14:paraId="689CE37D" w14:textId="77777777" w:rsidR="00283E38" w:rsidRDefault="00283E38" w:rsidP="0034329E">
      <w:pPr>
        <w:pStyle w:val="aExamNum"/>
        <w:tabs>
          <w:tab w:val="left" w:pos="1500"/>
        </w:tabs>
        <w:rPr>
          <w:color w:val="000000"/>
        </w:rPr>
      </w:pPr>
      <w:r>
        <w:rPr>
          <w:color w:val="000000"/>
        </w:rPr>
        <w:t>3</w:t>
      </w:r>
      <w:r>
        <w:rPr>
          <w:color w:val="000000"/>
        </w:rPr>
        <w:tab/>
        <w:t>who is to preside at meetings of the council</w:t>
      </w:r>
    </w:p>
    <w:p w14:paraId="65D02ECA" w14:textId="77777777" w:rsidR="001C29EB" w:rsidRPr="00E14A6A" w:rsidRDefault="001C29EB" w:rsidP="001C29EB">
      <w:pPr>
        <w:pStyle w:val="AH5Sec"/>
      </w:pPr>
      <w:bookmarkStart w:id="33" w:name="_Toc198895889"/>
      <w:r w:rsidRPr="00AF5631">
        <w:rPr>
          <w:rStyle w:val="CharSectNo"/>
        </w:rPr>
        <w:lastRenderedPageBreak/>
        <w:t>19A</w:t>
      </w:r>
      <w:r w:rsidRPr="00E14A6A">
        <w:tab/>
        <w:t xml:space="preserve">Council must consult </w:t>
      </w:r>
      <w:r w:rsidR="00F72D60" w:rsidRPr="001163FE">
        <w:t>scientific committee</w:t>
      </w:r>
      <w:r w:rsidRPr="00E14A6A">
        <w:t xml:space="preserve"> on matters affecting natural heritage significance</w:t>
      </w:r>
      <w:bookmarkEnd w:id="33"/>
    </w:p>
    <w:p w14:paraId="7E9FE94D" w14:textId="77777777" w:rsidR="001C29EB" w:rsidRPr="00E14A6A" w:rsidRDefault="001C29EB" w:rsidP="006B7E5D">
      <w:pPr>
        <w:pStyle w:val="Amainreturn"/>
        <w:keepNext/>
      </w:pPr>
      <w:r w:rsidRPr="00E14A6A">
        <w:t>The council must—</w:t>
      </w:r>
    </w:p>
    <w:p w14:paraId="57C61AB8" w14:textId="77777777" w:rsidR="001C29EB" w:rsidRPr="00E14A6A" w:rsidRDefault="001C29EB" w:rsidP="001C29EB">
      <w:pPr>
        <w:pStyle w:val="Apara"/>
      </w:pPr>
      <w:r w:rsidRPr="00E14A6A">
        <w:tab/>
        <w:t>(a)</w:t>
      </w:r>
      <w:r w:rsidRPr="00E14A6A">
        <w:tab/>
        <w:t xml:space="preserve">consult the </w:t>
      </w:r>
      <w:r w:rsidR="00F72D60" w:rsidRPr="001163FE">
        <w:t>scientific committee</w:t>
      </w:r>
      <w:r w:rsidRPr="00E14A6A">
        <w:t xml:space="preserve"> before making any decision that may affect a place or object that has natural heritage significance; and</w:t>
      </w:r>
    </w:p>
    <w:p w14:paraId="65FBE679" w14:textId="77777777" w:rsidR="001C29EB" w:rsidRPr="00E14A6A" w:rsidRDefault="001C29EB" w:rsidP="001C29EB">
      <w:pPr>
        <w:pStyle w:val="Apara"/>
      </w:pPr>
      <w:r w:rsidRPr="00E14A6A">
        <w:tab/>
        <w:t>(b)</w:t>
      </w:r>
      <w:r w:rsidRPr="00E14A6A">
        <w:tab/>
        <w:t xml:space="preserve">tell the </w:t>
      </w:r>
      <w:r w:rsidR="00F72D60" w:rsidRPr="001163FE">
        <w:t>scientific committee</w:t>
      </w:r>
      <w:r w:rsidRPr="00E14A6A">
        <w:t xml:space="preserve"> about the decision the council makes.</w:t>
      </w:r>
    </w:p>
    <w:p w14:paraId="0BC5A3CD" w14:textId="77777777" w:rsidR="00283E38" w:rsidRDefault="00283E38">
      <w:pPr>
        <w:pStyle w:val="PageBreak"/>
      </w:pPr>
      <w:r>
        <w:br w:type="page"/>
      </w:r>
    </w:p>
    <w:p w14:paraId="38299BE8" w14:textId="77777777" w:rsidR="00283E38" w:rsidRPr="00AF5631" w:rsidRDefault="00283E38">
      <w:pPr>
        <w:pStyle w:val="AH2Part"/>
      </w:pPr>
      <w:bookmarkStart w:id="34" w:name="_Toc198895890"/>
      <w:r w:rsidRPr="00AF5631">
        <w:rPr>
          <w:rStyle w:val="CharPartNo"/>
        </w:rPr>
        <w:lastRenderedPageBreak/>
        <w:t>Part 4</w:t>
      </w:r>
      <w:r>
        <w:tab/>
      </w:r>
      <w:r w:rsidRPr="00AF5631">
        <w:rPr>
          <w:rStyle w:val="CharPartText"/>
        </w:rPr>
        <w:t>Heritage register</w:t>
      </w:r>
      <w:bookmarkEnd w:id="34"/>
    </w:p>
    <w:p w14:paraId="2F4EE21B" w14:textId="77777777" w:rsidR="00283E38" w:rsidRDefault="00283E38">
      <w:pPr>
        <w:pStyle w:val="AH5Sec"/>
      </w:pPr>
      <w:bookmarkStart w:id="35" w:name="_Toc198895891"/>
      <w:r w:rsidRPr="00AF5631">
        <w:rPr>
          <w:rStyle w:val="CharSectNo"/>
        </w:rPr>
        <w:t>20</w:t>
      </w:r>
      <w:r>
        <w:tab/>
        <w:t>Establishment of heritage register</w:t>
      </w:r>
      <w:bookmarkEnd w:id="35"/>
    </w:p>
    <w:p w14:paraId="004502F3" w14:textId="77777777" w:rsidR="00283E38" w:rsidRDefault="00283E38">
      <w:pPr>
        <w:pStyle w:val="Amain"/>
      </w:pPr>
      <w:r>
        <w:tab/>
        <w:t>(1)</w:t>
      </w:r>
      <w:r>
        <w:tab/>
        <w:t xml:space="preserve">The council must keep a register of heritage places and heritage objects (the </w:t>
      </w:r>
      <w:r w:rsidRPr="00CF41FA">
        <w:rPr>
          <w:rStyle w:val="charBoldItals"/>
        </w:rPr>
        <w:t>heritage register</w:t>
      </w:r>
      <w:r>
        <w:t>).</w:t>
      </w:r>
    </w:p>
    <w:p w14:paraId="728ECF49" w14:textId="77777777" w:rsidR="00283E38" w:rsidRDefault="00283E38">
      <w:pPr>
        <w:pStyle w:val="Amain"/>
      </w:pPr>
      <w:r>
        <w:tab/>
        <w:t>(2)</w:t>
      </w:r>
      <w:r>
        <w:tab/>
        <w:t>The heritage register must include the registration details for each registered place or object.</w:t>
      </w:r>
    </w:p>
    <w:p w14:paraId="6BB30766" w14:textId="77777777" w:rsidR="00283E38" w:rsidRDefault="00283E38" w:rsidP="00C72910">
      <w:pPr>
        <w:pStyle w:val="Amain"/>
      </w:pPr>
      <w:r>
        <w:tab/>
        <w:t>(3)</w:t>
      </w:r>
      <w:r>
        <w:tab/>
        <w:t>For each place or object nominated for provisional registration, the heritage register must include the following:</w:t>
      </w:r>
    </w:p>
    <w:p w14:paraId="4E2FC13A" w14:textId="77777777" w:rsidR="001C29EB" w:rsidRPr="00E14A6A" w:rsidRDefault="001C29EB" w:rsidP="001C29EB">
      <w:pPr>
        <w:pStyle w:val="Apara"/>
      </w:pPr>
      <w:r w:rsidRPr="00E14A6A">
        <w:tab/>
        <w:t>(a)</w:t>
      </w:r>
      <w:r w:rsidRPr="00E14A6A">
        <w:tab/>
        <w:t>details of the place or object;</w:t>
      </w:r>
    </w:p>
    <w:p w14:paraId="19149A93" w14:textId="77777777" w:rsidR="00283E38" w:rsidRDefault="00283E38">
      <w:pPr>
        <w:pStyle w:val="Apara"/>
      </w:pPr>
      <w:r>
        <w:tab/>
        <w:t>(b)</w:t>
      </w:r>
      <w:r>
        <w:tab/>
        <w:t xml:space="preserve">the date the nomination </w:t>
      </w:r>
      <w:r w:rsidR="001C29EB" w:rsidRPr="00E14A6A">
        <w:t>application</w:t>
      </w:r>
      <w:r w:rsidR="001C29EB">
        <w:t xml:space="preserve"> </w:t>
      </w:r>
      <w:r>
        <w:t>was given to the council; and</w:t>
      </w:r>
    </w:p>
    <w:p w14:paraId="467ABE56" w14:textId="61E3ACE9" w:rsidR="00283E38" w:rsidRDefault="00283E38">
      <w:pPr>
        <w:pStyle w:val="Apara"/>
      </w:pPr>
      <w:r>
        <w:tab/>
        <w:t>(c)</w:t>
      </w:r>
      <w:r>
        <w:tab/>
        <w:t xml:space="preserve">if an application for an urgent decision on the nomination </w:t>
      </w:r>
      <w:r w:rsidR="001C29EB" w:rsidRPr="00E14A6A">
        <w:t>application</w:t>
      </w:r>
      <w:r w:rsidR="001C29EB">
        <w:t xml:space="preserve"> </w:t>
      </w:r>
      <w:r>
        <w:t>has been made under section</w:t>
      </w:r>
      <w:r w:rsidR="005D0BA7">
        <w:t xml:space="preserve"> </w:t>
      </w:r>
      <w:r w:rsidR="006666ED">
        <w:t>30</w:t>
      </w:r>
      <w:r>
        <w:t>—</w:t>
      </w:r>
    </w:p>
    <w:p w14:paraId="6DE4C746" w14:textId="77777777" w:rsidR="00283E38" w:rsidRDefault="00283E38">
      <w:pPr>
        <w:pStyle w:val="Asubpara"/>
      </w:pPr>
      <w:r>
        <w:tab/>
        <w:t>(i)</w:t>
      </w:r>
      <w:r>
        <w:tab/>
        <w:t>a statement to that effect; and</w:t>
      </w:r>
    </w:p>
    <w:p w14:paraId="7CBDC70E" w14:textId="77777777" w:rsidR="00283E38" w:rsidRDefault="00283E38">
      <w:pPr>
        <w:pStyle w:val="Asubpara"/>
      </w:pPr>
      <w:r>
        <w:tab/>
        <w:t>(ii)</w:t>
      </w:r>
      <w:r>
        <w:tab/>
        <w:t>the date the application was given to the council.</w:t>
      </w:r>
    </w:p>
    <w:p w14:paraId="178A6364" w14:textId="77777777" w:rsidR="00283E38" w:rsidRDefault="00283E38" w:rsidP="00C72910">
      <w:pPr>
        <w:pStyle w:val="Amain"/>
      </w:pPr>
      <w:r>
        <w:tab/>
        <w:t>(4)</w:t>
      </w:r>
      <w:r>
        <w:tab/>
        <w:t>In addition, the heritage register must include the following:</w:t>
      </w:r>
    </w:p>
    <w:p w14:paraId="3313BE2F" w14:textId="77777777" w:rsidR="00283E38" w:rsidRDefault="00283E38">
      <w:pPr>
        <w:pStyle w:val="Apara"/>
      </w:pPr>
      <w:r>
        <w:tab/>
        <w:t>(a)</w:t>
      </w:r>
      <w:r>
        <w:tab/>
        <w:t>each heritage guideline;</w:t>
      </w:r>
    </w:p>
    <w:p w14:paraId="1773D629" w14:textId="77777777" w:rsidR="00283E38" w:rsidRDefault="00283E38">
      <w:pPr>
        <w:pStyle w:val="Apara"/>
      </w:pPr>
      <w:r>
        <w:tab/>
        <w:t>(b)</w:t>
      </w:r>
      <w:r>
        <w:tab/>
        <w:t>each heritage direction;</w:t>
      </w:r>
    </w:p>
    <w:p w14:paraId="51EBA881" w14:textId="77777777" w:rsidR="005845B7" w:rsidRPr="00F40999" w:rsidRDefault="005845B7" w:rsidP="005845B7">
      <w:pPr>
        <w:pStyle w:val="Apara"/>
      </w:pPr>
      <w:r w:rsidRPr="00F40999">
        <w:tab/>
        <w:t>(</w:t>
      </w:r>
      <w:r>
        <w:t>c</w:t>
      </w:r>
      <w:r w:rsidRPr="00F40999">
        <w:t>)</w:t>
      </w:r>
      <w:r w:rsidRPr="00F40999">
        <w:tab/>
        <w:t>each repair damage direction;</w:t>
      </w:r>
    </w:p>
    <w:p w14:paraId="58AC2CE3" w14:textId="77777777" w:rsidR="001C29EB" w:rsidRPr="00E14A6A" w:rsidRDefault="001C29EB" w:rsidP="001C29EB">
      <w:pPr>
        <w:pStyle w:val="Apara"/>
      </w:pPr>
      <w:r w:rsidRPr="00E14A6A">
        <w:tab/>
        <w:t>(</w:t>
      </w:r>
      <w:r w:rsidR="005845B7">
        <w:t>d</w:t>
      </w:r>
      <w:r w:rsidRPr="00E14A6A">
        <w:t>)</w:t>
      </w:r>
      <w:r w:rsidRPr="00E14A6A">
        <w:tab/>
        <w:t>each heritage agreement;</w:t>
      </w:r>
    </w:p>
    <w:p w14:paraId="6042DA01" w14:textId="77777777" w:rsidR="00283E38" w:rsidRDefault="00283E38">
      <w:pPr>
        <w:pStyle w:val="Apara"/>
      </w:pPr>
      <w:r>
        <w:tab/>
        <w:t>(</w:t>
      </w:r>
      <w:r w:rsidR="005845B7">
        <w:t>e</w:t>
      </w:r>
      <w:r>
        <w:t>)</w:t>
      </w:r>
      <w:r>
        <w:tab/>
        <w:t>each enforcement order.</w:t>
      </w:r>
    </w:p>
    <w:p w14:paraId="7FB23486" w14:textId="77777777" w:rsidR="00283E38" w:rsidRDefault="00283E38">
      <w:pPr>
        <w:pStyle w:val="Amain"/>
      </w:pPr>
      <w:r>
        <w:tab/>
        <w:t>(5)</w:t>
      </w:r>
      <w:r>
        <w:tab/>
        <w:t>The heritage register may also include any other material the council considers appropriate.</w:t>
      </w:r>
    </w:p>
    <w:p w14:paraId="7295E28D" w14:textId="77777777" w:rsidR="00283E38" w:rsidRDefault="00283E38">
      <w:pPr>
        <w:pStyle w:val="AH5Sec"/>
      </w:pPr>
      <w:bookmarkStart w:id="36" w:name="_Toc198895892"/>
      <w:r w:rsidRPr="00AF5631">
        <w:rPr>
          <w:rStyle w:val="CharSectNo"/>
        </w:rPr>
        <w:lastRenderedPageBreak/>
        <w:t>21</w:t>
      </w:r>
      <w:r>
        <w:tab/>
        <w:t>Public access to heritage register</w:t>
      </w:r>
      <w:bookmarkEnd w:id="36"/>
    </w:p>
    <w:p w14:paraId="7B212E62" w14:textId="77777777" w:rsidR="00283E38" w:rsidRDefault="00283E38" w:rsidP="00725185">
      <w:pPr>
        <w:pStyle w:val="Amain"/>
        <w:keepNext/>
      </w:pPr>
      <w:r>
        <w:tab/>
        <w:t>(1)</w:t>
      </w:r>
      <w:r>
        <w:tab/>
        <w:t>The council may—</w:t>
      </w:r>
    </w:p>
    <w:p w14:paraId="42FD6CD9" w14:textId="77777777" w:rsidR="00283E38" w:rsidRDefault="007754A8" w:rsidP="00725185">
      <w:pPr>
        <w:pStyle w:val="Apara"/>
        <w:keepNext/>
      </w:pPr>
      <w:r>
        <w:tab/>
        <w:t>(a)</w:t>
      </w:r>
      <w:r>
        <w:tab/>
      </w:r>
      <w:r w:rsidR="00283E38">
        <w:t>approve an internet site for this Act; and</w:t>
      </w:r>
    </w:p>
    <w:p w14:paraId="0F45956E" w14:textId="77777777" w:rsidR="00283E38" w:rsidRDefault="00283E38">
      <w:pPr>
        <w:pStyle w:val="Apara"/>
      </w:pPr>
      <w:r>
        <w:tab/>
        <w:t>(b)</w:t>
      </w:r>
      <w:r>
        <w:tab/>
        <w:t>publish a copy of the register (other than restricted information) on the internet site.</w:t>
      </w:r>
    </w:p>
    <w:p w14:paraId="7B825335" w14:textId="77777777" w:rsidR="00283E38" w:rsidRDefault="00283E38" w:rsidP="00C72910">
      <w:pPr>
        <w:pStyle w:val="Amain"/>
      </w:pPr>
      <w:r>
        <w:tab/>
        <w:t>(2)</w:t>
      </w:r>
      <w:r>
        <w:tab/>
        <w:t>An instrument under subsection (1) (a) is a notifiable instrument.</w:t>
      </w:r>
    </w:p>
    <w:p w14:paraId="51BF0593" w14:textId="679E1901"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50" w:tooltip="A2001-14" w:history="1">
        <w:r w:rsidR="00CF41FA" w:rsidRPr="00CF41FA">
          <w:rPr>
            <w:rStyle w:val="charCitHyperlinkAbbrev"/>
          </w:rPr>
          <w:t>Legislation Act</w:t>
        </w:r>
      </w:hyperlink>
      <w:r>
        <w:t>.</w:t>
      </w:r>
    </w:p>
    <w:p w14:paraId="2845B2D8" w14:textId="77777777" w:rsidR="00283E38" w:rsidRDefault="00283E38">
      <w:pPr>
        <w:pStyle w:val="Amain"/>
      </w:pPr>
      <w:r>
        <w:tab/>
        <w:t>(3)</w:t>
      </w:r>
      <w:r>
        <w:tab/>
        <w:t>A person may inspect the heritage register during ordinary office hours at a place named under subsection (4).</w:t>
      </w:r>
    </w:p>
    <w:p w14:paraId="14EAC52A" w14:textId="77777777" w:rsidR="00283E38" w:rsidRDefault="00283E38">
      <w:pPr>
        <w:pStyle w:val="Amain"/>
      </w:pPr>
      <w:r>
        <w:tab/>
        <w:t>(</w:t>
      </w:r>
      <w:r w:rsidR="007754A8">
        <w:t>4)</w:t>
      </w:r>
      <w:r w:rsidR="007754A8">
        <w:tab/>
        <w:t>The council must</w:t>
      </w:r>
      <w:r>
        <w:t xml:space="preserve"> name a place where the register may be inspected.</w:t>
      </w:r>
    </w:p>
    <w:p w14:paraId="0D9A94AF" w14:textId="77777777" w:rsidR="00283E38" w:rsidRDefault="00283E38" w:rsidP="00C72910">
      <w:pPr>
        <w:pStyle w:val="Amain"/>
      </w:pPr>
      <w:r>
        <w:tab/>
        <w:t>(5)</w:t>
      </w:r>
      <w:r>
        <w:tab/>
        <w:t>An instrument under subsection (4) is a notifiable instrument.</w:t>
      </w:r>
    </w:p>
    <w:p w14:paraId="7E46A86E" w14:textId="1B4F706E"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51" w:tooltip="A2001-14" w:history="1">
        <w:r w:rsidR="00CF41FA" w:rsidRPr="00CF41FA">
          <w:rPr>
            <w:rStyle w:val="charCitHyperlinkAbbrev"/>
          </w:rPr>
          <w:t>Legislation Act</w:t>
        </w:r>
      </w:hyperlink>
      <w:r>
        <w:t>.</w:t>
      </w:r>
    </w:p>
    <w:p w14:paraId="77B88044" w14:textId="77777777" w:rsidR="00283E38" w:rsidRDefault="00283E38" w:rsidP="00C72910">
      <w:pPr>
        <w:pStyle w:val="Amain"/>
      </w:pPr>
      <w:r>
        <w:tab/>
        <w:t>(6)</w:t>
      </w:r>
      <w:r>
        <w:tab/>
        <w:t>On application, the council must give a person a copy of all, or any part, of the heritage register.</w:t>
      </w:r>
    </w:p>
    <w:p w14:paraId="7C1D97BA" w14:textId="42011474" w:rsidR="00283E38" w:rsidRDefault="00283E38">
      <w:pPr>
        <w:pStyle w:val="aNote"/>
      </w:pPr>
      <w:r w:rsidRPr="00CF41FA">
        <w:rPr>
          <w:rStyle w:val="charItals"/>
        </w:rPr>
        <w:t>Note 1</w:t>
      </w:r>
      <w:r>
        <w:tab/>
        <w:t>If a form is approved under s</w:t>
      </w:r>
      <w:r w:rsidR="005D0BA7">
        <w:t xml:space="preserve"> </w:t>
      </w:r>
      <w:r>
        <w:t>119 for this provision, the form must be used.</w:t>
      </w:r>
    </w:p>
    <w:p w14:paraId="1652B17C" w14:textId="7D9505F4" w:rsidR="00283E38" w:rsidRDefault="00283E38">
      <w:pPr>
        <w:pStyle w:val="aNote"/>
      </w:pPr>
      <w:r>
        <w:rPr>
          <w:rStyle w:val="charItals"/>
        </w:rPr>
        <w:t>Note 2</w:t>
      </w:r>
      <w:r>
        <w:rPr>
          <w:rStyle w:val="charItals"/>
        </w:rPr>
        <w:tab/>
      </w:r>
      <w:r>
        <w:t>A fee may be determined under s</w:t>
      </w:r>
      <w:r w:rsidR="005D0BA7">
        <w:t xml:space="preserve"> </w:t>
      </w:r>
      <w:r>
        <w:t>120 for this provision.</w:t>
      </w:r>
    </w:p>
    <w:p w14:paraId="7D6F9FB6" w14:textId="77777777" w:rsidR="00283E38" w:rsidRDefault="00283E38">
      <w:pPr>
        <w:pStyle w:val="AH5Sec"/>
      </w:pPr>
      <w:bookmarkStart w:id="37" w:name="_Toc198895893"/>
      <w:r w:rsidRPr="00AF5631">
        <w:rPr>
          <w:rStyle w:val="CharSectNo"/>
        </w:rPr>
        <w:t>22</w:t>
      </w:r>
      <w:r>
        <w:tab/>
        <w:t>Restricted information on heritage register</w:t>
      </w:r>
      <w:bookmarkEnd w:id="37"/>
    </w:p>
    <w:p w14:paraId="3E4EF5C3" w14:textId="77777777" w:rsidR="00283E38" w:rsidRDefault="00283E38">
      <w:pPr>
        <w:pStyle w:val="Amain"/>
      </w:pPr>
      <w:r>
        <w:tab/>
        <w:t>(1)</w:t>
      </w:r>
      <w:r>
        <w:tab/>
        <w:t>This section applies if the registration details for a place or object include restricted information.</w:t>
      </w:r>
    </w:p>
    <w:p w14:paraId="7637225D" w14:textId="31DBA63C" w:rsidR="00283E38" w:rsidRDefault="00283E38">
      <w:pPr>
        <w:pStyle w:val="Amain"/>
      </w:pPr>
      <w:r>
        <w:tab/>
        <w:t>(2)</w:t>
      </w:r>
      <w:r>
        <w:tab/>
        <w:t>The council must include a statement in the register about the effect of subsections</w:t>
      </w:r>
      <w:r w:rsidR="005D0BA7">
        <w:t xml:space="preserve"> </w:t>
      </w:r>
      <w:r>
        <w:t>(3) and (4).</w:t>
      </w:r>
    </w:p>
    <w:p w14:paraId="3C2E3289" w14:textId="10CBAD88" w:rsidR="00283E38" w:rsidRDefault="00283E38">
      <w:pPr>
        <w:pStyle w:val="Amain"/>
      </w:pPr>
      <w:r>
        <w:tab/>
        <w:t>(3)</w:t>
      </w:r>
      <w:r>
        <w:tab/>
        <w:t>The restricted information must not be disclosed under section</w:t>
      </w:r>
      <w:r w:rsidR="005D0BA7">
        <w:t xml:space="preserve"> </w:t>
      </w:r>
      <w:r>
        <w:t>21, except in accordance with subsection</w:t>
      </w:r>
      <w:r w:rsidR="005D0BA7">
        <w:t xml:space="preserve"> </w:t>
      </w:r>
      <w:r>
        <w:t>(4).</w:t>
      </w:r>
    </w:p>
    <w:p w14:paraId="53558936" w14:textId="29071621" w:rsidR="00283E38" w:rsidRDefault="00283E38">
      <w:pPr>
        <w:pStyle w:val="Amain"/>
      </w:pPr>
      <w:r>
        <w:tab/>
        <w:t>(4)</w:t>
      </w:r>
      <w:r>
        <w:tab/>
        <w:t>The restricted information may be made available for inspection or copying only if approved under section</w:t>
      </w:r>
      <w:r w:rsidR="005D0BA7">
        <w:t xml:space="preserve"> </w:t>
      </w:r>
      <w:r>
        <w:t>56 (Approval to publish restricted information).</w:t>
      </w:r>
    </w:p>
    <w:p w14:paraId="137DB57C" w14:textId="77777777" w:rsidR="00283E38" w:rsidRDefault="00283E38">
      <w:pPr>
        <w:pStyle w:val="AH5Sec"/>
      </w:pPr>
      <w:bookmarkStart w:id="38" w:name="_Toc198895894"/>
      <w:r w:rsidRPr="00AF5631">
        <w:rPr>
          <w:rStyle w:val="CharSectNo"/>
        </w:rPr>
        <w:lastRenderedPageBreak/>
        <w:t>23</w:t>
      </w:r>
      <w:r>
        <w:tab/>
        <w:t>Judicial notice of matters on heritage register</w:t>
      </w:r>
      <w:bookmarkEnd w:id="38"/>
    </w:p>
    <w:p w14:paraId="58A819DB" w14:textId="546B7F28" w:rsidR="00283E38" w:rsidRDefault="00283E38">
      <w:pPr>
        <w:pStyle w:val="Amain"/>
      </w:pPr>
      <w:r>
        <w:tab/>
        <w:t>(1)</w:t>
      </w:r>
      <w:r>
        <w:tab/>
        <w:t>Proof is not required about a matter mentioned in section</w:t>
      </w:r>
      <w:r w:rsidR="005D0BA7">
        <w:t xml:space="preserve"> </w:t>
      </w:r>
      <w:r>
        <w:t>20 (2) to (4) if the matter is published on the internet site approved under section</w:t>
      </w:r>
      <w:r w:rsidR="00C72910">
        <w:t> </w:t>
      </w:r>
      <w:r>
        <w:t>21.</w:t>
      </w:r>
    </w:p>
    <w:p w14:paraId="43F4CF29" w14:textId="77777777" w:rsidR="00283E38" w:rsidRDefault="00283E38" w:rsidP="00C72910">
      <w:pPr>
        <w:pStyle w:val="Amain"/>
      </w:pPr>
      <w:r>
        <w:tab/>
        <w:t>(2)</w:t>
      </w:r>
      <w:r>
        <w:tab/>
        <w:t>A court or tribunal may inform itself about the matter by examining the approved internet site.</w:t>
      </w:r>
    </w:p>
    <w:p w14:paraId="21BC2140" w14:textId="739D9C61" w:rsidR="00283E38" w:rsidRDefault="00283E38">
      <w:pPr>
        <w:pStyle w:val="aNote"/>
      </w:pPr>
      <w:r w:rsidRPr="00CF41FA">
        <w:rPr>
          <w:rStyle w:val="charItals"/>
        </w:rPr>
        <w:t>Note</w:t>
      </w:r>
      <w:r w:rsidRPr="00CF41FA">
        <w:rPr>
          <w:rStyle w:val="charItals"/>
        </w:rPr>
        <w:tab/>
      </w:r>
      <w:r>
        <w:t xml:space="preserve">Section 21 provides for the council to approve an internet site by a notifiable instrument under the </w:t>
      </w:r>
      <w:hyperlink r:id="rId52" w:tooltip="A2001-14" w:history="1">
        <w:r w:rsidR="00CF41FA" w:rsidRPr="00CF41FA">
          <w:rPr>
            <w:rStyle w:val="charCitHyperlinkAbbrev"/>
          </w:rPr>
          <w:t>Legislation Act</w:t>
        </w:r>
      </w:hyperlink>
      <w:r>
        <w:t>.</w:t>
      </w:r>
    </w:p>
    <w:p w14:paraId="4954676C" w14:textId="77777777" w:rsidR="008901C2" w:rsidRPr="00E14A6A" w:rsidRDefault="008901C2" w:rsidP="008901C2">
      <w:pPr>
        <w:pStyle w:val="AH5Sec"/>
        <w:rPr>
          <w:lang w:eastAsia="en-AU"/>
        </w:rPr>
      </w:pPr>
      <w:bookmarkStart w:id="39" w:name="_Toc198895895"/>
      <w:r w:rsidRPr="00AF5631">
        <w:rPr>
          <w:rStyle w:val="CharSectNo"/>
        </w:rPr>
        <w:t>24</w:t>
      </w:r>
      <w:r w:rsidRPr="00E14A6A">
        <w:rPr>
          <w:lang w:eastAsia="en-AU"/>
        </w:rPr>
        <w:tab/>
        <w:t>Heritage register corrections and changes</w:t>
      </w:r>
      <w:bookmarkEnd w:id="39"/>
    </w:p>
    <w:p w14:paraId="4610658A" w14:textId="77777777" w:rsidR="008901C2" w:rsidRPr="00E14A6A" w:rsidRDefault="008901C2" w:rsidP="008901C2">
      <w:pPr>
        <w:pStyle w:val="Amain"/>
        <w:rPr>
          <w:lang w:eastAsia="en-AU"/>
        </w:rPr>
      </w:pPr>
      <w:r w:rsidRPr="00E14A6A">
        <w:rPr>
          <w:lang w:eastAsia="en-AU"/>
        </w:rPr>
        <w:tab/>
        <w:t>(1)</w:t>
      </w:r>
      <w:r w:rsidRPr="00E14A6A">
        <w:rPr>
          <w:lang w:eastAsia="en-AU"/>
        </w:rPr>
        <w:tab/>
      </w:r>
      <w:r w:rsidRPr="00E14A6A">
        <w:rPr>
          <w:szCs w:val="24"/>
          <w:lang w:eastAsia="en-AU"/>
        </w:rPr>
        <w:t>The council may, on application or its own initiative, correct a mistake or omission in the heritage register subject to any requirements prescribed by regulation.</w:t>
      </w:r>
    </w:p>
    <w:p w14:paraId="7E1427A9" w14:textId="77777777" w:rsidR="008901C2" w:rsidRPr="00E14A6A" w:rsidRDefault="008901C2" w:rsidP="008901C2">
      <w:pPr>
        <w:pStyle w:val="Amain"/>
        <w:rPr>
          <w:lang w:eastAsia="en-AU"/>
        </w:rPr>
      </w:pPr>
      <w:r w:rsidRPr="00E14A6A">
        <w:rPr>
          <w:lang w:eastAsia="en-AU"/>
        </w:rPr>
        <w:tab/>
        <w:t>(2)</w:t>
      </w:r>
      <w:r w:rsidRPr="00E14A6A">
        <w:rPr>
          <w:lang w:eastAsia="en-AU"/>
        </w:rPr>
        <w:tab/>
        <w:t>The council may, on application or its own initiative, change a registration detail included in the heritage register only if—</w:t>
      </w:r>
    </w:p>
    <w:p w14:paraId="66427800" w14:textId="4F1A839A" w:rsidR="008901C2" w:rsidRPr="00E14A6A" w:rsidRDefault="008901C2" w:rsidP="008901C2">
      <w:pPr>
        <w:pStyle w:val="Apara"/>
        <w:rPr>
          <w:lang w:eastAsia="en-AU"/>
        </w:rPr>
      </w:pPr>
      <w:r w:rsidRPr="00E14A6A">
        <w:rPr>
          <w:lang w:eastAsia="en-AU"/>
        </w:rPr>
        <w:tab/>
        <w:t>(a)</w:t>
      </w:r>
      <w:r w:rsidRPr="00E14A6A">
        <w:rPr>
          <w:lang w:eastAsia="en-AU"/>
        </w:rPr>
        <w:tab/>
        <w:t>for a change to a registration detail mentioned in section 12</w:t>
      </w:r>
      <w:r w:rsidR="005D0BA7">
        <w:rPr>
          <w:lang w:eastAsia="en-AU"/>
        </w:rPr>
        <w:t xml:space="preserve"> </w:t>
      </w:r>
      <w:r w:rsidRPr="00E14A6A">
        <w:rPr>
          <w:lang w:eastAsia="en-AU"/>
        </w:rPr>
        <w:t>(a), (c) or (d) for a place registered under division 6.2—the council makes a further heritage decision that changes the detail; or</w:t>
      </w:r>
    </w:p>
    <w:p w14:paraId="1F0290B6" w14:textId="77777777" w:rsidR="008901C2" w:rsidRPr="00E14A6A" w:rsidRDefault="008901C2" w:rsidP="008901C2">
      <w:pPr>
        <w:pStyle w:val="Apara"/>
        <w:rPr>
          <w:lang w:eastAsia="en-AU"/>
        </w:rPr>
      </w:pPr>
      <w:r w:rsidRPr="00E14A6A">
        <w:rPr>
          <w:lang w:eastAsia="en-AU"/>
        </w:rPr>
        <w:tab/>
        <w:t>(b)</w:t>
      </w:r>
      <w:r w:rsidRPr="00E14A6A">
        <w:rPr>
          <w:lang w:eastAsia="en-AU"/>
        </w:rPr>
        <w:tab/>
        <w:t>in any other case—the council is satisfied that the change is in the interests of maintaining up</w:t>
      </w:r>
      <w:r w:rsidRPr="00E14A6A">
        <w:rPr>
          <w:lang w:eastAsia="en-AU"/>
        </w:rPr>
        <w:noBreakHyphen/>
        <w:t>to</w:t>
      </w:r>
      <w:r w:rsidRPr="00E14A6A">
        <w:rPr>
          <w:lang w:eastAsia="en-AU"/>
        </w:rPr>
        <w:noBreakHyphen/>
        <w:t>date, comprehensive and accurate information in the register.</w:t>
      </w:r>
    </w:p>
    <w:p w14:paraId="4076617F" w14:textId="77777777" w:rsidR="008901C2" w:rsidRPr="00E14A6A" w:rsidRDefault="008901C2" w:rsidP="008901C2">
      <w:pPr>
        <w:pStyle w:val="Amain"/>
        <w:rPr>
          <w:lang w:eastAsia="en-AU"/>
        </w:rPr>
      </w:pPr>
      <w:r w:rsidRPr="00E14A6A">
        <w:rPr>
          <w:lang w:eastAsia="en-AU"/>
        </w:rPr>
        <w:tab/>
        <w:t>(3)</w:t>
      </w:r>
      <w:r w:rsidRPr="00E14A6A">
        <w:rPr>
          <w:lang w:eastAsia="en-AU"/>
        </w:rPr>
        <w:tab/>
        <w:t xml:space="preserve">An application (a </w:t>
      </w:r>
      <w:r w:rsidRPr="00E14A6A">
        <w:rPr>
          <w:rStyle w:val="charBoldItals"/>
        </w:rPr>
        <w:t>register amendment application</w:t>
      </w:r>
      <w:r w:rsidRPr="00E14A6A">
        <w:rPr>
          <w:lang w:eastAsia="en-AU"/>
        </w:rPr>
        <w:t>) must—</w:t>
      </w:r>
    </w:p>
    <w:p w14:paraId="188714A3" w14:textId="77777777" w:rsidR="008901C2" w:rsidRPr="00E14A6A" w:rsidRDefault="008901C2" w:rsidP="008901C2">
      <w:pPr>
        <w:pStyle w:val="Apara"/>
        <w:rPr>
          <w:lang w:eastAsia="en-AU"/>
        </w:rPr>
      </w:pPr>
      <w:r w:rsidRPr="00E14A6A">
        <w:rPr>
          <w:lang w:eastAsia="en-AU"/>
        </w:rPr>
        <w:tab/>
        <w:t>(a)</w:t>
      </w:r>
      <w:r w:rsidRPr="00E14A6A">
        <w:rPr>
          <w:lang w:eastAsia="en-AU"/>
        </w:rPr>
        <w:tab/>
        <w:t>be in writing; and</w:t>
      </w:r>
    </w:p>
    <w:p w14:paraId="112F8058" w14:textId="77777777" w:rsidR="008901C2" w:rsidRPr="00E14A6A" w:rsidRDefault="008901C2" w:rsidP="008901C2">
      <w:pPr>
        <w:pStyle w:val="Apara"/>
        <w:rPr>
          <w:lang w:eastAsia="en-AU"/>
        </w:rPr>
      </w:pPr>
      <w:r w:rsidRPr="00E14A6A">
        <w:rPr>
          <w:lang w:eastAsia="en-AU"/>
        </w:rPr>
        <w:tab/>
        <w:t>(b)</w:t>
      </w:r>
      <w:r w:rsidRPr="00E14A6A">
        <w:rPr>
          <w:lang w:eastAsia="en-AU"/>
        </w:rPr>
        <w:tab/>
        <w:t>briefly state the proposed correction or change to the register; and</w:t>
      </w:r>
    </w:p>
    <w:p w14:paraId="665B5C40" w14:textId="77777777" w:rsidR="008901C2" w:rsidRPr="00E14A6A" w:rsidRDefault="008901C2" w:rsidP="008901C2">
      <w:pPr>
        <w:pStyle w:val="Apara"/>
        <w:rPr>
          <w:lang w:eastAsia="en-AU"/>
        </w:rPr>
      </w:pPr>
      <w:r w:rsidRPr="00E14A6A">
        <w:rPr>
          <w:lang w:eastAsia="en-AU"/>
        </w:rPr>
        <w:tab/>
        <w:t>(c)</w:t>
      </w:r>
      <w:r w:rsidRPr="00E14A6A">
        <w:rPr>
          <w:lang w:eastAsia="en-AU"/>
        </w:rPr>
        <w:tab/>
        <w:t>be given to the council; and</w:t>
      </w:r>
    </w:p>
    <w:p w14:paraId="59EEEA80" w14:textId="77777777" w:rsidR="008901C2" w:rsidRPr="00E14A6A" w:rsidRDefault="008901C2" w:rsidP="00725185">
      <w:pPr>
        <w:pStyle w:val="Apara"/>
        <w:keepNext/>
        <w:rPr>
          <w:lang w:eastAsia="en-AU"/>
        </w:rPr>
      </w:pPr>
      <w:r w:rsidRPr="00E14A6A">
        <w:rPr>
          <w:lang w:eastAsia="en-AU"/>
        </w:rPr>
        <w:lastRenderedPageBreak/>
        <w:tab/>
        <w:t>(d)</w:t>
      </w:r>
      <w:r w:rsidRPr="00E14A6A">
        <w:rPr>
          <w:lang w:eastAsia="en-AU"/>
        </w:rPr>
        <w:tab/>
        <w:t>include the following information about the place or object to which the correction or change relates:</w:t>
      </w:r>
    </w:p>
    <w:p w14:paraId="3DA715E1" w14:textId="77777777" w:rsidR="008901C2" w:rsidRPr="00E14A6A" w:rsidRDefault="008901C2" w:rsidP="00725185">
      <w:pPr>
        <w:pStyle w:val="Asubpara"/>
        <w:keepNext/>
        <w:rPr>
          <w:lang w:eastAsia="en-AU"/>
        </w:rPr>
      </w:pPr>
      <w:r w:rsidRPr="00E14A6A">
        <w:rPr>
          <w:lang w:eastAsia="en-AU"/>
        </w:rPr>
        <w:tab/>
        <w:t>(i)</w:t>
      </w:r>
      <w:r w:rsidRPr="00E14A6A">
        <w:rPr>
          <w:lang w:eastAsia="en-AU"/>
        </w:rPr>
        <w:tab/>
        <w:t>its name;</w:t>
      </w:r>
    </w:p>
    <w:p w14:paraId="4DFF295C" w14:textId="77777777" w:rsidR="008901C2" w:rsidRPr="00E14A6A" w:rsidRDefault="008901C2" w:rsidP="008901C2">
      <w:pPr>
        <w:pStyle w:val="Asubpara"/>
        <w:rPr>
          <w:lang w:eastAsia="en-AU"/>
        </w:rPr>
      </w:pPr>
      <w:r w:rsidRPr="00E14A6A">
        <w:rPr>
          <w:lang w:eastAsia="en-AU"/>
        </w:rPr>
        <w:tab/>
        <w:t>(ii)</w:t>
      </w:r>
      <w:r w:rsidRPr="00E14A6A">
        <w:rPr>
          <w:lang w:eastAsia="en-AU"/>
        </w:rPr>
        <w:tab/>
        <w:t>its location or address;</w:t>
      </w:r>
    </w:p>
    <w:p w14:paraId="50E29958" w14:textId="77777777" w:rsidR="008901C2" w:rsidRPr="00E14A6A" w:rsidRDefault="008901C2" w:rsidP="008901C2">
      <w:pPr>
        <w:pStyle w:val="Asubpara"/>
        <w:rPr>
          <w:lang w:eastAsia="en-AU"/>
        </w:rPr>
      </w:pPr>
      <w:r w:rsidRPr="00E14A6A">
        <w:rPr>
          <w:lang w:eastAsia="en-AU"/>
        </w:rPr>
        <w:tab/>
        <w:t>(iii)</w:t>
      </w:r>
      <w:r w:rsidRPr="00E14A6A">
        <w:rPr>
          <w:lang w:eastAsia="en-AU"/>
        </w:rPr>
        <w:tab/>
        <w:t>a statement by the applicant about the reasons for the proposed correction or change.</w:t>
      </w:r>
    </w:p>
    <w:p w14:paraId="2021A687" w14:textId="77777777" w:rsidR="008901C2" w:rsidRPr="00E14A6A" w:rsidRDefault="008901C2" w:rsidP="00C72910">
      <w:pPr>
        <w:pStyle w:val="aNote"/>
      </w:pPr>
      <w:r w:rsidRPr="00E14A6A">
        <w:rPr>
          <w:rStyle w:val="charItals"/>
        </w:rPr>
        <w:t>Note 1</w:t>
      </w:r>
      <w:r w:rsidRPr="00E14A6A">
        <w:tab/>
        <w:t>If a form is approved under s 119 for this provision, the form must be used.</w:t>
      </w:r>
    </w:p>
    <w:p w14:paraId="45FE4F8D" w14:textId="77777777" w:rsidR="008901C2" w:rsidRPr="00E14A6A" w:rsidRDefault="008901C2" w:rsidP="00C72910">
      <w:pPr>
        <w:pStyle w:val="aNote"/>
      </w:pPr>
      <w:r w:rsidRPr="00E14A6A">
        <w:rPr>
          <w:rStyle w:val="charItals"/>
        </w:rPr>
        <w:t>Note 2</w:t>
      </w:r>
      <w:r w:rsidRPr="00E14A6A">
        <w:tab/>
        <w:t>A fee may be determined under s 120 for this provision.</w:t>
      </w:r>
    </w:p>
    <w:p w14:paraId="483EAB24" w14:textId="77777777" w:rsidR="008901C2" w:rsidRPr="00E14A6A" w:rsidRDefault="008901C2" w:rsidP="008901C2">
      <w:pPr>
        <w:pStyle w:val="aNote"/>
      </w:pPr>
      <w:r w:rsidRPr="00E14A6A">
        <w:rPr>
          <w:rStyle w:val="charItals"/>
        </w:rPr>
        <w:t>Note 3</w:t>
      </w:r>
      <w:r w:rsidRPr="00E14A6A">
        <w:rPr>
          <w:rStyle w:val="charItals"/>
        </w:rPr>
        <w:tab/>
      </w:r>
      <w:r w:rsidRPr="00E14A6A">
        <w:t>Section 117 deals with giving documents to the council.</w:t>
      </w:r>
    </w:p>
    <w:p w14:paraId="27385288" w14:textId="77777777" w:rsidR="008901C2" w:rsidRPr="00E14A6A" w:rsidRDefault="008901C2" w:rsidP="008901C2">
      <w:pPr>
        <w:pStyle w:val="Amain"/>
        <w:rPr>
          <w:lang w:eastAsia="en-AU"/>
        </w:rPr>
      </w:pPr>
      <w:r w:rsidRPr="00E14A6A">
        <w:rPr>
          <w:lang w:eastAsia="en-AU"/>
        </w:rPr>
        <w:tab/>
        <w:t>(4)</w:t>
      </w:r>
      <w:r w:rsidRPr="00E14A6A">
        <w:rPr>
          <w:lang w:eastAsia="en-AU"/>
        </w:rPr>
        <w:tab/>
        <w:t>As soon as practicable after receiving a register amendment application, the council must assess the merit of the application received and—</w:t>
      </w:r>
    </w:p>
    <w:p w14:paraId="36C2E5B4" w14:textId="77777777" w:rsidR="008901C2" w:rsidRPr="00E14A6A" w:rsidRDefault="008901C2" w:rsidP="008901C2">
      <w:pPr>
        <w:pStyle w:val="Apara"/>
        <w:rPr>
          <w:lang w:eastAsia="en-AU"/>
        </w:rPr>
      </w:pPr>
      <w:r w:rsidRPr="00E14A6A">
        <w:rPr>
          <w:lang w:eastAsia="en-AU"/>
        </w:rPr>
        <w:tab/>
        <w:t>(a)</w:t>
      </w:r>
      <w:r w:rsidRPr="00E14A6A">
        <w:rPr>
          <w:lang w:eastAsia="en-AU"/>
        </w:rPr>
        <w:tab/>
      </w:r>
      <w:r w:rsidRPr="00E14A6A">
        <w:rPr>
          <w:szCs w:val="24"/>
          <w:lang w:eastAsia="en-AU"/>
        </w:rPr>
        <w:t>dismiss the application if—</w:t>
      </w:r>
    </w:p>
    <w:p w14:paraId="6DF2EA01" w14:textId="77777777" w:rsidR="008901C2" w:rsidRPr="00E14A6A" w:rsidRDefault="008901C2" w:rsidP="008901C2">
      <w:pPr>
        <w:pStyle w:val="Asubpara"/>
        <w:rPr>
          <w:lang w:eastAsia="en-AU"/>
        </w:rPr>
      </w:pPr>
      <w:r w:rsidRPr="00E14A6A">
        <w:rPr>
          <w:lang w:eastAsia="en-AU"/>
        </w:rPr>
        <w:tab/>
        <w:t>(i)</w:t>
      </w:r>
      <w:r w:rsidRPr="00E14A6A">
        <w:rPr>
          <w:lang w:eastAsia="en-AU"/>
        </w:rPr>
        <w:tab/>
        <w:t>the council is satisfied on reasonable grounds that the application is frivolous, vexatious, misconceived, lacking in substance or not made honestly; or</w:t>
      </w:r>
    </w:p>
    <w:p w14:paraId="1B080A5F" w14:textId="77777777" w:rsidR="008901C2" w:rsidRPr="00E14A6A" w:rsidRDefault="008901C2" w:rsidP="008901C2">
      <w:pPr>
        <w:pStyle w:val="Asubpara"/>
        <w:rPr>
          <w:szCs w:val="24"/>
          <w:lang w:eastAsia="en-AU"/>
        </w:rPr>
      </w:pPr>
      <w:r w:rsidRPr="00E14A6A">
        <w:rPr>
          <w:lang w:eastAsia="en-AU"/>
        </w:rPr>
        <w:tab/>
        <w:t>(ii)</w:t>
      </w:r>
      <w:r w:rsidRPr="00E14A6A">
        <w:rPr>
          <w:lang w:eastAsia="en-AU"/>
        </w:rPr>
        <w:tab/>
      </w:r>
      <w:r w:rsidRPr="00E14A6A">
        <w:rPr>
          <w:szCs w:val="24"/>
          <w:lang w:eastAsia="en-AU"/>
        </w:rPr>
        <w:t>the council has previously decided not to correct or change the register in the way proposed in the application, and is satisfied that the application shows no substantial new reasons for correction or change; or</w:t>
      </w:r>
    </w:p>
    <w:p w14:paraId="1E82A878" w14:textId="77777777" w:rsidR="008901C2" w:rsidRPr="00E14A6A" w:rsidRDefault="008901C2" w:rsidP="008901C2">
      <w:pPr>
        <w:pStyle w:val="Apara"/>
        <w:rPr>
          <w:lang w:eastAsia="en-AU"/>
        </w:rPr>
      </w:pPr>
      <w:r w:rsidRPr="00E14A6A">
        <w:rPr>
          <w:lang w:eastAsia="en-AU"/>
        </w:rPr>
        <w:tab/>
        <w:t>(b)</w:t>
      </w:r>
      <w:r w:rsidRPr="00E14A6A">
        <w:rPr>
          <w:lang w:eastAsia="en-AU"/>
        </w:rPr>
        <w:tab/>
        <w:t>if the application is not dismissed under paragraph (a)—accept the application and exercise the council’s functions under this section.</w:t>
      </w:r>
    </w:p>
    <w:p w14:paraId="1585C1CA" w14:textId="77777777" w:rsidR="008901C2" w:rsidRPr="00E14A6A" w:rsidRDefault="008901C2" w:rsidP="008901C2">
      <w:pPr>
        <w:pStyle w:val="Amain"/>
        <w:rPr>
          <w:lang w:eastAsia="en-AU"/>
        </w:rPr>
      </w:pPr>
      <w:r w:rsidRPr="00E14A6A">
        <w:rPr>
          <w:lang w:eastAsia="en-AU"/>
        </w:rPr>
        <w:tab/>
        <w:t>(5)</w:t>
      </w:r>
      <w:r w:rsidRPr="00E14A6A">
        <w:rPr>
          <w:lang w:eastAsia="en-AU"/>
        </w:rPr>
        <w:tab/>
      </w:r>
      <w:r w:rsidRPr="00E14A6A">
        <w:rPr>
          <w:szCs w:val="24"/>
          <w:lang w:eastAsia="en-AU"/>
        </w:rPr>
        <w:t>The council must—</w:t>
      </w:r>
    </w:p>
    <w:p w14:paraId="47680CB8" w14:textId="77777777" w:rsidR="008901C2" w:rsidRPr="00E14A6A" w:rsidRDefault="008901C2" w:rsidP="008901C2">
      <w:pPr>
        <w:pStyle w:val="Apara"/>
        <w:rPr>
          <w:lang w:eastAsia="en-AU"/>
        </w:rPr>
      </w:pPr>
      <w:r w:rsidRPr="00E14A6A">
        <w:rPr>
          <w:lang w:eastAsia="en-AU"/>
        </w:rPr>
        <w:tab/>
        <w:t>(a)</w:t>
      </w:r>
      <w:r w:rsidRPr="00E14A6A">
        <w:rPr>
          <w:lang w:eastAsia="en-AU"/>
        </w:rPr>
        <w:tab/>
        <w:t xml:space="preserve">if the council dismisses a register amendment application—give </w:t>
      </w:r>
      <w:r w:rsidRPr="00E14A6A">
        <w:rPr>
          <w:szCs w:val="24"/>
          <w:lang w:eastAsia="en-AU"/>
        </w:rPr>
        <w:t>the person who made the application written notice of the dismissal and reasons for the dismissal as far as practicable within 15 working days after the dismissal; and</w:t>
      </w:r>
    </w:p>
    <w:p w14:paraId="7DBCBA5E" w14:textId="3B68FC9A" w:rsidR="008901C2" w:rsidRPr="00E14A6A" w:rsidRDefault="008901C2" w:rsidP="00C72910">
      <w:pPr>
        <w:pStyle w:val="Apara"/>
        <w:rPr>
          <w:lang w:eastAsia="en-AU"/>
        </w:rPr>
      </w:pPr>
      <w:r w:rsidRPr="00E14A6A">
        <w:rPr>
          <w:lang w:eastAsia="en-AU"/>
        </w:rPr>
        <w:lastRenderedPageBreak/>
        <w:tab/>
        <w:t>(b)</w:t>
      </w:r>
      <w:r w:rsidRPr="00E14A6A">
        <w:rPr>
          <w:lang w:eastAsia="en-AU"/>
        </w:rPr>
        <w:tab/>
        <w:t xml:space="preserve">if the council accepts a register amendment application—tell each interested person about the decision </w:t>
      </w:r>
      <w:r w:rsidRPr="00E14A6A">
        <w:rPr>
          <w:szCs w:val="24"/>
          <w:lang w:eastAsia="en-AU"/>
        </w:rPr>
        <w:t xml:space="preserve">as far as practicable </w:t>
      </w:r>
      <w:r w:rsidRPr="00E14A6A">
        <w:rPr>
          <w:lang w:eastAsia="en-AU"/>
        </w:rPr>
        <w:t>within 15</w:t>
      </w:r>
      <w:r w:rsidR="005D0BA7">
        <w:rPr>
          <w:lang w:eastAsia="en-AU"/>
        </w:rPr>
        <w:t xml:space="preserve"> </w:t>
      </w:r>
      <w:r w:rsidRPr="00E14A6A">
        <w:rPr>
          <w:lang w:eastAsia="en-AU"/>
        </w:rPr>
        <w:t>working days after the day the decision is made.</w:t>
      </w:r>
    </w:p>
    <w:p w14:paraId="4C46ABF2" w14:textId="7613FA61" w:rsidR="008901C2" w:rsidRPr="00E14A6A" w:rsidRDefault="008901C2" w:rsidP="008901C2">
      <w:pPr>
        <w:pStyle w:val="aNotepar"/>
        <w:rPr>
          <w:lang w:eastAsia="en-AU"/>
        </w:rPr>
      </w:pPr>
      <w:r w:rsidRPr="00E14A6A">
        <w:rPr>
          <w:rStyle w:val="charItals"/>
        </w:rPr>
        <w:t>Note</w:t>
      </w:r>
      <w:r w:rsidRPr="00E14A6A">
        <w:rPr>
          <w:rStyle w:val="charItals"/>
        </w:rPr>
        <w:tab/>
      </w:r>
      <w:r w:rsidRPr="00E14A6A">
        <w:rPr>
          <w:rStyle w:val="charBoldItals"/>
        </w:rPr>
        <w:t>Interested person</w:t>
      </w:r>
      <w:r w:rsidRPr="00E14A6A">
        <w:rPr>
          <w:lang w:eastAsia="en-AU"/>
        </w:rPr>
        <w:t>—see s</w:t>
      </w:r>
      <w:r w:rsidR="005D0BA7">
        <w:rPr>
          <w:lang w:eastAsia="en-AU"/>
        </w:rPr>
        <w:t xml:space="preserve"> </w:t>
      </w:r>
      <w:r w:rsidRPr="00E14A6A">
        <w:rPr>
          <w:lang w:eastAsia="en-AU"/>
        </w:rPr>
        <w:t>13.</w:t>
      </w:r>
    </w:p>
    <w:p w14:paraId="4E3F503C" w14:textId="77777777" w:rsidR="008901C2" w:rsidRPr="00E14A6A" w:rsidRDefault="008901C2" w:rsidP="008901C2">
      <w:pPr>
        <w:pStyle w:val="Amain"/>
      </w:pPr>
      <w:r w:rsidRPr="00E14A6A">
        <w:tab/>
        <w:t>(6)</w:t>
      </w:r>
      <w:r w:rsidRPr="00E14A6A">
        <w:tab/>
        <w:t>In this section:</w:t>
      </w:r>
    </w:p>
    <w:p w14:paraId="6DF5E828" w14:textId="77777777" w:rsidR="008901C2" w:rsidRPr="00E14A6A" w:rsidRDefault="008901C2" w:rsidP="008901C2">
      <w:pPr>
        <w:pStyle w:val="aDef"/>
      </w:pPr>
      <w:r w:rsidRPr="00E14A6A">
        <w:rPr>
          <w:rStyle w:val="charBoldItals"/>
        </w:rPr>
        <w:t>change</w:t>
      </w:r>
      <w:r w:rsidRPr="00E14A6A">
        <w:t>, of a registration detail, includes add extra information to the detail.</w:t>
      </w:r>
    </w:p>
    <w:p w14:paraId="0DD848FC" w14:textId="77777777" w:rsidR="008901C2" w:rsidRPr="00E14A6A" w:rsidRDefault="008901C2" w:rsidP="008901C2">
      <w:pPr>
        <w:pStyle w:val="AH5Sec"/>
      </w:pPr>
      <w:bookmarkStart w:id="40" w:name="_Toc198895896"/>
      <w:r w:rsidRPr="00AF5631">
        <w:rPr>
          <w:rStyle w:val="CharSectNo"/>
        </w:rPr>
        <w:t>24A</w:t>
      </w:r>
      <w:r w:rsidRPr="00E14A6A">
        <w:tab/>
        <w:t>Effect of further registration decision about registered place or object</w:t>
      </w:r>
      <w:bookmarkEnd w:id="40"/>
    </w:p>
    <w:p w14:paraId="3D74A82A" w14:textId="77777777" w:rsidR="008901C2" w:rsidRPr="00E14A6A" w:rsidRDefault="008901C2" w:rsidP="008901C2">
      <w:pPr>
        <w:pStyle w:val="Amain"/>
      </w:pPr>
      <w:r w:rsidRPr="00E14A6A">
        <w:tab/>
        <w:t>(1)</w:t>
      </w:r>
      <w:r w:rsidRPr="00E14A6A">
        <w:tab/>
        <w:t xml:space="preserve">If the council makes a registration decision about a place or object that is already registered (a </w:t>
      </w:r>
      <w:r w:rsidRPr="00E14A6A">
        <w:rPr>
          <w:rStyle w:val="charBoldItals"/>
        </w:rPr>
        <w:t>further decision</w:t>
      </w:r>
      <w:r w:rsidRPr="00E14A6A">
        <w:t>), the further decision—</w:t>
      </w:r>
    </w:p>
    <w:p w14:paraId="3F642B13" w14:textId="77777777" w:rsidR="008901C2" w:rsidRPr="00E14A6A" w:rsidRDefault="008901C2" w:rsidP="008901C2">
      <w:pPr>
        <w:pStyle w:val="Apara"/>
      </w:pPr>
      <w:r w:rsidRPr="00E14A6A">
        <w:tab/>
        <w:t>(a)</w:t>
      </w:r>
      <w:r w:rsidRPr="00E14A6A">
        <w:tab/>
        <w:t>does not affect the operation of the registration for the place or object as in force before the further decision is notified; and</w:t>
      </w:r>
    </w:p>
    <w:p w14:paraId="00D54D40" w14:textId="77777777" w:rsidR="008901C2" w:rsidRPr="00E14A6A" w:rsidRDefault="008901C2" w:rsidP="008901C2">
      <w:pPr>
        <w:pStyle w:val="Apara"/>
      </w:pPr>
      <w:r w:rsidRPr="00E14A6A">
        <w:tab/>
        <w:t>(b)</w:t>
      </w:r>
      <w:r w:rsidRPr="00E14A6A">
        <w:tab/>
        <w:t>if the further decision is a decision under section 40—amends the place or object’s registration details to include the further decision.</w:t>
      </w:r>
    </w:p>
    <w:p w14:paraId="12013F75" w14:textId="77777777" w:rsidR="008901C2" w:rsidRPr="00E14A6A" w:rsidRDefault="008901C2" w:rsidP="008901C2">
      <w:pPr>
        <w:pStyle w:val="Amain"/>
      </w:pPr>
      <w:r w:rsidRPr="00E14A6A">
        <w:tab/>
        <w:t>(2)</w:t>
      </w:r>
      <w:r w:rsidRPr="00E14A6A">
        <w:tab/>
        <w:t>In this section:</w:t>
      </w:r>
    </w:p>
    <w:p w14:paraId="54EC2F9D" w14:textId="77777777" w:rsidR="008901C2" w:rsidRPr="00E14A6A" w:rsidRDefault="008901C2" w:rsidP="008901C2">
      <w:pPr>
        <w:pStyle w:val="aDef"/>
      </w:pPr>
      <w:r w:rsidRPr="00E14A6A">
        <w:rPr>
          <w:rStyle w:val="charBoldItals"/>
        </w:rPr>
        <w:t>registration decision</w:t>
      </w:r>
      <w:r w:rsidRPr="00E14A6A">
        <w:t xml:space="preserve"> means a decision under—</w:t>
      </w:r>
    </w:p>
    <w:p w14:paraId="03EB83A7" w14:textId="77777777" w:rsidR="008901C2" w:rsidRPr="00E14A6A" w:rsidRDefault="008901C2" w:rsidP="008901C2">
      <w:pPr>
        <w:pStyle w:val="aDefpara"/>
      </w:pPr>
      <w:r w:rsidRPr="00E14A6A">
        <w:tab/>
        <w:t>(a)</w:t>
      </w:r>
      <w:r w:rsidRPr="00E14A6A">
        <w:tab/>
        <w:t>section 32 (Decision about provisional registration); or</w:t>
      </w:r>
    </w:p>
    <w:p w14:paraId="7D263EC8" w14:textId="77777777" w:rsidR="008901C2" w:rsidRPr="00E14A6A" w:rsidRDefault="008901C2" w:rsidP="008901C2">
      <w:pPr>
        <w:pStyle w:val="aDefpara"/>
      </w:pPr>
      <w:r w:rsidRPr="00E14A6A">
        <w:tab/>
        <w:t>(b)</w:t>
      </w:r>
      <w:r w:rsidRPr="00E14A6A">
        <w:tab/>
        <w:t>section 40 (Decision about registration).</w:t>
      </w:r>
    </w:p>
    <w:p w14:paraId="3F4389CC" w14:textId="77777777" w:rsidR="00283E38" w:rsidRDefault="00283E38">
      <w:pPr>
        <w:pStyle w:val="PageBreak"/>
      </w:pPr>
      <w:r>
        <w:br w:type="page"/>
      </w:r>
    </w:p>
    <w:p w14:paraId="1D0A3CCA" w14:textId="77777777" w:rsidR="00283E38" w:rsidRPr="00AF5631" w:rsidRDefault="00283E38">
      <w:pPr>
        <w:pStyle w:val="AH2Part"/>
      </w:pPr>
      <w:bookmarkStart w:id="41" w:name="_Toc198895897"/>
      <w:r w:rsidRPr="00AF5631">
        <w:rPr>
          <w:rStyle w:val="CharPartNo"/>
        </w:rPr>
        <w:lastRenderedPageBreak/>
        <w:t>Part 5</w:t>
      </w:r>
      <w:r>
        <w:tab/>
      </w:r>
      <w:r w:rsidRPr="00AF5631">
        <w:rPr>
          <w:rStyle w:val="CharPartText"/>
        </w:rPr>
        <w:t>Heritage guidelines</w:t>
      </w:r>
      <w:bookmarkEnd w:id="41"/>
    </w:p>
    <w:p w14:paraId="2CCAD784" w14:textId="77777777" w:rsidR="00283E38" w:rsidRDefault="00283E38">
      <w:pPr>
        <w:pStyle w:val="AH5Sec"/>
      </w:pPr>
      <w:bookmarkStart w:id="42" w:name="_Toc198895898"/>
      <w:r w:rsidRPr="00AF5631">
        <w:rPr>
          <w:rStyle w:val="CharSectNo"/>
        </w:rPr>
        <w:t>25</w:t>
      </w:r>
      <w:r>
        <w:tab/>
        <w:t>Guidelines about conserving heritage significance</w:t>
      </w:r>
      <w:bookmarkEnd w:id="42"/>
    </w:p>
    <w:p w14:paraId="7CBABD63" w14:textId="77777777" w:rsidR="008901C2" w:rsidRPr="00E14A6A" w:rsidRDefault="008901C2" w:rsidP="008901C2">
      <w:pPr>
        <w:pStyle w:val="Amain"/>
      </w:pPr>
      <w:r w:rsidRPr="00E14A6A">
        <w:tab/>
        <w:t>(1)</w:t>
      </w:r>
      <w:r w:rsidRPr="00E14A6A">
        <w:tab/>
        <w:t>The council may make guidelines (</w:t>
      </w:r>
      <w:r w:rsidRPr="00E14A6A">
        <w:rPr>
          <w:rStyle w:val="charBoldItals"/>
        </w:rPr>
        <w:t>heritage guidelines</w:t>
      </w:r>
      <w:r w:rsidRPr="00E14A6A">
        <w:t>) in relation to the conservation of the following:</w:t>
      </w:r>
    </w:p>
    <w:p w14:paraId="23008863" w14:textId="77777777" w:rsidR="008901C2" w:rsidRPr="00E14A6A" w:rsidRDefault="008901C2" w:rsidP="008901C2">
      <w:pPr>
        <w:pStyle w:val="Apara"/>
      </w:pPr>
      <w:r w:rsidRPr="00E14A6A">
        <w:tab/>
        <w:t>(a)</w:t>
      </w:r>
      <w:r w:rsidRPr="00E14A6A">
        <w:tab/>
        <w:t>a place or object registered under division 6.2;</w:t>
      </w:r>
    </w:p>
    <w:p w14:paraId="667CF689" w14:textId="77777777" w:rsidR="008901C2" w:rsidRPr="00E14A6A" w:rsidRDefault="008901C2" w:rsidP="008901C2">
      <w:pPr>
        <w:pStyle w:val="Apara"/>
      </w:pPr>
      <w:r w:rsidRPr="00E14A6A">
        <w:tab/>
        <w:t>(b)</w:t>
      </w:r>
      <w:r w:rsidRPr="00E14A6A">
        <w:tab/>
        <w:t>an Aboriginal place or Aboriginal object.</w:t>
      </w:r>
    </w:p>
    <w:p w14:paraId="630AC4ED" w14:textId="77777777" w:rsidR="00283E38" w:rsidRDefault="00283E38">
      <w:pPr>
        <w:pStyle w:val="aExamHdgss"/>
      </w:pPr>
      <w:r>
        <w:t>Examples of matters about which guidelines may be made</w:t>
      </w:r>
    </w:p>
    <w:p w14:paraId="2F31AC2A" w14:textId="77777777" w:rsidR="00283E38" w:rsidRDefault="00283E38">
      <w:pPr>
        <w:pStyle w:val="aExamINumss"/>
      </w:pPr>
      <w:r>
        <w:t>1</w:t>
      </w:r>
      <w:r>
        <w:tab/>
        <w:t>demolition of registered structures</w:t>
      </w:r>
    </w:p>
    <w:p w14:paraId="1FA68899" w14:textId="77777777" w:rsidR="00283E38" w:rsidRDefault="00283E38">
      <w:pPr>
        <w:pStyle w:val="aExamINumss"/>
      </w:pPr>
      <w:r>
        <w:t>2</w:t>
      </w:r>
      <w:r>
        <w:tab/>
        <w:t>alterations and additions to registered buildings</w:t>
      </w:r>
    </w:p>
    <w:p w14:paraId="52D3180B" w14:textId="77777777" w:rsidR="00283E38" w:rsidRDefault="00283E38">
      <w:pPr>
        <w:pStyle w:val="aExamINumss"/>
      </w:pPr>
      <w:r>
        <w:t>3</w:t>
      </w:r>
      <w:r>
        <w:tab/>
        <w:t>residential heritage precincts</w:t>
      </w:r>
    </w:p>
    <w:p w14:paraId="074E3C42" w14:textId="77777777" w:rsidR="00283E38" w:rsidRDefault="00283E38">
      <w:pPr>
        <w:pStyle w:val="aExamINumss"/>
      </w:pPr>
      <w:r>
        <w:t>4</w:t>
      </w:r>
      <w:r>
        <w:tab/>
        <w:t>rural heritage places</w:t>
      </w:r>
    </w:p>
    <w:p w14:paraId="5F6A76C8" w14:textId="77777777" w:rsidR="00283E38" w:rsidRDefault="00283E38">
      <w:pPr>
        <w:pStyle w:val="aExamINumss"/>
      </w:pPr>
      <w:r>
        <w:t>5</w:t>
      </w:r>
      <w:r>
        <w:tab/>
        <w:t>new buildings in heritage precincts</w:t>
      </w:r>
    </w:p>
    <w:p w14:paraId="125BC973" w14:textId="77777777" w:rsidR="00283E38" w:rsidRDefault="00283E38">
      <w:pPr>
        <w:pStyle w:val="aExamINumss"/>
      </w:pPr>
      <w:r>
        <w:t>6</w:t>
      </w:r>
      <w:r>
        <w:tab/>
        <w:t>Aboriginal heritage places and objects</w:t>
      </w:r>
    </w:p>
    <w:p w14:paraId="664BFEBE" w14:textId="77777777" w:rsidR="00283E38" w:rsidRDefault="00283E38">
      <w:pPr>
        <w:pStyle w:val="aExamINumss"/>
      </w:pPr>
      <w:r>
        <w:t>7</w:t>
      </w:r>
      <w:r>
        <w:tab/>
        <w:t>working with heritage places</w:t>
      </w:r>
    </w:p>
    <w:p w14:paraId="0C78A12F" w14:textId="77777777" w:rsidR="00283E38" w:rsidRDefault="00283E38">
      <w:pPr>
        <w:pStyle w:val="aExamINumss"/>
      </w:pPr>
      <w:r>
        <w:t>8</w:t>
      </w:r>
      <w:r>
        <w:tab/>
        <w:t>developing heritage places</w:t>
      </w:r>
    </w:p>
    <w:p w14:paraId="0ACC399B" w14:textId="77777777" w:rsidR="00283E38" w:rsidRDefault="00283E38" w:rsidP="00C72910">
      <w:pPr>
        <w:pStyle w:val="aExamINumss"/>
      </w:pPr>
      <w:r>
        <w:t>9</w:t>
      </w:r>
      <w:r>
        <w:tab/>
        <w:t>when, and when not, to undertake a development affecting the heritage significance of a place</w:t>
      </w:r>
    </w:p>
    <w:p w14:paraId="57CAA541" w14:textId="0F0CFC7F" w:rsidR="00283E38" w:rsidRDefault="00283E38">
      <w:pPr>
        <w:pStyle w:val="aNote"/>
      </w:pPr>
      <w:r w:rsidRPr="00CF41FA">
        <w:rPr>
          <w:rStyle w:val="charItals"/>
        </w:rPr>
        <w:t>Note</w:t>
      </w:r>
      <w:r w:rsidRPr="00CF41FA">
        <w:rPr>
          <w:rStyle w:val="charItals"/>
        </w:rPr>
        <w:tab/>
      </w:r>
      <w:r>
        <w:t xml:space="preserve">The power to make a statutory instrument (including guidelines) includes power to amend or repeal the instrument (see </w:t>
      </w:r>
      <w:hyperlink r:id="rId53" w:tooltip="A2001-14" w:history="1">
        <w:r w:rsidR="00CF41FA" w:rsidRPr="00CF41FA">
          <w:rPr>
            <w:rStyle w:val="charCitHyperlinkAbbrev"/>
          </w:rPr>
          <w:t>Legislation Act</w:t>
        </w:r>
      </w:hyperlink>
      <w:r>
        <w:t>, s</w:t>
      </w:r>
      <w:r w:rsidR="005D0BA7">
        <w:t xml:space="preserve"> </w:t>
      </w:r>
      <w:r>
        <w:t>46)</w:t>
      </w:r>
    </w:p>
    <w:p w14:paraId="1432A66D" w14:textId="77777777" w:rsidR="008901C2" w:rsidRPr="00E14A6A" w:rsidRDefault="008901C2" w:rsidP="008901C2">
      <w:pPr>
        <w:pStyle w:val="Amain"/>
      </w:pPr>
      <w:r w:rsidRPr="00E14A6A">
        <w:tab/>
        <w:t>(2)</w:t>
      </w:r>
      <w:r w:rsidRPr="00E14A6A">
        <w:tab/>
        <w:t>However, the council may make heritage guidelines only—</w:t>
      </w:r>
    </w:p>
    <w:p w14:paraId="76276814" w14:textId="487D7E07" w:rsidR="008901C2" w:rsidRPr="00E14A6A" w:rsidRDefault="008901C2" w:rsidP="008901C2">
      <w:pPr>
        <w:pStyle w:val="Apara"/>
      </w:pPr>
      <w:r w:rsidRPr="00E14A6A">
        <w:tab/>
        <w:t>(a)</w:t>
      </w:r>
      <w:r w:rsidRPr="00E14A6A">
        <w:tab/>
        <w:t>if the Minister has given the council a direction under section</w:t>
      </w:r>
      <w:r w:rsidR="00C72910">
        <w:t> </w:t>
      </w:r>
      <w:r w:rsidRPr="00E14A6A">
        <w:t>26C</w:t>
      </w:r>
      <w:r w:rsidRPr="00E14A6A">
        <w:rPr>
          <w:lang w:eastAsia="en-AU"/>
        </w:rPr>
        <w:t>—</w:t>
      </w:r>
      <w:r w:rsidRPr="00E14A6A">
        <w:t>after the council complies with the Minister’s direction; and</w:t>
      </w:r>
    </w:p>
    <w:p w14:paraId="60D0C837" w14:textId="77777777" w:rsidR="008901C2" w:rsidRPr="00E14A6A" w:rsidRDefault="008901C2" w:rsidP="00C72910">
      <w:pPr>
        <w:pStyle w:val="Apara"/>
      </w:pPr>
      <w:r w:rsidRPr="00E14A6A">
        <w:tab/>
        <w:t>(b)</w:t>
      </w:r>
      <w:r w:rsidRPr="00E14A6A">
        <w:tab/>
        <w:t>if satisfied on reasonable grounds that making the guidelines promotes the effective conservation of—</w:t>
      </w:r>
    </w:p>
    <w:p w14:paraId="449DD70C" w14:textId="77777777" w:rsidR="008901C2" w:rsidRPr="00E14A6A" w:rsidRDefault="008901C2" w:rsidP="00C72910">
      <w:pPr>
        <w:pStyle w:val="Asubpara"/>
      </w:pPr>
      <w:r w:rsidRPr="00E14A6A">
        <w:tab/>
        <w:t>(i)</w:t>
      </w:r>
      <w:r w:rsidRPr="00E14A6A">
        <w:tab/>
        <w:t>places or objects that have heritage significance; or</w:t>
      </w:r>
    </w:p>
    <w:p w14:paraId="764FC4DE" w14:textId="77777777" w:rsidR="008901C2" w:rsidRPr="00E14A6A" w:rsidRDefault="008901C2" w:rsidP="008901C2">
      <w:pPr>
        <w:pStyle w:val="Asubpara"/>
      </w:pPr>
      <w:r w:rsidRPr="00E14A6A">
        <w:tab/>
        <w:t>(ii)</w:t>
      </w:r>
      <w:r w:rsidRPr="00E14A6A">
        <w:tab/>
        <w:t>Aboriginal places or Aboriginal objects.</w:t>
      </w:r>
    </w:p>
    <w:p w14:paraId="6D406CDC" w14:textId="77777777" w:rsidR="008901C2" w:rsidRPr="00E14A6A" w:rsidRDefault="008901C2" w:rsidP="008F4C61">
      <w:pPr>
        <w:pStyle w:val="Amain"/>
        <w:keepNext/>
      </w:pPr>
      <w:r w:rsidRPr="00E14A6A">
        <w:lastRenderedPageBreak/>
        <w:tab/>
        <w:t>(3)</w:t>
      </w:r>
      <w:r w:rsidRPr="00E14A6A">
        <w:tab/>
        <w:t>A guideline is a disallowable instrument.</w:t>
      </w:r>
    </w:p>
    <w:p w14:paraId="5B9D29A2" w14:textId="17F5C057" w:rsidR="00144A13" w:rsidRPr="00964EF7" w:rsidRDefault="008901C2" w:rsidP="008901C2">
      <w:pPr>
        <w:pStyle w:val="aNote"/>
      </w:pPr>
      <w:r w:rsidRPr="00E14A6A">
        <w:rPr>
          <w:rStyle w:val="charItals"/>
        </w:rPr>
        <w:t>Note</w:t>
      </w:r>
      <w:r w:rsidRPr="00E14A6A">
        <w:rPr>
          <w:rStyle w:val="charItals"/>
        </w:rPr>
        <w:tab/>
      </w:r>
      <w:r w:rsidRPr="00E14A6A">
        <w:t xml:space="preserve">A disallowable instrument must be notified, and presented to the Legislative Assembly, under the </w:t>
      </w:r>
      <w:hyperlink r:id="rId54" w:tooltip="A2001-14" w:history="1">
        <w:r w:rsidRPr="00E14A6A">
          <w:rPr>
            <w:rStyle w:val="charCitHyperlinkAbbrev"/>
          </w:rPr>
          <w:t>Legislation Act</w:t>
        </w:r>
      </w:hyperlink>
      <w:r w:rsidRPr="00E14A6A">
        <w:t>.</w:t>
      </w:r>
    </w:p>
    <w:p w14:paraId="3753137A" w14:textId="77777777" w:rsidR="00283E38" w:rsidRDefault="00283E38">
      <w:pPr>
        <w:pStyle w:val="AH5Sec"/>
      </w:pPr>
      <w:bookmarkStart w:id="43" w:name="_Toc198895899"/>
      <w:r w:rsidRPr="00AF5631">
        <w:rPr>
          <w:rStyle w:val="CharSectNo"/>
        </w:rPr>
        <w:t>26</w:t>
      </w:r>
      <w:r>
        <w:tab/>
        <w:t>Public consultation about heritage guidelines</w:t>
      </w:r>
      <w:bookmarkEnd w:id="43"/>
    </w:p>
    <w:p w14:paraId="091F112E" w14:textId="77777777" w:rsidR="00283E38" w:rsidRDefault="00283E38">
      <w:pPr>
        <w:pStyle w:val="Amain"/>
      </w:pPr>
      <w:r>
        <w:tab/>
        <w:t>(1)</w:t>
      </w:r>
      <w:r>
        <w:tab/>
        <w:t xml:space="preserve">Before making heritage guidelines, the council must prepare a written notice (a </w:t>
      </w:r>
      <w:r w:rsidRPr="00CF41FA">
        <w:rPr>
          <w:rStyle w:val="charBoldItals"/>
        </w:rPr>
        <w:t>consultation notice</w:t>
      </w:r>
      <w:r>
        <w:t>) about the proposed guidelines.</w:t>
      </w:r>
    </w:p>
    <w:p w14:paraId="07E2CDBB" w14:textId="77777777" w:rsidR="00861566" w:rsidRPr="0092630A" w:rsidRDefault="00861566" w:rsidP="00861566">
      <w:pPr>
        <w:pStyle w:val="Amain"/>
        <w:rPr>
          <w:lang w:eastAsia="en-AU"/>
        </w:rPr>
      </w:pPr>
      <w:r w:rsidRPr="0092630A">
        <w:rPr>
          <w:lang w:eastAsia="en-AU"/>
        </w:rPr>
        <w:tab/>
        <w:t>(</w:t>
      </w:r>
      <w:r w:rsidR="007412BD">
        <w:rPr>
          <w:lang w:eastAsia="en-AU"/>
        </w:rPr>
        <w:t>2</w:t>
      </w:r>
      <w:r w:rsidRPr="0092630A">
        <w:rPr>
          <w:lang w:eastAsia="en-AU"/>
        </w:rPr>
        <w:t>)</w:t>
      </w:r>
      <w:r w:rsidRPr="0092630A">
        <w:rPr>
          <w:lang w:eastAsia="en-AU"/>
        </w:rPr>
        <w:tab/>
        <w:t>The council must, as soon as practicable, give additional public notice of the consultation notice.</w:t>
      </w:r>
    </w:p>
    <w:p w14:paraId="22FB455E" w14:textId="4443DD92"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5" w:tooltip="A2001-14" w:history="1">
        <w:r w:rsidRPr="0092630A">
          <w:rPr>
            <w:rStyle w:val="charCitHyperlinkAbbrev"/>
          </w:rPr>
          <w:t>Legislation Act</w:t>
        </w:r>
      </w:hyperlink>
      <w:r w:rsidRPr="0092630A">
        <w:rPr>
          <w:lang w:eastAsia="en-AU"/>
        </w:rPr>
        <w:t>, dict, pt 1). The requirement in s (</w:t>
      </w:r>
      <w:r w:rsidR="007412BD">
        <w:rPr>
          <w:lang w:eastAsia="en-AU"/>
        </w:rPr>
        <w:t>2</w:t>
      </w:r>
      <w:r w:rsidRPr="0092630A">
        <w:rPr>
          <w:lang w:eastAsia="en-AU"/>
        </w:rPr>
        <w:t>) is in addition to the requirement for notification on the legislation register as a notifiable instrument.</w:t>
      </w:r>
    </w:p>
    <w:p w14:paraId="1CA0F719" w14:textId="77777777" w:rsidR="00283E38" w:rsidRDefault="00861566" w:rsidP="00C72910">
      <w:pPr>
        <w:pStyle w:val="Amain"/>
      </w:pPr>
      <w:r>
        <w:tab/>
        <w:t>(</w:t>
      </w:r>
      <w:r w:rsidR="007412BD">
        <w:t>3</w:t>
      </w:r>
      <w:r w:rsidR="00283E38">
        <w:t>)</w:t>
      </w:r>
      <w:r w:rsidR="00283E38">
        <w:tab/>
        <w:t>The consultation notice must include the following:</w:t>
      </w:r>
    </w:p>
    <w:p w14:paraId="66344CA7" w14:textId="77777777" w:rsidR="00283E38" w:rsidRDefault="00283E38">
      <w:pPr>
        <w:pStyle w:val="Apara"/>
      </w:pPr>
      <w:r>
        <w:tab/>
        <w:t>(a)</w:t>
      </w:r>
      <w:r>
        <w:tab/>
        <w:t>a statement about the effect of the proposed guidelines and the places or objects to which the guidelines would apply;</w:t>
      </w:r>
    </w:p>
    <w:p w14:paraId="7F6D82F3" w14:textId="77777777" w:rsidR="00283E38" w:rsidRDefault="00283E38">
      <w:pPr>
        <w:pStyle w:val="Apara"/>
      </w:pPr>
      <w:r>
        <w:tab/>
        <w:t>(b)</w:t>
      </w:r>
      <w:r>
        <w:tab/>
        <w:t>details of how to obtain further information about the proposed guidelines;</w:t>
      </w:r>
    </w:p>
    <w:p w14:paraId="27458DC7" w14:textId="32DCD74D" w:rsidR="00283E38" w:rsidRDefault="00283E38">
      <w:pPr>
        <w:pStyle w:val="Apara"/>
      </w:pPr>
      <w:r>
        <w:tab/>
        <w:t>(c)</w:t>
      </w:r>
      <w:r>
        <w:tab/>
        <w:t xml:space="preserve">an invitation to make </w:t>
      </w:r>
      <w:r w:rsidR="008130B5">
        <w:t>comments, in writing,</w:t>
      </w:r>
      <w:r>
        <w:t xml:space="preserve"> about the proposed guidelines to the council within 4 weeks after the day the notice is notified under the </w:t>
      </w:r>
      <w:hyperlink r:id="rId56" w:tooltip="A2001-14" w:history="1">
        <w:r w:rsidR="00CF41FA" w:rsidRPr="00CF41FA">
          <w:rPr>
            <w:rStyle w:val="charCitHyperlinkAbbrev"/>
          </w:rPr>
          <w:t>Legislation Act</w:t>
        </w:r>
      </w:hyperlink>
      <w:r>
        <w:t xml:space="preserve"> (the </w:t>
      </w:r>
      <w:r w:rsidRPr="00CF41FA">
        <w:rPr>
          <w:rStyle w:val="charBoldItals"/>
        </w:rPr>
        <w:t>public consultation period</w:t>
      </w:r>
      <w:r>
        <w:t>).</w:t>
      </w:r>
    </w:p>
    <w:p w14:paraId="325CDB8B" w14:textId="77777777" w:rsidR="00577E66" w:rsidRPr="00133826" w:rsidRDefault="00577E66" w:rsidP="00C72910">
      <w:pPr>
        <w:pStyle w:val="Amain"/>
        <w:rPr>
          <w:lang w:eastAsia="en-AU"/>
        </w:rPr>
      </w:pPr>
      <w:r w:rsidRPr="00133826">
        <w:rPr>
          <w:lang w:eastAsia="en-AU"/>
        </w:rPr>
        <w:tab/>
        <w:t>(4)</w:t>
      </w:r>
      <w:r w:rsidRPr="00133826">
        <w:rPr>
          <w:lang w:eastAsia="en-AU"/>
        </w:rPr>
        <w:tab/>
        <w:t xml:space="preserve">The council may give public notice to extend the consultation period (an </w:t>
      </w:r>
      <w:r w:rsidRPr="00133826">
        <w:rPr>
          <w:rStyle w:val="charBoldItals"/>
        </w:rPr>
        <w:t>extension notice</w:t>
      </w:r>
      <w:r w:rsidRPr="00133826">
        <w:rPr>
          <w:lang w:eastAsia="en-AU"/>
        </w:rPr>
        <w:t>).</w:t>
      </w:r>
    </w:p>
    <w:p w14:paraId="2F5F2B94" w14:textId="74DF82F9" w:rsidR="00577E66" w:rsidRPr="00133826" w:rsidRDefault="00577E66"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57" w:tooltip="A2001-14" w:history="1">
        <w:r w:rsidRPr="00133826">
          <w:rPr>
            <w:rStyle w:val="charCitHyperlinkAbbrev"/>
          </w:rPr>
          <w:t>Legislation Act</w:t>
        </w:r>
      </w:hyperlink>
      <w:r w:rsidRPr="00133826">
        <w:rPr>
          <w:lang w:eastAsia="en-AU"/>
        </w:rPr>
        <w:t>, dict, pt 1).</w:t>
      </w:r>
    </w:p>
    <w:p w14:paraId="71179C90" w14:textId="3776D625" w:rsidR="00577E66" w:rsidRPr="00133826" w:rsidRDefault="00577E66" w:rsidP="00577E66">
      <w:pPr>
        <w:pStyle w:val="aNote"/>
      </w:pPr>
      <w:r w:rsidRPr="00133826">
        <w:rPr>
          <w:rStyle w:val="charItals"/>
        </w:rPr>
        <w:t>Note 2</w:t>
      </w:r>
      <w:r w:rsidRPr="00133826">
        <w:rPr>
          <w:rStyle w:val="charItals"/>
        </w:rPr>
        <w:tab/>
      </w:r>
      <w:r w:rsidRPr="00133826">
        <w:rPr>
          <w:lang w:eastAsia="en-AU"/>
        </w:rPr>
        <w:t xml:space="preserve">The council may extend the consultation period after it has ended (see </w:t>
      </w:r>
      <w:hyperlink r:id="rId58" w:tooltip="A2001-14" w:history="1">
        <w:r w:rsidRPr="00133826">
          <w:rPr>
            <w:rStyle w:val="charCitHyperlinkAbbrev"/>
          </w:rPr>
          <w:t>Legislation Act</w:t>
        </w:r>
      </w:hyperlink>
      <w:r w:rsidRPr="00133826">
        <w:rPr>
          <w:lang w:eastAsia="en-AU"/>
        </w:rPr>
        <w:t>, s 151C).</w:t>
      </w:r>
    </w:p>
    <w:p w14:paraId="31DE2B50" w14:textId="77777777" w:rsidR="00283E38" w:rsidRDefault="00283E38" w:rsidP="008F4C61">
      <w:pPr>
        <w:pStyle w:val="Amain"/>
        <w:keepNext/>
        <w:keepLines/>
      </w:pPr>
      <w:r>
        <w:lastRenderedPageBreak/>
        <w:tab/>
        <w:t>(</w:t>
      </w:r>
      <w:r w:rsidR="00577E66">
        <w:t>5</w:t>
      </w:r>
      <w:r>
        <w:t>)</w:t>
      </w:r>
      <w:r>
        <w:tab/>
        <w:t>If the proposed guidelines relate to an Aboriginal place or object, the council must give a copy of the consultation notice to each representative Aboriginal organisation in relation to the proposed guidelines.</w:t>
      </w:r>
    </w:p>
    <w:p w14:paraId="33305E3A" w14:textId="77777777" w:rsidR="00283E38" w:rsidRDefault="00283E38">
      <w:pPr>
        <w:pStyle w:val="aNote"/>
        <w:rPr>
          <w:color w:val="000000"/>
        </w:rPr>
      </w:pPr>
      <w:r w:rsidRPr="00CF41FA">
        <w:rPr>
          <w:rStyle w:val="charItals"/>
        </w:rPr>
        <w:t>Note</w:t>
      </w:r>
      <w:r w:rsidRPr="00CF41FA">
        <w:rPr>
          <w:rStyle w:val="charItals"/>
        </w:rPr>
        <w:tab/>
      </w:r>
      <w:r>
        <w:rPr>
          <w:color w:val="000000"/>
        </w:rPr>
        <w:t xml:space="preserve">Section 14 defines </w:t>
      </w:r>
      <w:r w:rsidRPr="00CF41FA">
        <w:rPr>
          <w:rStyle w:val="charBoldItals"/>
        </w:rPr>
        <w:t>representative Aboriginal organisation</w:t>
      </w:r>
      <w:r>
        <w:rPr>
          <w:color w:val="000000"/>
        </w:rPr>
        <w:t>.</w:t>
      </w:r>
    </w:p>
    <w:p w14:paraId="619B9974" w14:textId="77777777" w:rsidR="008901C2" w:rsidRPr="00E14A6A" w:rsidRDefault="008901C2" w:rsidP="00C72910">
      <w:pPr>
        <w:pStyle w:val="Amain"/>
      </w:pPr>
      <w:r w:rsidRPr="00E14A6A">
        <w:tab/>
        <w:t>(</w:t>
      </w:r>
      <w:r w:rsidR="00577E66">
        <w:t>6</w:t>
      </w:r>
      <w:r w:rsidRPr="00E14A6A">
        <w:t>)</w:t>
      </w:r>
      <w:r w:rsidRPr="00E14A6A">
        <w:tab/>
        <w:t>In making heritage guidelines, the council—</w:t>
      </w:r>
    </w:p>
    <w:p w14:paraId="295AF4CC" w14:textId="77777777" w:rsidR="008901C2" w:rsidRPr="00E14A6A" w:rsidRDefault="008901C2" w:rsidP="008901C2">
      <w:pPr>
        <w:pStyle w:val="Apara"/>
      </w:pPr>
      <w:r w:rsidRPr="00E14A6A">
        <w:tab/>
        <w:t>(a)</w:t>
      </w:r>
      <w:r w:rsidRPr="00E14A6A">
        <w:tab/>
        <w:t xml:space="preserve">must consider any </w:t>
      </w:r>
      <w:r w:rsidR="008130B5">
        <w:t>written comments</w:t>
      </w:r>
      <w:r w:rsidRPr="00E14A6A">
        <w:t xml:space="preserve"> about the proposed guidelines made to the council before the end of the public consultation period; and</w:t>
      </w:r>
    </w:p>
    <w:p w14:paraId="216E010A" w14:textId="77777777" w:rsidR="008901C2" w:rsidRDefault="008901C2" w:rsidP="008901C2">
      <w:pPr>
        <w:pStyle w:val="Apara"/>
      </w:pPr>
      <w:r w:rsidRPr="00E14A6A">
        <w:tab/>
        <w:t>(b)</w:t>
      </w:r>
      <w:r w:rsidRPr="00E14A6A">
        <w:tab/>
        <w:t xml:space="preserve">may consider any </w:t>
      </w:r>
      <w:r w:rsidR="008130B5">
        <w:t>written comments</w:t>
      </w:r>
      <w:r w:rsidRPr="00E14A6A">
        <w:t xml:space="preserve"> about the guidelines made to the council after the end of the consultation period.</w:t>
      </w:r>
    </w:p>
    <w:p w14:paraId="142AA8B0" w14:textId="77777777" w:rsidR="00577E66" w:rsidRPr="00133826" w:rsidRDefault="00577E66" w:rsidP="00F826B2">
      <w:pPr>
        <w:pStyle w:val="Amain"/>
      </w:pPr>
      <w:r w:rsidRPr="00133826">
        <w:tab/>
        <w:t>(7)</w:t>
      </w:r>
      <w:r w:rsidRPr="00133826">
        <w:tab/>
        <w:t>The following are notifiable instruments:</w:t>
      </w:r>
    </w:p>
    <w:p w14:paraId="4396296D" w14:textId="77777777" w:rsidR="00577E66" w:rsidRPr="00133826" w:rsidRDefault="00577E66" w:rsidP="00F826B2">
      <w:pPr>
        <w:pStyle w:val="Apara"/>
      </w:pPr>
      <w:r w:rsidRPr="00133826">
        <w:tab/>
        <w:t>(a)</w:t>
      </w:r>
      <w:r w:rsidRPr="00133826">
        <w:tab/>
        <w:t>the consultation notice;</w:t>
      </w:r>
    </w:p>
    <w:p w14:paraId="72C00AFE" w14:textId="77777777" w:rsidR="00577E66" w:rsidRPr="00133826" w:rsidRDefault="00577E66" w:rsidP="00F826B2">
      <w:pPr>
        <w:pStyle w:val="Apara"/>
      </w:pPr>
      <w:r w:rsidRPr="00133826">
        <w:tab/>
        <w:t>(b)</w:t>
      </w:r>
      <w:r w:rsidRPr="00133826">
        <w:tab/>
        <w:t>any extension notice.</w:t>
      </w:r>
    </w:p>
    <w:p w14:paraId="4C72AEA7" w14:textId="1BF10B46" w:rsidR="00577E66" w:rsidRPr="00133826" w:rsidRDefault="00577E66" w:rsidP="00577E66">
      <w:pPr>
        <w:pStyle w:val="aNote"/>
      </w:pPr>
      <w:r w:rsidRPr="00133826">
        <w:rPr>
          <w:rStyle w:val="charItals"/>
        </w:rPr>
        <w:t>Note</w:t>
      </w:r>
      <w:r w:rsidRPr="00133826">
        <w:rPr>
          <w:rStyle w:val="charItals"/>
        </w:rPr>
        <w:tab/>
      </w:r>
      <w:r w:rsidRPr="00133826">
        <w:t xml:space="preserve">A notifiable instrument must be notified under the </w:t>
      </w:r>
      <w:hyperlink r:id="rId59" w:tooltip="A2001-14" w:history="1">
        <w:r w:rsidRPr="00133826">
          <w:rPr>
            <w:rStyle w:val="charCitHyperlinkAbbrev"/>
          </w:rPr>
          <w:t>Legislation Act</w:t>
        </w:r>
      </w:hyperlink>
      <w:r w:rsidRPr="00133826">
        <w:t>.</w:t>
      </w:r>
    </w:p>
    <w:p w14:paraId="66A32A96" w14:textId="77777777" w:rsidR="000C0808" w:rsidRPr="00E14A6A" w:rsidRDefault="000C0808" w:rsidP="000C0808">
      <w:pPr>
        <w:pStyle w:val="AH5Sec"/>
        <w:rPr>
          <w:lang w:eastAsia="en-AU"/>
        </w:rPr>
      </w:pPr>
      <w:bookmarkStart w:id="44" w:name="_Toc198895900"/>
      <w:r w:rsidRPr="00AF5631">
        <w:rPr>
          <w:rStyle w:val="CharSectNo"/>
        </w:rPr>
        <w:t>26A</w:t>
      </w:r>
      <w:r w:rsidRPr="00E14A6A">
        <w:rPr>
          <w:lang w:eastAsia="en-AU"/>
        </w:rPr>
        <w:tab/>
        <w:t>Period for making heritage guidelines</w:t>
      </w:r>
      <w:bookmarkEnd w:id="44"/>
    </w:p>
    <w:p w14:paraId="1CA5A83E" w14:textId="77777777" w:rsidR="000C0808" w:rsidRPr="00E14A6A" w:rsidRDefault="000C0808" w:rsidP="00C72910">
      <w:pPr>
        <w:pStyle w:val="Amain"/>
        <w:rPr>
          <w:lang w:eastAsia="en-AU"/>
        </w:rPr>
      </w:pPr>
      <w:r w:rsidRPr="00E14A6A">
        <w:rPr>
          <w:lang w:eastAsia="en-AU"/>
        </w:rPr>
        <w:tab/>
        <w:t>(1)</w:t>
      </w:r>
      <w:r w:rsidRPr="00E14A6A">
        <w:rPr>
          <w:lang w:eastAsia="en-AU"/>
        </w:rPr>
        <w:tab/>
        <w:t>Heritage guidelines must—</w:t>
      </w:r>
    </w:p>
    <w:p w14:paraId="1A340DA5" w14:textId="77777777" w:rsidR="000C0808" w:rsidRPr="00E14A6A" w:rsidRDefault="000C0808" w:rsidP="00C72910">
      <w:pPr>
        <w:pStyle w:val="Apara"/>
        <w:rPr>
          <w:lang w:eastAsia="en-AU"/>
        </w:rPr>
      </w:pPr>
      <w:r w:rsidRPr="00E14A6A">
        <w:rPr>
          <w:lang w:eastAsia="en-AU"/>
        </w:rPr>
        <w:tab/>
        <w:t>(a)</w:t>
      </w:r>
      <w:r w:rsidRPr="00E14A6A">
        <w:rPr>
          <w:lang w:eastAsia="en-AU"/>
        </w:rPr>
        <w:tab/>
        <w:t>be made within—</w:t>
      </w:r>
    </w:p>
    <w:p w14:paraId="59FC327B" w14:textId="7FC8F5AE" w:rsidR="000C0808" w:rsidRPr="00E14A6A" w:rsidRDefault="000C0808" w:rsidP="00C72910">
      <w:pPr>
        <w:pStyle w:val="Asubpara"/>
        <w:rPr>
          <w:lang w:eastAsia="en-AU"/>
        </w:rPr>
      </w:pPr>
      <w:r w:rsidRPr="00E14A6A">
        <w:rPr>
          <w:lang w:eastAsia="en-AU"/>
        </w:rPr>
        <w:tab/>
        <w:t>(i)</w:t>
      </w:r>
      <w:r w:rsidRPr="00E14A6A">
        <w:rPr>
          <w:lang w:eastAsia="en-AU"/>
        </w:rPr>
        <w:tab/>
        <w:t>if the guidelines are for a place or object (other than a place or object that forms part of a precinct)—5</w:t>
      </w:r>
      <w:r w:rsidR="005D0BA7">
        <w:rPr>
          <w:lang w:eastAsia="en-AU"/>
        </w:rPr>
        <w:t xml:space="preserve"> </w:t>
      </w:r>
      <w:r w:rsidRPr="00E14A6A">
        <w:rPr>
          <w:lang w:eastAsia="en-AU"/>
        </w:rPr>
        <w:t xml:space="preserve">months after the day the consultation notice for the guidelines is notified under the </w:t>
      </w:r>
      <w:hyperlink r:id="rId60" w:tooltip="A2001-14" w:history="1">
        <w:r w:rsidRPr="00E14A6A">
          <w:rPr>
            <w:rStyle w:val="charCitHyperlinkAbbrev"/>
          </w:rPr>
          <w:t>Legislation Act</w:t>
        </w:r>
      </w:hyperlink>
      <w:r w:rsidRPr="00E14A6A">
        <w:rPr>
          <w:lang w:eastAsia="en-AU"/>
        </w:rPr>
        <w:t>, unless the period is extended under this section; or</w:t>
      </w:r>
    </w:p>
    <w:p w14:paraId="3B2973B9" w14:textId="41B0197E" w:rsidR="000C0808" w:rsidRPr="00E14A6A" w:rsidRDefault="000C0808" w:rsidP="000C0808">
      <w:pPr>
        <w:pStyle w:val="Asubpara"/>
        <w:rPr>
          <w:lang w:eastAsia="en-AU"/>
        </w:rPr>
      </w:pPr>
      <w:r w:rsidRPr="00E14A6A">
        <w:rPr>
          <w:lang w:eastAsia="en-AU"/>
        </w:rPr>
        <w:tab/>
        <w:t>(ii)</w:t>
      </w:r>
      <w:r w:rsidRPr="00E14A6A">
        <w:rPr>
          <w:lang w:eastAsia="en-AU"/>
        </w:rPr>
        <w:tab/>
        <w:t>if the guidelines are for a precinct—9</w:t>
      </w:r>
      <w:r w:rsidR="005D0BA7">
        <w:rPr>
          <w:lang w:eastAsia="en-AU"/>
        </w:rPr>
        <w:t xml:space="preserve"> </w:t>
      </w:r>
      <w:r w:rsidRPr="00E14A6A">
        <w:rPr>
          <w:lang w:eastAsia="en-AU"/>
        </w:rPr>
        <w:t xml:space="preserve">months after the day the consultation notice for the guidelines is notified under the </w:t>
      </w:r>
      <w:hyperlink r:id="rId61" w:tooltip="A2001-14" w:history="1">
        <w:r w:rsidRPr="00E14A6A">
          <w:rPr>
            <w:rStyle w:val="charCitHyperlinkAbbrev"/>
          </w:rPr>
          <w:t>Legislation Act</w:t>
        </w:r>
      </w:hyperlink>
      <w:r w:rsidRPr="00E14A6A">
        <w:rPr>
          <w:lang w:eastAsia="en-AU"/>
        </w:rPr>
        <w:t>, unless the period is extended under this section; and</w:t>
      </w:r>
    </w:p>
    <w:p w14:paraId="40494E48" w14:textId="77777777" w:rsidR="000C0808" w:rsidRPr="00E14A6A" w:rsidRDefault="000C0808" w:rsidP="000C0808">
      <w:pPr>
        <w:pStyle w:val="Apara"/>
        <w:rPr>
          <w:lang w:eastAsia="en-AU"/>
        </w:rPr>
      </w:pPr>
      <w:r w:rsidRPr="00E14A6A">
        <w:rPr>
          <w:lang w:eastAsia="en-AU"/>
        </w:rPr>
        <w:lastRenderedPageBreak/>
        <w:tab/>
        <w:t>(b)</w:t>
      </w:r>
      <w:r w:rsidRPr="00E14A6A">
        <w:rPr>
          <w:lang w:eastAsia="en-AU"/>
        </w:rPr>
        <w:tab/>
        <w:t>not be made before the precinct, place or object is registered under division 6.2.</w:t>
      </w:r>
    </w:p>
    <w:p w14:paraId="574D0456" w14:textId="77777777" w:rsidR="000C0808" w:rsidRPr="00E14A6A" w:rsidRDefault="000C0808" w:rsidP="000C0808">
      <w:pPr>
        <w:pStyle w:val="Amain"/>
        <w:rPr>
          <w:lang w:eastAsia="en-AU"/>
        </w:rPr>
      </w:pPr>
      <w:r w:rsidRPr="00E14A6A">
        <w:rPr>
          <w:lang w:eastAsia="en-AU"/>
        </w:rPr>
        <w:tab/>
        <w:t>(2)</w:t>
      </w:r>
      <w:r w:rsidRPr="00E14A6A">
        <w:rPr>
          <w:lang w:eastAsia="en-AU"/>
        </w:rPr>
        <w:tab/>
        <w:t>However, this section does not apply to heritage guidelines for an Aboriginal place or an Aboriginal object.</w:t>
      </w:r>
    </w:p>
    <w:p w14:paraId="40AC2B76" w14:textId="77777777" w:rsidR="000C0808" w:rsidRPr="00E14A6A" w:rsidRDefault="000C0808" w:rsidP="000C0808">
      <w:pPr>
        <w:pStyle w:val="Amain"/>
        <w:rPr>
          <w:lang w:eastAsia="en-AU"/>
        </w:rPr>
      </w:pPr>
      <w:r w:rsidRPr="00E14A6A">
        <w:rPr>
          <w:lang w:eastAsia="en-AU"/>
        </w:rPr>
        <w:tab/>
        <w:t>(3)</w:t>
      </w:r>
      <w:r w:rsidRPr="00E14A6A">
        <w:rPr>
          <w:lang w:eastAsia="en-AU"/>
        </w:rPr>
        <w:tab/>
        <w:t xml:space="preserve">A period mentioned in subsection (1) (the </w:t>
      </w:r>
      <w:r w:rsidRPr="00E14A6A">
        <w:rPr>
          <w:rStyle w:val="charBoldItals"/>
        </w:rPr>
        <w:t>initial period</w:t>
      </w:r>
      <w:r w:rsidRPr="00E14A6A">
        <w:rPr>
          <w:lang w:eastAsia="en-AU"/>
        </w:rPr>
        <w:t xml:space="preserve">) is extended for an additional period (an </w:t>
      </w:r>
      <w:r w:rsidRPr="00E14A6A">
        <w:rPr>
          <w:rStyle w:val="charBoldItals"/>
        </w:rPr>
        <w:t>extension</w:t>
      </w:r>
      <w:r w:rsidRPr="00E14A6A">
        <w:rPr>
          <w:lang w:eastAsia="en-AU"/>
        </w:rPr>
        <w:t>) if any of the following apply:</w:t>
      </w:r>
    </w:p>
    <w:p w14:paraId="280C2E01" w14:textId="7B6984CA" w:rsidR="000C0808" w:rsidRPr="00E14A6A" w:rsidRDefault="000C0808" w:rsidP="000C0808">
      <w:pPr>
        <w:pStyle w:val="Apara"/>
        <w:rPr>
          <w:lang w:eastAsia="en-AU"/>
        </w:rPr>
      </w:pPr>
      <w:r w:rsidRPr="00E14A6A">
        <w:rPr>
          <w:lang w:eastAsia="en-AU"/>
        </w:rPr>
        <w:tab/>
        <w:t>(a)</w:t>
      </w:r>
      <w:r w:rsidRPr="00E14A6A">
        <w:rPr>
          <w:lang w:eastAsia="en-AU"/>
        </w:rPr>
        <w:tab/>
        <w:t>the guidelines are for a precinct, place or object that is provisionally registered, and the period of its provisional registration is extended under section 35</w:t>
      </w:r>
      <w:r w:rsidR="005D0BA7">
        <w:rPr>
          <w:lang w:eastAsia="en-AU"/>
        </w:rPr>
        <w:t xml:space="preserve"> </w:t>
      </w:r>
      <w:r w:rsidRPr="00E14A6A">
        <w:rPr>
          <w:lang w:eastAsia="en-AU"/>
        </w:rPr>
        <w:t>(Period of provisional registration);</w:t>
      </w:r>
    </w:p>
    <w:p w14:paraId="764D918F" w14:textId="77777777" w:rsidR="000C0808" w:rsidRPr="00E14A6A" w:rsidRDefault="000C0808" w:rsidP="00C72910">
      <w:pPr>
        <w:pStyle w:val="Apara"/>
        <w:rPr>
          <w:lang w:eastAsia="en-AU"/>
        </w:rPr>
      </w:pPr>
      <w:r w:rsidRPr="00E14A6A">
        <w:rPr>
          <w:lang w:eastAsia="en-AU"/>
        </w:rPr>
        <w:tab/>
        <w:t>(b)</w:t>
      </w:r>
      <w:r w:rsidRPr="00E14A6A">
        <w:rPr>
          <w:lang w:eastAsia="en-AU"/>
        </w:rPr>
        <w:tab/>
        <w:t>the—</w:t>
      </w:r>
    </w:p>
    <w:p w14:paraId="18D619CE" w14:textId="77777777" w:rsidR="000C0808" w:rsidRPr="00E14A6A" w:rsidRDefault="000C0808" w:rsidP="000C0808">
      <w:pPr>
        <w:pStyle w:val="Asubpara"/>
        <w:rPr>
          <w:lang w:eastAsia="en-AU"/>
        </w:rPr>
      </w:pPr>
      <w:r w:rsidRPr="00E14A6A">
        <w:rPr>
          <w:lang w:eastAsia="en-AU"/>
        </w:rPr>
        <w:tab/>
        <w:t>(i)</w:t>
      </w:r>
      <w:r w:rsidRPr="00E14A6A">
        <w:rPr>
          <w:lang w:eastAsia="en-AU"/>
        </w:rPr>
        <w:tab/>
        <w:t>council is satisfied that making the guidelines requires consideration of complex issues that cannot be satisfactorily examined before the end of the initial period; and</w:t>
      </w:r>
    </w:p>
    <w:p w14:paraId="68A8BB3E" w14:textId="77777777" w:rsidR="000C0808" w:rsidRPr="00E14A6A" w:rsidRDefault="000C0808" w:rsidP="00C72910">
      <w:pPr>
        <w:pStyle w:val="Asubpara"/>
        <w:rPr>
          <w:lang w:eastAsia="en-AU"/>
        </w:rPr>
      </w:pPr>
      <w:r w:rsidRPr="00E14A6A">
        <w:rPr>
          <w:lang w:eastAsia="en-AU"/>
        </w:rPr>
        <w:tab/>
        <w:t>(ii)</w:t>
      </w:r>
      <w:r w:rsidRPr="00E14A6A">
        <w:rPr>
          <w:lang w:eastAsia="en-AU"/>
        </w:rPr>
        <w:tab/>
        <w:t>council, at least 25 working days before the end of the initial period, takes reasonable steps to tell each interested person for the place or object that the council seeks an extension of time to make the guidelines; and</w:t>
      </w:r>
    </w:p>
    <w:p w14:paraId="2C241756" w14:textId="49933487" w:rsidR="000C0808" w:rsidRPr="00E14A6A" w:rsidRDefault="000C0808" w:rsidP="000C0808">
      <w:pPr>
        <w:pStyle w:val="Asubpara"/>
        <w:rPr>
          <w:lang w:eastAsia="en-AU"/>
        </w:rPr>
      </w:pPr>
      <w:r w:rsidRPr="00E14A6A">
        <w:rPr>
          <w:lang w:eastAsia="en-AU"/>
        </w:rPr>
        <w:tab/>
        <w:t>(iii)</w:t>
      </w:r>
      <w:r w:rsidRPr="00E14A6A">
        <w:rPr>
          <w:lang w:eastAsia="en-AU"/>
        </w:rPr>
        <w:tab/>
        <w:t>council, at least 25 working days before the end of the initial period, gives the Minister written notice (an</w:t>
      </w:r>
      <w:r w:rsidR="00C72910">
        <w:rPr>
          <w:lang w:eastAsia="en-AU"/>
        </w:rPr>
        <w:t> </w:t>
      </w:r>
      <w:r w:rsidRPr="00E14A6A">
        <w:rPr>
          <w:rStyle w:val="charBoldItals"/>
        </w:rPr>
        <w:t>extension notice</w:t>
      </w:r>
      <w:r w:rsidRPr="00E14A6A">
        <w:rPr>
          <w:lang w:eastAsia="en-AU"/>
        </w:rPr>
        <w:t>) stating—</w:t>
      </w:r>
    </w:p>
    <w:p w14:paraId="7FA00199" w14:textId="77777777" w:rsidR="000C0808" w:rsidRPr="00E14A6A" w:rsidRDefault="000C0808" w:rsidP="000C0808">
      <w:pPr>
        <w:pStyle w:val="Asubsubpara"/>
        <w:rPr>
          <w:lang w:eastAsia="en-AU"/>
        </w:rPr>
      </w:pPr>
      <w:r w:rsidRPr="00E14A6A">
        <w:rPr>
          <w:lang w:eastAsia="en-AU"/>
        </w:rPr>
        <w:tab/>
        <w:t>(A)</w:t>
      </w:r>
      <w:r w:rsidRPr="00E14A6A">
        <w:rPr>
          <w:lang w:eastAsia="en-AU"/>
        </w:rPr>
        <w:tab/>
        <w:t>that the council seeks an extension of time to make the guidelines; and</w:t>
      </w:r>
    </w:p>
    <w:p w14:paraId="386A5619" w14:textId="77777777" w:rsidR="000C0808" w:rsidRPr="00E14A6A" w:rsidRDefault="000C0808" w:rsidP="000C0808">
      <w:pPr>
        <w:pStyle w:val="Asubsubpara"/>
        <w:rPr>
          <w:lang w:eastAsia="en-AU"/>
        </w:rPr>
      </w:pPr>
      <w:r w:rsidRPr="00E14A6A">
        <w:rPr>
          <w:lang w:eastAsia="en-AU"/>
        </w:rPr>
        <w:tab/>
        <w:t>(B)</w:t>
      </w:r>
      <w:r w:rsidRPr="00E14A6A">
        <w:rPr>
          <w:lang w:eastAsia="en-AU"/>
        </w:rPr>
        <w:tab/>
        <w:t>the reasons for the extension; and</w:t>
      </w:r>
    </w:p>
    <w:p w14:paraId="6275DF50" w14:textId="77777777" w:rsidR="000C0808" w:rsidRPr="00E14A6A" w:rsidRDefault="000C0808" w:rsidP="000C0808">
      <w:pPr>
        <w:pStyle w:val="Asubpara"/>
        <w:rPr>
          <w:lang w:eastAsia="en-AU"/>
        </w:rPr>
      </w:pPr>
      <w:r w:rsidRPr="00E14A6A">
        <w:rPr>
          <w:lang w:eastAsia="en-AU"/>
        </w:rPr>
        <w:tab/>
        <w:t>(iv)</w:t>
      </w:r>
      <w:r w:rsidRPr="00E14A6A">
        <w:rPr>
          <w:lang w:eastAsia="en-AU"/>
        </w:rPr>
        <w:tab/>
        <w:t>Minister does not, within 10 working days after receiving an extension notice, tell the council in writing that the extension notice is opposed;</w:t>
      </w:r>
    </w:p>
    <w:p w14:paraId="5F04DEEC" w14:textId="77777777" w:rsidR="000C0808" w:rsidRPr="00E14A6A" w:rsidRDefault="000C0808" w:rsidP="000C0808">
      <w:pPr>
        <w:pStyle w:val="Apara"/>
        <w:rPr>
          <w:lang w:eastAsia="en-AU"/>
        </w:rPr>
      </w:pPr>
      <w:r w:rsidRPr="00E14A6A">
        <w:rPr>
          <w:lang w:eastAsia="en-AU"/>
        </w:rPr>
        <w:tab/>
        <w:t>(c)</w:t>
      </w:r>
      <w:r w:rsidRPr="00E14A6A">
        <w:rPr>
          <w:lang w:eastAsia="en-AU"/>
        </w:rPr>
        <w:tab/>
        <w:t>the Minister gives the council a direction under section 26C.</w:t>
      </w:r>
    </w:p>
    <w:p w14:paraId="58E8DBEC" w14:textId="77777777" w:rsidR="000C0808" w:rsidRPr="00E14A6A" w:rsidRDefault="000C0808" w:rsidP="000C0808">
      <w:pPr>
        <w:pStyle w:val="Amain"/>
        <w:rPr>
          <w:lang w:eastAsia="en-AU"/>
        </w:rPr>
      </w:pPr>
      <w:r w:rsidRPr="00E14A6A">
        <w:rPr>
          <w:lang w:eastAsia="en-AU"/>
        </w:rPr>
        <w:lastRenderedPageBreak/>
        <w:tab/>
        <w:t>(4)</w:t>
      </w:r>
      <w:r w:rsidRPr="00E14A6A">
        <w:rPr>
          <w:lang w:eastAsia="en-AU"/>
        </w:rPr>
        <w:tab/>
        <w:t>An extension is—</w:t>
      </w:r>
    </w:p>
    <w:p w14:paraId="7849E4EB" w14:textId="2E7FE000" w:rsidR="000C0808" w:rsidRPr="00E14A6A" w:rsidRDefault="000C0808" w:rsidP="000C0808">
      <w:pPr>
        <w:pStyle w:val="Apara"/>
        <w:rPr>
          <w:lang w:eastAsia="en-AU"/>
        </w:rPr>
      </w:pPr>
      <w:r w:rsidRPr="00E14A6A">
        <w:rPr>
          <w:lang w:eastAsia="en-AU"/>
        </w:rPr>
        <w:tab/>
        <w:t>(a)</w:t>
      </w:r>
      <w:r w:rsidRPr="00E14A6A">
        <w:rPr>
          <w:lang w:eastAsia="en-AU"/>
        </w:rPr>
        <w:tab/>
        <w:t>if subsection (3)</w:t>
      </w:r>
      <w:r w:rsidR="005D0BA7">
        <w:rPr>
          <w:lang w:eastAsia="en-AU"/>
        </w:rPr>
        <w:t xml:space="preserve"> </w:t>
      </w:r>
      <w:r w:rsidRPr="00E14A6A">
        <w:rPr>
          <w:lang w:eastAsia="en-AU"/>
        </w:rPr>
        <w:t>(a) applies—the period of extended provisional registration; or</w:t>
      </w:r>
    </w:p>
    <w:p w14:paraId="45DFF2B2" w14:textId="15A2A6E7" w:rsidR="000C0808" w:rsidRPr="00E14A6A" w:rsidRDefault="000C0808" w:rsidP="000C0808">
      <w:pPr>
        <w:pStyle w:val="Apara"/>
        <w:rPr>
          <w:lang w:eastAsia="en-AU"/>
        </w:rPr>
      </w:pPr>
      <w:r w:rsidRPr="00E14A6A">
        <w:rPr>
          <w:lang w:eastAsia="en-AU"/>
        </w:rPr>
        <w:tab/>
        <w:t>(b)</w:t>
      </w:r>
      <w:r w:rsidRPr="00E14A6A">
        <w:rPr>
          <w:lang w:eastAsia="en-AU"/>
        </w:rPr>
        <w:tab/>
        <w:t>if subsection (3)</w:t>
      </w:r>
      <w:r w:rsidR="005D0BA7">
        <w:rPr>
          <w:lang w:eastAsia="en-AU"/>
        </w:rPr>
        <w:t xml:space="preserve"> </w:t>
      </w:r>
      <w:r w:rsidRPr="00E14A6A">
        <w:rPr>
          <w:lang w:eastAsia="en-AU"/>
        </w:rPr>
        <w:t>(b) applies—3</w:t>
      </w:r>
      <w:r w:rsidR="005D0BA7">
        <w:rPr>
          <w:lang w:eastAsia="en-AU"/>
        </w:rPr>
        <w:t xml:space="preserve"> </w:t>
      </w:r>
      <w:r w:rsidRPr="00E14A6A">
        <w:rPr>
          <w:lang w:eastAsia="en-AU"/>
        </w:rPr>
        <w:t>months beginning on the day after the end of the initial period; or</w:t>
      </w:r>
    </w:p>
    <w:p w14:paraId="3B6E8316" w14:textId="6935F62D" w:rsidR="000C0808" w:rsidRPr="00E14A6A" w:rsidRDefault="000C0808" w:rsidP="000C0808">
      <w:pPr>
        <w:pStyle w:val="Apara"/>
        <w:rPr>
          <w:lang w:eastAsia="en-AU"/>
        </w:rPr>
      </w:pPr>
      <w:r w:rsidRPr="00E14A6A">
        <w:rPr>
          <w:lang w:eastAsia="en-AU"/>
        </w:rPr>
        <w:tab/>
        <w:t>(c)</w:t>
      </w:r>
      <w:r w:rsidRPr="00E14A6A">
        <w:rPr>
          <w:lang w:eastAsia="en-AU"/>
        </w:rPr>
        <w:tab/>
        <w:t>if subsection (3)</w:t>
      </w:r>
      <w:r w:rsidR="005D0BA7">
        <w:rPr>
          <w:lang w:eastAsia="en-AU"/>
        </w:rPr>
        <w:t xml:space="preserve"> </w:t>
      </w:r>
      <w:r w:rsidRPr="00E14A6A">
        <w:rPr>
          <w:lang w:eastAsia="en-AU"/>
        </w:rPr>
        <w:t>(c) applies—3</w:t>
      </w:r>
      <w:r w:rsidR="005D0BA7">
        <w:rPr>
          <w:lang w:eastAsia="en-AU"/>
        </w:rPr>
        <w:t xml:space="preserve"> </w:t>
      </w:r>
      <w:r w:rsidRPr="00E14A6A">
        <w:rPr>
          <w:lang w:eastAsia="en-AU"/>
        </w:rPr>
        <w:t>months beginning on the day after the end of the initial period; or</w:t>
      </w:r>
    </w:p>
    <w:p w14:paraId="19A7B677" w14:textId="0A9596C3" w:rsidR="000C0808" w:rsidRPr="00E14A6A" w:rsidRDefault="000C0808" w:rsidP="000C0808">
      <w:pPr>
        <w:pStyle w:val="Apara"/>
        <w:rPr>
          <w:lang w:eastAsia="en-AU"/>
        </w:rPr>
      </w:pPr>
      <w:r w:rsidRPr="00E14A6A">
        <w:rPr>
          <w:lang w:eastAsia="en-AU"/>
        </w:rPr>
        <w:tab/>
        <w:t>(d)</w:t>
      </w:r>
      <w:r w:rsidRPr="00E14A6A">
        <w:rPr>
          <w:lang w:eastAsia="en-AU"/>
        </w:rPr>
        <w:tab/>
        <w:t>if subsection (3)</w:t>
      </w:r>
      <w:r w:rsidR="005D0BA7">
        <w:rPr>
          <w:lang w:eastAsia="en-AU"/>
        </w:rPr>
        <w:t xml:space="preserve"> </w:t>
      </w:r>
      <w:r w:rsidRPr="00E14A6A">
        <w:rPr>
          <w:lang w:eastAsia="en-AU"/>
        </w:rPr>
        <w:t>(a) and (b) apply—the period in paragraph</w:t>
      </w:r>
      <w:r w:rsidR="005D0BA7">
        <w:rPr>
          <w:lang w:eastAsia="en-AU"/>
        </w:rPr>
        <w:t xml:space="preserve"> </w:t>
      </w:r>
      <w:r w:rsidRPr="00E14A6A">
        <w:rPr>
          <w:lang w:eastAsia="en-AU"/>
        </w:rPr>
        <w:t>(a) only; or</w:t>
      </w:r>
    </w:p>
    <w:p w14:paraId="520FB40B" w14:textId="377E1DB5" w:rsidR="000C0808" w:rsidRPr="00E14A6A" w:rsidRDefault="000C0808" w:rsidP="000C0808">
      <w:pPr>
        <w:pStyle w:val="Apara"/>
        <w:rPr>
          <w:lang w:eastAsia="en-AU"/>
        </w:rPr>
      </w:pPr>
      <w:r w:rsidRPr="00E14A6A">
        <w:rPr>
          <w:lang w:eastAsia="en-AU"/>
        </w:rPr>
        <w:tab/>
        <w:t>(e)</w:t>
      </w:r>
      <w:r w:rsidRPr="00E14A6A">
        <w:rPr>
          <w:lang w:eastAsia="en-AU"/>
        </w:rPr>
        <w:tab/>
        <w:t>if subsection (3)</w:t>
      </w:r>
      <w:r w:rsidR="005D0BA7">
        <w:rPr>
          <w:lang w:eastAsia="en-AU"/>
        </w:rPr>
        <w:t xml:space="preserve"> </w:t>
      </w:r>
      <w:r w:rsidRPr="00E14A6A">
        <w:rPr>
          <w:lang w:eastAsia="en-AU"/>
        </w:rPr>
        <w:t>(a) and (c) apply—the period in paragraph</w:t>
      </w:r>
      <w:r w:rsidR="005D0BA7">
        <w:rPr>
          <w:lang w:eastAsia="en-AU"/>
        </w:rPr>
        <w:t xml:space="preserve"> </w:t>
      </w:r>
      <w:r w:rsidRPr="00E14A6A">
        <w:rPr>
          <w:lang w:eastAsia="en-AU"/>
        </w:rPr>
        <w:t>(a) plus the period in paragraph (c); or</w:t>
      </w:r>
    </w:p>
    <w:p w14:paraId="3F7AE868" w14:textId="60133C70" w:rsidR="000C0808" w:rsidRPr="00E14A6A" w:rsidRDefault="000C0808" w:rsidP="000C0808">
      <w:pPr>
        <w:pStyle w:val="Apara"/>
        <w:rPr>
          <w:lang w:eastAsia="en-AU"/>
        </w:rPr>
      </w:pPr>
      <w:r w:rsidRPr="00E14A6A">
        <w:rPr>
          <w:lang w:eastAsia="en-AU"/>
        </w:rPr>
        <w:tab/>
        <w:t>(f)</w:t>
      </w:r>
      <w:r w:rsidRPr="00E14A6A">
        <w:rPr>
          <w:lang w:eastAsia="en-AU"/>
        </w:rPr>
        <w:tab/>
        <w:t>if subsection (3)</w:t>
      </w:r>
      <w:r w:rsidR="005D0BA7">
        <w:rPr>
          <w:lang w:eastAsia="en-AU"/>
        </w:rPr>
        <w:t xml:space="preserve"> </w:t>
      </w:r>
      <w:r w:rsidRPr="00E14A6A">
        <w:rPr>
          <w:lang w:eastAsia="en-AU"/>
        </w:rPr>
        <w:t>(b) and (c) apply—the period in paragraph</w:t>
      </w:r>
      <w:r w:rsidR="005D0BA7">
        <w:rPr>
          <w:lang w:eastAsia="en-AU"/>
        </w:rPr>
        <w:t xml:space="preserve"> </w:t>
      </w:r>
      <w:r w:rsidRPr="00E14A6A">
        <w:rPr>
          <w:lang w:eastAsia="en-AU"/>
        </w:rPr>
        <w:t>(b) plus the period in paragraph (c); or</w:t>
      </w:r>
    </w:p>
    <w:p w14:paraId="6932B286" w14:textId="58D05D18" w:rsidR="000C0808" w:rsidRPr="00E14A6A" w:rsidRDefault="000C0808" w:rsidP="000C0808">
      <w:pPr>
        <w:pStyle w:val="Apara"/>
        <w:rPr>
          <w:lang w:eastAsia="en-AU"/>
        </w:rPr>
      </w:pPr>
      <w:r w:rsidRPr="00E14A6A">
        <w:rPr>
          <w:lang w:eastAsia="en-AU"/>
        </w:rPr>
        <w:tab/>
        <w:t>(g)</w:t>
      </w:r>
      <w:r w:rsidRPr="00E14A6A">
        <w:rPr>
          <w:lang w:eastAsia="en-AU"/>
        </w:rPr>
        <w:tab/>
        <w:t>if subsection (3)</w:t>
      </w:r>
      <w:r w:rsidR="005D0BA7">
        <w:rPr>
          <w:lang w:eastAsia="en-AU"/>
        </w:rPr>
        <w:t xml:space="preserve"> </w:t>
      </w:r>
      <w:r w:rsidRPr="00E14A6A">
        <w:rPr>
          <w:lang w:eastAsia="en-AU"/>
        </w:rPr>
        <w:t>(a), (b) and (c) apply—the period in paragraph</w:t>
      </w:r>
      <w:r w:rsidR="00C72910">
        <w:rPr>
          <w:lang w:eastAsia="en-AU"/>
        </w:rPr>
        <w:t> </w:t>
      </w:r>
      <w:r w:rsidRPr="00E14A6A">
        <w:rPr>
          <w:lang w:eastAsia="en-AU"/>
        </w:rPr>
        <w:t>(a) plus the period in paragraph (c).</w:t>
      </w:r>
    </w:p>
    <w:p w14:paraId="58F7A93A" w14:textId="77777777" w:rsidR="00861566" w:rsidRPr="0092630A" w:rsidRDefault="00861566" w:rsidP="00F826B2">
      <w:pPr>
        <w:pStyle w:val="Amain"/>
        <w:rPr>
          <w:lang w:eastAsia="en-AU"/>
        </w:rPr>
      </w:pPr>
      <w:r w:rsidRPr="0092630A">
        <w:rPr>
          <w:lang w:eastAsia="en-AU"/>
        </w:rPr>
        <w:tab/>
        <w:t>(5)</w:t>
      </w:r>
      <w:r w:rsidRPr="0092630A">
        <w:rPr>
          <w:lang w:eastAsia="en-AU"/>
        </w:rPr>
        <w:tab/>
        <w:t>An extension notice that is not opposed by the Minister—</w:t>
      </w:r>
    </w:p>
    <w:p w14:paraId="3023FB26" w14:textId="77777777" w:rsidR="00861566" w:rsidRPr="0092630A" w:rsidRDefault="00861566" w:rsidP="00F826B2">
      <w:pPr>
        <w:pStyle w:val="Apara"/>
        <w:rPr>
          <w:lang w:eastAsia="en-AU"/>
        </w:rPr>
      </w:pPr>
      <w:r w:rsidRPr="0092630A">
        <w:rPr>
          <w:lang w:eastAsia="en-AU"/>
        </w:rPr>
        <w:tab/>
        <w:t>(a)</w:t>
      </w:r>
      <w:r w:rsidRPr="0092630A">
        <w:rPr>
          <w:lang w:eastAsia="en-AU"/>
        </w:rPr>
        <w:tab/>
        <w:t xml:space="preserve">is a notifiable instrument; and </w:t>
      </w:r>
    </w:p>
    <w:p w14:paraId="6F66BBEA" w14:textId="69FA73A0" w:rsidR="00861566" w:rsidRPr="0092630A" w:rsidRDefault="00861566" w:rsidP="00F826B2">
      <w:pPr>
        <w:pStyle w:val="Apara"/>
        <w:rPr>
          <w:lang w:eastAsia="en-AU"/>
        </w:rPr>
      </w:pPr>
      <w:r w:rsidRPr="0092630A">
        <w:rPr>
          <w:lang w:eastAsia="en-AU"/>
        </w:rPr>
        <w:tab/>
        <w:t>(b)</w:t>
      </w:r>
      <w:r w:rsidRPr="0092630A">
        <w:rPr>
          <w:lang w:eastAsia="en-AU"/>
        </w:rPr>
        <w:tab/>
        <w:t xml:space="preserve">must be notified under the </w:t>
      </w:r>
      <w:hyperlink r:id="rId62"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of the last day on which the Minister could have opposed the extension notice.</w:t>
      </w:r>
    </w:p>
    <w:p w14:paraId="5343FB6A" w14:textId="77777777" w:rsidR="00861566" w:rsidRPr="0092630A" w:rsidRDefault="00861566" w:rsidP="00F826B2">
      <w:pPr>
        <w:pStyle w:val="Amain"/>
        <w:rPr>
          <w:lang w:eastAsia="en-AU"/>
        </w:rPr>
      </w:pPr>
      <w:r w:rsidRPr="0092630A">
        <w:rPr>
          <w:lang w:eastAsia="en-AU"/>
        </w:rPr>
        <w:tab/>
        <w:t>(</w:t>
      </w:r>
      <w:r>
        <w:rPr>
          <w:lang w:eastAsia="en-AU"/>
        </w:rPr>
        <w:t>6</w:t>
      </w:r>
      <w:r w:rsidRPr="0092630A">
        <w:rPr>
          <w:lang w:eastAsia="en-AU"/>
        </w:rPr>
        <w:t>)</w:t>
      </w:r>
      <w:r w:rsidRPr="0092630A">
        <w:rPr>
          <w:lang w:eastAsia="en-AU"/>
        </w:rPr>
        <w:tab/>
        <w:t>The council must, as soon as practicable, give additional public notice of the extension notice under subsection (5).</w:t>
      </w:r>
    </w:p>
    <w:p w14:paraId="7210F1A3" w14:textId="5B3007B7" w:rsidR="00861566" w:rsidRPr="0092630A" w:rsidRDefault="00861566" w:rsidP="008615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 The requirement in s (</w:t>
      </w:r>
      <w:r>
        <w:rPr>
          <w:lang w:eastAsia="en-AU"/>
        </w:rPr>
        <w:t>6</w:t>
      </w:r>
      <w:r w:rsidRPr="0092630A">
        <w:rPr>
          <w:lang w:eastAsia="en-AU"/>
        </w:rPr>
        <w:t>) is in addition to the requirement for notification on the legislation register as a notifiable instrument.</w:t>
      </w:r>
    </w:p>
    <w:p w14:paraId="0F12FC25" w14:textId="77777777" w:rsidR="000C0808" w:rsidRPr="00E14A6A" w:rsidRDefault="000C0808" w:rsidP="000C0808">
      <w:pPr>
        <w:pStyle w:val="Amain"/>
        <w:rPr>
          <w:lang w:eastAsia="en-AU"/>
        </w:rPr>
      </w:pPr>
      <w:r w:rsidRPr="00E14A6A">
        <w:rPr>
          <w:lang w:eastAsia="en-AU"/>
        </w:rPr>
        <w:tab/>
        <w:t>(</w:t>
      </w:r>
      <w:r w:rsidR="00861566">
        <w:rPr>
          <w:lang w:eastAsia="en-AU"/>
        </w:rPr>
        <w:t>7</w:t>
      </w:r>
      <w:r w:rsidRPr="00E14A6A">
        <w:rPr>
          <w:lang w:eastAsia="en-AU"/>
        </w:rPr>
        <w:t>)</w:t>
      </w:r>
      <w:r w:rsidRPr="00E14A6A">
        <w:rPr>
          <w:lang w:eastAsia="en-AU"/>
        </w:rPr>
        <w:tab/>
        <w:t>If the council has not made the guidelines by the end of the period allowed under this section—</w:t>
      </w:r>
    </w:p>
    <w:p w14:paraId="665FC9B7" w14:textId="77777777" w:rsidR="000C0808" w:rsidRPr="00E14A6A" w:rsidRDefault="000C0808" w:rsidP="000C0808">
      <w:pPr>
        <w:pStyle w:val="Apara"/>
        <w:rPr>
          <w:lang w:eastAsia="en-AU"/>
        </w:rPr>
      </w:pPr>
      <w:r w:rsidRPr="00E14A6A">
        <w:rPr>
          <w:lang w:eastAsia="en-AU"/>
        </w:rPr>
        <w:tab/>
        <w:t>(a)</w:t>
      </w:r>
      <w:r w:rsidRPr="00E14A6A">
        <w:rPr>
          <w:lang w:eastAsia="en-AU"/>
        </w:rPr>
        <w:tab/>
        <w:t>the proposal for the guidelines lapses; and</w:t>
      </w:r>
    </w:p>
    <w:p w14:paraId="03CA6D1E" w14:textId="77777777" w:rsidR="000C0808" w:rsidRPr="00E14A6A" w:rsidRDefault="000C0808" w:rsidP="000C0808">
      <w:pPr>
        <w:pStyle w:val="Apara"/>
        <w:rPr>
          <w:lang w:eastAsia="en-AU"/>
        </w:rPr>
      </w:pPr>
      <w:r w:rsidRPr="00E14A6A">
        <w:rPr>
          <w:lang w:eastAsia="en-AU"/>
        </w:rPr>
        <w:lastRenderedPageBreak/>
        <w:tab/>
        <w:t>(b)</w:t>
      </w:r>
      <w:r w:rsidRPr="00E14A6A">
        <w:rPr>
          <w:lang w:eastAsia="en-AU"/>
        </w:rPr>
        <w:tab/>
        <w:t>if the council wishes to make the guidelines—the council must comply with the requirements under section 26 (Public consultation about heritage guidelines) again.</w:t>
      </w:r>
    </w:p>
    <w:p w14:paraId="07C8C024" w14:textId="77777777" w:rsidR="000C0808" w:rsidRPr="00E14A6A" w:rsidRDefault="000C0808" w:rsidP="000C0808">
      <w:pPr>
        <w:pStyle w:val="AH5Sec"/>
        <w:rPr>
          <w:lang w:eastAsia="en-AU"/>
        </w:rPr>
      </w:pPr>
      <w:bookmarkStart w:id="45" w:name="_Toc198895901"/>
      <w:r w:rsidRPr="00AF5631">
        <w:rPr>
          <w:rStyle w:val="CharSectNo"/>
        </w:rPr>
        <w:t>26B</w:t>
      </w:r>
      <w:r w:rsidRPr="00E14A6A">
        <w:rPr>
          <w:lang w:eastAsia="en-AU"/>
        </w:rPr>
        <w:tab/>
        <w:t>Report to Minister about public consultation on heritage guidelines</w:t>
      </w:r>
      <w:bookmarkEnd w:id="45"/>
    </w:p>
    <w:p w14:paraId="3B7FC6F2" w14:textId="77777777" w:rsidR="000C0808" w:rsidRPr="00E14A6A" w:rsidRDefault="000C0808" w:rsidP="000C0808">
      <w:pPr>
        <w:pStyle w:val="Amainreturn"/>
        <w:rPr>
          <w:lang w:eastAsia="en-AU"/>
        </w:rPr>
      </w:pPr>
      <w:r w:rsidRPr="00E14A6A">
        <w:rPr>
          <w:lang w:eastAsia="en-AU"/>
        </w:rPr>
        <w:t>As soon as practicable after the end of the public consultation period in relation to heritage guidelines, the council must give the Minister a written report that—</w:t>
      </w:r>
    </w:p>
    <w:p w14:paraId="30000FA7" w14:textId="77777777" w:rsidR="000C0808" w:rsidRPr="00E14A6A" w:rsidRDefault="000C0808" w:rsidP="000C0808">
      <w:pPr>
        <w:pStyle w:val="Apara"/>
        <w:rPr>
          <w:lang w:eastAsia="en-AU"/>
        </w:rPr>
      </w:pPr>
      <w:r w:rsidRPr="00E14A6A">
        <w:rPr>
          <w:lang w:eastAsia="en-AU"/>
        </w:rPr>
        <w:tab/>
        <w:t>(a)</w:t>
      </w:r>
      <w:r w:rsidRPr="00E14A6A">
        <w:rPr>
          <w:lang w:eastAsia="en-AU"/>
        </w:rPr>
        <w:tab/>
      </w:r>
      <w:r w:rsidRPr="00E14A6A">
        <w:rPr>
          <w:szCs w:val="24"/>
          <w:lang w:eastAsia="en-AU"/>
        </w:rPr>
        <w:t>identifies the guidelines the council proposes to make; and</w:t>
      </w:r>
    </w:p>
    <w:p w14:paraId="0D653610" w14:textId="77777777" w:rsidR="000C0808" w:rsidRPr="00E14A6A" w:rsidRDefault="000C0808" w:rsidP="000C0808">
      <w:pPr>
        <w:pStyle w:val="Apara"/>
        <w:rPr>
          <w:lang w:eastAsia="en-AU"/>
        </w:rPr>
      </w:pPr>
      <w:r w:rsidRPr="00E14A6A">
        <w:rPr>
          <w:lang w:eastAsia="en-AU"/>
        </w:rPr>
        <w:tab/>
        <w:t>(b)</w:t>
      </w:r>
      <w:r w:rsidRPr="00E14A6A">
        <w:rPr>
          <w:lang w:eastAsia="en-AU"/>
        </w:rPr>
        <w:tab/>
        <w:t>gives the council’s view about the need for the proposed guidelines; and</w:t>
      </w:r>
    </w:p>
    <w:p w14:paraId="7ED7C6B8" w14:textId="77777777" w:rsidR="000C0808" w:rsidRPr="00E14A6A" w:rsidRDefault="000C0808" w:rsidP="000C0808">
      <w:pPr>
        <w:pStyle w:val="Apara"/>
        <w:rPr>
          <w:lang w:eastAsia="en-AU"/>
        </w:rPr>
      </w:pPr>
      <w:r w:rsidRPr="00E14A6A">
        <w:rPr>
          <w:lang w:eastAsia="en-AU"/>
        </w:rPr>
        <w:tab/>
        <w:t>(c)</w:t>
      </w:r>
      <w:r w:rsidRPr="00E14A6A">
        <w:rPr>
          <w:lang w:eastAsia="en-AU"/>
        </w:rPr>
        <w:tab/>
        <w:t xml:space="preserve">identifies any issues raised in </w:t>
      </w:r>
      <w:r w:rsidR="008130B5">
        <w:rPr>
          <w:lang w:eastAsia="en-AU"/>
        </w:rPr>
        <w:t>written comments</w:t>
      </w:r>
      <w:r w:rsidRPr="00E14A6A">
        <w:rPr>
          <w:lang w:eastAsia="en-AU"/>
        </w:rPr>
        <w:t xml:space="preserve"> made to the council before the end of the public consultation period; and</w:t>
      </w:r>
    </w:p>
    <w:p w14:paraId="36EF88EA" w14:textId="77777777" w:rsidR="000C0808" w:rsidRPr="00E14A6A" w:rsidRDefault="000C0808" w:rsidP="000C0808">
      <w:pPr>
        <w:pStyle w:val="Apara"/>
        <w:rPr>
          <w:lang w:eastAsia="en-AU"/>
        </w:rPr>
      </w:pPr>
      <w:r w:rsidRPr="00E14A6A">
        <w:rPr>
          <w:lang w:eastAsia="en-AU"/>
        </w:rPr>
        <w:tab/>
        <w:t>(d)</w:t>
      </w:r>
      <w:r w:rsidRPr="00E14A6A">
        <w:rPr>
          <w:lang w:eastAsia="en-AU"/>
        </w:rPr>
        <w:tab/>
        <w:t>includes a copy of the written comments (if any); and</w:t>
      </w:r>
    </w:p>
    <w:p w14:paraId="1E644D74" w14:textId="77777777" w:rsidR="000C0808" w:rsidRPr="00E14A6A" w:rsidRDefault="000C0808" w:rsidP="000C0808">
      <w:pPr>
        <w:pStyle w:val="Apara"/>
        <w:rPr>
          <w:lang w:eastAsia="en-AU"/>
        </w:rPr>
      </w:pPr>
      <w:r w:rsidRPr="00E14A6A">
        <w:rPr>
          <w:lang w:eastAsia="en-AU"/>
        </w:rPr>
        <w:tab/>
        <w:t>(e)</w:t>
      </w:r>
      <w:r w:rsidRPr="00E14A6A">
        <w:rPr>
          <w:lang w:eastAsia="en-AU"/>
        </w:rPr>
        <w:tab/>
        <w:t xml:space="preserve">identifies any other change the council proposes to make to the guidelines taking into account the issues raised in the </w:t>
      </w:r>
      <w:r w:rsidR="008130B5">
        <w:rPr>
          <w:lang w:eastAsia="en-AU"/>
        </w:rPr>
        <w:t>written comments</w:t>
      </w:r>
      <w:r w:rsidRPr="00E14A6A">
        <w:rPr>
          <w:lang w:eastAsia="en-AU"/>
        </w:rPr>
        <w:t>.</w:t>
      </w:r>
    </w:p>
    <w:p w14:paraId="08FC29D2" w14:textId="77777777" w:rsidR="000C0808" w:rsidRPr="00E14A6A" w:rsidRDefault="000C0808" w:rsidP="000C0808">
      <w:pPr>
        <w:pStyle w:val="AH5Sec"/>
        <w:rPr>
          <w:lang w:eastAsia="en-AU"/>
        </w:rPr>
      </w:pPr>
      <w:bookmarkStart w:id="46" w:name="_Toc198895902"/>
      <w:r w:rsidRPr="00AF5631">
        <w:rPr>
          <w:rStyle w:val="CharSectNo"/>
        </w:rPr>
        <w:t>26C</w:t>
      </w:r>
      <w:r w:rsidRPr="00E14A6A">
        <w:rPr>
          <w:lang w:eastAsia="en-AU"/>
        </w:rPr>
        <w:tab/>
        <w:t>Minister may require further consideration by council on heritage guidelines</w:t>
      </w:r>
      <w:bookmarkEnd w:id="46"/>
    </w:p>
    <w:p w14:paraId="4CDD0620" w14:textId="77777777" w:rsidR="000C0808" w:rsidRPr="00E14A6A" w:rsidRDefault="000C0808" w:rsidP="000C0808">
      <w:pPr>
        <w:pStyle w:val="Amain"/>
        <w:rPr>
          <w:lang w:eastAsia="en-AU"/>
        </w:rPr>
      </w:pPr>
      <w:r w:rsidRPr="00E14A6A">
        <w:rPr>
          <w:lang w:eastAsia="en-AU"/>
        </w:rPr>
        <w:tab/>
        <w:t>(1)</w:t>
      </w:r>
      <w:r w:rsidRPr="00E14A6A">
        <w:rPr>
          <w:lang w:eastAsia="en-AU"/>
        </w:rPr>
        <w:tab/>
        <w:t>The Minister may direct the council to give further consideration to—</w:t>
      </w:r>
    </w:p>
    <w:p w14:paraId="5640D33D" w14:textId="77777777" w:rsidR="000C0808" w:rsidRPr="00E14A6A" w:rsidRDefault="000C0808" w:rsidP="000C0808">
      <w:pPr>
        <w:pStyle w:val="Apara"/>
        <w:rPr>
          <w:lang w:eastAsia="en-AU"/>
        </w:rPr>
      </w:pPr>
      <w:r w:rsidRPr="00E14A6A">
        <w:rPr>
          <w:lang w:eastAsia="en-AU"/>
        </w:rPr>
        <w:tab/>
        <w:t>(a)</w:t>
      </w:r>
      <w:r w:rsidRPr="00E14A6A">
        <w:rPr>
          <w:lang w:eastAsia="en-AU"/>
        </w:rPr>
        <w:tab/>
        <w:t>issues raised in, or arising from, its report to the Minister under section 26B; or</w:t>
      </w:r>
    </w:p>
    <w:p w14:paraId="0FF4AE4B" w14:textId="77777777" w:rsidR="000C0808" w:rsidRPr="00E14A6A" w:rsidRDefault="000C0808" w:rsidP="000C0808">
      <w:pPr>
        <w:pStyle w:val="Apara"/>
        <w:rPr>
          <w:lang w:eastAsia="en-AU"/>
        </w:rPr>
      </w:pPr>
      <w:r w:rsidRPr="00E14A6A">
        <w:rPr>
          <w:lang w:eastAsia="en-AU"/>
        </w:rPr>
        <w:tab/>
        <w:t>(b)</w:t>
      </w:r>
      <w:r w:rsidRPr="00E14A6A">
        <w:rPr>
          <w:lang w:eastAsia="en-AU"/>
        </w:rPr>
        <w:tab/>
        <w:t>any other matter the Minister considers—</w:t>
      </w:r>
    </w:p>
    <w:p w14:paraId="38CF32A3" w14:textId="77777777" w:rsidR="000C0808" w:rsidRPr="00E14A6A" w:rsidRDefault="000C0808" w:rsidP="000C0808">
      <w:pPr>
        <w:pStyle w:val="Asubpara"/>
        <w:rPr>
          <w:lang w:eastAsia="en-AU"/>
        </w:rPr>
      </w:pPr>
      <w:r w:rsidRPr="00E14A6A">
        <w:rPr>
          <w:lang w:eastAsia="en-AU"/>
        </w:rPr>
        <w:tab/>
        <w:t>(i)</w:t>
      </w:r>
      <w:r w:rsidRPr="00E14A6A">
        <w:rPr>
          <w:lang w:eastAsia="en-AU"/>
        </w:rPr>
        <w:tab/>
        <w:t>relevant to the proposed guidelines; and</w:t>
      </w:r>
    </w:p>
    <w:p w14:paraId="7FD66450" w14:textId="77777777" w:rsidR="000C0808" w:rsidRPr="00E14A6A" w:rsidRDefault="000C0808" w:rsidP="000C0808">
      <w:pPr>
        <w:pStyle w:val="Asubpara"/>
        <w:rPr>
          <w:lang w:eastAsia="en-AU"/>
        </w:rPr>
      </w:pPr>
      <w:r w:rsidRPr="00E14A6A">
        <w:rPr>
          <w:lang w:eastAsia="en-AU"/>
        </w:rPr>
        <w:tab/>
        <w:t>(ii)</w:t>
      </w:r>
      <w:r w:rsidRPr="00E14A6A">
        <w:rPr>
          <w:lang w:eastAsia="en-AU"/>
        </w:rPr>
        <w:tab/>
        <w:t>related to the functions of the council.</w:t>
      </w:r>
    </w:p>
    <w:p w14:paraId="5ED34DBE" w14:textId="77777777" w:rsidR="000C0808" w:rsidRPr="00E14A6A" w:rsidRDefault="000C0808" w:rsidP="000C0808">
      <w:pPr>
        <w:pStyle w:val="Amain"/>
        <w:rPr>
          <w:lang w:eastAsia="en-AU"/>
        </w:rPr>
      </w:pPr>
      <w:r w:rsidRPr="00E14A6A">
        <w:rPr>
          <w:szCs w:val="24"/>
          <w:lang w:eastAsia="en-AU"/>
        </w:rPr>
        <w:tab/>
        <w:t>(2)</w:t>
      </w:r>
      <w:r w:rsidRPr="00E14A6A">
        <w:rPr>
          <w:szCs w:val="24"/>
          <w:lang w:eastAsia="en-AU"/>
        </w:rPr>
        <w:tab/>
        <w:t>The Minister must give the direction to the council in writing within 15 working days after the day the report is given to the Minister.</w:t>
      </w:r>
    </w:p>
    <w:p w14:paraId="6B5A5573" w14:textId="77777777" w:rsidR="000C0808" w:rsidRPr="00E14A6A" w:rsidRDefault="000C0808" w:rsidP="000C0808">
      <w:pPr>
        <w:pStyle w:val="AH5Sec"/>
        <w:rPr>
          <w:lang w:eastAsia="en-AU"/>
        </w:rPr>
      </w:pPr>
      <w:bookmarkStart w:id="47" w:name="_Toc198895903"/>
      <w:r w:rsidRPr="00AF5631">
        <w:rPr>
          <w:rStyle w:val="CharSectNo"/>
        </w:rPr>
        <w:lastRenderedPageBreak/>
        <w:t>26D</w:t>
      </w:r>
      <w:r w:rsidRPr="00E14A6A">
        <w:rPr>
          <w:lang w:eastAsia="en-AU"/>
        </w:rPr>
        <w:tab/>
        <w:t>Heritage guidelines revocation</w:t>
      </w:r>
      <w:bookmarkEnd w:id="47"/>
    </w:p>
    <w:p w14:paraId="038D1E68" w14:textId="77777777" w:rsidR="000C0808" w:rsidRPr="00E14A6A" w:rsidRDefault="000C0808" w:rsidP="00C72910">
      <w:pPr>
        <w:pStyle w:val="Amainreturn"/>
        <w:rPr>
          <w:lang w:eastAsia="en-AU"/>
        </w:rPr>
      </w:pPr>
      <w:r w:rsidRPr="00E14A6A">
        <w:rPr>
          <w:lang w:eastAsia="en-AU"/>
        </w:rPr>
        <w:t>The heritage guidelines for a particular place or object are revoked if the place or object ceases to be registered.</w:t>
      </w:r>
    </w:p>
    <w:p w14:paraId="57D4388C" w14:textId="77777777" w:rsidR="000C0808" w:rsidRPr="00E14A6A" w:rsidRDefault="000C0808" w:rsidP="000C0808">
      <w:pPr>
        <w:pStyle w:val="aNote"/>
        <w:rPr>
          <w:lang w:eastAsia="en-AU"/>
        </w:rPr>
      </w:pPr>
      <w:r w:rsidRPr="00E14A6A">
        <w:rPr>
          <w:rStyle w:val="charItals"/>
        </w:rPr>
        <w:t>Note</w:t>
      </w:r>
      <w:r w:rsidRPr="00E14A6A">
        <w:rPr>
          <w:rStyle w:val="charItals"/>
        </w:rPr>
        <w:tab/>
      </w:r>
      <w:r w:rsidRPr="00E14A6A">
        <w:rPr>
          <w:lang w:eastAsia="en-AU"/>
        </w:rPr>
        <w:t xml:space="preserve">A </w:t>
      </w:r>
      <w:r w:rsidRPr="00E14A6A">
        <w:t>registered</w:t>
      </w:r>
      <w:r w:rsidRPr="00E14A6A">
        <w:rPr>
          <w:lang w:eastAsia="en-AU"/>
        </w:rPr>
        <w:t xml:space="preserve"> place or object includes a provisionally registered place or object (see s 11).</w:t>
      </w:r>
    </w:p>
    <w:p w14:paraId="038A389E" w14:textId="77777777" w:rsidR="000C0808" w:rsidRPr="00E14A6A" w:rsidRDefault="000C0808" w:rsidP="00C72910">
      <w:pPr>
        <w:pStyle w:val="AH5Sec"/>
        <w:spacing w:before="160"/>
        <w:rPr>
          <w:lang w:eastAsia="en-AU"/>
        </w:rPr>
      </w:pPr>
      <w:bookmarkStart w:id="48" w:name="_Toc198895904"/>
      <w:r w:rsidRPr="00AF5631">
        <w:rPr>
          <w:rStyle w:val="CharSectNo"/>
        </w:rPr>
        <w:t>26E</w:t>
      </w:r>
      <w:r w:rsidRPr="00E14A6A">
        <w:rPr>
          <w:lang w:eastAsia="en-AU"/>
        </w:rPr>
        <w:tab/>
        <w:t>Notification about heritage guidelines</w:t>
      </w:r>
      <w:bookmarkEnd w:id="48"/>
    </w:p>
    <w:p w14:paraId="68AAAC22" w14:textId="77777777" w:rsidR="000C0808" w:rsidRPr="00E14A6A" w:rsidRDefault="000C0808" w:rsidP="000C0808">
      <w:pPr>
        <w:pStyle w:val="Amainreturn"/>
        <w:rPr>
          <w:lang w:eastAsia="en-AU"/>
        </w:rPr>
      </w:pPr>
      <w:r w:rsidRPr="00E14A6A">
        <w:rPr>
          <w:lang w:eastAsia="en-AU"/>
        </w:rPr>
        <w:t>The council must, as far as practicable, give each interested person for a place or object written notice about the following:</w:t>
      </w:r>
    </w:p>
    <w:p w14:paraId="769A9107" w14:textId="77777777" w:rsidR="000C0808" w:rsidRPr="00E14A6A" w:rsidRDefault="000C0808" w:rsidP="000C0808">
      <w:pPr>
        <w:pStyle w:val="Apara"/>
        <w:rPr>
          <w:lang w:eastAsia="en-AU"/>
        </w:rPr>
      </w:pPr>
      <w:r w:rsidRPr="00E14A6A">
        <w:rPr>
          <w:lang w:eastAsia="en-AU"/>
        </w:rPr>
        <w:tab/>
        <w:t>(a)</w:t>
      </w:r>
      <w:r w:rsidRPr="00E14A6A">
        <w:rPr>
          <w:lang w:eastAsia="en-AU"/>
        </w:rPr>
        <w:tab/>
        <w:t>proposed heritage guidelines for the place or object;</w:t>
      </w:r>
    </w:p>
    <w:p w14:paraId="22BAC357" w14:textId="77777777" w:rsidR="000C0808" w:rsidRPr="00E14A6A" w:rsidRDefault="000C0808" w:rsidP="000C0808">
      <w:pPr>
        <w:pStyle w:val="Apara"/>
        <w:rPr>
          <w:lang w:eastAsia="en-AU"/>
        </w:rPr>
      </w:pPr>
      <w:r w:rsidRPr="00E14A6A">
        <w:rPr>
          <w:lang w:eastAsia="en-AU"/>
        </w:rPr>
        <w:tab/>
        <w:t>(b)</w:t>
      </w:r>
      <w:r w:rsidRPr="00E14A6A">
        <w:rPr>
          <w:lang w:eastAsia="en-AU"/>
        </w:rPr>
        <w:tab/>
        <w:t>notification of the guidelines;</w:t>
      </w:r>
    </w:p>
    <w:p w14:paraId="71E49594" w14:textId="77777777" w:rsidR="000C0808" w:rsidRPr="00E14A6A" w:rsidRDefault="000C0808" w:rsidP="00C72910">
      <w:pPr>
        <w:pStyle w:val="Apara"/>
        <w:rPr>
          <w:lang w:eastAsia="en-AU"/>
        </w:rPr>
      </w:pPr>
      <w:r w:rsidRPr="00E14A6A">
        <w:rPr>
          <w:lang w:eastAsia="en-AU"/>
        </w:rPr>
        <w:tab/>
        <w:t>(c)</w:t>
      </w:r>
      <w:r w:rsidRPr="00E14A6A">
        <w:rPr>
          <w:lang w:eastAsia="en-AU"/>
        </w:rPr>
        <w:tab/>
        <w:t>revocation of the guidelines.</w:t>
      </w:r>
    </w:p>
    <w:p w14:paraId="694B38B6" w14:textId="3DD8FC1A" w:rsidR="000C0808" w:rsidRPr="00E14A6A" w:rsidRDefault="000C0808" w:rsidP="000C0808">
      <w:pPr>
        <w:pStyle w:val="aNote"/>
      </w:pPr>
      <w:r w:rsidRPr="00E14A6A">
        <w:rPr>
          <w:rStyle w:val="charItals"/>
        </w:rPr>
        <w:t>Note</w:t>
      </w:r>
      <w:r w:rsidRPr="00E14A6A">
        <w:rPr>
          <w:rStyle w:val="charItals"/>
        </w:rPr>
        <w:tab/>
      </w:r>
      <w:r w:rsidRPr="00E14A6A">
        <w:t xml:space="preserve">If a provision of a law requires something to be done but does not provide a time for doing the thing, the thing must or may be done as soon as possible and as often as needed (see </w:t>
      </w:r>
      <w:hyperlink r:id="rId64" w:tooltip="A2001-14" w:history="1">
        <w:r w:rsidRPr="00E14A6A">
          <w:rPr>
            <w:rStyle w:val="charCitHyperlinkAbbrev"/>
          </w:rPr>
          <w:t>Legislation Act</w:t>
        </w:r>
      </w:hyperlink>
      <w:r w:rsidRPr="00E14A6A">
        <w:t>, s 151B).</w:t>
      </w:r>
    </w:p>
    <w:p w14:paraId="05CB9854" w14:textId="77777777" w:rsidR="00283E38" w:rsidRDefault="00283E38" w:rsidP="00C72910">
      <w:pPr>
        <w:pStyle w:val="AH5Sec"/>
        <w:spacing w:before="160"/>
      </w:pPr>
      <w:bookmarkStart w:id="49" w:name="_Toc198895905"/>
      <w:r w:rsidRPr="00AF5631">
        <w:rPr>
          <w:rStyle w:val="CharSectNo"/>
        </w:rPr>
        <w:t>27</w:t>
      </w:r>
      <w:r>
        <w:tab/>
        <w:t>Application of heritage guidelines</w:t>
      </w:r>
      <w:bookmarkEnd w:id="49"/>
    </w:p>
    <w:p w14:paraId="6E9F8BCE" w14:textId="77777777" w:rsidR="00283E38" w:rsidRDefault="00283E38">
      <w:pPr>
        <w:pStyle w:val="Amain"/>
      </w:pPr>
      <w:r>
        <w:tab/>
        <w:t>(1)</w:t>
      </w:r>
      <w:r>
        <w:tab/>
        <w:t>A function under this Act that relates, directly or indirectly, to the conservation of a place or object must be exercised in accordance with any applicable heritage guidelines.</w:t>
      </w:r>
    </w:p>
    <w:p w14:paraId="79C34E00" w14:textId="33B51C6A" w:rsidR="00283E38" w:rsidRDefault="00283E38" w:rsidP="00C72910">
      <w:pPr>
        <w:pStyle w:val="Amain"/>
      </w:pPr>
      <w:r>
        <w:tab/>
        <w:t>(2)</w:t>
      </w:r>
      <w:r>
        <w:tab/>
        <w:t>Subsection</w:t>
      </w:r>
      <w:r w:rsidR="005D0BA7">
        <w:t xml:space="preserve"> </w:t>
      </w:r>
      <w:r>
        <w:t>(1) applies, in particular, to the following functions:</w:t>
      </w:r>
    </w:p>
    <w:p w14:paraId="5494530E" w14:textId="67E79751" w:rsidR="00283E38" w:rsidRDefault="00283E38" w:rsidP="00C72910">
      <w:pPr>
        <w:pStyle w:val="Apara"/>
      </w:pPr>
      <w:r>
        <w:tab/>
        <w:t>(a)</w:t>
      </w:r>
      <w:r>
        <w:tab/>
        <w:t xml:space="preserve">the giving of advice to the </w:t>
      </w:r>
      <w:r w:rsidR="0034329E" w:rsidRPr="0034329E">
        <w:rPr>
          <w:rStyle w:val="charCitHyperlinkAbbrev"/>
          <w:color w:val="auto"/>
        </w:rPr>
        <w:t>territory plan</w:t>
      </w:r>
      <w:r w:rsidR="0034329E" w:rsidRPr="0034329E">
        <w:t xml:space="preserve">ning </w:t>
      </w:r>
      <w:r w:rsidR="0034329E" w:rsidRPr="006F27A9">
        <w:t>authority</w:t>
      </w:r>
      <w:r>
        <w:t xml:space="preserve"> under section</w:t>
      </w:r>
      <w:r w:rsidR="005D0BA7">
        <w:t xml:space="preserve"> </w:t>
      </w:r>
      <w:r>
        <w:t>60 (Advice about effect of development on heritage significance), particularly in relation to ways of avoiding or minimising the effect of a development on the heritage significance of a place or object;</w:t>
      </w:r>
    </w:p>
    <w:p w14:paraId="59432011" w14:textId="77777777" w:rsidR="00283E38" w:rsidRDefault="00283E38">
      <w:pPr>
        <w:pStyle w:val="Apara"/>
      </w:pPr>
      <w:r>
        <w:tab/>
        <w:t>(b)</w:t>
      </w:r>
      <w:r>
        <w:tab/>
        <w:t>the giving of a heritage direction;</w:t>
      </w:r>
    </w:p>
    <w:p w14:paraId="7F322029" w14:textId="77777777" w:rsidR="005845B7" w:rsidRPr="00F40999" w:rsidRDefault="005845B7" w:rsidP="00C72910">
      <w:pPr>
        <w:pStyle w:val="Apara"/>
      </w:pPr>
      <w:r w:rsidRPr="00F40999">
        <w:tab/>
        <w:t>(</w:t>
      </w:r>
      <w:r w:rsidR="00092C13">
        <w:t>c</w:t>
      </w:r>
      <w:r w:rsidRPr="00F40999">
        <w:t>)</w:t>
      </w:r>
      <w:r w:rsidRPr="00F40999">
        <w:tab/>
        <w:t>the giving of a repair damage direction;</w:t>
      </w:r>
    </w:p>
    <w:p w14:paraId="4108CBFE" w14:textId="77777777" w:rsidR="00283E38" w:rsidRDefault="00283E38" w:rsidP="00C72910">
      <w:pPr>
        <w:pStyle w:val="Apara"/>
      </w:pPr>
      <w:r>
        <w:tab/>
        <w:t>(</w:t>
      </w:r>
      <w:r w:rsidR="00092C13">
        <w:t>d</w:t>
      </w:r>
      <w:r>
        <w:t>)</w:t>
      </w:r>
      <w:r>
        <w:tab/>
        <w:t>the making of a heritage order;</w:t>
      </w:r>
    </w:p>
    <w:p w14:paraId="098695EF" w14:textId="77777777" w:rsidR="00283E38" w:rsidRDefault="00283E38">
      <w:pPr>
        <w:pStyle w:val="Apara"/>
      </w:pPr>
      <w:r>
        <w:tab/>
        <w:t>(</w:t>
      </w:r>
      <w:r w:rsidR="00092C13">
        <w:t>e</w:t>
      </w:r>
      <w:r>
        <w:t>)</w:t>
      </w:r>
      <w:r>
        <w:tab/>
        <w:t>the making of a heritage agreement.</w:t>
      </w:r>
    </w:p>
    <w:p w14:paraId="0B32B051" w14:textId="77777777" w:rsidR="00283E38" w:rsidRDefault="00283E38">
      <w:pPr>
        <w:pStyle w:val="PageBreak"/>
      </w:pPr>
      <w:r>
        <w:br w:type="page"/>
      </w:r>
    </w:p>
    <w:p w14:paraId="32A2D9A2" w14:textId="77777777" w:rsidR="00283E38" w:rsidRPr="00AF5631" w:rsidRDefault="00283E38">
      <w:pPr>
        <w:pStyle w:val="AH2Part"/>
      </w:pPr>
      <w:bookmarkStart w:id="50" w:name="_Toc198895906"/>
      <w:r w:rsidRPr="00AF5631">
        <w:rPr>
          <w:rStyle w:val="CharPartNo"/>
        </w:rPr>
        <w:lastRenderedPageBreak/>
        <w:t>Part 6</w:t>
      </w:r>
      <w:r>
        <w:tab/>
      </w:r>
      <w:r w:rsidRPr="00AF5631">
        <w:rPr>
          <w:rStyle w:val="CharPartText"/>
          <w:color w:val="000000"/>
        </w:rPr>
        <w:t>Registration of places and objects</w:t>
      </w:r>
      <w:bookmarkEnd w:id="50"/>
    </w:p>
    <w:p w14:paraId="2C83FD43" w14:textId="77777777" w:rsidR="00283E38" w:rsidRPr="00AF5631" w:rsidRDefault="00283E38">
      <w:pPr>
        <w:pStyle w:val="AH3Div"/>
      </w:pPr>
      <w:bookmarkStart w:id="51" w:name="_Toc198895907"/>
      <w:r w:rsidRPr="00AF5631">
        <w:rPr>
          <w:rStyle w:val="CharDivNo"/>
        </w:rPr>
        <w:t>Division 6.1</w:t>
      </w:r>
      <w:r>
        <w:tab/>
      </w:r>
      <w:r w:rsidRPr="00AF5631">
        <w:rPr>
          <w:rStyle w:val="CharDivText"/>
        </w:rPr>
        <w:t>Provisional registration</w:t>
      </w:r>
      <w:bookmarkEnd w:id="51"/>
    </w:p>
    <w:p w14:paraId="5E97ABE9" w14:textId="77777777" w:rsidR="000C0808" w:rsidRPr="00E14A6A" w:rsidRDefault="000C0808" w:rsidP="000C0808">
      <w:pPr>
        <w:pStyle w:val="AH5Sec"/>
        <w:rPr>
          <w:lang w:eastAsia="en-AU"/>
        </w:rPr>
      </w:pPr>
      <w:bookmarkStart w:id="52" w:name="_Toc198895908"/>
      <w:r w:rsidRPr="00AF5631">
        <w:rPr>
          <w:rStyle w:val="CharSectNo"/>
        </w:rPr>
        <w:t>28</w:t>
      </w:r>
      <w:r w:rsidRPr="00E14A6A">
        <w:rPr>
          <w:lang w:eastAsia="en-AU"/>
        </w:rPr>
        <w:tab/>
        <w:t>Application for provisional registration of place or object—nomination application</w:t>
      </w:r>
      <w:bookmarkEnd w:id="52"/>
    </w:p>
    <w:p w14:paraId="7BAAE8CD" w14:textId="77777777" w:rsidR="000C0808" w:rsidRPr="00E14A6A" w:rsidRDefault="000C0808" w:rsidP="000C0808">
      <w:pPr>
        <w:pStyle w:val="Amain"/>
        <w:rPr>
          <w:lang w:eastAsia="en-AU"/>
        </w:rPr>
      </w:pPr>
      <w:r w:rsidRPr="00E14A6A">
        <w:rPr>
          <w:lang w:eastAsia="en-AU"/>
        </w:rPr>
        <w:tab/>
        <w:t>(1)</w:t>
      </w:r>
      <w:r w:rsidRPr="00E14A6A">
        <w:rPr>
          <w:lang w:eastAsia="en-AU"/>
        </w:rPr>
        <w:tab/>
      </w:r>
      <w:r w:rsidRPr="00E14A6A">
        <w:rPr>
          <w:szCs w:val="24"/>
          <w:lang w:eastAsia="en-AU"/>
        </w:rPr>
        <w:t xml:space="preserve">A person may make an application (a </w:t>
      </w:r>
      <w:r w:rsidRPr="00E14A6A">
        <w:rPr>
          <w:rStyle w:val="charBoldItals"/>
        </w:rPr>
        <w:t>nomination application</w:t>
      </w:r>
      <w:r w:rsidRPr="00E14A6A">
        <w:rPr>
          <w:szCs w:val="24"/>
          <w:lang w:eastAsia="en-AU"/>
        </w:rPr>
        <w:t>) requesting that the council provisionally register a place or object under section 33.</w:t>
      </w:r>
    </w:p>
    <w:p w14:paraId="66B1F489" w14:textId="77777777" w:rsidR="000C0808" w:rsidRPr="00E14A6A" w:rsidRDefault="000C0808" w:rsidP="000C0808">
      <w:pPr>
        <w:pStyle w:val="Amain"/>
        <w:rPr>
          <w:lang w:eastAsia="en-AU"/>
        </w:rPr>
      </w:pPr>
      <w:r w:rsidRPr="00E14A6A">
        <w:rPr>
          <w:lang w:eastAsia="en-AU"/>
        </w:rPr>
        <w:tab/>
        <w:t>(2)</w:t>
      </w:r>
      <w:r w:rsidRPr="00E14A6A">
        <w:rPr>
          <w:lang w:eastAsia="en-AU"/>
        </w:rPr>
        <w:tab/>
        <w:t>A nomination application must—</w:t>
      </w:r>
    </w:p>
    <w:p w14:paraId="53FF138B" w14:textId="77777777" w:rsidR="000C0808" w:rsidRPr="00E14A6A" w:rsidRDefault="000C0808" w:rsidP="000C0808">
      <w:pPr>
        <w:pStyle w:val="Apara"/>
        <w:rPr>
          <w:lang w:eastAsia="en-AU"/>
        </w:rPr>
      </w:pPr>
      <w:r w:rsidRPr="00E14A6A">
        <w:rPr>
          <w:lang w:eastAsia="en-AU"/>
        </w:rPr>
        <w:tab/>
        <w:t>(a)</w:t>
      </w:r>
      <w:r w:rsidRPr="00E14A6A">
        <w:rPr>
          <w:lang w:eastAsia="en-AU"/>
        </w:rPr>
        <w:tab/>
        <w:t>be in writing; and</w:t>
      </w:r>
    </w:p>
    <w:p w14:paraId="7B9DAB49" w14:textId="77777777" w:rsidR="000C0808" w:rsidRPr="00E14A6A" w:rsidRDefault="000C0808" w:rsidP="000C0808">
      <w:pPr>
        <w:pStyle w:val="Apara"/>
        <w:rPr>
          <w:lang w:eastAsia="en-AU"/>
        </w:rPr>
      </w:pPr>
      <w:r w:rsidRPr="00E14A6A">
        <w:rPr>
          <w:lang w:eastAsia="en-AU"/>
        </w:rPr>
        <w:tab/>
        <w:t>(b)</w:t>
      </w:r>
      <w:r w:rsidRPr="00E14A6A">
        <w:rPr>
          <w:lang w:eastAsia="en-AU"/>
        </w:rPr>
        <w:tab/>
        <w:t>be given to the council; and</w:t>
      </w:r>
    </w:p>
    <w:p w14:paraId="6AC11005" w14:textId="77777777" w:rsidR="000C0808" w:rsidRPr="00E14A6A" w:rsidRDefault="000C0808" w:rsidP="000C0808">
      <w:pPr>
        <w:pStyle w:val="Apara"/>
        <w:rPr>
          <w:lang w:eastAsia="en-AU"/>
        </w:rPr>
      </w:pPr>
      <w:r w:rsidRPr="00E14A6A">
        <w:rPr>
          <w:lang w:eastAsia="en-AU"/>
        </w:rPr>
        <w:tab/>
        <w:t>(c)</w:t>
      </w:r>
      <w:r w:rsidRPr="00E14A6A">
        <w:rPr>
          <w:lang w:eastAsia="en-AU"/>
        </w:rPr>
        <w:tab/>
        <w:t>include the following details about the place or object to which the nomination relates:</w:t>
      </w:r>
    </w:p>
    <w:p w14:paraId="0B907D71" w14:textId="77777777" w:rsidR="000C0808" w:rsidRPr="00E14A6A" w:rsidRDefault="000C0808" w:rsidP="000C0808">
      <w:pPr>
        <w:pStyle w:val="Asubpara"/>
        <w:rPr>
          <w:lang w:eastAsia="en-AU"/>
        </w:rPr>
      </w:pPr>
      <w:r w:rsidRPr="00E14A6A">
        <w:rPr>
          <w:lang w:eastAsia="en-AU"/>
        </w:rPr>
        <w:tab/>
        <w:t>(i)</w:t>
      </w:r>
      <w:r w:rsidRPr="00E14A6A">
        <w:rPr>
          <w:lang w:eastAsia="en-AU"/>
        </w:rPr>
        <w:tab/>
        <w:t>its name;</w:t>
      </w:r>
    </w:p>
    <w:p w14:paraId="41290190" w14:textId="77777777" w:rsidR="000C0808" w:rsidRPr="00E14A6A" w:rsidRDefault="000C0808" w:rsidP="000C0808">
      <w:pPr>
        <w:pStyle w:val="Asubpara"/>
        <w:rPr>
          <w:lang w:eastAsia="en-AU"/>
        </w:rPr>
      </w:pPr>
      <w:r w:rsidRPr="00E14A6A">
        <w:rPr>
          <w:lang w:eastAsia="en-AU"/>
        </w:rPr>
        <w:tab/>
        <w:t>(ii)</w:t>
      </w:r>
      <w:r w:rsidRPr="00E14A6A">
        <w:rPr>
          <w:lang w:eastAsia="en-AU"/>
        </w:rPr>
        <w:tab/>
        <w:t>its location or address;</w:t>
      </w:r>
    </w:p>
    <w:p w14:paraId="5D2DBCEA" w14:textId="77777777" w:rsidR="000C0808" w:rsidRPr="00E14A6A" w:rsidRDefault="000C0808" w:rsidP="000C0808">
      <w:pPr>
        <w:pStyle w:val="Asubpara"/>
        <w:rPr>
          <w:lang w:eastAsia="en-AU"/>
        </w:rPr>
      </w:pPr>
      <w:r w:rsidRPr="00E14A6A">
        <w:rPr>
          <w:lang w:eastAsia="en-AU"/>
        </w:rPr>
        <w:tab/>
        <w:t>(iii)</w:t>
      </w:r>
      <w:r w:rsidRPr="00E14A6A">
        <w:rPr>
          <w:lang w:eastAsia="en-AU"/>
        </w:rPr>
        <w:tab/>
        <w:t>a statement by the applicant about why the place or object has heritage significance.</w:t>
      </w:r>
    </w:p>
    <w:p w14:paraId="3EB5416A" w14:textId="77777777" w:rsidR="000C0808" w:rsidRPr="00E14A6A" w:rsidRDefault="000C0808" w:rsidP="00C72910">
      <w:pPr>
        <w:pStyle w:val="aNote"/>
        <w:rPr>
          <w:lang w:eastAsia="en-AU"/>
        </w:rPr>
      </w:pPr>
      <w:r w:rsidRPr="00E14A6A">
        <w:rPr>
          <w:rStyle w:val="charItals"/>
        </w:rPr>
        <w:t>Note 1</w:t>
      </w:r>
      <w:r w:rsidRPr="00E14A6A">
        <w:rPr>
          <w:rStyle w:val="charItals"/>
        </w:rPr>
        <w:tab/>
      </w:r>
      <w:r w:rsidRPr="00E14A6A">
        <w:rPr>
          <w:lang w:eastAsia="en-AU"/>
        </w:rPr>
        <w:t>If a form is approved under s 119 for a nomination application, the form must be used.</w:t>
      </w:r>
    </w:p>
    <w:p w14:paraId="4A9B4245" w14:textId="77777777" w:rsidR="000C0808" w:rsidRPr="00E14A6A" w:rsidRDefault="000C0808" w:rsidP="00C72910">
      <w:pPr>
        <w:pStyle w:val="aNote"/>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414A24D6" w14:textId="77777777" w:rsidR="000C0808" w:rsidRPr="00E14A6A" w:rsidRDefault="000C0808" w:rsidP="000C0808">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03394EE2" w14:textId="77777777" w:rsidR="006666ED" w:rsidRPr="005F55EB" w:rsidRDefault="006666ED" w:rsidP="006666ED">
      <w:pPr>
        <w:pStyle w:val="Amain"/>
      </w:pPr>
      <w:r w:rsidRPr="005F55EB">
        <w:tab/>
        <w:t>(3)</w:t>
      </w:r>
      <w:r w:rsidRPr="005F55EB">
        <w:tab/>
        <w:t>The council may reject a nomination application if it is not made in accordance with subsection (2).</w:t>
      </w:r>
    </w:p>
    <w:p w14:paraId="4893F1EB" w14:textId="32C2D7C0" w:rsidR="006666ED" w:rsidRPr="005F55EB" w:rsidRDefault="006666ED" w:rsidP="006666ED">
      <w:pPr>
        <w:pStyle w:val="aNote"/>
      </w:pPr>
      <w:r w:rsidRPr="0016728B">
        <w:rPr>
          <w:rStyle w:val="charItals"/>
        </w:rPr>
        <w:t>Note</w:t>
      </w:r>
      <w:r w:rsidRPr="0016728B">
        <w:rPr>
          <w:rStyle w:val="charItals"/>
        </w:rPr>
        <w:tab/>
      </w:r>
      <w:r w:rsidRPr="005F55EB">
        <w:t xml:space="preserve">If particular information is to be included in the form for a nomination application, or a particular document must be attached to or given with the form, the form is properly completed only if the requirement is complied with (see </w:t>
      </w:r>
      <w:hyperlink r:id="rId65" w:tooltip="A2001-14" w:history="1">
        <w:r w:rsidRPr="0016728B">
          <w:rPr>
            <w:rStyle w:val="charCitHyperlinkAbbrev"/>
          </w:rPr>
          <w:t>Legislation Act</w:t>
        </w:r>
      </w:hyperlink>
      <w:r w:rsidRPr="005F55EB">
        <w:t>, s 255 (5)).</w:t>
      </w:r>
    </w:p>
    <w:p w14:paraId="783165BF" w14:textId="77777777" w:rsidR="006666ED" w:rsidRPr="005F55EB" w:rsidRDefault="006666ED" w:rsidP="006666ED">
      <w:pPr>
        <w:pStyle w:val="AH5Sec"/>
      </w:pPr>
      <w:bookmarkStart w:id="53" w:name="_Toc198895909"/>
      <w:r w:rsidRPr="00AF5631">
        <w:rPr>
          <w:rStyle w:val="CharSectNo"/>
        </w:rPr>
        <w:lastRenderedPageBreak/>
        <w:t>29</w:t>
      </w:r>
      <w:r w:rsidRPr="005F55EB">
        <w:tab/>
        <w:t>Decision about nomination application</w:t>
      </w:r>
      <w:bookmarkEnd w:id="53"/>
    </w:p>
    <w:p w14:paraId="1A1951CA" w14:textId="77777777" w:rsidR="006666ED" w:rsidRPr="005F55EB" w:rsidRDefault="006666ED" w:rsidP="006666ED">
      <w:pPr>
        <w:pStyle w:val="Amain"/>
      </w:pPr>
      <w:r w:rsidRPr="005F55EB">
        <w:tab/>
        <w:t>(1)</w:t>
      </w:r>
      <w:r w:rsidRPr="005F55EB">
        <w:tab/>
        <w:t>This section applies if the council—</w:t>
      </w:r>
    </w:p>
    <w:p w14:paraId="58638088" w14:textId="77777777" w:rsidR="006666ED" w:rsidRPr="005F55EB" w:rsidRDefault="006666ED" w:rsidP="006666ED">
      <w:pPr>
        <w:pStyle w:val="Apara"/>
      </w:pPr>
      <w:r w:rsidRPr="005F55EB">
        <w:tab/>
        <w:t>(a)</w:t>
      </w:r>
      <w:r w:rsidRPr="005F55EB">
        <w:tab/>
        <w:t>receives a nomination application; and</w:t>
      </w:r>
    </w:p>
    <w:p w14:paraId="7C46CC8D" w14:textId="77777777" w:rsidR="006666ED" w:rsidRPr="005F55EB" w:rsidRDefault="006666ED" w:rsidP="006666ED">
      <w:pPr>
        <w:pStyle w:val="Apara"/>
      </w:pPr>
      <w:r w:rsidRPr="005F55EB">
        <w:tab/>
        <w:t>(b)</w:t>
      </w:r>
      <w:r w:rsidRPr="005F55EB">
        <w:tab/>
        <w:t>does not reject it under section 28 (3).</w:t>
      </w:r>
    </w:p>
    <w:p w14:paraId="432233AF" w14:textId="77777777" w:rsidR="006666ED" w:rsidRPr="005F55EB" w:rsidRDefault="006666ED" w:rsidP="006666ED">
      <w:pPr>
        <w:pStyle w:val="Amain"/>
      </w:pPr>
      <w:r w:rsidRPr="005F55EB">
        <w:tab/>
        <w:t>(2)</w:t>
      </w:r>
      <w:r w:rsidRPr="005F55EB">
        <w:tab/>
        <w:t>The council must, as soon as practicable—</w:t>
      </w:r>
    </w:p>
    <w:p w14:paraId="1225A129" w14:textId="77777777" w:rsidR="006666ED" w:rsidRPr="005F55EB" w:rsidRDefault="006666ED" w:rsidP="006666ED">
      <w:pPr>
        <w:pStyle w:val="Apara"/>
      </w:pPr>
      <w:r w:rsidRPr="005F55EB">
        <w:tab/>
        <w:t>(a)</w:t>
      </w:r>
      <w:r w:rsidRPr="005F55EB">
        <w:tab/>
        <w:t>assess the merit of the nomination application; and</w:t>
      </w:r>
    </w:p>
    <w:p w14:paraId="48A45A8A" w14:textId="77777777" w:rsidR="006666ED" w:rsidRPr="005F55EB" w:rsidRDefault="006666ED" w:rsidP="006666ED">
      <w:pPr>
        <w:pStyle w:val="Apara"/>
      </w:pPr>
      <w:r w:rsidRPr="005F55EB">
        <w:tab/>
        <w:t>(b)</w:t>
      </w:r>
      <w:r w:rsidRPr="005F55EB">
        <w:tab/>
        <w:t>either—</w:t>
      </w:r>
    </w:p>
    <w:p w14:paraId="64324642" w14:textId="77777777" w:rsidR="006666ED" w:rsidRPr="005F55EB" w:rsidRDefault="006666ED" w:rsidP="006666ED">
      <w:pPr>
        <w:pStyle w:val="Asubpara"/>
      </w:pPr>
      <w:r w:rsidRPr="005F55EB">
        <w:tab/>
        <w:t>(i)</w:t>
      </w:r>
      <w:r w:rsidRPr="005F55EB">
        <w:tab/>
        <w:t>dismiss the application; or</w:t>
      </w:r>
    </w:p>
    <w:p w14:paraId="77BE41EB" w14:textId="77777777" w:rsidR="006666ED" w:rsidRPr="005F55EB" w:rsidRDefault="006666ED" w:rsidP="006666ED">
      <w:pPr>
        <w:pStyle w:val="Asubpara"/>
      </w:pPr>
      <w:r w:rsidRPr="005F55EB">
        <w:tab/>
        <w:t>(ii)</w:t>
      </w:r>
      <w:r w:rsidRPr="005F55EB">
        <w:tab/>
        <w:t>accept the application and consider whether to provisionally register the place or object the subject of the application under section</w:t>
      </w:r>
      <w:r>
        <w:t xml:space="preserve"> </w:t>
      </w:r>
      <w:r w:rsidRPr="005F55EB">
        <w:t>32.</w:t>
      </w:r>
    </w:p>
    <w:p w14:paraId="58F3BC72" w14:textId="77777777" w:rsidR="006666ED" w:rsidRPr="005F55EB" w:rsidRDefault="006666ED" w:rsidP="006666ED">
      <w:pPr>
        <w:pStyle w:val="Amain"/>
      </w:pPr>
      <w:r w:rsidRPr="005F55EB">
        <w:tab/>
        <w:t>(3)</w:t>
      </w:r>
      <w:r w:rsidRPr="005F55EB">
        <w:tab/>
        <w:t>The council must dismiss the nomination application if—</w:t>
      </w:r>
    </w:p>
    <w:p w14:paraId="199146CB" w14:textId="77777777" w:rsidR="006666ED" w:rsidRPr="005F55EB" w:rsidRDefault="006666ED" w:rsidP="006666ED">
      <w:pPr>
        <w:pStyle w:val="Apara"/>
      </w:pPr>
      <w:r w:rsidRPr="005F55EB">
        <w:tab/>
        <w:t>(a)</w:t>
      </w:r>
      <w:r w:rsidRPr="005F55EB">
        <w:tab/>
        <w:t>the council is satisfied on reasonable grounds that the application is frivolous, vexatious, misconceived, lacking in substance or not made honestly; or</w:t>
      </w:r>
    </w:p>
    <w:p w14:paraId="7555AA5E" w14:textId="77777777" w:rsidR="006666ED" w:rsidRPr="005F55EB" w:rsidRDefault="006666ED" w:rsidP="006666ED">
      <w:pPr>
        <w:pStyle w:val="Apara"/>
      </w:pPr>
      <w:r w:rsidRPr="005F55EB">
        <w:tab/>
        <w:t>(b)</w:t>
      </w:r>
      <w:r w:rsidRPr="005F55EB">
        <w:tab/>
        <w:t>the council believes on reasonable grounds that accepting the application is unlikely to result in registration of the place or object; or</w:t>
      </w:r>
    </w:p>
    <w:p w14:paraId="7275C312" w14:textId="77777777" w:rsidR="006666ED" w:rsidRDefault="006666ED" w:rsidP="006666ED">
      <w:pPr>
        <w:pStyle w:val="Apara"/>
      </w:pPr>
      <w:r>
        <w:tab/>
        <w:t>(c)</w:t>
      </w:r>
      <w:r>
        <w:tab/>
      </w:r>
      <w:r w:rsidRPr="004B29A7">
        <w:t>the council</w:t>
      </w:r>
      <w:r>
        <w:t>—</w:t>
      </w:r>
    </w:p>
    <w:p w14:paraId="2AC96B2C" w14:textId="77777777" w:rsidR="006666ED" w:rsidRDefault="006666ED" w:rsidP="006666ED">
      <w:pPr>
        <w:pStyle w:val="Asubpara"/>
      </w:pPr>
      <w:r>
        <w:tab/>
        <w:t>(i)</w:t>
      </w:r>
      <w:r>
        <w:tab/>
      </w:r>
      <w:r w:rsidRPr="004B29A7">
        <w:t>knows, or believes on reasonable grounds, the application contains incorrect, insufficient or outdated information about the place or object the subject of the application</w:t>
      </w:r>
      <w:r>
        <w:t>; and</w:t>
      </w:r>
    </w:p>
    <w:p w14:paraId="0C21448A" w14:textId="77777777" w:rsidR="006666ED" w:rsidRDefault="006666ED" w:rsidP="006666ED">
      <w:pPr>
        <w:pStyle w:val="Asubpara"/>
      </w:pPr>
      <w:r>
        <w:tab/>
        <w:t>(ii)</w:t>
      </w:r>
      <w:r>
        <w:tab/>
        <w:t xml:space="preserve">is satisfied </w:t>
      </w:r>
      <w:r w:rsidRPr="00297344">
        <w:t>on reasonable grounds</w:t>
      </w:r>
      <w:r>
        <w:t xml:space="preserve"> that, because of the incorrect, insufficient or outdated information, accepting the </w:t>
      </w:r>
      <w:r w:rsidRPr="00927B3F">
        <w:t>application is unlikely to result in registration of the place or object</w:t>
      </w:r>
      <w:r>
        <w:t>; or</w:t>
      </w:r>
    </w:p>
    <w:p w14:paraId="734F1588" w14:textId="77777777" w:rsidR="006666ED" w:rsidRPr="005F55EB" w:rsidRDefault="006666ED" w:rsidP="006B7E5D">
      <w:pPr>
        <w:pStyle w:val="Apara"/>
        <w:keepNext/>
      </w:pPr>
      <w:r w:rsidRPr="005F55EB">
        <w:lastRenderedPageBreak/>
        <w:tab/>
        <w:t>(d)</w:t>
      </w:r>
      <w:r w:rsidRPr="005F55EB">
        <w:tab/>
        <w:t>after the application is made—</w:t>
      </w:r>
    </w:p>
    <w:p w14:paraId="3BF9F379" w14:textId="77777777" w:rsidR="006666ED" w:rsidRPr="005F55EB" w:rsidRDefault="006666ED" w:rsidP="006666ED">
      <w:pPr>
        <w:pStyle w:val="Asubpara"/>
      </w:pPr>
      <w:r w:rsidRPr="005F55EB">
        <w:tab/>
        <w:t>(i)</w:t>
      </w:r>
      <w:r w:rsidRPr="005F55EB">
        <w:tab/>
        <w:t>something happens to the place or object the subject of the application that changes any of the details about the place or object provided in the application; and</w:t>
      </w:r>
    </w:p>
    <w:p w14:paraId="7EFE468A" w14:textId="77777777" w:rsidR="006666ED" w:rsidRPr="005F55EB" w:rsidRDefault="006666ED" w:rsidP="006666ED">
      <w:pPr>
        <w:pStyle w:val="Asubpara"/>
      </w:pPr>
      <w:r w:rsidRPr="005F55EB">
        <w:tab/>
        <w:t>(ii)</w:t>
      </w:r>
      <w:r w:rsidRPr="005F55EB">
        <w:tab/>
        <w:t>the council is satisfied there are no longer any grounds for accepting the application; or</w:t>
      </w:r>
    </w:p>
    <w:p w14:paraId="7BE51750" w14:textId="77777777" w:rsidR="006666ED" w:rsidRPr="005F55EB" w:rsidRDefault="006666ED" w:rsidP="006666ED">
      <w:pPr>
        <w:pStyle w:val="Apara"/>
      </w:pPr>
      <w:r w:rsidRPr="005F55EB">
        <w:tab/>
        <w:t>(e)</w:t>
      </w:r>
      <w:r w:rsidRPr="005F55EB">
        <w:tab/>
        <w:t>the council—</w:t>
      </w:r>
    </w:p>
    <w:p w14:paraId="1EBC4995" w14:textId="77777777" w:rsidR="006666ED" w:rsidRPr="005F55EB" w:rsidRDefault="006666ED" w:rsidP="006666ED">
      <w:pPr>
        <w:pStyle w:val="Asubpara"/>
      </w:pPr>
      <w:r w:rsidRPr="005F55EB">
        <w:tab/>
        <w:t>(i)</w:t>
      </w:r>
      <w:r w:rsidRPr="005F55EB">
        <w:tab/>
        <w:t>has previously decided not to register the place or object the subject of the application; and</w:t>
      </w:r>
    </w:p>
    <w:p w14:paraId="385F93CC" w14:textId="77777777" w:rsidR="006666ED" w:rsidRPr="005F55EB" w:rsidRDefault="006666ED" w:rsidP="006666ED">
      <w:pPr>
        <w:pStyle w:val="Asubpara"/>
      </w:pPr>
      <w:r w:rsidRPr="005F55EB">
        <w:tab/>
        <w:t>(ii)</w:t>
      </w:r>
      <w:r w:rsidRPr="005F55EB">
        <w:tab/>
        <w:t>is satisfied that the application shows no substantial new grounds for registration.</w:t>
      </w:r>
    </w:p>
    <w:p w14:paraId="45B5DB91" w14:textId="77777777" w:rsidR="006666ED" w:rsidRPr="005F55EB" w:rsidRDefault="006666ED" w:rsidP="006666ED">
      <w:pPr>
        <w:pStyle w:val="Amain"/>
      </w:pPr>
      <w:r w:rsidRPr="005F55EB">
        <w:tab/>
        <w:t>(4)</w:t>
      </w:r>
      <w:r w:rsidRPr="005F55EB">
        <w:tab/>
        <w:t>The council must, as far as practicable within 15 working days after making a decision under subsection</w:t>
      </w:r>
      <w:r>
        <w:t xml:space="preserve"> </w:t>
      </w:r>
      <w:r w:rsidRPr="005F55EB">
        <w:t>(2)</w:t>
      </w:r>
      <w:r>
        <w:t xml:space="preserve"> </w:t>
      </w:r>
      <w:r w:rsidRPr="005F55EB">
        <w:t>(b)—</w:t>
      </w:r>
    </w:p>
    <w:p w14:paraId="6CB51713" w14:textId="77777777" w:rsidR="006666ED" w:rsidRPr="005F55EB" w:rsidRDefault="006666ED" w:rsidP="006666ED">
      <w:pPr>
        <w:pStyle w:val="Apara"/>
      </w:pPr>
      <w:r w:rsidRPr="005F55EB">
        <w:tab/>
        <w:t>(a)</w:t>
      </w:r>
      <w:r w:rsidRPr="005F55EB">
        <w:tab/>
        <w:t>if the council dismisses the application—give the applicant written notice of the dismissal and the reasons for the dismissal; or</w:t>
      </w:r>
    </w:p>
    <w:p w14:paraId="7A432617" w14:textId="77777777" w:rsidR="006666ED" w:rsidRPr="005F55EB" w:rsidRDefault="006666ED" w:rsidP="006666ED">
      <w:pPr>
        <w:pStyle w:val="Apara"/>
      </w:pPr>
      <w:r w:rsidRPr="005F55EB">
        <w:tab/>
        <w:t>(b)</w:t>
      </w:r>
      <w:r w:rsidRPr="005F55EB">
        <w:tab/>
        <w:t>if the council accepts the application—tell each interested person about the decision.</w:t>
      </w:r>
    </w:p>
    <w:p w14:paraId="7D1939A9" w14:textId="77777777" w:rsidR="006666ED" w:rsidRPr="005F55EB" w:rsidRDefault="006666ED" w:rsidP="006666ED">
      <w:pPr>
        <w:pStyle w:val="aNotepar"/>
      </w:pPr>
      <w:r w:rsidRPr="0016728B">
        <w:rPr>
          <w:rStyle w:val="charItals"/>
        </w:rPr>
        <w:t>Note</w:t>
      </w:r>
      <w:r w:rsidRPr="0016728B">
        <w:rPr>
          <w:rStyle w:val="charItals"/>
        </w:rPr>
        <w:tab/>
      </w:r>
      <w:r w:rsidRPr="0016728B">
        <w:rPr>
          <w:rStyle w:val="charBoldItals"/>
        </w:rPr>
        <w:t>Interested person</w:t>
      </w:r>
      <w:r w:rsidRPr="005F55EB">
        <w:t>—see s 13.</w:t>
      </w:r>
    </w:p>
    <w:p w14:paraId="4BC60B98" w14:textId="77777777" w:rsidR="006666ED" w:rsidRPr="005F55EB" w:rsidRDefault="006666ED" w:rsidP="006666ED">
      <w:pPr>
        <w:pStyle w:val="Amain"/>
      </w:pPr>
      <w:r w:rsidRPr="005F55EB">
        <w:tab/>
        <w:t>(5)</w:t>
      </w:r>
      <w:r w:rsidRPr="005F55EB">
        <w:tab/>
        <w:t>In this section:</w:t>
      </w:r>
    </w:p>
    <w:p w14:paraId="07B7A229" w14:textId="77777777" w:rsidR="006666ED" w:rsidRPr="005F55EB" w:rsidRDefault="006666ED" w:rsidP="006666ED">
      <w:pPr>
        <w:pStyle w:val="aDef"/>
      </w:pPr>
      <w:r w:rsidRPr="0016728B">
        <w:rPr>
          <w:rStyle w:val="charBoldItals"/>
        </w:rPr>
        <w:t>lacking in substance</w:t>
      </w:r>
      <w:r w:rsidRPr="005F55EB">
        <w:rPr>
          <w:bCs/>
          <w:iCs/>
        </w:rPr>
        <w:t xml:space="preserve">—a nomination application is </w:t>
      </w:r>
      <w:r w:rsidRPr="0016728B">
        <w:rPr>
          <w:rStyle w:val="charBoldItals"/>
        </w:rPr>
        <w:t>lacking in substance</w:t>
      </w:r>
      <w:r w:rsidRPr="005F55EB">
        <w:t xml:space="preserve"> if the council is satisfied on reasonable grounds that the application contains insufficient information for the council to make a decision about provisional registration.</w:t>
      </w:r>
    </w:p>
    <w:p w14:paraId="46F0732F" w14:textId="77777777" w:rsidR="000C0808" w:rsidRPr="00E14A6A" w:rsidRDefault="000C0808" w:rsidP="000C0808">
      <w:pPr>
        <w:pStyle w:val="AH5Sec"/>
      </w:pPr>
      <w:bookmarkStart w:id="54" w:name="_Toc198895910"/>
      <w:r w:rsidRPr="00AF5631">
        <w:rPr>
          <w:rStyle w:val="CharSectNo"/>
        </w:rPr>
        <w:lastRenderedPageBreak/>
        <w:t>30</w:t>
      </w:r>
      <w:r w:rsidRPr="00E14A6A">
        <w:tab/>
        <w:t>Request for urgent provisional registration</w:t>
      </w:r>
      <w:bookmarkEnd w:id="54"/>
    </w:p>
    <w:p w14:paraId="117FB116" w14:textId="77777777" w:rsidR="000C0808" w:rsidRPr="00E14A6A" w:rsidRDefault="000C0808" w:rsidP="00C52E4F">
      <w:pPr>
        <w:pStyle w:val="Amain"/>
        <w:keepNext/>
      </w:pPr>
      <w:r w:rsidRPr="00E14A6A">
        <w:tab/>
        <w:t>(1)</w:t>
      </w:r>
      <w:r w:rsidRPr="00E14A6A">
        <w:tab/>
        <w:t xml:space="preserve">A person may make an application (an </w:t>
      </w:r>
      <w:r w:rsidRPr="00E14A6A">
        <w:rPr>
          <w:rStyle w:val="charBoldItals"/>
        </w:rPr>
        <w:t>urgent provisional registration application</w:t>
      </w:r>
      <w:r w:rsidRPr="00E14A6A">
        <w:t>) requesting that the council urgently decide whether to provisionally register a place or object.</w:t>
      </w:r>
    </w:p>
    <w:p w14:paraId="6AB958C1" w14:textId="77777777" w:rsidR="000C0808" w:rsidRPr="00E14A6A" w:rsidRDefault="000C0808" w:rsidP="00AA4A1C">
      <w:pPr>
        <w:pStyle w:val="Amain"/>
        <w:keepNext/>
      </w:pPr>
      <w:r w:rsidRPr="00E14A6A">
        <w:tab/>
        <w:t>(2)</w:t>
      </w:r>
      <w:r w:rsidRPr="00E14A6A">
        <w:tab/>
        <w:t>An urgent provisional registration application—</w:t>
      </w:r>
    </w:p>
    <w:p w14:paraId="638ED40E" w14:textId="77777777" w:rsidR="000C0808" w:rsidRPr="00E14A6A" w:rsidRDefault="000C0808" w:rsidP="000C0808">
      <w:pPr>
        <w:pStyle w:val="Apara"/>
      </w:pPr>
      <w:r w:rsidRPr="00E14A6A">
        <w:tab/>
        <w:t>(a)</w:t>
      </w:r>
      <w:r w:rsidRPr="00E14A6A">
        <w:tab/>
        <w:t>must be in writing; and</w:t>
      </w:r>
    </w:p>
    <w:p w14:paraId="796A0528" w14:textId="77777777" w:rsidR="000C0808" w:rsidRPr="00E14A6A" w:rsidRDefault="000C0808" w:rsidP="000C0808">
      <w:pPr>
        <w:pStyle w:val="Apara"/>
      </w:pPr>
      <w:r w:rsidRPr="00E14A6A">
        <w:tab/>
        <w:t>(b)</w:t>
      </w:r>
      <w:r w:rsidRPr="00E14A6A">
        <w:tab/>
        <w:t>must be given to the council; and</w:t>
      </w:r>
    </w:p>
    <w:p w14:paraId="7354DB32" w14:textId="77777777" w:rsidR="000C0808" w:rsidRPr="00E14A6A" w:rsidRDefault="000C0808" w:rsidP="000C0808">
      <w:pPr>
        <w:pStyle w:val="Apara"/>
      </w:pPr>
      <w:r w:rsidRPr="00E14A6A">
        <w:tab/>
        <w:t>(c)</w:t>
      </w:r>
      <w:r w:rsidRPr="00E14A6A">
        <w:tab/>
        <w:t>may be made—</w:t>
      </w:r>
    </w:p>
    <w:p w14:paraId="1969FD2F" w14:textId="77777777" w:rsidR="000C0808" w:rsidRPr="00E14A6A" w:rsidRDefault="000C0808" w:rsidP="000C0808">
      <w:pPr>
        <w:pStyle w:val="Asubpara"/>
      </w:pPr>
      <w:r w:rsidRPr="00E14A6A">
        <w:tab/>
        <w:t>(i)</w:t>
      </w:r>
      <w:r w:rsidRPr="00E14A6A">
        <w:tab/>
        <w:t>at the same time as a nomination application for the place or object to which the urgent provisional registration application relates is given to the council, or a later time; and</w:t>
      </w:r>
    </w:p>
    <w:p w14:paraId="1222BCD5" w14:textId="77777777" w:rsidR="000C0808" w:rsidRDefault="000C0808" w:rsidP="000C0808">
      <w:pPr>
        <w:pStyle w:val="Asubpara"/>
      </w:pPr>
      <w:r w:rsidRPr="00E14A6A">
        <w:tab/>
        <w:t>(ii)</w:t>
      </w:r>
      <w:r w:rsidRPr="00E14A6A">
        <w:tab/>
        <w:t>by the same person who made the nominati</w:t>
      </w:r>
      <w:r w:rsidR="007412BD">
        <w:t>on application, or someone else; and</w:t>
      </w:r>
    </w:p>
    <w:p w14:paraId="59B2F92A" w14:textId="77777777" w:rsidR="007412BD" w:rsidRPr="00133826" w:rsidRDefault="007412BD" w:rsidP="00F826B2">
      <w:pPr>
        <w:pStyle w:val="Apara"/>
      </w:pPr>
      <w:r w:rsidRPr="00133826">
        <w:tab/>
        <w:t>(d)</w:t>
      </w:r>
      <w:r w:rsidRPr="00133826">
        <w:tab/>
        <w:t>must explain the circumstances that require an urgent decision to be made.</w:t>
      </w:r>
    </w:p>
    <w:p w14:paraId="420DAC88" w14:textId="77777777" w:rsidR="000C0808" w:rsidRPr="00E14A6A" w:rsidRDefault="000C0808" w:rsidP="000C0808">
      <w:pPr>
        <w:pStyle w:val="aExamHdgss"/>
      </w:pPr>
      <w:r w:rsidRPr="00E14A6A">
        <w:t>Examples—urgent provisional registration applications</w:t>
      </w:r>
    </w:p>
    <w:p w14:paraId="21A0A2F1" w14:textId="77777777" w:rsidR="000C0808" w:rsidRPr="00E14A6A" w:rsidRDefault="000C0808" w:rsidP="000C0808">
      <w:pPr>
        <w:pStyle w:val="aExamINumss"/>
      </w:pPr>
      <w:r w:rsidRPr="00E14A6A">
        <w:t>1</w:t>
      </w:r>
      <w:r w:rsidRPr="00E14A6A">
        <w:tab/>
        <w:t>a member of the Legislative Assembly applies for urgent provisional registration to protect a place or object under imminent threat</w:t>
      </w:r>
    </w:p>
    <w:p w14:paraId="2A97C09C" w14:textId="77777777" w:rsidR="000C0808" w:rsidRPr="00E14A6A" w:rsidRDefault="000C0808" w:rsidP="00C72910">
      <w:pPr>
        <w:pStyle w:val="aExamINumss"/>
      </w:pPr>
      <w:r w:rsidRPr="00E14A6A">
        <w:t>2</w:t>
      </w:r>
      <w:r w:rsidRPr="00E14A6A">
        <w:tab/>
        <w:t>a developer applies for urgent provisional registration to avoid delay in a development project</w:t>
      </w:r>
    </w:p>
    <w:p w14:paraId="1AC4D7F9" w14:textId="12E6BA23" w:rsidR="000C0808" w:rsidRPr="00E14A6A" w:rsidRDefault="000C0808" w:rsidP="00C72910">
      <w:pPr>
        <w:pStyle w:val="aNote"/>
      </w:pPr>
      <w:r w:rsidRPr="00E14A6A">
        <w:rPr>
          <w:rStyle w:val="charItals"/>
        </w:rPr>
        <w:t>Note 1</w:t>
      </w:r>
      <w:r w:rsidRPr="00E14A6A">
        <w:tab/>
        <w:t>If a form is approved under s</w:t>
      </w:r>
      <w:r w:rsidR="005D0BA7">
        <w:t xml:space="preserve"> </w:t>
      </w:r>
      <w:r w:rsidRPr="00E14A6A">
        <w:t>119 for an application under this section, the form must be used.</w:t>
      </w:r>
    </w:p>
    <w:p w14:paraId="0C9E20E2" w14:textId="77777777" w:rsidR="000C0808" w:rsidRPr="00E14A6A" w:rsidRDefault="000C0808" w:rsidP="00C72910">
      <w:pPr>
        <w:pStyle w:val="aNote"/>
      </w:pPr>
      <w:r w:rsidRPr="00E14A6A">
        <w:rPr>
          <w:rStyle w:val="charItals"/>
        </w:rPr>
        <w:t>Note 2</w:t>
      </w:r>
      <w:r w:rsidRPr="00E14A6A">
        <w:tab/>
        <w:t>A fee may be determined under s 120 for this provision.</w:t>
      </w:r>
    </w:p>
    <w:p w14:paraId="29604523" w14:textId="0FD0F409" w:rsidR="000C0808" w:rsidRPr="00E14A6A" w:rsidRDefault="000C0808" w:rsidP="00C72910">
      <w:pPr>
        <w:pStyle w:val="aNote"/>
        <w:rPr>
          <w:rStyle w:val="charItals"/>
        </w:rPr>
      </w:pPr>
      <w:r w:rsidRPr="00E14A6A">
        <w:rPr>
          <w:rStyle w:val="charItals"/>
        </w:rPr>
        <w:t>Note 3</w:t>
      </w:r>
      <w:r w:rsidRPr="00E14A6A">
        <w:rPr>
          <w:rStyle w:val="charItals"/>
        </w:rPr>
        <w:tab/>
      </w:r>
      <w:r w:rsidRPr="00E14A6A">
        <w:t>Section</w:t>
      </w:r>
      <w:r w:rsidR="005D0BA7">
        <w:t xml:space="preserve"> </w:t>
      </w:r>
      <w:r w:rsidRPr="00E14A6A">
        <w:t>117 deals with giving documents to the council</w:t>
      </w:r>
      <w:r w:rsidRPr="00E14A6A">
        <w:rPr>
          <w:rStyle w:val="charItals"/>
        </w:rPr>
        <w:t>.</w:t>
      </w:r>
    </w:p>
    <w:p w14:paraId="6D490AAE" w14:textId="77777777" w:rsidR="000C0808" w:rsidRPr="00E14A6A" w:rsidRDefault="000C0808" w:rsidP="00C72910">
      <w:pPr>
        <w:pStyle w:val="Amain"/>
      </w:pPr>
      <w:r w:rsidRPr="00E14A6A">
        <w:tab/>
        <w:t>(3)</w:t>
      </w:r>
      <w:r w:rsidRPr="00E14A6A">
        <w:tab/>
        <w:t>The council must accept the application only if—</w:t>
      </w:r>
    </w:p>
    <w:p w14:paraId="262BB38B" w14:textId="77777777" w:rsidR="000C0808" w:rsidRPr="00E14A6A" w:rsidRDefault="000C0808" w:rsidP="000C0808">
      <w:pPr>
        <w:pStyle w:val="Apara"/>
      </w:pPr>
      <w:r w:rsidRPr="00E14A6A">
        <w:tab/>
        <w:t>(a)</w:t>
      </w:r>
      <w:r w:rsidRPr="00E14A6A">
        <w:tab/>
        <w:t>the place or object mentioned in the application is a nominated place or object; and</w:t>
      </w:r>
    </w:p>
    <w:p w14:paraId="7593988F" w14:textId="77777777" w:rsidR="000C0808" w:rsidRPr="00E14A6A" w:rsidRDefault="000C0808" w:rsidP="00725185">
      <w:pPr>
        <w:pStyle w:val="Apara"/>
        <w:keepNext/>
      </w:pPr>
      <w:r w:rsidRPr="00E14A6A">
        <w:lastRenderedPageBreak/>
        <w:tab/>
        <w:t>(b)</w:t>
      </w:r>
      <w:r w:rsidRPr="00E14A6A">
        <w:tab/>
        <w:t>either—</w:t>
      </w:r>
    </w:p>
    <w:p w14:paraId="3A50A793" w14:textId="77777777" w:rsidR="000C0808" w:rsidRPr="00E14A6A" w:rsidRDefault="000C0808" w:rsidP="00725185">
      <w:pPr>
        <w:pStyle w:val="Asubpara"/>
        <w:keepNext/>
      </w:pPr>
      <w:r w:rsidRPr="00E14A6A">
        <w:tab/>
        <w:t>(i)</w:t>
      </w:r>
      <w:r w:rsidRPr="00E14A6A">
        <w:tab/>
        <w:t>the application complies with subsection (2); or</w:t>
      </w:r>
    </w:p>
    <w:p w14:paraId="43399588" w14:textId="4116F75C" w:rsidR="000C0808" w:rsidRDefault="000C0808" w:rsidP="000C0808">
      <w:pPr>
        <w:pStyle w:val="Asubpara"/>
      </w:pPr>
      <w:r w:rsidRPr="00E14A6A">
        <w:tab/>
        <w:t>(ii)</w:t>
      </w:r>
      <w:r w:rsidRPr="00E14A6A">
        <w:tab/>
        <w:t>if the application does not comply with subsection</w:t>
      </w:r>
      <w:r w:rsidR="005D0BA7">
        <w:t xml:space="preserve"> </w:t>
      </w:r>
      <w:r w:rsidRPr="00E14A6A">
        <w:t>(2)—the council a</w:t>
      </w:r>
      <w:r w:rsidR="007412BD">
        <w:t>grees to accept the application; and</w:t>
      </w:r>
    </w:p>
    <w:p w14:paraId="132A6829" w14:textId="77777777" w:rsidR="007412BD" w:rsidRPr="00133826" w:rsidRDefault="007412BD" w:rsidP="00F826B2">
      <w:pPr>
        <w:pStyle w:val="Apara"/>
      </w:pPr>
      <w:r w:rsidRPr="00133826">
        <w:tab/>
        <w:t>(c)</w:t>
      </w:r>
      <w:r w:rsidRPr="00133826">
        <w:tab/>
        <w:t>the council is satisfied an urgent decision must be made because—</w:t>
      </w:r>
    </w:p>
    <w:p w14:paraId="5CEAB9FF" w14:textId="77777777" w:rsidR="007412BD" w:rsidRPr="00133826" w:rsidRDefault="007412BD" w:rsidP="00F826B2">
      <w:pPr>
        <w:pStyle w:val="Asubpara"/>
      </w:pPr>
      <w:r w:rsidRPr="00133826">
        <w:tab/>
        <w:t>(i)</w:t>
      </w:r>
      <w:r w:rsidRPr="00133826">
        <w:tab/>
        <w:t>if the heritage council believes on reasonable grounds that the place or object is likely to have heritage significance—1 or more of the following is reasonably likely to occur if the decision is not made:</w:t>
      </w:r>
    </w:p>
    <w:p w14:paraId="33EE41F5" w14:textId="77777777" w:rsidR="007412BD" w:rsidRPr="00133826" w:rsidRDefault="007412BD" w:rsidP="00F826B2">
      <w:pPr>
        <w:pStyle w:val="Asubsubpara"/>
      </w:pPr>
      <w:r w:rsidRPr="00133826">
        <w:tab/>
        <w:t>(A)</w:t>
      </w:r>
      <w:r w:rsidRPr="00133826">
        <w:tab/>
        <w:t>the likely heritage significance of the place or object will be diminished or damaged;</w:t>
      </w:r>
    </w:p>
    <w:p w14:paraId="56651112" w14:textId="77777777" w:rsidR="007412BD" w:rsidRPr="00133826" w:rsidRDefault="007412BD" w:rsidP="00F826B2">
      <w:pPr>
        <w:pStyle w:val="Asubsubpara"/>
      </w:pPr>
      <w:r w:rsidRPr="00133826">
        <w:tab/>
        <w:t>(B)</w:t>
      </w:r>
      <w:r w:rsidRPr="00133826">
        <w:tab/>
        <w:t>if a development application applies to the place or object—approval of the development proposal will authorise action that will diminish or damage the place or object; or</w:t>
      </w:r>
    </w:p>
    <w:p w14:paraId="7E4CBACC" w14:textId="77777777" w:rsidR="007412BD" w:rsidRPr="00133826" w:rsidRDefault="007412BD" w:rsidP="00F826B2">
      <w:pPr>
        <w:pStyle w:val="Asubpara"/>
      </w:pPr>
      <w:r w:rsidRPr="00133826">
        <w:tab/>
        <w:t>(ii)</w:t>
      </w:r>
      <w:r w:rsidRPr="00133826">
        <w:tab/>
        <w:t>the heritage council believes on reasonable grounds that the application is reasonable in the circumstances.</w:t>
      </w:r>
    </w:p>
    <w:p w14:paraId="60A72D74" w14:textId="77777777" w:rsidR="000C0808" w:rsidRPr="00E14A6A" w:rsidRDefault="000C0808" w:rsidP="000C0808">
      <w:pPr>
        <w:pStyle w:val="Amain"/>
      </w:pPr>
      <w:r w:rsidRPr="00E14A6A">
        <w:tab/>
        <w:t>(4)</w:t>
      </w:r>
      <w:r w:rsidRPr="00E14A6A">
        <w:tab/>
        <w:t>If the council accepts the application, the council must—</w:t>
      </w:r>
    </w:p>
    <w:p w14:paraId="08879309" w14:textId="77777777" w:rsidR="000C0808" w:rsidRPr="00E14A6A" w:rsidRDefault="000C0808" w:rsidP="000C0808">
      <w:pPr>
        <w:pStyle w:val="Apara"/>
      </w:pPr>
      <w:r w:rsidRPr="00E14A6A">
        <w:tab/>
        <w:t>(a)</w:t>
      </w:r>
      <w:r w:rsidRPr="00E14A6A">
        <w:tab/>
        <w:t>as far as practicable, make a decision under secti</w:t>
      </w:r>
      <w:r w:rsidR="00F826B2">
        <w:t>on 32 about the place or object</w:t>
      </w:r>
      <w:r w:rsidRPr="00E14A6A">
        <w:t>—</w:t>
      </w:r>
    </w:p>
    <w:p w14:paraId="54207638" w14:textId="3FF4668A" w:rsidR="000C0808" w:rsidRPr="00E14A6A" w:rsidRDefault="000C0808" w:rsidP="000C0808">
      <w:pPr>
        <w:pStyle w:val="Asubpara"/>
      </w:pPr>
      <w:r w:rsidRPr="00E14A6A">
        <w:tab/>
        <w:t>(i)</w:t>
      </w:r>
      <w:r w:rsidRPr="00E14A6A">
        <w:tab/>
        <w:t>if the place is a precinct—within 60</w:t>
      </w:r>
      <w:r w:rsidR="005D0BA7">
        <w:t xml:space="preserve"> </w:t>
      </w:r>
      <w:r w:rsidRPr="00E14A6A">
        <w:t>working days after the day the council receives the application; or</w:t>
      </w:r>
    </w:p>
    <w:p w14:paraId="7C6413CA" w14:textId="2F2973D0" w:rsidR="000C0808" w:rsidRPr="00E14A6A" w:rsidRDefault="000C0808" w:rsidP="000C0808">
      <w:pPr>
        <w:pStyle w:val="Asubpara"/>
      </w:pPr>
      <w:r w:rsidRPr="00E14A6A">
        <w:tab/>
        <w:t>(ii)</w:t>
      </w:r>
      <w:r w:rsidRPr="00E14A6A">
        <w:tab/>
        <w:t>in any other case—within 20</w:t>
      </w:r>
      <w:r w:rsidR="005D0BA7">
        <w:t xml:space="preserve"> </w:t>
      </w:r>
      <w:r w:rsidRPr="00E14A6A">
        <w:t>working days after the day the council receives the application; and</w:t>
      </w:r>
    </w:p>
    <w:p w14:paraId="2658173C" w14:textId="77777777" w:rsidR="000C0808" w:rsidRPr="00E14A6A" w:rsidRDefault="000C0808" w:rsidP="000C0808">
      <w:pPr>
        <w:pStyle w:val="Apara"/>
      </w:pPr>
      <w:r w:rsidRPr="00E14A6A">
        <w:tab/>
        <w:t>(b)</w:t>
      </w:r>
      <w:r w:rsidRPr="00E14A6A">
        <w:tab/>
        <w:t>notify each interested person of the decision.</w:t>
      </w:r>
    </w:p>
    <w:p w14:paraId="1C800D2D" w14:textId="77777777" w:rsidR="000C0808" w:rsidRPr="00E14A6A" w:rsidRDefault="000C0808" w:rsidP="000C0808">
      <w:pPr>
        <w:pStyle w:val="Amain"/>
      </w:pPr>
      <w:r w:rsidRPr="00E14A6A">
        <w:tab/>
        <w:t>(5)</w:t>
      </w:r>
      <w:r w:rsidRPr="00E14A6A">
        <w:tab/>
        <w:t>If the council dismisses the application the council must notify the applicant of the dismissal as far as practicable within 15 working days of the decision.</w:t>
      </w:r>
    </w:p>
    <w:p w14:paraId="3ACCFE1A" w14:textId="77777777" w:rsidR="006666ED" w:rsidRPr="005F55EB" w:rsidRDefault="006666ED" w:rsidP="006666ED">
      <w:pPr>
        <w:pStyle w:val="AH5Sec"/>
      </w:pPr>
      <w:bookmarkStart w:id="55" w:name="_Toc198895911"/>
      <w:r w:rsidRPr="00AF5631">
        <w:rPr>
          <w:rStyle w:val="CharSectNo"/>
        </w:rPr>
        <w:lastRenderedPageBreak/>
        <w:t>30A</w:t>
      </w:r>
      <w:r w:rsidRPr="005F55EB">
        <w:tab/>
        <w:t>Change to nominated place or object before provisional registration decision</w:t>
      </w:r>
      <w:bookmarkEnd w:id="55"/>
    </w:p>
    <w:p w14:paraId="653CEE0E" w14:textId="77777777" w:rsidR="006666ED" w:rsidRPr="005F55EB" w:rsidRDefault="006666ED" w:rsidP="006666ED">
      <w:pPr>
        <w:pStyle w:val="Amain"/>
      </w:pPr>
      <w:r w:rsidRPr="005F55EB">
        <w:tab/>
        <w:t>(1)</w:t>
      </w:r>
      <w:r w:rsidRPr="005F55EB">
        <w:tab/>
        <w:t>This section applies if, before the council makes a decision under section 32 in relation to a nominated place or object—</w:t>
      </w:r>
    </w:p>
    <w:p w14:paraId="6D857B48" w14:textId="77777777" w:rsidR="006666ED" w:rsidRPr="005F55EB" w:rsidRDefault="006666ED" w:rsidP="006666ED">
      <w:pPr>
        <w:pStyle w:val="Apara"/>
      </w:pPr>
      <w:r w:rsidRPr="005F55EB">
        <w:tab/>
        <w:t>(a)</w:t>
      </w:r>
      <w:r w:rsidRPr="005F55EB">
        <w:tab/>
        <w:t>the council knows, or believes on reasonable grounds, that information in the nomination application for the place or object is now incorrect, insufficient or outdated; or</w:t>
      </w:r>
    </w:p>
    <w:p w14:paraId="34D75E16" w14:textId="77777777" w:rsidR="006666ED" w:rsidRPr="005F55EB" w:rsidRDefault="006666ED" w:rsidP="006666ED">
      <w:pPr>
        <w:pStyle w:val="Apara"/>
      </w:pPr>
      <w:r w:rsidRPr="005F55EB">
        <w:tab/>
        <w:t>(b)</w:t>
      </w:r>
      <w:r w:rsidRPr="005F55EB">
        <w:tab/>
        <w:t>since the nomination application for the place or object was made or accepted, something has happened to the place or object that changes a detail about the place or object mentioned in the application.</w:t>
      </w:r>
    </w:p>
    <w:p w14:paraId="45413F3E" w14:textId="77777777" w:rsidR="006666ED" w:rsidRPr="005F55EB" w:rsidRDefault="006666ED" w:rsidP="006666ED">
      <w:pPr>
        <w:pStyle w:val="Amain"/>
      </w:pPr>
      <w:r w:rsidRPr="005F55EB">
        <w:tab/>
        <w:t>(2)</w:t>
      </w:r>
      <w:r w:rsidRPr="005F55EB">
        <w:tab/>
        <w:t>The council may reassess the merit of the nomination application.</w:t>
      </w:r>
    </w:p>
    <w:p w14:paraId="732411C6" w14:textId="77777777" w:rsidR="006666ED" w:rsidRPr="005F55EB" w:rsidRDefault="006666ED" w:rsidP="006666ED">
      <w:pPr>
        <w:pStyle w:val="Amain"/>
      </w:pPr>
      <w:r w:rsidRPr="005F55EB">
        <w:tab/>
        <w:t>(3)</w:t>
      </w:r>
      <w:r w:rsidRPr="005F55EB">
        <w:tab/>
        <w:t>If the council reassesses the merit of the nomination application, it must—</w:t>
      </w:r>
    </w:p>
    <w:p w14:paraId="49CADA7B" w14:textId="77777777" w:rsidR="006666ED" w:rsidRPr="005F55EB" w:rsidRDefault="006666ED" w:rsidP="006666ED">
      <w:pPr>
        <w:pStyle w:val="Apara"/>
      </w:pPr>
      <w:r w:rsidRPr="005F55EB">
        <w:tab/>
        <w:t>(a)</w:t>
      </w:r>
      <w:r w:rsidRPr="005F55EB">
        <w:tab/>
        <w:t>dismiss the application; or</w:t>
      </w:r>
    </w:p>
    <w:p w14:paraId="062C7CC6" w14:textId="77777777" w:rsidR="006666ED" w:rsidRPr="005F55EB" w:rsidRDefault="006666ED" w:rsidP="006666ED">
      <w:pPr>
        <w:pStyle w:val="Apara"/>
      </w:pPr>
      <w:r w:rsidRPr="005F55EB">
        <w:tab/>
        <w:t>(b)</w:t>
      </w:r>
      <w:r w:rsidRPr="005F55EB">
        <w:tab/>
        <w:t>accept the application and consider whether to provisionally register the place or object the subject of the application under section 32.</w:t>
      </w:r>
    </w:p>
    <w:p w14:paraId="73BB7478" w14:textId="77777777" w:rsidR="006666ED" w:rsidRPr="005F55EB" w:rsidRDefault="006666ED" w:rsidP="006666ED">
      <w:pPr>
        <w:pStyle w:val="aNote"/>
      </w:pPr>
      <w:r w:rsidRPr="0016728B">
        <w:rPr>
          <w:rStyle w:val="charItals"/>
        </w:rPr>
        <w:t>Note</w:t>
      </w:r>
      <w:r w:rsidRPr="0016728B">
        <w:rPr>
          <w:rStyle w:val="charItals"/>
        </w:rPr>
        <w:tab/>
      </w:r>
      <w:r w:rsidRPr="005F55EB">
        <w:t>If a nomination application is dismissed under s</w:t>
      </w:r>
      <w:r>
        <w:t xml:space="preserve"> </w:t>
      </w:r>
      <w:r w:rsidRPr="005F55EB">
        <w:t>(3)</w:t>
      </w:r>
      <w:r>
        <w:t xml:space="preserve"> </w:t>
      </w:r>
      <w:r w:rsidRPr="005F55EB">
        <w:t>(a), the place or object the subject of the application is no longer a nominated place or object (see</w:t>
      </w:r>
      <w:r>
        <w:t> </w:t>
      </w:r>
      <w:r w:rsidRPr="005F55EB">
        <w:t xml:space="preserve">dict, def </w:t>
      </w:r>
      <w:r w:rsidRPr="0016728B">
        <w:rPr>
          <w:rStyle w:val="charBoldItals"/>
        </w:rPr>
        <w:t>nominated</w:t>
      </w:r>
      <w:r w:rsidRPr="005F55EB">
        <w:t>, par</w:t>
      </w:r>
      <w:r>
        <w:t xml:space="preserve"> </w:t>
      </w:r>
      <w:r w:rsidRPr="005F55EB">
        <w:t>(b)).</w:t>
      </w:r>
    </w:p>
    <w:p w14:paraId="797016CD" w14:textId="77777777" w:rsidR="006666ED" w:rsidRPr="005F55EB" w:rsidRDefault="006666ED" w:rsidP="006666ED">
      <w:pPr>
        <w:pStyle w:val="Amain"/>
      </w:pPr>
      <w:r w:rsidRPr="005F55EB">
        <w:tab/>
        <w:t>(4)</w:t>
      </w:r>
      <w:r w:rsidRPr="005F55EB">
        <w:tab/>
        <w:t>The council must dismiss the application if a circumstance mentioned in section 29 (3) applies.</w:t>
      </w:r>
    </w:p>
    <w:p w14:paraId="5C27B660" w14:textId="77777777" w:rsidR="006666ED" w:rsidRPr="005F55EB" w:rsidRDefault="006666ED" w:rsidP="006666ED">
      <w:pPr>
        <w:pStyle w:val="Amain"/>
      </w:pPr>
      <w:r w:rsidRPr="005F55EB">
        <w:tab/>
        <w:t>(5)</w:t>
      </w:r>
      <w:r w:rsidRPr="005F55EB">
        <w:tab/>
        <w:t>The council must, as far as practicable within 15 working days after making a decision under subsection</w:t>
      </w:r>
      <w:r>
        <w:t xml:space="preserve"> </w:t>
      </w:r>
      <w:r w:rsidRPr="005F55EB">
        <w:t>(3)—</w:t>
      </w:r>
    </w:p>
    <w:p w14:paraId="7A8C5D1C" w14:textId="77777777" w:rsidR="006666ED" w:rsidRPr="005F55EB" w:rsidRDefault="006666ED" w:rsidP="006666ED">
      <w:pPr>
        <w:pStyle w:val="Apara"/>
      </w:pPr>
      <w:r w:rsidRPr="005F55EB">
        <w:tab/>
        <w:t>(a)</w:t>
      </w:r>
      <w:r w:rsidRPr="005F55EB">
        <w:tab/>
        <w:t>if the council dismisses the application—give the applicant written notice of the dismissal and the reasons for the dismissal; or</w:t>
      </w:r>
    </w:p>
    <w:p w14:paraId="75DCEC03" w14:textId="77777777" w:rsidR="006666ED" w:rsidRPr="005F55EB" w:rsidRDefault="006666ED" w:rsidP="006B7E5D">
      <w:pPr>
        <w:pStyle w:val="Apara"/>
        <w:keepNext/>
      </w:pPr>
      <w:r w:rsidRPr="005F55EB">
        <w:lastRenderedPageBreak/>
        <w:tab/>
        <w:t>(b)</w:t>
      </w:r>
      <w:r w:rsidRPr="005F55EB">
        <w:tab/>
        <w:t>if the council accepts the application—tell each interested person about the decision.</w:t>
      </w:r>
    </w:p>
    <w:p w14:paraId="37571E36" w14:textId="77777777" w:rsidR="006666ED" w:rsidRPr="005F55EB" w:rsidRDefault="006666ED" w:rsidP="006666ED">
      <w:pPr>
        <w:pStyle w:val="aNotepar"/>
      </w:pPr>
      <w:r w:rsidRPr="0016728B">
        <w:rPr>
          <w:rStyle w:val="charItals"/>
        </w:rPr>
        <w:t>Note</w:t>
      </w:r>
      <w:r w:rsidRPr="0016728B">
        <w:rPr>
          <w:rStyle w:val="charItals"/>
        </w:rPr>
        <w:tab/>
      </w:r>
      <w:r w:rsidRPr="0016728B">
        <w:rPr>
          <w:rStyle w:val="charBoldItals"/>
        </w:rPr>
        <w:t>Interested person</w:t>
      </w:r>
      <w:r w:rsidRPr="005F55EB">
        <w:t>—see s 13.</w:t>
      </w:r>
    </w:p>
    <w:p w14:paraId="7786298C" w14:textId="77777777" w:rsidR="000C0808" w:rsidRPr="00E14A6A" w:rsidRDefault="000C0808" w:rsidP="000C0808">
      <w:pPr>
        <w:pStyle w:val="AH5Sec"/>
      </w:pPr>
      <w:bookmarkStart w:id="56" w:name="_Toc198895912"/>
      <w:r w:rsidRPr="00AF5631">
        <w:rPr>
          <w:rStyle w:val="CharSectNo"/>
        </w:rPr>
        <w:t>31</w:t>
      </w:r>
      <w:r w:rsidRPr="00E14A6A">
        <w:tab/>
        <w:t>Council must consult representative Aboriginal organisation</w:t>
      </w:r>
      <w:bookmarkEnd w:id="56"/>
    </w:p>
    <w:p w14:paraId="70F4D485" w14:textId="7067474E" w:rsidR="000C0808" w:rsidRPr="00E14A6A" w:rsidRDefault="000C0808" w:rsidP="000C0808">
      <w:pPr>
        <w:pStyle w:val="Amainreturn"/>
      </w:pPr>
      <w:r w:rsidRPr="00E14A6A">
        <w:t>The council must consult each representative Aboriginal organisation about an Aboriginal place or an Aboriginal object before making a decision about registration under division</w:t>
      </w:r>
      <w:r w:rsidR="005D0BA7">
        <w:t xml:space="preserve"> </w:t>
      </w:r>
      <w:r w:rsidRPr="00E14A6A">
        <w:t>6.1 (Provisional registration) for the place or object.</w:t>
      </w:r>
    </w:p>
    <w:p w14:paraId="7B89EB79" w14:textId="77777777" w:rsidR="000C0808" w:rsidRPr="00E14A6A" w:rsidRDefault="000C0808" w:rsidP="000C0808">
      <w:pPr>
        <w:pStyle w:val="AH5Sec"/>
      </w:pPr>
      <w:bookmarkStart w:id="57" w:name="_Toc198895913"/>
      <w:r w:rsidRPr="00AF5631">
        <w:rPr>
          <w:rStyle w:val="CharSectNo"/>
        </w:rPr>
        <w:t>31A</w:t>
      </w:r>
      <w:r w:rsidRPr="00E14A6A">
        <w:tab/>
        <w:t xml:space="preserve">Consultation with </w:t>
      </w:r>
      <w:r w:rsidR="00F72D60" w:rsidRPr="001163FE">
        <w:t>scientific committee</w:t>
      </w:r>
      <w:r w:rsidRPr="00E14A6A">
        <w:t xml:space="preserve"> about provisional registration</w:t>
      </w:r>
      <w:bookmarkEnd w:id="57"/>
    </w:p>
    <w:p w14:paraId="751B7638" w14:textId="77777777" w:rsidR="000C0808" w:rsidRPr="00E14A6A" w:rsidRDefault="000C0808" w:rsidP="000C0808">
      <w:pPr>
        <w:pStyle w:val="Amainreturn"/>
      </w:pPr>
      <w:r w:rsidRPr="00E14A6A">
        <w:t xml:space="preserve">The council must consult the </w:t>
      </w:r>
      <w:r w:rsidR="00F72D60" w:rsidRPr="001163FE">
        <w:t>scientific committee</w:t>
      </w:r>
      <w:r w:rsidRPr="00E14A6A">
        <w:t xml:space="preserve"> before making a decision about registration under division 6.1 (Provisional registration) for a place or object that forms part of the natural environment.</w:t>
      </w:r>
    </w:p>
    <w:p w14:paraId="39932686" w14:textId="77777777" w:rsidR="000C0808" w:rsidRPr="00E14A6A" w:rsidRDefault="000C0808" w:rsidP="000C0808">
      <w:pPr>
        <w:pStyle w:val="AH5Sec"/>
        <w:rPr>
          <w:lang w:eastAsia="en-AU"/>
        </w:rPr>
      </w:pPr>
      <w:bookmarkStart w:id="58" w:name="_Toc198895914"/>
      <w:r w:rsidRPr="00AF5631">
        <w:rPr>
          <w:rStyle w:val="CharSectNo"/>
        </w:rPr>
        <w:t>32</w:t>
      </w:r>
      <w:r w:rsidRPr="00E14A6A">
        <w:rPr>
          <w:lang w:eastAsia="en-AU"/>
        </w:rPr>
        <w:tab/>
        <w:t>Decision about provisional registration</w:t>
      </w:r>
      <w:bookmarkEnd w:id="58"/>
    </w:p>
    <w:p w14:paraId="5D39B6F9" w14:textId="77777777" w:rsidR="000C0808" w:rsidRPr="00E14A6A" w:rsidRDefault="000C0808" w:rsidP="000C0808">
      <w:pPr>
        <w:pStyle w:val="Amain"/>
        <w:rPr>
          <w:lang w:eastAsia="en-AU"/>
        </w:rPr>
      </w:pPr>
      <w:r w:rsidRPr="00E14A6A">
        <w:rPr>
          <w:lang w:eastAsia="en-AU"/>
        </w:rPr>
        <w:tab/>
        <w:t>(1)</w:t>
      </w:r>
      <w:r w:rsidRPr="00E14A6A">
        <w:rPr>
          <w:lang w:eastAsia="en-AU"/>
        </w:rPr>
        <w:tab/>
        <w:t>The council—</w:t>
      </w:r>
    </w:p>
    <w:p w14:paraId="0A2D5590" w14:textId="77777777" w:rsidR="000C0808" w:rsidRPr="00E14A6A" w:rsidRDefault="000C0808" w:rsidP="000C0808">
      <w:pPr>
        <w:pStyle w:val="Apara"/>
        <w:rPr>
          <w:lang w:eastAsia="en-AU"/>
        </w:rPr>
      </w:pPr>
      <w:r w:rsidRPr="00E14A6A">
        <w:rPr>
          <w:lang w:eastAsia="en-AU"/>
        </w:rPr>
        <w:tab/>
        <w:t>(a)</w:t>
      </w:r>
      <w:r w:rsidRPr="00E14A6A">
        <w:rPr>
          <w:lang w:eastAsia="en-AU"/>
        </w:rPr>
        <w:tab/>
        <w:t>must decide whether or not to provisionally register a nominated place or object; and</w:t>
      </w:r>
    </w:p>
    <w:p w14:paraId="08382665" w14:textId="77777777" w:rsidR="000C0808" w:rsidRPr="00E14A6A" w:rsidRDefault="000C0808" w:rsidP="000C0808">
      <w:pPr>
        <w:pStyle w:val="Apara"/>
        <w:rPr>
          <w:lang w:eastAsia="en-AU"/>
        </w:rPr>
      </w:pPr>
      <w:r w:rsidRPr="00E14A6A">
        <w:rPr>
          <w:lang w:eastAsia="en-AU"/>
        </w:rPr>
        <w:tab/>
        <w:t>(b)</w:t>
      </w:r>
      <w:r w:rsidRPr="00E14A6A">
        <w:rPr>
          <w:lang w:eastAsia="en-AU"/>
        </w:rPr>
        <w:tab/>
        <w:t>may decide to provisionally register a place or object that is not a nominated place or object.</w:t>
      </w:r>
    </w:p>
    <w:p w14:paraId="6D25A331" w14:textId="77777777" w:rsidR="000C0808" w:rsidRPr="00E14A6A" w:rsidRDefault="000C0808" w:rsidP="000C0808">
      <w:pPr>
        <w:pStyle w:val="Amain"/>
      </w:pPr>
      <w:r w:rsidRPr="00E14A6A">
        <w:tab/>
        <w:t>(2)</w:t>
      </w:r>
      <w:r w:rsidRPr="00E14A6A">
        <w:tab/>
        <w:t>However, the council may provisionally register a place or object only if satisfied on reasonable grounds that the place or object is likely to have heritage significance.</w:t>
      </w:r>
    </w:p>
    <w:p w14:paraId="57F278F9" w14:textId="77777777" w:rsidR="00283E38" w:rsidRDefault="00283E38">
      <w:pPr>
        <w:pStyle w:val="AH5Sec"/>
      </w:pPr>
      <w:bookmarkStart w:id="59" w:name="_Toc198895915"/>
      <w:r w:rsidRPr="00AF5631">
        <w:rPr>
          <w:rStyle w:val="CharSectNo"/>
        </w:rPr>
        <w:lastRenderedPageBreak/>
        <w:t>33</w:t>
      </w:r>
      <w:r>
        <w:tab/>
        <w:t>Provisional registration of place or object</w:t>
      </w:r>
      <w:bookmarkEnd w:id="59"/>
    </w:p>
    <w:p w14:paraId="0C17D123" w14:textId="77777777" w:rsidR="00283E38" w:rsidRDefault="00283E38" w:rsidP="006B7E5D">
      <w:pPr>
        <w:pStyle w:val="Amainreturn"/>
        <w:keepNext/>
      </w:pPr>
      <w:r>
        <w:t>To provisionally register a place or object, the council must enter in the register—</w:t>
      </w:r>
    </w:p>
    <w:p w14:paraId="08BED5AE" w14:textId="77777777" w:rsidR="00283E38" w:rsidRDefault="00283E38">
      <w:pPr>
        <w:pStyle w:val="Apara"/>
      </w:pPr>
      <w:r>
        <w:tab/>
        <w:t>(a)</w:t>
      </w:r>
      <w:r>
        <w:tab/>
        <w:t>the registration details for the place or object; and</w:t>
      </w:r>
    </w:p>
    <w:p w14:paraId="1C181CE6" w14:textId="77777777" w:rsidR="00283E38" w:rsidRDefault="00283E38">
      <w:pPr>
        <w:pStyle w:val="Apara"/>
      </w:pPr>
      <w:r>
        <w:tab/>
        <w:t>(b)</w:t>
      </w:r>
      <w:r>
        <w:tab/>
        <w:t>an indication that the registration is provisional.</w:t>
      </w:r>
    </w:p>
    <w:p w14:paraId="64196F3B" w14:textId="77777777" w:rsidR="00283E38" w:rsidRDefault="00283E38">
      <w:pPr>
        <w:pStyle w:val="AH5Sec"/>
      </w:pPr>
      <w:bookmarkStart w:id="60" w:name="_Toc198895916"/>
      <w:r w:rsidRPr="00AF5631">
        <w:rPr>
          <w:rStyle w:val="CharSectNo"/>
        </w:rPr>
        <w:t>34</w:t>
      </w:r>
      <w:r>
        <w:tab/>
        <w:t>Notice of decision about provisional registration</w:t>
      </w:r>
      <w:bookmarkEnd w:id="60"/>
    </w:p>
    <w:p w14:paraId="3ECD15CE" w14:textId="13B5F1BF" w:rsidR="000C0808" w:rsidRPr="00E14A6A" w:rsidRDefault="000C0808" w:rsidP="000C0808">
      <w:pPr>
        <w:pStyle w:val="Amain"/>
        <w:rPr>
          <w:lang w:eastAsia="en-AU"/>
        </w:rPr>
      </w:pPr>
      <w:r w:rsidRPr="00E14A6A">
        <w:rPr>
          <w:lang w:eastAsia="en-AU"/>
        </w:rPr>
        <w:tab/>
        <w:t>(1)</w:t>
      </w:r>
      <w:r w:rsidRPr="00E14A6A">
        <w:rPr>
          <w:lang w:eastAsia="en-AU"/>
        </w:rPr>
        <w:tab/>
        <w:t>The council must prepare a written notice about a decision made under section 32</w:t>
      </w:r>
      <w:r w:rsidR="005D0BA7">
        <w:rPr>
          <w:lang w:eastAsia="en-AU"/>
        </w:rPr>
        <w:t xml:space="preserve"> </w:t>
      </w:r>
      <w:r w:rsidRPr="00E14A6A">
        <w:rPr>
          <w:lang w:eastAsia="en-AU"/>
        </w:rPr>
        <w:t>(1).</w:t>
      </w:r>
    </w:p>
    <w:p w14:paraId="5CCA64D6" w14:textId="77777777" w:rsidR="004C3F3A" w:rsidRPr="0092630A" w:rsidRDefault="004C3F3A" w:rsidP="00F826B2">
      <w:pPr>
        <w:pStyle w:val="Amain"/>
        <w:rPr>
          <w:lang w:eastAsia="en-AU"/>
        </w:rPr>
      </w:pPr>
      <w:r w:rsidRPr="0092630A">
        <w:rPr>
          <w:lang w:eastAsia="en-AU"/>
        </w:rPr>
        <w:tab/>
        <w:t>(2)</w:t>
      </w:r>
      <w:r w:rsidRPr="0092630A">
        <w:rPr>
          <w:lang w:eastAsia="en-AU"/>
        </w:rPr>
        <w:tab/>
        <w:t>A notice under subsection (1)—</w:t>
      </w:r>
    </w:p>
    <w:p w14:paraId="5B8B6040" w14:textId="77777777" w:rsidR="004C3F3A" w:rsidRPr="0092630A" w:rsidRDefault="004C3F3A" w:rsidP="00F826B2">
      <w:pPr>
        <w:pStyle w:val="Apara"/>
        <w:rPr>
          <w:lang w:eastAsia="en-AU"/>
        </w:rPr>
      </w:pPr>
      <w:r w:rsidRPr="0092630A">
        <w:rPr>
          <w:lang w:eastAsia="en-AU"/>
        </w:rPr>
        <w:tab/>
        <w:t>(a)</w:t>
      </w:r>
      <w:r w:rsidRPr="0092630A">
        <w:rPr>
          <w:lang w:eastAsia="en-AU"/>
        </w:rPr>
        <w:tab/>
        <w:t xml:space="preserve">is a notifiable instrument; and </w:t>
      </w:r>
    </w:p>
    <w:p w14:paraId="0CF8506B" w14:textId="44699AD4" w:rsidR="004C3F3A" w:rsidRPr="0092630A" w:rsidRDefault="004C3F3A" w:rsidP="00F826B2">
      <w:pPr>
        <w:pStyle w:val="Apara"/>
        <w:rPr>
          <w:lang w:eastAsia="en-AU"/>
        </w:rPr>
      </w:pPr>
      <w:r w:rsidRPr="0092630A">
        <w:rPr>
          <w:lang w:eastAsia="en-AU"/>
        </w:rPr>
        <w:tab/>
        <w:t>(b)</w:t>
      </w:r>
      <w:r w:rsidRPr="0092630A">
        <w:rPr>
          <w:lang w:eastAsia="en-AU"/>
        </w:rPr>
        <w:tab/>
        <w:t xml:space="preserve">must be notified under the </w:t>
      </w:r>
      <w:hyperlink r:id="rId66"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decision under section 32 (1) is made.</w:t>
      </w:r>
    </w:p>
    <w:p w14:paraId="2D31D231" w14:textId="77777777" w:rsidR="004C3F3A" w:rsidRPr="0092630A" w:rsidRDefault="004C3F3A" w:rsidP="00F826B2">
      <w:pPr>
        <w:pStyle w:val="Amain"/>
        <w:rPr>
          <w:lang w:eastAsia="en-AU"/>
        </w:rPr>
      </w:pPr>
      <w:r w:rsidRPr="0092630A">
        <w:rPr>
          <w:lang w:eastAsia="en-AU"/>
        </w:rPr>
        <w:tab/>
        <w:t>(</w:t>
      </w:r>
      <w:r>
        <w:rPr>
          <w:lang w:eastAsia="en-AU"/>
        </w:rPr>
        <w:t>3</w:t>
      </w:r>
      <w:r w:rsidRPr="0092630A">
        <w:rPr>
          <w:lang w:eastAsia="en-AU"/>
        </w:rPr>
        <w:t>)</w:t>
      </w:r>
      <w:r w:rsidRPr="0092630A">
        <w:rPr>
          <w:lang w:eastAsia="en-AU"/>
        </w:rPr>
        <w:tab/>
        <w:t>The council must, as soon as practicable, give additional public notice of the notice under subsection (1).</w:t>
      </w:r>
    </w:p>
    <w:p w14:paraId="6B5979EA" w14:textId="2D1137A1"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7"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62A6F739" w14:textId="77777777" w:rsidR="00283E38" w:rsidRDefault="004C3F3A">
      <w:pPr>
        <w:pStyle w:val="Amain"/>
        <w:keepNext/>
      </w:pPr>
      <w:r>
        <w:tab/>
        <w:t>(4</w:t>
      </w:r>
      <w:r w:rsidR="00283E38">
        <w:t>)</w:t>
      </w:r>
      <w:r w:rsidR="00283E38">
        <w:tab/>
        <w:t xml:space="preserve">The council must use its best endeavours to give a copy of the notice to each interested person within </w:t>
      </w:r>
      <w:r w:rsidR="000C0808" w:rsidRPr="00E14A6A">
        <w:rPr>
          <w:lang w:eastAsia="en-AU"/>
        </w:rPr>
        <w:t>15 working days</w:t>
      </w:r>
      <w:r w:rsidR="00283E38">
        <w:t xml:space="preserve"> after the day the decision is made.</w:t>
      </w:r>
    </w:p>
    <w:p w14:paraId="3A67313B" w14:textId="77777777" w:rsidR="00283E38" w:rsidRDefault="00283E38">
      <w:pPr>
        <w:pStyle w:val="aNote"/>
      </w:pPr>
      <w:r w:rsidRPr="00CF41FA">
        <w:rPr>
          <w:rStyle w:val="charItals"/>
        </w:rPr>
        <w:t>Note</w:t>
      </w:r>
      <w:r w:rsidRPr="00CF41FA">
        <w:rPr>
          <w:rStyle w:val="charItals"/>
        </w:rPr>
        <w:tab/>
      </w:r>
      <w:r>
        <w:t xml:space="preserve">Section 13 defines </w:t>
      </w:r>
      <w:r>
        <w:rPr>
          <w:rStyle w:val="charBoldItals"/>
        </w:rPr>
        <w:t>interested person</w:t>
      </w:r>
      <w:r>
        <w:t>.</w:t>
      </w:r>
    </w:p>
    <w:p w14:paraId="23D87103" w14:textId="77777777" w:rsidR="00F826B2" w:rsidRPr="00133826" w:rsidRDefault="00F826B2" w:rsidP="00F826B2">
      <w:pPr>
        <w:pStyle w:val="Amain"/>
      </w:pPr>
      <w:r w:rsidRPr="00133826">
        <w:tab/>
        <w:t>(5)</w:t>
      </w:r>
      <w:r w:rsidRPr="00133826">
        <w:tab/>
        <w:t>The notice must include—</w:t>
      </w:r>
    </w:p>
    <w:p w14:paraId="41744BFE" w14:textId="77777777" w:rsidR="00F826B2" w:rsidRPr="00133826" w:rsidRDefault="00F826B2" w:rsidP="00F826B2">
      <w:pPr>
        <w:pStyle w:val="Apara"/>
      </w:pPr>
      <w:r w:rsidRPr="00133826">
        <w:tab/>
        <w:t>(a)</w:t>
      </w:r>
      <w:r w:rsidRPr="00133826">
        <w:tab/>
        <w:t>for a decision to provisionally register the place or object—the following:</w:t>
      </w:r>
    </w:p>
    <w:p w14:paraId="25942930" w14:textId="77777777" w:rsidR="00F826B2" w:rsidRPr="00133826" w:rsidRDefault="00F826B2" w:rsidP="00F826B2">
      <w:pPr>
        <w:pStyle w:val="Asubpara"/>
      </w:pPr>
      <w:r w:rsidRPr="00133826">
        <w:tab/>
        <w:t>(i)</w:t>
      </w:r>
      <w:r w:rsidRPr="00133826">
        <w:tab/>
        <w:t>the registration details of the place or object;</w:t>
      </w:r>
    </w:p>
    <w:p w14:paraId="3FFCEF14" w14:textId="77777777" w:rsidR="00F826B2" w:rsidRPr="00133826" w:rsidRDefault="00F826B2" w:rsidP="00F826B2">
      <w:pPr>
        <w:pStyle w:val="Asubpara"/>
      </w:pPr>
      <w:r w:rsidRPr="00133826">
        <w:tab/>
        <w:t>(ii)</w:t>
      </w:r>
      <w:r w:rsidRPr="00133826">
        <w:tab/>
        <w:t>the council’s reasons for its decision;</w:t>
      </w:r>
    </w:p>
    <w:p w14:paraId="656CA788" w14:textId="77777777" w:rsidR="00F826B2" w:rsidRPr="00133826" w:rsidRDefault="00F826B2" w:rsidP="00F826B2">
      <w:pPr>
        <w:pStyle w:val="Asubpara"/>
      </w:pPr>
      <w:r w:rsidRPr="00133826">
        <w:lastRenderedPageBreak/>
        <w:tab/>
        <w:t>(iii)</w:t>
      </w:r>
      <w:r w:rsidRPr="00133826">
        <w:tab/>
        <w:t>the date of provisional registration;</w:t>
      </w:r>
    </w:p>
    <w:p w14:paraId="1464015F" w14:textId="77777777" w:rsidR="00F826B2" w:rsidRPr="00133826" w:rsidRDefault="00F826B2" w:rsidP="00F826B2">
      <w:pPr>
        <w:pStyle w:val="Asubpara"/>
      </w:pPr>
      <w:r w:rsidRPr="00133826">
        <w:tab/>
        <w:t>(iv)</w:t>
      </w:r>
      <w:r w:rsidRPr="00133826">
        <w:tab/>
        <w:t>an indication of the council’s intention to decide whether to register the place or object under division 6.2; and</w:t>
      </w:r>
    </w:p>
    <w:p w14:paraId="5B9561BE" w14:textId="77777777" w:rsidR="00F826B2" w:rsidRPr="00133826" w:rsidRDefault="00F826B2" w:rsidP="00C72910">
      <w:pPr>
        <w:pStyle w:val="Apara"/>
      </w:pPr>
      <w:r w:rsidRPr="00133826">
        <w:tab/>
        <w:t>(b)</w:t>
      </w:r>
      <w:r w:rsidRPr="00133826">
        <w:tab/>
        <w:t>for a decision not to provisionally register the place or object—the following:</w:t>
      </w:r>
    </w:p>
    <w:p w14:paraId="0CD393C3" w14:textId="77777777" w:rsidR="00F826B2" w:rsidRPr="00133826" w:rsidRDefault="00F826B2" w:rsidP="00C72910">
      <w:pPr>
        <w:pStyle w:val="Asubpara"/>
      </w:pPr>
      <w:r w:rsidRPr="00133826">
        <w:tab/>
        <w:t>(i)</w:t>
      </w:r>
      <w:r w:rsidRPr="00133826">
        <w:tab/>
        <w:t>the name of the place or object;</w:t>
      </w:r>
    </w:p>
    <w:p w14:paraId="2BD85C3C" w14:textId="77777777" w:rsidR="00F826B2" w:rsidRPr="00133826" w:rsidRDefault="00F826B2" w:rsidP="00F826B2">
      <w:pPr>
        <w:pStyle w:val="Asubpara"/>
      </w:pPr>
      <w:r w:rsidRPr="00133826">
        <w:tab/>
        <w:t>(ii)</w:t>
      </w:r>
      <w:r w:rsidRPr="00133826">
        <w:tab/>
        <w:t>the location or address of the place or object;</w:t>
      </w:r>
    </w:p>
    <w:p w14:paraId="26572CB6" w14:textId="77777777" w:rsidR="00F826B2" w:rsidRPr="00133826" w:rsidRDefault="00F826B2" w:rsidP="00F826B2">
      <w:pPr>
        <w:pStyle w:val="Asubpara"/>
      </w:pPr>
      <w:r w:rsidRPr="00133826">
        <w:tab/>
        <w:t>(iii)</w:t>
      </w:r>
      <w:r w:rsidRPr="00133826">
        <w:tab/>
        <w:t>a description of the place or object, including (if relevant) its extent or boundary;</w:t>
      </w:r>
    </w:p>
    <w:p w14:paraId="795AFD75" w14:textId="77777777" w:rsidR="00697B0D" w:rsidRPr="006E3700" w:rsidRDefault="00697B0D" w:rsidP="002A34FE">
      <w:pPr>
        <w:pStyle w:val="Asubpara"/>
      </w:pPr>
      <w:r w:rsidRPr="006E3700">
        <w:tab/>
        <w:t>(iv)</w:t>
      </w:r>
      <w:r w:rsidRPr="006E3700">
        <w:tab/>
        <w:t>the council’s reasons for its decision;</w:t>
      </w:r>
    </w:p>
    <w:p w14:paraId="32BA6C50" w14:textId="77777777" w:rsidR="00697B0D" w:rsidRPr="006E3700" w:rsidRDefault="00697B0D" w:rsidP="002A34FE">
      <w:pPr>
        <w:pStyle w:val="Asubpara"/>
      </w:pPr>
      <w:r w:rsidRPr="006E3700">
        <w:tab/>
        <w:t>(v)</w:t>
      </w:r>
      <w:r w:rsidRPr="006E3700">
        <w:tab/>
        <w:t>if an assessment of the place or object has been made against the heritage significance criteria—the assessment;</w:t>
      </w:r>
    </w:p>
    <w:p w14:paraId="34DA07D0" w14:textId="77777777" w:rsidR="00697B0D" w:rsidRPr="006E3700" w:rsidRDefault="00697B0D" w:rsidP="002A34FE">
      <w:pPr>
        <w:pStyle w:val="Asubpara"/>
      </w:pPr>
      <w:r w:rsidRPr="006E3700">
        <w:rPr>
          <w:lang w:eastAsia="en-AU"/>
        </w:rPr>
        <w:tab/>
        <w:t>(vi)</w:t>
      </w:r>
      <w:r w:rsidRPr="006E3700">
        <w:rPr>
          <w:lang w:eastAsia="en-AU"/>
        </w:rPr>
        <w:tab/>
        <w:t>the date the decision takes effect</w:t>
      </w:r>
      <w:r w:rsidRPr="006E3700">
        <w:t>.</w:t>
      </w:r>
    </w:p>
    <w:p w14:paraId="2B6A8CBB" w14:textId="77777777" w:rsidR="00283E38" w:rsidRDefault="00283E38">
      <w:pPr>
        <w:pStyle w:val="Amain"/>
      </w:pPr>
      <w:r>
        <w:tab/>
        <w:t>(</w:t>
      </w:r>
      <w:r w:rsidR="004C3F3A">
        <w:t>6</w:t>
      </w:r>
      <w:r>
        <w:t>)</w:t>
      </w:r>
      <w:r>
        <w:tab/>
        <w:t>The notice must not include restricted information.</w:t>
      </w:r>
    </w:p>
    <w:p w14:paraId="31A5B76E" w14:textId="77777777" w:rsidR="000C0808" w:rsidRPr="00E14A6A" w:rsidRDefault="000C0808" w:rsidP="000C0808">
      <w:pPr>
        <w:pStyle w:val="AH5Sec"/>
        <w:rPr>
          <w:lang w:eastAsia="en-AU"/>
        </w:rPr>
      </w:pPr>
      <w:bookmarkStart w:id="61" w:name="_Toc198895917"/>
      <w:r w:rsidRPr="00AF5631">
        <w:rPr>
          <w:rStyle w:val="CharSectNo"/>
        </w:rPr>
        <w:t>35</w:t>
      </w:r>
      <w:r w:rsidRPr="00E14A6A">
        <w:rPr>
          <w:lang w:eastAsia="en-AU"/>
        </w:rPr>
        <w:tab/>
        <w:t>Period of provisional registration</w:t>
      </w:r>
      <w:bookmarkEnd w:id="61"/>
    </w:p>
    <w:p w14:paraId="3D7AB41A" w14:textId="21F07BE9" w:rsidR="000C0808" w:rsidRPr="00E14A6A" w:rsidRDefault="000C0808" w:rsidP="000C0808">
      <w:pPr>
        <w:pStyle w:val="Amain"/>
        <w:rPr>
          <w:lang w:eastAsia="en-AU"/>
        </w:rPr>
      </w:pPr>
      <w:r w:rsidRPr="00E14A6A">
        <w:rPr>
          <w:lang w:eastAsia="en-AU"/>
        </w:rPr>
        <w:tab/>
        <w:t>(1)</w:t>
      </w:r>
      <w:r w:rsidRPr="00E14A6A">
        <w:rPr>
          <w:lang w:eastAsia="en-AU"/>
        </w:rPr>
        <w:tab/>
        <w:t>The period of provisional registration of a place or object begins on the day the place or object is provisionally registered under section</w:t>
      </w:r>
      <w:r w:rsidR="00C72910">
        <w:rPr>
          <w:lang w:eastAsia="en-AU"/>
        </w:rPr>
        <w:t> </w:t>
      </w:r>
      <w:r w:rsidRPr="00E14A6A">
        <w:rPr>
          <w:lang w:eastAsia="en-AU"/>
        </w:rPr>
        <w:t xml:space="preserve">33 (the </w:t>
      </w:r>
      <w:r w:rsidRPr="00E14A6A">
        <w:rPr>
          <w:rStyle w:val="charBoldItals"/>
        </w:rPr>
        <w:t>provisional registration day</w:t>
      </w:r>
      <w:r w:rsidRPr="00E14A6A">
        <w:rPr>
          <w:lang w:eastAsia="en-AU"/>
        </w:rPr>
        <w:t>) and ends—</w:t>
      </w:r>
    </w:p>
    <w:p w14:paraId="275C2BAE" w14:textId="77777777" w:rsidR="000C0808" w:rsidRPr="00E14A6A" w:rsidRDefault="000C0808" w:rsidP="000C0808">
      <w:pPr>
        <w:pStyle w:val="Apara"/>
        <w:rPr>
          <w:lang w:eastAsia="en-AU"/>
        </w:rPr>
      </w:pPr>
      <w:r w:rsidRPr="00E14A6A">
        <w:rPr>
          <w:lang w:eastAsia="en-AU"/>
        </w:rPr>
        <w:tab/>
        <w:t>(a)</w:t>
      </w:r>
      <w:r w:rsidRPr="00E14A6A">
        <w:rPr>
          <w:lang w:eastAsia="en-AU"/>
        </w:rPr>
        <w:tab/>
        <w:t>for a precinct—9 months after the provisional registration day; or</w:t>
      </w:r>
    </w:p>
    <w:p w14:paraId="16046AB6" w14:textId="77777777" w:rsidR="000C0808" w:rsidRPr="00E14A6A" w:rsidRDefault="000C0808" w:rsidP="000C0808">
      <w:pPr>
        <w:pStyle w:val="Apara"/>
        <w:rPr>
          <w:lang w:eastAsia="en-AU"/>
        </w:rPr>
      </w:pPr>
      <w:r w:rsidRPr="00E14A6A">
        <w:rPr>
          <w:lang w:eastAsia="en-AU"/>
        </w:rPr>
        <w:tab/>
        <w:t>(b)</w:t>
      </w:r>
      <w:r w:rsidRPr="00E14A6A">
        <w:rPr>
          <w:lang w:eastAsia="en-AU"/>
        </w:rPr>
        <w:tab/>
        <w:t>in any other case—5 months after the provisional registration day.</w:t>
      </w:r>
    </w:p>
    <w:p w14:paraId="427E79F2" w14:textId="2AFDB1B9" w:rsidR="000C0808" w:rsidRPr="00E14A6A" w:rsidRDefault="000C0808" w:rsidP="006B7E5D">
      <w:pPr>
        <w:pStyle w:val="Amain"/>
        <w:keepNext/>
        <w:rPr>
          <w:lang w:eastAsia="en-AU"/>
        </w:rPr>
      </w:pPr>
      <w:r w:rsidRPr="00E14A6A">
        <w:rPr>
          <w:lang w:eastAsia="en-AU"/>
        </w:rPr>
        <w:lastRenderedPageBreak/>
        <w:tab/>
        <w:t>(2)</w:t>
      </w:r>
      <w:r w:rsidRPr="00E14A6A">
        <w:rPr>
          <w:lang w:eastAsia="en-AU"/>
        </w:rPr>
        <w:tab/>
        <w:t xml:space="preserve">A period mentioned in subsection (1) (the </w:t>
      </w:r>
      <w:r w:rsidRPr="00E14A6A">
        <w:rPr>
          <w:rStyle w:val="charBoldItals"/>
        </w:rPr>
        <w:t>initial period</w:t>
      </w:r>
      <w:r w:rsidRPr="00E14A6A">
        <w:rPr>
          <w:lang w:eastAsia="en-AU"/>
        </w:rPr>
        <w:t xml:space="preserve">) is extended for an additional period (an </w:t>
      </w:r>
      <w:r w:rsidRPr="00E14A6A">
        <w:rPr>
          <w:rStyle w:val="charBoldItals"/>
        </w:rPr>
        <w:t>extension</w:t>
      </w:r>
      <w:r w:rsidRPr="00E14A6A">
        <w:rPr>
          <w:lang w:eastAsia="en-AU"/>
        </w:rPr>
        <w:t>), not more than 3</w:t>
      </w:r>
      <w:r w:rsidR="005D0BA7">
        <w:rPr>
          <w:lang w:eastAsia="en-AU"/>
        </w:rPr>
        <w:t xml:space="preserve"> </w:t>
      </w:r>
      <w:r w:rsidRPr="00E14A6A">
        <w:rPr>
          <w:lang w:eastAsia="en-AU"/>
        </w:rPr>
        <w:t>months, if—</w:t>
      </w:r>
    </w:p>
    <w:p w14:paraId="09190ABD" w14:textId="77777777" w:rsidR="000C0808" w:rsidRPr="00E14A6A" w:rsidRDefault="000C0808" w:rsidP="006B7E5D">
      <w:pPr>
        <w:pStyle w:val="Apara"/>
        <w:keepLines/>
        <w:rPr>
          <w:lang w:eastAsia="en-AU"/>
        </w:rPr>
      </w:pPr>
      <w:r w:rsidRPr="00E14A6A">
        <w:rPr>
          <w:lang w:eastAsia="en-AU"/>
        </w:rPr>
        <w:tab/>
        <w:t>(a)</w:t>
      </w:r>
      <w:r w:rsidRPr="00E14A6A">
        <w:rPr>
          <w:lang w:eastAsia="en-AU"/>
        </w:rPr>
        <w:tab/>
        <w:t>the council is required to resolve complex issues in relation to the place or object provisionally registered and the council is satisfied on reasonable grounds that the initial period will end before it is able to resolve the issues; and</w:t>
      </w:r>
    </w:p>
    <w:p w14:paraId="20BDB5A0" w14:textId="77777777" w:rsidR="000C0808" w:rsidRPr="00E14A6A" w:rsidRDefault="000C0808" w:rsidP="00C72910">
      <w:pPr>
        <w:pStyle w:val="Apara"/>
        <w:rPr>
          <w:lang w:eastAsia="en-AU"/>
        </w:rPr>
      </w:pPr>
      <w:r w:rsidRPr="00E14A6A">
        <w:rPr>
          <w:lang w:eastAsia="en-AU"/>
        </w:rPr>
        <w:tab/>
        <w:t>(b)</w:t>
      </w:r>
      <w:r w:rsidRPr="00E14A6A">
        <w:rPr>
          <w:lang w:eastAsia="en-AU"/>
        </w:rPr>
        <w:tab/>
        <w:t>the council, at least 25 working days before the end of the initial period, takes reasonable steps to tell each interested person for the place or object that the council seeks an extension; and</w:t>
      </w:r>
    </w:p>
    <w:p w14:paraId="28ED811C" w14:textId="77777777" w:rsidR="000C0808" w:rsidRPr="00E14A6A" w:rsidRDefault="000C0808" w:rsidP="00C72910">
      <w:pPr>
        <w:pStyle w:val="Apara"/>
        <w:keepNext/>
        <w:rPr>
          <w:lang w:eastAsia="en-AU"/>
        </w:rPr>
      </w:pPr>
      <w:r w:rsidRPr="00E14A6A">
        <w:rPr>
          <w:lang w:eastAsia="en-AU"/>
        </w:rPr>
        <w:tab/>
        <w:t>(c)</w:t>
      </w:r>
      <w:r w:rsidRPr="00E14A6A">
        <w:rPr>
          <w:lang w:eastAsia="en-AU"/>
        </w:rPr>
        <w:tab/>
        <w:t xml:space="preserve">the council, at least 25 working days before the end of the initial period, gives the Minister written notice (an </w:t>
      </w:r>
      <w:r w:rsidRPr="00E14A6A">
        <w:rPr>
          <w:rStyle w:val="charBoldItals"/>
        </w:rPr>
        <w:t>extension notice</w:t>
      </w:r>
      <w:r w:rsidRPr="00E14A6A">
        <w:rPr>
          <w:lang w:eastAsia="en-AU"/>
        </w:rPr>
        <w:t>) stating—</w:t>
      </w:r>
    </w:p>
    <w:p w14:paraId="3A7EDBAD" w14:textId="77777777" w:rsidR="000C0808" w:rsidRPr="00E14A6A" w:rsidRDefault="000C0808" w:rsidP="000C0808">
      <w:pPr>
        <w:pStyle w:val="Asubpara"/>
        <w:rPr>
          <w:lang w:eastAsia="en-AU"/>
        </w:rPr>
      </w:pPr>
      <w:r w:rsidRPr="00E14A6A">
        <w:rPr>
          <w:lang w:eastAsia="en-AU"/>
        </w:rPr>
        <w:tab/>
        <w:t>(i)</w:t>
      </w:r>
      <w:r w:rsidRPr="00E14A6A">
        <w:rPr>
          <w:lang w:eastAsia="en-AU"/>
        </w:rPr>
        <w:tab/>
        <w:t>that the council seeks an extension; and</w:t>
      </w:r>
    </w:p>
    <w:p w14:paraId="2FBE40C8" w14:textId="77777777" w:rsidR="000C0808" w:rsidRPr="00E14A6A" w:rsidRDefault="000C0808" w:rsidP="000C0808">
      <w:pPr>
        <w:pStyle w:val="Asubpara"/>
        <w:rPr>
          <w:lang w:eastAsia="en-AU"/>
        </w:rPr>
      </w:pPr>
      <w:r w:rsidRPr="00E14A6A">
        <w:rPr>
          <w:lang w:eastAsia="en-AU"/>
        </w:rPr>
        <w:tab/>
        <w:t>(ii)</w:t>
      </w:r>
      <w:r w:rsidRPr="00E14A6A">
        <w:rPr>
          <w:lang w:eastAsia="en-AU"/>
        </w:rPr>
        <w:tab/>
        <w:t>the length of the extension sought, including the beginning and end dates of the extension; and</w:t>
      </w:r>
    </w:p>
    <w:p w14:paraId="30C816B1" w14:textId="77777777" w:rsidR="000C0808" w:rsidRPr="00E14A6A" w:rsidRDefault="000C0808" w:rsidP="000C0808">
      <w:pPr>
        <w:pStyle w:val="Asubpara"/>
        <w:rPr>
          <w:lang w:eastAsia="en-AU"/>
        </w:rPr>
      </w:pPr>
      <w:r w:rsidRPr="00E14A6A">
        <w:rPr>
          <w:lang w:eastAsia="en-AU"/>
        </w:rPr>
        <w:tab/>
        <w:t>(iii)</w:t>
      </w:r>
      <w:r w:rsidRPr="00E14A6A">
        <w:rPr>
          <w:lang w:eastAsia="en-AU"/>
        </w:rPr>
        <w:tab/>
        <w:t>the reasons for the extension; and</w:t>
      </w:r>
    </w:p>
    <w:p w14:paraId="071B5C92" w14:textId="77777777" w:rsidR="000C0808" w:rsidRPr="00E14A6A" w:rsidRDefault="000C0808" w:rsidP="000C0808">
      <w:pPr>
        <w:pStyle w:val="Apara"/>
        <w:rPr>
          <w:lang w:eastAsia="en-AU"/>
        </w:rPr>
      </w:pPr>
      <w:r w:rsidRPr="00E14A6A">
        <w:rPr>
          <w:lang w:eastAsia="en-AU"/>
        </w:rPr>
        <w:tab/>
        <w:t>(d)</w:t>
      </w:r>
      <w:r w:rsidRPr="00E14A6A">
        <w:rPr>
          <w:lang w:eastAsia="en-AU"/>
        </w:rPr>
        <w:tab/>
        <w:t>the Minister does not, within 10 working days after receiving an extension notice, tell the council in writing that the extension is opposed.</w:t>
      </w:r>
    </w:p>
    <w:p w14:paraId="3FBAFF77" w14:textId="16F186C6" w:rsidR="000C0808" w:rsidRPr="00E14A6A" w:rsidRDefault="000C0808" w:rsidP="000C0808">
      <w:pPr>
        <w:pStyle w:val="Amain"/>
        <w:rPr>
          <w:lang w:eastAsia="en-AU"/>
        </w:rPr>
      </w:pPr>
      <w:r w:rsidRPr="00E14A6A">
        <w:rPr>
          <w:lang w:eastAsia="en-AU"/>
        </w:rPr>
        <w:tab/>
        <w:t>(3)</w:t>
      </w:r>
      <w:r w:rsidRPr="00E14A6A">
        <w:rPr>
          <w:lang w:eastAsia="en-AU"/>
        </w:rPr>
        <w:tab/>
        <w:t>If the Minister gives the council a direction under section 39 the initial period is extended for 3</w:t>
      </w:r>
      <w:r w:rsidR="005D0BA7">
        <w:rPr>
          <w:lang w:eastAsia="en-AU"/>
        </w:rPr>
        <w:t xml:space="preserve"> </w:t>
      </w:r>
      <w:r w:rsidRPr="00E14A6A">
        <w:rPr>
          <w:lang w:eastAsia="en-AU"/>
        </w:rPr>
        <w:t>months beginning—</w:t>
      </w:r>
    </w:p>
    <w:p w14:paraId="03E75B71" w14:textId="77777777" w:rsidR="000C0808" w:rsidRPr="00E14A6A" w:rsidRDefault="000C0808" w:rsidP="000C0808">
      <w:pPr>
        <w:pStyle w:val="Apara"/>
        <w:rPr>
          <w:lang w:eastAsia="en-AU"/>
        </w:rPr>
      </w:pPr>
      <w:r w:rsidRPr="00E14A6A">
        <w:rPr>
          <w:lang w:eastAsia="en-AU"/>
        </w:rPr>
        <w:tab/>
        <w:t>(a)</w:t>
      </w:r>
      <w:r w:rsidRPr="00E14A6A">
        <w:rPr>
          <w:lang w:eastAsia="en-AU"/>
        </w:rPr>
        <w:tab/>
        <w:t>on the day after the end of the initial period; or</w:t>
      </w:r>
    </w:p>
    <w:p w14:paraId="5DAB9E0B" w14:textId="77777777" w:rsidR="000C0808" w:rsidRPr="00E14A6A" w:rsidRDefault="000C0808" w:rsidP="000C0808">
      <w:pPr>
        <w:pStyle w:val="Apara"/>
        <w:rPr>
          <w:lang w:eastAsia="en-AU"/>
        </w:rPr>
      </w:pPr>
      <w:r w:rsidRPr="00E14A6A">
        <w:rPr>
          <w:lang w:eastAsia="en-AU"/>
        </w:rPr>
        <w:tab/>
        <w:t>(b)</w:t>
      </w:r>
      <w:r w:rsidRPr="00E14A6A">
        <w:rPr>
          <w:lang w:eastAsia="en-AU"/>
        </w:rPr>
        <w:tab/>
        <w:t>if an extension applies to the initial period—on the day after the end of the extension period.</w:t>
      </w:r>
    </w:p>
    <w:p w14:paraId="1BDAFB58" w14:textId="77777777" w:rsidR="000C0808" w:rsidRPr="00E14A6A" w:rsidRDefault="000C0808" w:rsidP="000C0808">
      <w:pPr>
        <w:pStyle w:val="Amain"/>
        <w:rPr>
          <w:lang w:eastAsia="en-AU"/>
        </w:rPr>
      </w:pPr>
      <w:r w:rsidRPr="00E14A6A">
        <w:rPr>
          <w:lang w:eastAsia="en-AU"/>
        </w:rPr>
        <w:tab/>
        <w:t>(4)</w:t>
      </w:r>
      <w:r w:rsidRPr="00E14A6A">
        <w:rPr>
          <w:lang w:eastAsia="en-AU"/>
        </w:rPr>
        <w:tab/>
        <w:t>However, if a termination event happens before the end of a period of provisional registration worked out under this section, the period of provisional registration ends on the day the event happens.</w:t>
      </w:r>
    </w:p>
    <w:p w14:paraId="3AE90F4C" w14:textId="77777777" w:rsidR="004C3F3A" w:rsidRPr="0092630A" w:rsidRDefault="004C3F3A" w:rsidP="00C72910">
      <w:pPr>
        <w:pStyle w:val="Amain"/>
        <w:rPr>
          <w:lang w:eastAsia="en-AU"/>
        </w:rPr>
      </w:pPr>
      <w:r w:rsidRPr="0092630A">
        <w:rPr>
          <w:lang w:eastAsia="en-AU"/>
        </w:rPr>
        <w:tab/>
        <w:t>(5)</w:t>
      </w:r>
      <w:r w:rsidRPr="0092630A">
        <w:rPr>
          <w:lang w:eastAsia="en-AU"/>
        </w:rPr>
        <w:tab/>
        <w:t>An extension notice that is not opposed by the Minister—</w:t>
      </w:r>
    </w:p>
    <w:p w14:paraId="19FCB685" w14:textId="77777777" w:rsidR="004C3F3A" w:rsidRPr="0092630A" w:rsidRDefault="004C3F3A" w:rsidP="00C72910">
      <w:pPr>
        <w:pStyle w:val="Apara"/>
        <w:rPr>
          <w:lang w:eastAsia="en-AU"/>
        </w:rPr>
      </w:pPr>
      <w:r w:rsidRPr="0092630A">
        <w:rPr>
          <w:lang w:eastAsia="en-AU"/>
        </w:rPr>
        <w:tab/>
        <w:t>(a)</w:t>
      </w:r>
      <w:r w:rsidRPr="0092630A">
        <w:rPr>
          <w:lang w:eastAsia="en-AU"/>
        </w:rPr>
        <w:tab/>
        <w:t xml:space="preserve">is a notifiable instrument; and </w:t>
      </w:r>
    </w:p>
    <w:p w14:paraId="0EF2D2FA" w14:textId="13B280FD" w:rsidR="004C3F3A" w:rsidRPr="0092630A" w:rsidRDefault="004C3F3A" w:rsidP="007D2F8C">
      <w:pPr>
        <w:pStyle w:val="Apara"/>
        <w:rPr>
          <w:lang w:eastAsia="en-AU"/>
        </w:rPr>
      </w:pPr>
      <w:r w:rsidRPr="0092630A">
        <w:rPr>
          <w:lang w:eastAsia="en-AU"/>
        </w:rPr>
        <w:lastRenderedPageBreak/>
        <w:tab/>
        <w:t>(b)</w:t>
      </w:r>
      <w:r w:rsidRPr="0092630A">
        <w:rPr>
          <w:lang w:eastAsia="en-AU"/>
        </w:rPr>
        <w:tab/>
        <w:t xml:space="preserve">must be notified under the </w:t>
      </w:r>
      <w:hyperlink r:id="rId68"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of the last day on which the Minister could have opposed the extension notice.</w:t>
      </w:r>
    </w:p>
    <w:p w14:paraId="14947F50" w14:textId="77777777" w:rsidR="004C3F3A" w:rsidRPr="0092630A" w:rsidRDefault="004C3F3A" w:rsidP="00C72910">
      <w:pPr>
        <w:pStyle w:val="Amain"/>
        <w:rPr>
          <w:lang w:eastAsia="en-AU"/>
        </w:rPr>
      </w:pPr>
      <w:r w:rsidRPr="0092630A">
        <w:rPr>
          <w:lang w:eastAsia="en-AU"/>
        </w:rPr>
        <w:tab/>
        <w:t>(</w:t>
      </w:r>
      <w:r>
        <w:rPr>
          <w:lang w:eastAsia="en-AU"/>
        </w:rPr>
        <w:t>6</w:t>
      </w:r>
      <w:r w:rsidRPr="0092630A">
        <w:rPr>
          <w:lang w:eastAsia="en-AU"/>
        </w:rPr>
        <w:t>)</w:t>
      </w:r>
      <w:r w:rsidRPr="0092630A">
        <w:rPr>
          <w:lang w:eastAsia="en-AU"/>
        </w:rPr>
        <w:tab/>
        <w:t>The council must, as soon as practicable, give additional public notice of the extension notice under subsection (5).</w:t>
      </w:r>
    </w:p>
    <w:p w14:paraId="1FE4E646" w14:textId="3E0900EF"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9" w:tooltip="A2001-14" w:history="1">
        <w:r w:rsidRPr="0092630A">
          <w:rPr>
            <w:rStyle w:val="charCitHyperlinkAbbrev"/>
          </w:rPr>
          <w:t>Legislation Act</w:t>
        </w:r>
      </w:hyperlink>
      <w:r w:rsidRPr="0092630A">
        <w:rPr>
          <w:lang w:eastAsia="en-AU"/>
        </w:rPr>
        <w:t>, dict, pt 1). The requirement in s (</w:t>
      </w:r>
      <w:r>
        <w:rPr>
          <w:lang w:eastAsia="en-AU"/>
        </w:rPr>
        <w:t>6</w:t>
      </w:r>
      <w:r w:rsidRPr="0092630A">
        <w:rPr>
          <w:lang w:eastAsia="en-AU"/>
        </w:rPr>
        <w:t>) is in addition to the requirement for notification on the legislation register as a notifiable instrument.</w:t>
      </w:r>
    </w:p>
    <w:p w14:paraId="2B62C67A" w14:textId="77777777" w:rsidR="000C0808" w:rsidRPr="00E14A6A" w:rsidRDefault="004C3F3A" w:rsidP="000C0808">
      <w:pPr>
        <w:pStyle w:val="Amain"/>
        <w:rPr>
          <w:lang w:eastAsia="en-AU"/>
        </w:rPr>
      </w:pPr>
      <w:r>
        <w:rPr>
          <w:lang w:eastAsia="en-AU"/>
        </w:rPr>
        <w:tab/>
        <w:t>(7</w:t>
      </w:r>
      <w:r w:rsidR="000C0808" w:rsidRPr="00E14A6A">
        <w:rPr>
          <w:lang w:eastAsia="en-AU"/>
        </w:rPr>
        <w:t>)</w:t>
      </w:r>
      <w:r w:rsidR="000C0808" w:rsidRPr="00E14A6A">
        <w:rPr>
          <w:lang w:eastAsia="en-AU"/>
        </w:rPr>
        <w:tab/>
        <w:t>In this section:</w:t>
      </w:r>
    </w:p>
    <w:p w14:paraId="0764EEE5" w14:textId="77777777" w:rsidR="000C0808" w:rsidRPr="00E14A6A" w:rsidRDefault="000C0808" w:rsidP="000C0808">
      <w:pPr>
        <w:pStyle w:val="aDef"/>
        <w:numPr>
          <w:ilvl w:val="5"/>
          <w:numId w:val="0"/>
        </w:numPr>
        <w:ind w:left="1100"/>
        <w:rPr>
          <w:lang w:eastAsia="en-AU"/>
        </w:rPr>
      </w:pPr>
      <w:r w:rsidRPr="00E14A6A">
        <w:rPr>
          <w:rStyle w:val="charBoldItals"/>
        </w:rPr>
        <w:t>termination event</w:t>
      </w:r>
      <w:r w:rsidRPr="00E14A6A">
        <w:rPr>
          <w:lang w:eastAsia="en-AU"/>
        </w:rPr>
        <w:t>, for a period of provisional registration for a place or object, means a decision by the council to register or not register the place or object under division 6.2.</w:t>
      </w:r>
    </w:p>
    <w:p w14:paraId="462D7FFD" w14:textId="77777777" w:rsidR="000C0808" w:rsidRPr="00E14A6A" w:rsidRDefault="000C0808" w:rsidP="000C0808">
      <w:pPr>
        <w:pStyle w:val="AH5Sec"/>
        <w:rPr>
          <w:lang w:eastAsia="en-AU"/>
        </w:rPr>
      </w:pPr>
      <w:bookmarkStart w:id="62" w:name="_Toc198895918"/>
      <w:r w:rsidRPr="00AF5631">
        <w:rPr>
          <w:rStyle w:val="CharSectNo"/>
        </w:rPr>
        <w:t>36</w:t>
      </w:r>
      <w:r w:rsidRPr="00E14A6A">
        <w:rPr>
          <w:lang w:eastAsia="en-AU"/>
        </w:rPr>
        <w:tab/>
        <w:t>End of period of provisional registration without decision</w:t>
      </w:r>
      <w:bookmarkEnd w:id="62"/>
    </w:p>
    <w:p w14:paraId="5A93DA9C" w14:textId="77777777" w:rsidR="000C0808" w:rsidRPr="00E14A6A" w:rsidRDefault="000C0808" w:rsidP="00C72910">
      <w:pPr>
        <w:pStyle w:val="Amainreturn"/>
        <w:rPr>
          <w:lang w:eastAsia="en-AU"/>
        </w:rPr>
      </w:pPr>
      <w:r w:rsidRPr="00E14A6A">
        <w:rPr>
          <w:lang w:eastAsia="en-AU"/>
        </w:rPr>
        <w:t>If the period of provisional registration for a place or object ends and the council has not made a decision about whether or not to register the place or object under division 6.2, the place or object is taken to be a nominated place or object.</w:t>
      </w:r>
    </w:p>
    <w:p w14:paraId="75367A5F" w14:textId="7DD2DC95" w:rsidR="00F826B2" w:rsidRDefault="000C0808" w:rsidP="000C0808">
      <w:pPr>
        <w:pStyle w:val="aNote"/>
        <w:rPr>
          <w:lang w:eastAsia="en-AU"/>
        </w:rPr>
      </w:pPr>
      <w:r w:rsidRPr="00E14A6A">
        <w:rPr>
          <w:rStyle w:val="charItals"/>
        </w:rPr>
        <w:t>Note</w:t>
      </w:r>
      <w:r w:rsidRPr="00E14A6A">
        <w:rPr>
          <w:rStyle w:val="charItals"/>
        </w:rPr>
        <w:tab/>
      </w:r>
      <w:r w:rsidRPr="00E14A6A">
        <w:rPr>
          <w:lang w:eastAsia="en-AU"/>
        </w:rPr>
        <w:t>If a place or object is a nominated place or object the council must decide whether or not to provisionally register the nominated place or object (see s</w:t>
      </w:r>
      <w:r w:rsidR="005D0BA7">
        <w:rPr>
          <w:lang w:eastAsia="en-AU"/>
        </w:rPr>
        <w:t xml:space="preserve"> </w:t>
      </w:r>
      <w:r w:rsidRPr="00E14A6A">
        <w:rPr>
          <w:lang w:eastAsia="en-AU"/>
        </w:rPr>
        <w:t>32).</w:t>
      </w:r>
    </w:p>
    <w:p w14:paraId="46017756" w14:textId="77777777" w:rsidR="00283E38" w:rsidRPr="00AF5631" w:rsidRDefault="00283E38">
      <w:pPr>
        <w:pStyle w:val="AH3Div"/>
      </w:pPr>
      <w:bookmarkStart w:id="63" w:name="_Toc198895919"/>
      <w:r w:rsidRPr="00AF5631">
        <w:rPr>
          <w:rStyle w:val="CharDivNo"/>
        </w:rPr>
        <w:t>Division 6.2</w:t>
      </w:r>
      <w:r>
        <w:rPr>
          <w:rStyle w:val="CharDivText"/>
        </w:rPr>
        <w:tab/>
      </w:r>
      <w:r w:rsidRPr="00AF5631">
        <w:rPr>
          <w:rStyle w:val="CharDivText"/>
        </w:rPr>
        <w:t>Registration</w:t>
      </w:r>
      <w:bookmarkEnd w:id="63"/>
    </w:p>
    <w:p w14:paraId="414BFC94" w14:textId="77777777" w:rsidR="00283E38" w:rsidRDefault="00283E38">
      <w:pPr>
        <w:pStyle w:val="AH5Sec"/>
      </w:pPr>
      <w:bookmarkStart w:id="64" w:name="_Toc198895920"/>
      <w:r w:rsidRPr="00AF5631">
        <w:rPr>
          <w:rStyle w:val="CharSectNo"/>
        </w:rPr>
        <w:t>37</w:t>
      </w:r>
      <w:r>
        <w:tab/>
        <w:t>Public consultation about registration of place or object</w:t>
      </w:r>
      <w:bookmarkEnd w:id="64"/>
    </w:p>
    <w:p w14:paraId="1B25878B" w14:textId="0C63ACFD" w:rsidR="00283E38" w:rsidRDefault="00283E38" w:rsidP="00C72910">
      <w:pPr>
        <w:pStyle w:val="Amain"/>
      </w:pPr>
      <w:r>
        <w:tab/>
        <w:t>(1)</w:t>
      </w:r>
      <w:r>
        <w:tab/>
        <w:t>A notice under section</w:t>
      </w:r>
      <w:r w:rsidR="005D0BA7">
        <w:t xml:space="preserve"> </w:t>
      </w:r>
      <w:r>
        <w:t xml:space="preserve">34 (Notice of decision about provisional registration) must include an invitation to make </w:t>
      </w:r>
      <w:r w:rsidR="008130B5">
        <w:t>comments, in writing,</w:t>
      </w:r>
      <w:r>
        <w:t xml:space="preserve"> about the registration of the place or object to the council within 4</w:t>
      </w:r>
      <w:r w:rsidR="005D0BA7">
        <w:t xml:space="preserve"> </w:t>
      </w:r>
      <w:r>
        <w:t xml:space="preserve">weeks after the day the notice is notified under the </w:t>
      </w:r>
      <w:hyperlink r:id="rId70" w:tooltip="A2001-14" w:history="1">
        <w:r w:rsidR="00CF41FA" w:rsidRPr="00CF41FA">
          <w:rPr>
            <w:rStyle w:val="charCitHyperlinkAbbrev"/>
          </w:rPr>
          <w:t>Legislation Act</w:t>
        </w:r>
      </w:hyperlink>
      <w:r w:rsidRPr="00CF41FA">
        <w:t xml:space="preserve"> </w:t>
      </w:r>
      <w:r>
        <w:t xml:space="preserve">(the </w:t>
      </w:r>
      <w:r w:rsidRPr="00CF41FA">
        <w:rPr>
          <w:rStyle w:val="charBoldItals"/>
        </w:rPr>
        <w:t>public consultation period</w:t>
      </w:r>
      <w:r>
        <w:t>).</w:t>
      </w:r>
    </w:p>
    <w:p w14:paraId="09CDA7CE" w14:textId="3B0638E2" w:rsidR="00283E38" w:rsidRDefault="00283E38">
      <w:pPr>
        <w:pStyle w:val="aNote"/>
      </w:pPr>
      <w:r w:rsidRPr="00CF41FA">
        <w:rPr>
          <w:rStyle w:val="charItals"/>
        </w:rPr>
        <w:t>Note</w:t>
      </w:r>
      <w:r w:rsidRPr="00CF41FA">
        <w:rPr>
          <w:rStyle w:val="charItals"/>
        </w:rPr>
        <w:tab/>
      </w:r>
      <w:r>
        <w:t>Section</w:t>
      </w:r>
      <w:r w:rsidR="005D0BA7">
        <w:t xml:space="preserve"> </w:t>
      </w:r>
      <w:r>
        <w:t>117 deals with giving documents to the council.</w:t>
      </w:r>
    </w:p>
    <w:p w14:paraId="31AB482D" w14:textId="77777777" w:rsidR="00F826B2" w:rsidRPr="00133826" w:rsidRDefault="00F826B2" w:rsidP="00C72910">
      <w:pPr>
        <w:pStyle w:val="Amain"/>
        <w:rPr>
          <w:lang w:eastAsia="en-AU"/>
        </w:rPr>
      </w:pPr>
      <w:r w:rsidRPr="00133826">
        <w:rPr>
          <w:lang w:eastAsia="en-AU"/>
        </w:rPr>
        <w:lastRenderedPageBreak/>
        <w:tab/>
        <w:t>(</w:t>
      </w:r>
      <w:r>
        <w:rPr>
          <w:lang w:eastAsia="en-AU"/>
        </w:rPr>
        <w:t>2</w:t>
      </w:r>
      <w:r w:rsidRPr="00133826">
        <w:rPr>
          <w:lang w:eastAsia="en-AU"/>
        </w:rPr>
        <w:t>)</w:t>
      </w:r>
      <w:r w:rsidRPr="00133826">
        <w:rPr>
          <w:lang w:eastAsia="en-AU"/>
        </w:rPr>
        <w:tab/>
        <w:t xml:space="preserve">The council may give public notice (an </w:t>
      </w:r>
      <w:r w:rsidRPr="00133826">
        <w:rPr>
          <w:rStyle w:val="charBoldItals"/>
        </w:rPr>
        <w:t>extension notice</w:t>
      </w:r>
      <w:r w:rsidRPr="00133826">
        <w:rPr>
          <w:lang w:eastAsia="en-AU"/>
        </w:rPr>
        <w:t>) to extend the public consultation period.</w:t>
      </w:r>
    </w:p>
    <w:p w14:paraId="12FCC4FC" w14:textId="2535AF30" w:rsidR="00F826B2" w:rsidRPr="00133826" w:rsidRDefault="00F826B2"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71" w:tooltip="A2001-14" w:history="1">
        <w:r w:rsidRPr="00133826">
          <w:rPr>
            <w:rStyle w:val="charCitHyperlinkAbbrev"/>
          </w:rPr>
          <w:t>Legislation Act</w:t>
        </w:r>
      </w:hyperlink>
      <w:r w:rsidRPr="00133826">
        <w:rPr>
          <w:lang w:eastAsia="en-AU"/>
        </w:rPr>
        <w:t>, dict, pt 1).</w:t>
      </w:r>
    </w:p>
    <w:p w14:paraId="061DBAD6" w14:textId="544CA79F" w:rsidR="00F826B2" w:rsidRPr="00133826" w:rsidRDefault="00F826B2" w:rsidP="00F826B2">
      <w:pPr>
        <w:pStyle w:val="aNote"/>
        <w:rPr>
          <w:lang w:eastAsia="en-AU"/>
        </w:rPr>
      </w:pPr>
      <w:r w:rsidRPr="00133826">
        <w:rPr>
          <w:rStyle w:val="charItals"/>
        </w:rPr>
        <w:t>Note 2</w:t>
      </w:r>
      <w:r w:rsidRPr="00133826">
        <w:rPr>
          <w:rStyle w:val="charItals"/>
        </w:rPr>
        <w:tab/>
      </w:r>
      <w:r w:rsidRPr="00133826">
        <w:rPr>
          <w:lang w:eastAsia="en-AU"/>
        </w:rPr>
        <w:t xml:space="preserve">The council may extend the public consultation period after it has ended (see </w:t>
      </w:r>
      <w:hyperlink r:id="rId72" w:tooltip="A2001-14" w:history="1">
        <w:r w:rsidRPr="00133826">
          <w:rPr>
            <w:rStyle w:val="charCitHyperlinkAbbrev"/>
          </w:rPr>
          <w:t>Legislation Act</w:t>
        </w:r>
      </w:hyperlink>
      <w:r w:rsidRPr="00133826">
        <w:rPr>
          <w:lang w:eastAsia="en-AU"/>
        </w:rPr>
        <w:t>, s 151C).</w:t>
      </w:r>
    </w:p>
    <w:p w14:paraId="3D955B90" w14:textId="77777777" w:rsidR="00F826B2" w:rsidRPr="00133826" w:rsidRDefault="00F826B2" w:rsidP="00F826B2">
      <w:pPr>
        <w:pStyle w:val="Amain"/>
      </w:pPr>
      <w:r w:rsidRPr="00133826">
        <w:tab/>
        <w:t>(</w:t>
      </w:r>
      <w:r>
        <w:t>3</w:t>
      </w:r>
      <w:r w:rsidRPr="00133826">
        <w:t>)</w:t>
      </w:r>
      <w:r w:rsidRPr="00133826">
        <w:tab/>
        <w:t>An extension notice is a notifiable instrument.</w:t>
      </w:r>
    </w:p>
    <w:p w14:paraId="25E68984" w14:textId="4A1D57ED" w:rsidR="00F826B2" w:rsidRPr="00133826" w:rsidRDefault="00F826B2" w:rsidP="00F826B2">
      <w:pPr>
        <w:pStyle w:val="aNote"/>
      </w:pPr>
      <w:r w:rsidRPr="00133826">
        <w:rPr>
          <w:rStyle w:val="charItals"/>
        </w:rPr>
        <w:t>Note</w:t>
      </w:r>
      <w:r w:rsidRPr="00133826">
        <w:rPr>
          <w:rStyle w:val="charItals"/>
        </w:rPr>
        <w:tab/>
      </w:r>
      <w:r w:rsidRPr="00133826">
        <w:t xml:space="preserve">A notifiable instrument must be notified under the </w:t>
      </w:r>
      <w:hyperlink r:id="rId73" w:tooltip="A2001-14" w:history="1">
        <w:r w:rsidRPr="00133826">
          <w:rPr>
            <w:rStyle w:val="charCitHyperlinkAbbrev"/>
          </w:rPr>
          <w:t>Legislation Act</w:t>
        </w:r>
      </w:hyperlink>
      <w:r w:rsidRPr="00133826">
        <w:t>.</w:t>
      </w:r>
    </w:p>
    <w:p w14:paraId="18365D81" w14:textId="77777777" w:rsidR="000C0808" w:rsidRPr="00E14A6A" w:rsidRDefault="000C0808" w:rsidP="000C0808">
      <w:pPr>
        <w:pStyle w:val="Amain"/>
        <w:rPr>
          <w:lang w:eastAsia="en-AU"/>
        </w:rPr>
      </w:pPr>
      <w:r w:rsidRPr="00E14A6A">
        <w:rPr>
          <w:lang w:eastAsia="en-AU"/>
        </w:rPr>
        <w:tab/>
        <w:t>(</w:t>
      </w:r>
      <w:r w:rsidR="00F826B2">
        <w:rPr>
          <w:lang w:eastAsia="en-AU"/>
        </w:rPr>
        <w:t>4</w:t>
      </w:r>
      <w:r w:rsidRPr="00E14A6A">
        <w:rPr>
          <w:lang w:eastAsia="en-AU"/>
        </w:rPr>
        <w:t>)</w:t>
      </w:r>
      <w:r w:rsidRPr="00E14A6A">
        <w:rPr>
          <w:lang w:eastAsia="en-AU"/>
        </w:rPr>
        <w:tab/>
        <w:t>In deciding whether to register a place or object under this division, the council—</w:t>
      </w:r>
    </w:p>
    <w:p w14:paraId="78ADDB74" w14:textId="77777777" w:rsidR="000C0808" w:rsidRPr="00E14A6A" w:rsidRDefault="000C0808" w:rsidP="000C0808">
      <w:pPr>
        <w:pStyle w:val="Apara"/>
        <w:rPr>
          <w:lang w:eastAsia="en-AU"/>
        </w:rPr>
      </w:pPr>
      <w:r w:rsidRPr="00E14A6A">
        <w:rPr>
          <w:lang w:eastAsia="en-AU"/>
        </w:rPr>
        <w:tab/>
        <w:t>(a)</w:t>
      </w:r>
      <w:r w:rsidRPr="00E14A6A">
        <w:rPr>
          <w:lang w:eastAsia="en-AU"/>
        </w:rPr>
        <w:tab/>
        <w:t xml:space="preserve">must consider any </w:t>
      </w:r>
      <w:r w:rsidR="008130B5">
        <w:rPr>
          <w:lang w:eastAsia="en-AU"/>
        </w:rPr>
        <w:t>written comments</w:t>
      </w:r>
      <w:r w:rsidRPr="00E14A6A">
        <w:rPr>
          <w:lang w:eastAsia="en-AU"/>
        </w:rPr>
        <w:t xml:space="preserve"> made to the council about the registration before the end of the public consultation period; and</w:t>
      </w:r>
    </w:p>
    <w:p w14:paraId="40C8D6D2" w14:textId="77777777" w:rsidR="000C0808" w:rsidRPr="00E14A6A" w:rsidRDefault="000C0808" w:rsidP="000C0808">
      <w:pPr>
        <w:pStyle w:val="Apara"/>
        <w:rPr>
          <w:lang w:eastAsia="en-AU"/>
        </w:rPr>
      </w:pPr>
      <w:r w:rsidRPr="00E14A6A">
        <w:rPr>
          <w:lang w:eastAsia="en-AU"/>
        </w:rPr>
        <w:tab/>
        <w:t>(b)</w:t>
      </w:r>
      <w:r w:rsidRPr="00E14A6A">
        <w:rPr>
          <w:lang w:eastAsia="en-AU"/>
        </w:rPr>
        <w:tab/>
        <w:t xml:space="preserve">may consider any </w:t>
      </w:r>
      <w:r w:rsidR="008130B5">
        <w:rPr>
          <w:lang w:eastAsia="en-AU"/>
        </w:rPr>
        <w:t>written comments</w:t>
      </w:r>
      <w:r w:rsidRPr="00E14A6A">
        <w:rPr>
          <w:lang w:eastAsia="en-AU"/>
        </w:rPr>
        <w:t xml:space="preserve"> made to the council about the registration after the end of the public consultation period.</w:t>
      </w:r>
    </w:p>
    <w:p w14:paraId="73E5FC7E" w14:textId="77777777" w:rsidR="00283E38" w:rsidRDefault="00283E38">
      <w:pPr>
        <w:pStyle w:val="AH5Sec"/>
      </w:pPr>
      <w:bookmarkStart w:id="65" w:name="_Toc198895921"/>
      <w:r w:rsidRPr="00AF5631">
        <w:rPr>
          <w:rStyle w:val="CharSectNo"/>
        </w:rPr>
        <w:t>38</w:t>
      </w:r>
      <w:r>
        <w:tab/>
        <w:t>Report to Minister about public consultation</w:t>
      </w:r>
      <w:bookmarkEnd w:id="65"/>
    </w:p>
    <w:p w14:paraId="5914758B" w14:textId="77777777" w:rsidR="00283E38" w:rsidRDefault="00283E38" w:rsidP="00C72910">
      <w:pPr>
        <w:pStyle w:val="Amainreturn"/>
      </w:pPr>
      <w:r>
        <w:t>As soon as practicable after the end of the public consultation period in relation to the registration of a place or object, the council must give the Minister a written report that—</w:t>
      </w:r>
    </w:p>
    <w:p w14:paraId="00EE346F" w14:textId="77777777" w:rsidR="00283E38" w:rsidRDefault="00283E38" w:rsidP="00C72910">
      <w:pPr>
        <w:pStyle w:val="Apara"/>
      </w:pPr>
      <w:r>
        <w:tab/>
        <w:t>(a)</w:t>
      </w:r>
      <w:r>
        <w:tab/>
        <w:t>identifies the place or object; and</w:t>
      </w:r>
    </w:p>
    <w:p w14:paraId="4D5E3F1F" w14:textId="77777777" w:rsidR="00283E38" w:rsidRDefault="00283E38">
      <w:pPr>
        <w:pStyle w:val="Apara"/>
      </w:pPr>
      <w:r>
        <w:tab/>
        <w:t>(b)</w:t>
      </w:r>
      <w:r>
        <w:tab/>
        <w:t>gives the council’s view about whether the place or object should be registered under this division; and</w:t>
      </w:r>
    </w:p>
    <w:p w14:paraId="33A855F7" w14:textId="77777777" w:rsidR="00283E38" w:rsidRDefault="00283E38">
      <w:pPr>
        <w:pStyle w:val="Apara"/>
      </w:pPr>
      <w:r>
        <w:tab/>
        <w:t>(c)</w:t>
      </w:r>
      <w:r>
        <w:tab/>
        <w:t xml:space="preserve">identifies issues raised in </w:t>
      </w:r>
      <w:r w:rsidR="008130B5">
        <w:t>written comments</w:t>
      </w:r>
      <w:r>
        <w:t xml:space="preserve"> made to the council before the end of the public consultation period; and</w:t>
      </w:r>
    </w:p>
    <w:p w14:paraId="5BF6B188" w14:textId="77777777" w:rsidR="00283E38" w:rsidRDefault="00283E38">
      <w:pPr>
        <w:pStyle w:val="Apara"/>
      </w:pPr>
      <w:r>
        <w:tab/>
        <w:t>(d)</w:t>
      </w:r>
      <w:r>
        <w:tab/>
        <w:t>includes a copy of the written comments (if any); and</w:t>
      </w:r>
    </w:p>
    <w:p w14:paraId="22058F37" w14:textId="77777777" w:rsidR="00283E38" w:rsidRDefault="00283E38">
      <w:pPr>
        <w:pStyle w:val="Apara"/>
      </w:pPr>
      <w:r>
        <w:tab/>
        <w:t>(e)</w:t>
      </w:r>
      <w:r>
        <w:tab/>
        <w:t xml:space="preserve">identifies any other change the council proposes to make to the registration having regard to the issues raised in the </w:t>
      </w:r>
      <w:r w:rsidR="008130B5">
        <w:t>written comments</w:t>
      </w:r>
      <w:r>
        <w:t>.</w:t>
      </w:r>
    </w:p>
    <w:p w14:paraId="4A53FE88" w14:textId="77777777" w:rsidR="000C0808" w:rsidRPr="00E14A6A" w:rsidRDefault="000C0808" w:rsidP="000C0808">
      <w:pPr>
        <w:pStyle w:val="AH5Sec"/>
      </w:pPr>
      <w:bookmarkStart w:id="66" w:name="_Toc198895922"/>
      <w:r w:rsidRPr="00AF5631">
        <w:rPr>
          <w:rStyle w:val="CharSectNo"/>
        </w:rPr>
        <w:lastRenderedPageBreak/>
        <w:t>39</w:t>
      </w:r>
      <w:r w:rsidRPr="00E14A6A">
        <w:tab/>
        <w:t>Minister may require council to further consider issues related to registration</w:t>
      </w:r>
      <w:bookmarkEnd w:id="66"/>
    </w:p>
    <w:p w14:paraId="1358812C" w14:textId="77777777" w:rsidR="000C0808" w:rsidRPr="00E14A6A" w:rsidRDefault="000C0808" w:rsidP="000C0808">
      <w:pPr>
        <w:pStyle w:val="Amain"/>
      </w:pPr>
      <w:r w:rsidRPr="00E14A6A">
        <w:tab/>
        <w:t>(1)</w:t>
      </w:r>
      <w:r w:rsidRPr="00E14A6A">
        <w:tab/>
        <w:t>The Minister may direct the council to give further consideration to the following when considering a place or object for registration under this division:</w:t>
      </w:r>
    </w:p>
    <w:p w14:paraId="45603FB0" w14:textId="77777777" w:rsidR="000C0808" w:rsidRPr="00E14A6A" w:rsidRDefault="000C0808" w:rsidP="000C0808">
      <w:pPr>
        <w:pStyle w:val="Apara"/>
      </w:pPr>
      <w:r w:rsidRPr="00E14A6A">
        <w:tab/>
        <w:t>(a)</w:t>
      </w:r>
      <w:r w:rsidRPr="00E14A6A">
        <w:tab/>
        <w:t>any issue raised in, or arising from, the council’s report to the Minister for the place or object under section 38;</w:t>
      </w:r>
    </w:p>
    <w:p w14:paraId="18782073" w14:textId="77777777" w:rsidR="000C0808" w:rsidRPr="00E14A6A" w:rsidRDefault="000C0808" w:rsidP="000C0808">
      <w:pPr>
        <w:pStyle w:val="Apara"/>
      </w:pPr>
      <w:r w:rsidRPr="00E14A6A">
        <w:tab/>
        <w:t>(b)</w:t>
      </w:r>
      <w:r w:rsidRPr="00E14A6A">
        <w:tab/>
        <w:t>any issue relating to the council’s functions.</w:t>
      </w:r>
    </w:p>
    <w:p w14:paraId="5381A9A1" w14:textId="2295D654" w:rsidR="000C0808" w:rsidRPr="00E14A6A" w:rsidRDefault="000C0808" w:rsidP="000C0808">
      <w:pPr>
        <w:pStyle w:val="Amain"/>
      </w:pPr>
      <w:r w:rsidRPr="00E14A6A">
        <w:tab/>
        <w:t>(2)</w:t>
      </w:r>
      <w:r w:rsidRPr="00E14A6A">
        <w:tab/>
        <w:t>The Minister must give the direction to the council in writing within 15</w:t>
      </w:r>
      <w:r w:rsidR="005D0BA7">
        <w:t xml:space="preserve"> </w:t>
      </w:r>
      <w:r w:rsidRPr="00E14A6A">
        <w:t>working days after the day the report is given to the Minister.</w:t>
      </w:r>
    </w:p>
    <w:p w14:paraId="305554C4" w14:textId="77777777" w:rsidR="000C0808" w:rsidRPr="00E14A6A" w:rsidRDefault="000C0808" w:rsidP="000C0808">
      <w:pPr>
        <w:pStyle w:val="AH5Sec"/>
      </w:pPr>
      <w:bookmarkStart w:id="67" w:name="_Toc198895923"/>
      <w:r w:rsidRPr="00AF5631">
        <w:rPr>
          <w:rStyle w:val="CharSectNo"/>
        </w:rPr>
        <w:t>40</w:t>
      </w:r>
      <w:r w:rsidRPr="00E14A6A">
        <w:tab/>
        <w:t>Decision about registration</w:t>
      </w:r>
      <w:bookmarkEnd w:id="67"/>
    </w:p>
    <w:p w14:paraId="54A19D6C" w14:textId="77777777" w:rsidR="000C0808" w:rsidRPr="00E14A6A" w:rsidRDefault="000C0808" w:rsidP="00C72910">
      <w:pPr>
        <w:pStyle w:val="Amain"/>
      </w:pPr>
      <w:r w:rsidRPr="00E14A6A">
        <w:tab/>
        <w:t>(1)</w:t>
      </w:r>
      <w:r w:rsidRPr="00E14A6A">
        <w:tab/>
        <w:t>If a place or object is provisionally registered the council must either—</w:t>
      </w:r>
    </w:p>
    <w:p w14:paraId="5721173E" w14:textId="77777777" w:rsidR="000C0808" w:rsidRPr="00E14A6A" w:rsidRDefault="000C0808" w:rsidP="00C72910">
      <w:pPr>
        <w:pStyle w:val="Apara"/>
      </w:pPr>
      <w:r w:rsidRPr="00E14A6A">
        <w:tab/>
        <w:t>(a)</w:t>
      </w:r>
      <w:r w:rsidRPr="00E14A6A">
        <w:tab/>
        <w:t>decide to register the place or object under this division by—</w:t>
      </w:r>
    </w:p>
    <w:p w14:paraId="2B858BA7" w14:textId="77777777" w:rsidR="000C0808" w:rsidRPr="00E14A6A" w:rsidRDefault="000C0808" w:rsidP="000C0808">
      <w:pPr>
        <w:pStyle w:val="Asubpara"/>
      </w:pPr>
      <w:r w:rsidRPr="00E14A6A">
        <w:tab/>
        <w:t>(i)</w:t>
      </w:r>
      <w:r w:rsidRPr="00E14A6A">
        <w:tab/>
        <w:t>entering the registration details for the place or object in the register; and</w:t>
      </w:r>
    </w:p>
    <w:p w14:paraId="3D4B4F3F" w14:textId="77777777" w:rsidR="000C0808" w:rsidRPr="00E14A6A" w:rsidRDefault="000C0808" w:rsidP="000C0808">
      <w:pPr>
        <w:pStyle w:val="Asubpara"/>
      </w:pPr>
      <w:r w:rsidRPr="00E14A6A">
        <w:tab/>
        <w:t>(ii)</w:t>
      </w:r>
      <w:r w:rsidRPr="00E14A6A">
        <w:tab/>
        <w:t>removing the indication that registration is provisional; and</w:t>
      </w:r>
    </w:p>
    <w:p w14:paraId="0D2C0BF7" w14:textId="77777777" w:rsidR="000C0808" w:rsidRPr="00E14A6A" w:rsidRDefault="000C0808" w:rsidP="000C0808">
      <w:pPr>
        <w:pStyle w:val="Asubpara"/>
      </w:pPr>
      <w:r w:rsidRPr="00E14A6A">
        <w:tab/>
        <w:t>(iii)</w:t>
      </w:r>
      <w:r w:rsidRPr="00E14A6A">
        <w:tab/>
        <w:t>preparing written notice of the decision; or</w:t>
      </w:r>
    </w:p>
    <w:p w14:paraId="6DD3C1AB" w14:textId="77777777" w:rsidR="000C0808" w:rsidRPr="00E14A6A" w:rsidRDefault="000C0808" w:rsidP="000C0808">
      <w:pPr>
        <w:pStyle w:val="Apara"/>
      </w:pPr>
      <w:r w:rsidRPr="00E14A6A">
        <w:tab/>
        <w:t>(b)</w:t>
      </w:r>
      <w:r w:rsidRPr="00E14A6A">
        <w:tab/>
        <w:t>decide not to register the place or object under this division by preparing a written notice stating—</w:t>
      </w:r>
    </w:p>
    <w:p w14:paraId="6FB9AD23" w14:textId="77777777" w:rsidR="000C0808" w:rsidRPr="00E14A6A" w:rsidRDefault="000C0808" w:rsidP="000C0808">
      <w:pPr>
        <w:pStyle w:val="Asubpara"/>
      </w:pPr>
      <w:r w:rsidRPr="00E14A6A">
        <w:tab/>
        <w:t>(i)</w:t>
      </w:r>
      <w:r w:rsidRPr="00E14A6A">
        <w:tab/>
        <w:t>the decision; and</w:t>
      </w:r>
    </w:p>
    <w:p w14:paraId="413406D5" w14:textId="77777777" w:rsidR="000C0808" w:rsidRPr="00E14A6A" w:rsidRDefault="000C0808" w:rsidP="000C0808">
      <w:pPr>
        <w:pStyle w:val="Asubpara"/>
      </w:pPr>
      <w:r w:rsidRPr="00E14A6A">
        <w:tab/>
        <w:t>(ii)</w:t>
      </w:r>
      <w:r w:rsidRPr="00E14A6A">
        <w:tab/>
        <w:t xml:space="preserve">the date the decision takes effect (the </w:t>
      </w:r>
      <w:r w:rsidRPr="00E14A6A">
        <w:rPr>
          <w:rStyle w:val="charBoldItals"/>
        </w:rPr>
        <w:t>cancellation date</w:t>
      </w:r>
      <w:r w:rsidRPr="00E14A6A">
        <w:t>).</w:t>
      </w:r>
    </w:p>
    <w:p w14:paraId="03F7019C" w14:textId="77777777" w:rsidR="000C0808" w:rsidRPr="00E14A6A" w:rsidRDefault="000C0808" w:rsidP="000C0808">
      <w:pPr>
        <w:pStyle w:val="Amain"/>
      </w:pPr>
      <w:r w:rsidRPr="00E14A6A">
        <w:tab/>
        <w:t>(2)</w:t>
      </w:r>
      <w:r w:rsidRPr="00E14A6A">
        <w:tab/>
        <w:t>The cancellation date must not be a date before the end of the period an interested person may apply to the ACAT for a review of the decision.</w:t>
      </w:r>
    </w:p>
    <w:p w14:paraId="36056430" w14:textId="77777777" w:rsidR="004C3F3A" w:rsidRPr="0092630A" w:rsidRDefault="004C3F3A" w:rsidP="00C72910">
      <w:pPr>
        <w:pStyle w:val="Amain"/>
        <w:rPr>
          <w:lang w:eastAsia="en-AU"/>
        </w:rPr>
      </w:pPr>
      <w:r w:rsidRPr="0092630A">
        <w:rPr>
          <w:lang w:eastAsia="en-AU"/>
        </w:rPr>
        <w:tab/>
        <w:t>(3)</w:t>
      </w:r>
      <w:r w:rsidRPr="0092630A">
        <w:rPr>
          <w:lang w:eastAsia="en-AU"/>
        </w:rPr>
        <w:tab/>
        <w:t>A notice under this section—</w:t>
      </w:r>
    </w:p>
    <w:p w14:paraId="07E146DB" w14:textId="77777777" w:rsidR="004C3F3A" w:rsidRPr="0092630A" w:rsidRDefault="004C3F3A" w:rsidP="004C3F3A">
      <w:pPr>
        <w:pStyle w:val="Apara"/>
        <w:rPr>
          <w:lang w:eastAsia="en-AU"/>
        </w:rPr>
      </w:pPr>
      <w:r w:rsidRPr="0092630A">
        <w:rPr>
          <w:lang w:eastAsia="en-AU"/>
        </w:rPr>
        <w:tab/>
        <w:t>(a)</w:t>
      </w:r>
      <w:r w:rsidRPr="0092630A">
        <w:rPr>
          <w:lang w:eastAsia="en-AU"/>
        </w:rPr>
        <w:tab/>
        <w:t>is a notifiable instrument; and</w:t>
      </w:r>
    </w:p>
    <w:p w14:paraId="6867E29F" w14:textId="6E560F87" w:rsidR="004C3F3A" w:rsidRPr="0092630A" w:rsidRDefault="004C3F3A" w:rsidP="004C3F3A">
      <w:pPr>
        <w:pStyle w:val="Apara"/>
        <w:rPr>
          <w:szCs w:val="24"/>
          <w:lang w:eastAsia="en-AU"/>
        </w:rPr>
      </w:pPr>
      <w:r w:rsidRPr="0092630A">
        <w:rPr>
          <w:lang w:eastAsia="en-AU"/>
        </w:rPr>
        <w:lastRenderedPageBreak/>
        <w:tab/>
        <w:t>(b)</w:t>
      </w:r>
      <w:r w:rsidRPr="0092630A">
        <w:rPr>
          <w:lang w:eastAsia="en-AU"/>
        </w:rPr>
        <w:tab/>
        <w:t xml:space="preserve">must be notified under the </w:t>
      </w:r>
      <w:hyperlink r:id="rId74"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 xml:space="preserve">working </w:t>
      </w:r>
      <w:r w:rsidRPr="0092630A">
        <w:rPr>
          <w:szCs w:val="24"/>
          <w:lang w:eastAsia="en-AU"/>
        </w:rPr>
        <w:t>days after the day the decision is made; and</w:t>
      </w:r>
    </w:p>
    <w:p w14:paraId="746DEE43" w14:textId="77777777" w:rsidR="004C3F3A" w:rsidRPr="0092630A" w:rsidRDefault="004C3F3A" w:rsidP="004C3F3A">
      <w:pPr>
        <w:pStyle w:val="Apara"/>
        <w:rPr>
          <w:lang w:eastAsia="en-AU"/>
        </w:rPr>
      </w:pPr>
      <w:r w:rsidRPr="0092630A">
        <w:rPr>
          <w:lang w:eastAsia="en-AU"/>
        </w:rPr>
        <w:tab/>
        <w:t>(c)</w:t>
      </w:r>
      <w:r w:rsidRPr="0092630A">
        <w:rPr>
          <w:lang w:eastAsia="en-AU"/>
        </w:rPr>
        <w:tab/>
        <w:t>must include the following information:</w:t>
      </w:r>
    </w:p>
    <w:p w14:paraId="385A6DE3" w14:textId="77777777" w:rsidR="004C3F3A" w:rsidRPr="0092630A" w:rsidRDefault="004C3F3A" w:rsidP="004C3F3A">
      <w:pPr>
        <w:pStyle w:val="Asubpara"/>
        <w:rPr>
          <w:lang w:eastAsia="en-AU"/>
        </w:rPr>
      </w:pPr>
      <w:r w:rsidRPr="0092630A">
        <w:rPr>
          <w:lang w:eastAsia="en-AU"/>
        </w:rPr>
        <w:tab/>
        <w:t>(i)</w:t>
      </w:r>
      <w:r w:rsidRPr="0092630A">
        <w:rPr>
          <w:lang w:eastAsia="en-AU"/>
        </w:rPr>
        <w:tab/>
        <w:t>the registration details of the place or object;</w:t>
      </w:r>
    </w:p>
    <w:p w14:paraId="00366686" w14:textId="77777777" w:rsidR="004C3F3A" w:rsidRPr="0092630A" w:rsidRDefault="004C3F3A" w:rsidP="004C3F3A">
      <w:pPr>
        <w:pStyle w:val="Asubpara"/>
        <w:rPr>
          <w:lang w:eastAsia="en-AU"/>
        </w:rPr>
      </w:pPr>
      <w:r w:rsidRPr="0092630A">
        <w:rPr>
          <w:lang w:eastAsia="en-AU"/>
        </w:rPr>
        <w:tab/>
        <w:t>(ii)</w:t>
      </w:r>
      <w:r w:rsidRPr="0092630A">
        <w:rPr>
          <w:lang w:eastAsia="en-AU"/>
        </w:rPr>
        <w:tab/>
        <w:t>the reasons for the council’s decision;</w:t>
      </w:r>
    </w:p>
    <w:p w14:paraId="4207D9FA" w14:textId="77777777" w:rsidR="004C3F3A" w:rsidRPr="0092630A" w:rsidRDefault="004C3F3A" w:rsidP="004C3F3A">
      <w:pPr>
        <w:pStyle w:val="Asubpara"/>
        <w:rPr>
          <w:szCs w:val="24"/>
          <w:lang w:eastAsia="en-AU"/>
        </w:rPr>
      </w:pPr>
      <w:r w:rsidRPr="0092630A">
        <w:rPr>
          <w:lang w:eastAsia="en-AU"/>
        </w:rPr>
        <w:tab/>
        <w:t>(iii)</w:t>
      </w:r>
      <w:r w:rsidRPr="0092630A">
        <w:rPr>
          <w:lang w:eastAsia="en-AU"/>
        </w:rPr>
        <w:tab/>
        <w:t xml:space="preserve">for a decision to register a place or object—the date </w:t>
      </w:r>
      <w:r w:rsidRPr="0092630A">
        <w:rPr>
          <w:szCs w:val="24"/>
          <w:lang w:eastAsia="en-AU"/>
        </w:rPr>
        <w:t>registration takes effect; and</w:t>
      </w:r>
    </w:p>
    <w:p w14:paraId="4242279C" w14:textId="77777777" w:rsidR="004C3F3A" w:rsidRPr="0092630A" w:rsidRDefault="004C3F3A" w:rsidP="004C3F3A">
      <w:pPr>
        <w:pStyle w:val="Apara"/>
        <w:rPr>
          <w:lang w:eastAsia="en-AU"/>
        </w:rPr>
      </w:pPr>
      <w:r w:rsidRPr="0092630A">
        <w:rPr>
          <w:lang w:eastAsia="en-AU"/>
        </w:rPr>
        <w:tab/>
        <w:t>(d)</w:t>
      </w:r>
      <w:r w:rsidRPr="0092630A">
        <w:rPr>
          <w:lang w:eastAsia="en-AU"/>
        </w:rPr>
        <w:tab/>
        <w:t>must not include restricted information.</w:t>
      </w:r>
    </w:p>
    <w:p w14:paraId="7EF66116" w14:textId="77777777" w:rsidR="004C3F3A" w:rsidRPr="0092630A" w:rsidRDefault="004C3F3A" w:rsidP="004C3F3A">
      <w:pPr>
        <w:pStyle w:val="Amain"/>
        <w:rPr>
          <w:lang w:eastAsia="en-AU"/>
        </w:rPr>
      </w:pPr>
      <w:r w:rsidRPr="0092630A">
        <w:rPr>
          <w:lang w:eastAsia="en-AU"/>
        </w:rPr>
        <w:tab/>
        <w:t>(</w:t>
      </w:r>
      <w:r>
        <w:rPr>
          <w:lang w:eastAsia="en-AU"/>
        </w:rPr>
        <w:t>4</w:t>
      </w:r>
      <w:r w:rsidRPr="0092630A">
        <w:rPr>
          <w:lang w:eastAsia="en-AU"/>
        </w:rPr>
        <w:t>)</w:t>
      </w:r>
      <w:r w:rsidRPr="0092630A">
        <w:rPr>
          <w:lang w:eastAsia="en-AU"/>
        </w:rPr>
        <w:tab/>
        <w:t>The council must, as soon as practicable, give additional public notice of the notice under subsection (3).</w:t>
      </w:r>
    </w:p>
    <w:p w14:paraId="4CF78BE4" w14:textId="3E399389" w:rsidR="004C3F3A" w:rsidRPr="0092630A" w:rsidRDefault="004C3F3A" w:rsidP="004C3F3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5" w:tooltip="A2001-14" w:history="1">
        <w:r w:rsidRPr="0092630A">
          <w:rPr>
            <w:rStyle w:val="charCitHyperlinkAbbrev"/>
          </w:rPr>
          <w:t>Legislation Act</w:t>
        </w:r>
      </w:hyperlink>
      <w:r w:rsidRPr="0092630A">
        <w:rPr>
          <w:lang w:eastAsia="en-AU"/>
        </w:rPr>
        <w:t>, dict, pt 1). The requirement in s (</w:t>
      </w:r>
      <w:r>
        <w:rPr>
          <w:lang w:eastAsia="en-AU"/>
        </w:rPr>
        <w:t>4</w:t>
      </w:r>
      <w:r w:rsidRPr="0092630A">
        <w:rPr>
          <w:lang w:eastAsia="en-AU"/>
        </w:rPr>
        <w:t>) is in addition to the requirement for notification on the legislation register as a notifiable instrument.</w:t>
      </w:r>
    </w:p>
    <w:p w14:paraId="4FBE9041" w14:textId="77777777" w:rsidR="000C0808" w:rsidRPr="00E14A6A" w:rsidRDefault="000C0808" w:rsidP="000C0808">
      <w:pPr>
        <w:pStyle w:val="Amain"/>
      </w:pPr>
      <w:r w:rsidRPr="00E14A6A">
        <w:tab/>
        <w:t>(</w:t>
      </w:r>
      <w:r w:rsidR="004C3F3A">
        <w:t>5</w:t>
      </w:r>
      <w:r w:rsidRPr="00E14A6A">
        <w:t>)</w:t>
      </w:r>
      <w:r w:rsidRPr="00E14A6A">
        <w:tab/>
        <w:t>The council must take reasonable steps to give a copy of the notice to each interested person within 15 working days after the day the decision is made.</w:t>
      </w:r>
    </w:p>
    <w:p w14:paraId="5CB0F311" w14:textId="77777777" w:rsidR="000C0808" w:rsidRPr="00E14A6A" w:rsidRDefault="000C0808" w:rsidP="000C0808">
      <w:pPr>
        <w:pStyle w:val="aNote"/>
      </w:pPr>
      <w:r w:rsidRPr="00E14A6A">
        <w:rPr>
          <w:rStyle w:val="charItals"/>
        </w:rPr>
        <w:t>Note</w:t>
      </w:r>
      <w:r w:rsidRPr="00E14A6A">
        <w:rPr>
          <w:rStyle w:val="charItals"/>
        </w:rPr>
        <w:tab/>
      </w:r>
      <w:r w:rsidRPr="00E14A6A">
        <w:rPr>
          <w:rStyle w:val="charBoldItals"/>
        </w:rPr>
        <w:t>Interested person</w:t>
      </w:r>
      <w:r w:rsidRPr="00E14A6A">
        <w:t>—see s 13.</w:t>
      </w:r>
    </w:p>
    <w:p w14:paraId="0B69AAC5" w14:textId="77777777" w:rsidR="000C0808" w:rsidRPr="00E14A6A" w:rsidRDefault="004C3F3A" w:rsidP="000C0808">
      <w:pPr>
        <w:pStyle w:val="Amain"/>
      </w:pPr>
      <w:r>
        <w:tab/>
        <w:t>(6</w:t>
      </w:r>
      <w:r w:rsidR="000C0808" w:rsidRPr="00E14A6A">
        <w:t>)</w:t>
      </w:r>
      <w:r w:rsidR="000C0808" w:rsidRPr="00E14A6A">
        <w:tab/>
        <w:t>However, any decision of the council under this section may only be made if—</w:t>
      </w:r>
    </w:p>
    <w:p w14:paraId="6FC90801" w14:textId="77777777" w:rsidR="000C0808" w:rsidRPr="00E14A6A" w:rsidRDefault="000C0808" w:rsidP="000C0808">
      <w:pPr>
        <w:pStyle w:val="Apara"/>
      </w:pPr>
      <w:r w:rsidRPr="00E14A6A">
        <w:tab/>
        <w:t>(a)</w:t>
      </w:r>
      <w:r w:rsidRPr="00E14A6A">
        <w:tab/>
        <w:t>the council is satisfied on reasonable grounds that the place or object has heritage significance; and</w:t>
      </w:r>
    </w:p>
    <w:p w14:paraId="0E44F04C" w14:textId="77777777" w:rsidR="000C0808" w:rsidRPr="00E14A6A" w:rsidRDefault="000C0808" w:rsidP="000C0808">
      <w:pPr>
        <w:pStyle w:val="Apara"/>
        <w:rPr>
          <w:lang w:eastAsia="en-AU"/>
        </w:rPr>
      </w:pPr>
      <w:r w:rsidRPr="00E14A6A">
        <w:tab/>
        <w:t>(b)</w:t>
      </w:r>
      <w:r w:rsidRPr="00E14A6A">
        <w:tab/>
        <w:t>the council has complied with any direction given by the Minister under section 39.</w:t>
      </w:r>
    </w:p>
    <w:p w14:paraId="05C356AD" w14:textId="77777777" w:rsidR="00F72D60" w:rsidRPr="00AF5631" w:rsidRDefault="00F72D60" w:rsidP="00F72D60">
      <w:pPr>
        <w:pStyle w:val="AH3Div"/>
      </w:pPr>
      <w:bookmarkStart w:id="68" w:name="_Toc198895924"/>
      <w:r w:rsidRPr="00AF5631">
        <w:rPr>
          <w:rStyle w:val="CharDivNo"/>
        </w:rPr>
        <w:lastRenderedPageBreak/>
        <w:t>Division 6.3</w:t>
      </w:r>
      <w:r w:rsidRPr="001163FE">
        <w:tab/>
      </w:r>
      <w:r w:rsidRPr="00AF5631">
        <w:rPr>
          <w:rStyle w:val="CharDivText"/>
        </w:rPr>
        <w:t>Registration of place or object protected under Nature Conservation Act 2014</w:t>
      </w:r>
      <w:bookmarkEnd w:id="68"/>
    </w:p>
    <w:p w14:paraId="31E0CDC4" w14:textId="77777777" w:rsidR="00F72D60" w:rsidRPr="001163FE" w:rsidRDefault="00F72D60" w:rsidP="00F72D60">
      <w:pPr>
        <w:pStyle w:val="AH5Sec"/>
      </w:pPr>
      <w:bookmarkStart w:id="69" w:name="_Toc198895925"/>
      <w:r w:rsidRPr="00AF5631">
        <w:rPr>
          <w:rStyle w:val="CharSectNo"/>
        </w:rPr>
        <w:t>42A</w:t>
      </w:r>
      <w:r w:rsidRPr="001163FE">
        <w:tab/>
        <w:t>Registration of place or object under this Act limited if place or object already protected under Nature Conservation Act 2014</w:t>
      </w:r>
      <w:bookmarkEnd w:id="69"/>
    </w:p>
    <w:p w14:paraId="1842A468" w14:textId="77777777" w:rsidR="00F72D60" w:rsidRPr="001163FE" w:rsidRDefault="00F72D60" w:rsidP="00F72D60">
      <w:pPr>
        <w:pStyle w:val="Amain"/>
      </w:pPr>
      <w:r w:rsidRPr="001163FE">
        <w:tab/>
        <w:t>(1)</w:t>
      </w:r>
      <w:r w:rsidRPr="001163FE">
        <w:tab/>
        <w:t>This section applies if a place or object includes or is likely to include—</w:t>
      </w:r>
    </w:p>
    <w:p w14:paraId="4FA9F934" w14:textId="77777777" w:rsidR="00F72D60" w:rsidRPr="001163FE" w:rsidRDefault="00F72D60" w:rsidP="00F72D60">
      <w:pPr>
        <w:pStyle w:val="Apara"/>
      </w:pPr>
      <w:r w:rsidRPr="001163FE">
        <w:tab/>
        <w:t>(a)</w:t>
      </w:r>
      <w:r w:rsidRPr="001163FE">
        <w:tab/>
        <w:t>the habitat of—</w:t>
      </w:r>
    </w:p>
    <w:p w14:paraId="46CA2E69" w14:textId="77777777" w:rsidR="00F72D60" w:rsidRPr="001163FE" w:rsidRDefault="00F72D60" w:rsidP="00F72D60">
      <w:pPr>
        <w:pStyle w:val="Asubpara"/>
      </w:pPr>
      <w:r w:rsidRPr="001163FE">
        <w:tab/>
        <w:t>(i)</w:t>
      </w:r>
      <w:r w:rsidRPr="001163FE">
        <w:tab/>
        <w:t>a threatened native species; or</w:t>
      </w:r>
    </w:p>
    <w:p w14:paraId="556348E9" w14:textId="77777777" w:rsidR="00F72D60" w:rsidRPr="001163FE" w:rsidRDefault="00F72D60" w:rsidP="00F72D60">
      <w:pPr>
        <w:pStyle w:val="Asubpara"/>
      </w:pPr>
      <w:r w:rsidRPr="001163FE">
        <w:tab/>
        <w:t>(ii)</w:t>
      </w:r>
      <w:r w:rsidRPr="001163FE">
        <w:tab/>
        <w:t>a threatened ecological community; or</w:t>
      </w:r>
    </w:p>
    <w:p w14:paraId="5CF0F985" w14:textId="77777777" w:rsidR="00F72D60" w:rsidRPr="001163FE" w:rsidRDefault="00F72D60" w:rsidP="00F72D60">
      <w:pPr>
        <w:pStyle w:val="Apara"/>
      </w:pPr>
      <w:r w:rsidRPr="001163FE">
        <w:tab/>
        <w:t>(b)</w:t>
      </w:r>
      <w:r w:rsidRPr="001163FE">
        <w:tab/>
        <w:t>a key threatening process.</w:t>
      </w:r>
    </w:p>
    <w:p w14:paraId="23A14C38" w14:textId="77777777" w:rsidR="00F72D60" w:rsidRPr="001163FE" w:rsidRDefault="00F72D60" w:rsidP="00F72D60">
      <w:pPr>
        <w:pStyle w:val="Amain"/>
      </w:pPr>
      <w:r w:rsidRPr="001163FE">
        <w:tab/>
        <w:t>(2)</w:t>
      </w:r>
      <w:r w:rsidRPr="001163FE">
        <w:tab/>
        <w:t>The council may register the place or object only if the place or object also has—</w:t>
      </w:r>
    </w:p>
    <w:p w14:paraId="7DF5BF35" w14:textId="77777777" w:rsidR="00F72D60" w:rsidRPr="001163FE" w:rsidRDefault="00F72D60" w:rsidP="00F72D60">
      <w:pPr>
        <w:pStyle w:val="Apara"/>
      </w:pPr>
      <w:r w:rsidRPr="001163FE">
        <w:tab/>
        <w:t>(a)</w:t>
      </w:r>
      <w:r w:rsidRPr="001163FE">
        <w:tab/>
        <w:t>cultural heritage significance; or</w:t>
      </w:r>
    </w:p>
    <w:p w14:paraId="57B53D4D" w14:textId="719CFA6A" w:rsidR="00F72D60" w:rsidRPr="001163FE" w:rsidRDefault="00F72D60" w:rsidP="00C72910">
      <w:pPr>
        <w:pStyle w:val="Apara"/>
      </w:pPr>
      <w:r w:rsidRPr="001163FE">
        <w:tab/>
        <w:t>(b)</w:t>
      </w:r>
      <w:r w:rsidRPr="001163FE">
        <w:tab/>
        <w:t xml:space="preserve">natural heritage significance of a kind not protected under the </w:t>
      </w:r>
      <w:hyperlink r:id="rId76" w:tooltip="A2014-59" w:history="1">
        <w:r w:rsidR="006E4710" w:rsidRPr="006E4710">
          <w:rPr>
            <w:rStyle w:val="charCitHyperlinkItal"/>
          </w:rPr>
          <w:t>Nature Conservation Act 2014</w:t>
        </w:r>
      </w:hyperlink>
      <w:r w:rsidRPr="001163FE">
        <w:t>.</w:t>
      </w:r>
    </w:p>
    <w:p w14:paraId="5EFDA649" w14:textId="77777777" w:rsidR="00F72D60" w:rsidRPr="001163FE" w:rsidRDefault="00F72D60" w:rsidP="00F72D60">
      <w:pPr>
        <w:pStyle w:val="aExamHdgss"/>
      </w:pPr>
      <w:r w:rsidRPr="001163FE">
        <w:t>Example</w:t>
      </w:r>
    </w:p>
    <w:p w14:paraId="43E12D43" w14:textId="77777777" w:rsidR="00F72D60" w:rsidRPr="001163FE" w:rsidRDefault="00F72D60" w:rsidP="00C72910">
      <w:pPr>
        <w:pStyle w:val="aExamss"/>
      </w:pPr>
      <w:r w:rsidRPr="001163FE">
        <w:t>The council registers a homestead and its surrounding property that includes a threatened ecological community because of either of the following:</w:t>
      </w:r>
    </w:p>
    <w:p w14:paraId="30924F03" w14:textId="77777777" w:rsidR="00F72D60" w:rsidRPr="001163FE" w:rsidRDefault="00F72D60" w:rsidP="00C72910">
      <w:pPr>
        <w:pStyle w:val="AExamIPara"/>
        <w:tabs>
          <w:tab w:val="clear" w:pos="1720"/>
          <w:tab w:val="clear" w:pos="2000"/>
        </w:tabs>
        <w:ind w:left="1560" w:hanging="460"/>
      </w:pPr>
      <w:r w:rsidRPr="001163FE">
        <w:t>(a)</w:t>
      </w:r>
      <w:r w:rsidRPr="001163FE">
        <w:tab/>
        <w:t>the homestead and surrounding property have cultural heritage significance because of the homestead’s special association with the ACT community;</w:t>
      </w:r>
    </w:p>
    <w:p w14:paraId="77EE009A" w14:textId="5AE2546F" w:rsidR="00F72D60" w:rsidRPr="001163FE" w:rsidRDefault="00F72D60" w:rsidP="00C72910">
      <w:pPr>
        <w:pStyle w:val="AExamIPara"/>
        <w:tabs>
          <w:tab w:val="clear" w:pos="1720"/>
          <w:tab w:val="clear" w:pos="2000"/>
        </w:tabs>
        <w:ind w:left="1560" w:hanging="460"/>
      </w:pPr>
      <w:r w:rsidRPr="001163FE">
        <w:t>(b)</w:t>
      </w:r>
      <w:r w:rsidRPr="001163FE">
        <w:tab/>
        <w:t xml:space="preserve">the surrounding property on which the homestead is located contains an unusual geological formation (the </w:t>
      </w:r>
      <w:hyperlink r:id="rId77" w:tooltip="A2014-59" w:history="1">
        <w:r w:rsidR="006E4710" w:rsidRPr="006E4710">
          <w:rPr>
            <w:rStyle w:val="charCitHyperlinkItal"/>
          </w:rPr>
          <w:t>Nature Conservation Act 2014</w:t>
        </w:r>
      </w:hyperlink>
      <w:r w:rsidRPr="001163FE">
        <w:t xml:space="preserve"> is principally concerned with the protection of flora and fauna).</w:t>
      </w:r>
    </w:p>
    <w:p w14:paraId="0099FDF9" w14:textId="77777777" w:rsidR="00F72D60" w:rsidRPr="001163FE" w:rsidRDefault="00F72D60" w:rsidP="00C72910">
      <w:pPr>
        <w:pStyle w:val="Amain"/>
      </w:pPr>
      <w:r w:rsidRPr="001163FE">
        <w:tab/>
        <w:t>(3)</w:t>
      </w:r>
      <w:r w:rsidRPr="001163FE">
        <w:tab/>
        <w:t>In this section:</w:t>
      </w:r>
    </w:p>
    <w:p w14:paraId="2EB0EDD5" w14:textId="783ED684" w:rsidR="00F72D60" w:rsidRPr="001163FE" w:rsidRDefault="00F72D60" w:rsidP="00F72D60">
      <w:pPr>
        <w:pStyle w:val="aDef"/>
      </w:pPr>
      <w:r w:rsidRPr="001163FE">
        <w:rPr>
          <w:rStyle w:val="charBoldItals"/>
        </w:rPr>
        <w:t>habitat</w:t>
      </w:r>
      <w:r w:rsidRPr="001163FE">
        <w:t xml:space="preserve">—see the </w:t>
      </w:r>
      <w:hyperlink r:id="rId78" w:tooltip="A2014-59" w:history="1">
        <w:r w:rsidR="006E4710" w:rsidRPr="006E4710">
          <w:rPr>
            <w:rStyle w:val="charCitHyperlinkItal"/>
          </w:rPr>
          <w:t>Nature Conservation Act 2014</w:t>
        </w:r>
      </w:hyperlink>
      <w:r w:rsidRPr="001163FE">
        <w:t>, dictionary.</w:t>
      </w:r>
    </w:p>
    <w:p w14:paraId="54A0DCF2" w14:textId="4B7B18CB" w:rsidR="00F72D60" w:rsidRPr="001163FE" w:rsidRDefault="00F72D60" w:rsidP="00F72D60">
      <w:pPr>
        <w:pStyle w:val="aDef"/>
      </w:pPr>
      <w:r w:rsidRPr="001163FE">
        <w:rPr>
          <w:rStyle w:val="charBoldItals"/>
        </w:rPr>
        <w:t>key threatening process</w:t>
      </w:r>
      <w:r w:rsidRPr="001163FE">
        <w:t xml:space="preserve">—see the </w:t>
      </w:r>
      <w:hyperlink r:id="rId79" w:tooltip="A2014-59" w:history="1">
        <w:r w:rsidR="006E4710" w:rsidRPr="006E4710">
          <w:rPr>
            <w:rStyle w:val="charCitHyperlinkItal"/>
          </w:rPr>
          <w:t>Nature Conservation Act</w:t>
        </w:r>
        <w:r w:rsidR="005D0BA7">
          <w:rPr>
            <w:rStyle w:val="charCitHyperlinkItal"/>
          </w:rPr>
          <w:t xml:space="preserve"> </w:t>
        </w:r>
        <w:r w:rsidR="006E4710" w:rsidRPr="006E4710">
          <w:rPr>
            <w:rStyle w:val="charCitHyperlinkItal"/>
          </w:rPr>
          <w:t>2014</w:t>
        </w:r>
      </w:hyperlink>
      <w:r w:rsidRPr="001163FE">
        <w:t>, section</w:t>
      </w:r>
      <w:r w:rsidR="005D0BA7">
        <w:t xml:space="preserve"> </w:t>
      </w:r>
      <w:r w:rsidRPr="001163FE">
        <w:t>74.</w:t>
      </w:r>
    </w:p>
    <w:p w14:paraId="3A4909B7" w14:textId="70ED66E1" w:rsidR="00F72D60" w:rsidRPr="001163FE" w:rsidRDefault="00F72D60" w:rsidP="00F72D60">
      <w:pPr>
        <w:pStyle w:val="aDef"/>
      </w:pPr>
      <w:r w:rsidRPr="001163FE">
        <w:rPr>
          <w:rStyle w:val="charBoldItals"/>
        </w:rPr>
        <w:lastRenderedPageBreak/>
        <w:t>threatened ecological community</w:t>
      </w:r>
      <w:r w:rsidRPr="001163FE">
        <w:t xml:space="preserve">—see the </w:t>
      </w:r>
      <w:hyperlink r:id="rId80" w:tooltip="A2014-59" w:history="1">
        <w:r w:rsidR="006E4710" w:rsidRPr="006E4710">
          <w:rPr>
            <w:rStyle w:val="charCitHyperlinkItal"/>
          </w:rPr>
          <w:t>Nature Conservation Act</w:t>
        </w:r>
        <w:r w:rsidR="00C72910">
          <w:rPr>
            <w:rStyle w:val="charCitHyperlinkItal"/>
          </w:rPr>
          <w:t> </w:t>
        </w:r>
        <w:r w:rsidR="006E4710" w:rsidRPr="006E4710">
          <w:rPr>
            <w:rStyle w:val="charCitHyperlinkItal"/>
          </w:rPr>
          <w:t>2014</w:t>
        </w:r>
      </w:hyperlink>
      <w:r w:rsidRPr="001163FE">
        <w:t>, section</w:t>
      </w:r>
      <w:r w:rsidR="005D0BA7">
        <w:t xml:space="preserve"> </w:t>
      </w:r>
      <w:r w:rsidRPr="001163FE">
        <w:t>67.</w:t>
      </w:r>
    </w:p>
    <w:p w14:paraId="1F0692E4" w14:textId="715473C0" w:rsidR="00F72D60" w:rsidRPr="001163FE" w:rsidRDefault="00F72D60" w:rsidP="00F72D60">
      <w:pPr>
        <w:pStyle w:val="aDef"/>
      </w:pPr>
      <w:r w:rsidRPr="001163FE">
        <w:rPr>
          <w:rStyle w:val="charBoldItals"/>
        </w:rPr>
        <w:t>threatened native species</w:t>
      </w:r>
      <w:r w:rsidRPr="001163FE">
        <w:t xml:space="preserve">—see the </w:t>
      </w:r>
      <w:hyperlink r:id="rId81" w:tooltip="A2014-59" w:history="1">
        <w:r w:rsidR="006E4710" w:rsidRPr="006E4710">
          <w:rPr>
            <w:rStyle w:val="charCitHyperlinkItal"/>
          </w:rPr>
          <w:t>Nature Conservation Act</w:t>
        </w:r>
        <w:r w:rsidR="005D0BA7">
          <w:rPr>
            <w:rStyle w:val="charCitHyperlinkItal"/>
          </w:rPr>
          <w:t xml:space="preserve"> </w:t>
        </w:r>
        <w:r w:rsidR="006E4710" w:rsidRPr="006E4710">
          <w:rPr>
            <w:rStyle w:val="charCitHyperlinkItal"/>
          </w:rPr>
          <w:t>2014</w:t>
        </w:r>
      </w:hyperlink>
      <w:r w:rsidRPr="001163FE">
        <w:t>, section</w:t>
      </w:r>
      <w:r w:rsidR="005D0BA7">
        <w:t xml:space="preserve"> </w:t>
      </w:r>
      <w:r w:rsidRPr="001163FE">
        <w:t>61.</w:t>
      </w:r>
    </w:p>
    <w:p w14:paraId="5A3DED66" w14:textId="77777777" w:rsidR="00283E38" w:rsidRDefault="00283E38">
      <w:pPr>
        <w:pStyle w:val="PageBreak"/>
      </w:pPr>
      <w:r>
        <w:br w:type="page"/>
      </w:r>
    </w:p>
    <w:p w14:paraId="14C94137" w14:textId="77777777" w:rsidR="00283E38" w:rsidRPr="00AF5631" w:rsidRDefault="00283E38">
      <w:pPr>
        <w:pStyle w:val="AH2Part"/>
      </w:pPr>
      <w:bookmarkStart w:id="70" w:name="_Toc198895926"/>
      <w:r w:rsidRPr="00AF5631">
        <w:rPr>
          <w:rStyle w:val="CharPartNo"/>
        </w:rPr>
        <w:lastRenderedPageBreak/>
        <w:t>Part 7</w:t>
      </w:r>
      <w:r>
        <w:rPr>
          <w:rStyle w:val="CharDivText"/>
        </w:rPr>
        <w:tab/>
      </w:r>
      <w:r w:rsidRPr="00AF5631">
        <w:rPr>
          <w:rStyle w:val="CharPartText"/>
        </w:rPr>
        <w:t>Cancellation of registration</w:t>
      </w:r>
      <w:bookmarkEnd w:id="70"/>
    </w:p>
    <w:p w14:paraId="07D7A8AF" w14:textId="77777777" w:rsidR="00283E38" w:rsidRDefault="00283E38">
      <w:pPr>
        <w:pStyle w:val="Placeholder"/>
      </w:pPr>
      <w:r>
        <w:rPr>
          <w:rStyle w:val="CharDivNo"/>
        </w:rPr>
        <w:t xml:space="preserve">  </w:t>
      </w:r>
      <w:r>
        <w:rPr>
          <w:rStyle w:val="CharDivText"/>
        </w:rPr>
        <w:t xml:space="preserve">  </w:t>
      </w:r>
    </w:p>
    <w:p w14:paraId="776F02E9" w14:textId="77777777" w:rsidR="006347B9" w:rsidRPr="00E14A6A" w:rsidRDefault="006347B9" w:rsidP="006347B9">
      <w:pPr>
        <w:pStyle w:val="AH5Sec"/>
        <w:rPr>
          <w:lang w:eastAsia="en-AU"/>
        </w:rPr>
      </w:pPr>
      <w:bookmarkStart w:id="71" w:name="_Toc198895927"/>
      <w:r w:rsidRPr="00AF5631">
        <w:rPr>
          <w:rStyle w:val="CharSectNo"/>
        </w:rPr>
        <w:t>43</w:t>
      </w:r>
      <w:r w:rsidRPr="00E14A6A">
        <w:rPr>
          <w:lang w:eastAsia="en-AU"/>
        </w:rPr>
        <w:tab/>
        <w:t>Cancellation proposal</w:t>
      </w:r>
      <w:bookmarkEnd w:id="71"/>
    </w:p>
    <w:p w14:paraId="78CF8D77" w14:textId="3EDCC1E4" w:rsidR="006347B9" w:rsidRPr="00E14A6A" w:rsidRDefault="006347B9" w:rsidP="006347B9">
      <w:pPr>
        <w:pStyle w:val="Amain"/>
        <w:rPr>
          <w:lang w:eastAsia="en-AU"/>
        </w:rPr>
      </w:pPr>
      <w:r w:rsidRPr="00E14A6A">
        <w:rPr>
          <w:lang w:eastAsia="en-AU"/>
        </w:rPr>
        <w:tab/>
        <w:t>(1)</w:t>
      </w:r>
      <w:r w:rsidRPr="00E14A6A">
        <w:rPr>
          <w:lang w:eastAsia="en-AU"/>
        </w:rPr>
        <w:tab/>
        <w:t xml:space="preserve">A person may make an application proposing, or the council may on its own initiative propose, that a place or object registered under </w:t>
      </w:r>
      <w:r w:rsidRPr="00E14A6A">
        <w:rPr>
          <w:szCs w:val="24"/>
          <w:lang w:eastAsia="en-AU"/>
        </w:rPr>
        <w:t>division</w:t>
      </w:r>
      <w:r w:rsidR="005D0BA7">
        <w:rPr>
          <w:szCs w:val="24"/>
          <w:lang w:eastAsia="en-AU"/>
        </w:rPr>
        <w:t xml:space="preserve"> </w:t>
      </w:r>
      <w:r w:rsidRPr="00E14A6A">
        <w:rPr>
          <w:szCs w:val="24"/>
          <w:lang w:eastAsia="en-AU"/>
        </w:rPr>
        <w:t xml:space="preserve">6.2 cease to be registered (a </w:t>
      </w:r>
      <w:r w:rsidRPr="00E14A6A">
        <w:rPr>
          <w:rStyle w:val="charBoldItals"/>
        </w:rPr>
        <w:t>cancellation proposal</w:t>
      </w:r>
      <w:r w:rsidRPr="00E14A6A">
        <w:rPr>
          <w:szCs w:val="24"/>
          <w:lang w:eastAsia="en-AU"/>
        </w:rPr>
        <w:t>).</w:t>
      </w:r>
    </w:p>
    <w:p w14:paraId="4D7312EE" w14:textId="77777777" w:rsidR="006347B9" w:rsidRPr="00E14A6A" w:rsidRDefault="006347B9" w:rsidP="006347B9">
      <w:pPr>
        <w:pStyle w:val="Amain"/>
        <w:rPr>
          <w:lang w:eastAsia="en-AU"/>
        </w:rPr>
      </w:pPr>
      <w:r w:rsidRPr="00E14A6A">
        <w:rPr>
          <w:lang w:eastAsia="en-AU"/>
        </w:rPr>
        <w:tab/>
        <w:t>(2)</w:t>
      </w:r>
      <w:r w:rsidRPr="00E14A6A">
        <w:rPr>
          <w:lang w:eastAsia="en-AU"/>
        </w:rPr>
        <w:tab/>
        <w:t>A cancellation proposal made by a person must—</w:t>
      </w:r>
    </w:p>
    <w:p w14:paraId="52AA0250" w14:textId="77777777" w:rsidR="006347B9" w:rsidRPr="00E14A6A" w:rsidRDefault="006347B9" w:rsidP="006347B9">
      <w:pPr>
        <w:pStyle w:val="Apara"/>
        <w:rPr>
          <w:lang w:eastAsia="en-AU"/>
        </w:rPr>
      </w:pPr>
      <w:r w:rsidRPr="00E14A6A">
        <w:rPr>
          <w:lang w:eastAsia="en-AU"/>
        </w:rPr>
        <w:tab/>
        <w:t>(a)</w:t>
      </w:r>
      <w:r w:rsidRPr="00E14A6A">
        <w:rPr>
          <w:lang w:eastAsia="en-AU"/>
        </w:rPr>
        <w:tab/>
        <w:t>be in writing; and</w:t>
      </w:r>
    </w:p>
    <w:p w14:paraId="5F278656" w14:textId="77777777" w:rsidR="006347B9" w:rsidRPr="00E14A6A" w:rsidRDefault="006347B9" w:rsidP="006347B9">
      <w:pPr>
        <w:pStyle w:val="Apara"/>
        <w:rPr>
          <w:lang w:eastAsia="en-AU"/>
        </w:rPr>
      </w:pPr>
      <w:r w:rsidRPr="00E14A6A">
        <w:rPr>
          <w:lang w:eastAsia="en-AU"/>
        </w:rPr>
        <w:tab/>
        <w:t>(b)</w:t>
      </w:r>
      <w:r w:rsidRPr="00E14A6A">
        <w:rPr>
          <w:lang w:eastAsia="en-AU"/>
        </w:rPr>
        <w:tab/>
        <w:t>be given to the council; and</w:t>
      </w:r>
    </w:p>
    <w:p w14:paraId="0A5971D4" w14:textId="77777777" w:rsidR="006347B9" w:rsidRPr="00E14A6A" w:rsidRDefault="006347B9" w:rsidP="006347B9">
      <w:pPr>
        <w:pStyle w:val="Apara"/>
        <w:rPr>
          <w:lang w:eastAsia="en-AU"/>
        </w:rPr>
      </w:pPr>
      <w:r w:rsidRPr="00E14A6A">
        <w:rPr>
          <w:lang w:eastAsia="en-AU"/>
        </w:rPr>
        <w:tab/>
        <w:t>(c)</w:t>
      </w:r>
      <w:r w:rsidRPr="00E14A6A">
        <w:rPr>
          <w:lang w:eastAsia="en-AU"/>
        </w:rPr>
        <w:tab/>
        <w:t>include the following details about the place or object to which the proposal relates:</w:t>
      </w:r>
    </w:p>
    <w:p w14:paraId="24708AAA" w14:textId="77777777" w:rsidR="006347B9" w:rsidRPr="00E14A6A" w:rsidRDefault="006347B9" w:rsidP="006347B9">
      <w:pPr>
        <w:pStyle w:val="Asubpara"/>
        <w:rPr>
          <w:lang w:eastAsia="en-AU"/>
        </w:rPr>
      </w:pPr>
      <w:r w:rsidRPr="00E14A6A">
        <w:rPr>
          <w:lang w:eastAsia="en-AU"/>
        </w:rPr>
        <w:tab/>
        <w:t>(i)</w:t>
      </w:r>
      <w:r w:rsidRPr="00E14A6A">
        <w:rPr>
          <w:lang w:eastAsia="en-AU"/>
        </w:rPr>
        <w:tab/>
        <w:t>its name;</w:t>
      </w:r>
    </w:p>
    <w:p w14:paraId="0C845B86" w14:textId="77777777" w:rsidR="006347B9" w:rsidRPr="00E14A6A" w:rsidRDefault="006347B9" w:rsidP="006347B9">
      <w:pPr>
        <w:pStyle w:val="Asubpara"/>
        <w:rPr>
          <w:lang w:eastAsia="en-AU"/>
        </w:rPr>
      </w:pPr>
      <w:r w:rsidRPr="00E14A6A">
        <w:rPr>
          <w:lang w:eastAsia="en-AU"/>
        </w:rPr>
        <w:tab/>
        <w:t>(ii)</w:t>
      </w:r>
      <w:r w:rsidRPr="00E14A6A">
        <w:rPr>
          <w:lang w:eastAsia="en-AU"/>
        </w:rPr>
        <w:tab/>
        <w:t>its location or address;</w:t>
      </w:r>
    </w:p>
    <w:p w14:paraId="4CB7ED42" w14:textId="77777777" w:rsidR="006347B9" w:rsidRPr="00E14A6A" w:rsidRDefault="006347B9" w:rsidP="006347B9">
      <w:pPr>
        <w:pStyle w:val="Asubpara"/>
        <w:rPr>
          <w:lang w:eastAsia="en-AU"/>
        </w:rPr>
      </w:pPr>
      <w:r w:rsidRPr="00E14A6A">
        <w:rPr>
          <w:lang w:eastAsia="en-AU"/>
        </w:rPr>
        <w:tab/>
        <w:t>(iii)</w:t>
      </w:r>
      <w:r w:rsidRPr="00E14A6A">
        <w:rPr>
          <w:lang w:eastAsia="en-AU"/>
        </w:rPr>
        <w:tab/>
        <w:t>a statement by the applicant about why the place or object does not have heritage significance.</w:t>
      </w:r>
    </w:p>
    <w:p w14:paraId="4715E50D" w14:textId="77777777" w:rsidR="006347B9" w:rsidRPr="00E14A6A" w:rsidRDefault="006347B9" w:rsidP="00C72910">
      <w:pPr>
        <w:pStyle w:val="aNote"/>
        <w:rPr>
          <w:lang w:eastAsia="en-AU"/>
        </w:rPr>
      </w:pPr>
      <w:r w:rsidRPr="00E14A6A">
        <w:rPr>
          <w:rStyle w:val="charItals"/>
        </w:rPr>
        <w:t>Note 1</w:t>
      </w:r>
      <w:r w:rsidRPr="00E14A6A">
        <w:rPr>
          <w:rStyle w:val="charItals"/>
        </w:rPr>
        <w:tab/>
      </w:r>
      <w:r w:rsidRPr="00E14A6A">
        <w:rPr>
          <w:lang w:eastAsia="en-AU"/>
        </w:rPr>
        <w:t>If a form is approved under s 119 for this provision, the form must be used.</w:t>
      </w:r>
    </w:p>
    <w:p w14:paraId="2E010907" w14:textId="77777777" w:rsidR="006347B9" w:rsidRPr="00E14A6A" w:rsidRDefault="006347B9" w:rsidP="00C72910">
      <w:pPr>
        <w:pStyle w:val="aNote"/>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78C41B32" w14:textId="77777777" w:rsidR="006347B9" w:rsidRPr="00E14A6A" w:rsidRDefault="006347B9" w:rsidP="006347B9">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16543C36" w14:textId="77777777" w:rsidR="006347B9" w:rsidRPr="00E14A6A" w:rsidRDefault="006347B9" w:rsidP="006347B9">
      <w:pPr>
        <w:pStyle w:val="Amain"/>
        <w:rPr>
          <w:lang w:eastAsia="en-AU"/>
        </w:rPr>
      </w:pPr>
      <w:r w:rsidRPr="00E14A6A">
        <w:rPr>
          <w:lang w:eastAsia="en-AU"/>
        </w:rPr>
        <w:tab/>
        <w:t>(3)</w:t>
      </w:r>
      <w:r w:rsidRPr="00E14A6A">
        <w:rPr>
          <w:lang w:eastAsia="en-AU"/>
        </w:rPr>
        <w:tab/>
        <w:t>As soon as practicable after receiving the cancellation proposal, the council must assess the merit of the proposal and—</w:t>
      </w:r>
    </w:p>
    <w:p w14:paraId="38969E96" w14:textId="77777777" w:rsidR="006347B9" w:rsidRPr="00E14A6A" w:rsidRDefault="006347B9" w:rsidP="006347B9">
      <w:pPr>
        <w:pStyle w:val="Apara"/>
        <w:rPr>
          <w:lang w:eastAsia="en-AU"/>
        </w:rPr>
      </w:pPr>
      <w:r w:rsidRPr="00E14A6A">
        <w:rPr>
          <w:lang w:eastAsia="en-AU"/>
        </w:rPr>
        <w:tab/>
        <w:t>(a)</w:t>
      </w:r>
      <w:r w:rsidRPr="00E14A6A">
        <w:rPr>
          <w:lang w:eastAsia="en-AU"/>
        </w:rPr>
        <w:tab/>
      </w:r>
      <w:r w:rsidRPr="00E14A6A">
        <w:rPr>
          <w:szCs w:val="24"/>
          <w:lang w:eastAsia="en-AU"/>
        </w:rPr>
        <w:t>dismiss the proposal if—</w:t>
      </w:r>
    </w:p>
    <w:p w14:paraId="054EB876" w14:textId="77777777" w:rsidR="006347B9" w:rsidRPr="00E14A6A" w:rsidRDefault="006347B9" w:rsidP="006347B9">
      <w:pPr>
        <w:pStyle w:val="Asubpara"/>
        <w:rPr>
          <w:lang w:eastAsia="en-AU"/>
        </w:rPr>
      </w:pPr>
      <w:r w:rsidRPr="00E14A6A">
        <w:rPr>
          <w:lang w:eastAsia="en-AU"/>
        </w:rPr>
        <w:tab/>
        <w:t>(i)</w:t>
      </w:r>
      <w:r w:rsidRPr="00E14A6A">
        <w:rPr>
          <w:lang w:eastAsia="en-AU"/>
        </w:rPr>
        <w:tab/>
        <w:t xml:space="preserve">the council is satisfied on reasonable grounds that the </w:t>
      </w:r>
      <w:r w:rsidRPr="00E14A6A">
        <w:rPr>
          <w:szCs w:val="24"/>
          <w:lang w:eastAsia="en-AU"/>
        </w:rPr>
        <w:t>proposal</w:t>
      </w:r>
      <w:r w:rsidRPr="00E14A6A">
        <w:rPr>
          <w:lang w:eastAsia="en-AU"/>
        </w:rPr>
        <w:t xml:space="preserve"> is frivolous, vexatious, misconceived, lacking in substance or not made honestly; or</w:t>
      </w:r>
    </w:p>
    <w:p w14:paraId="380743C9" w14:textId="77777777" w:rsidR="006347B9" w:rsidRPr="00E14A6A" w:rsidRDefault="006347B9" w:rsidP="00AA4A1C">
      <w:pPr>
        <w:pStyle w:val="Asubpara"/>
        <w:keepLines/>
        <w:rPr>
          <w:szCs w:val="24"/>
          <w:lang w:eastAsia="en-AU"/>
        </w:rPr>
      </w:pPr>
      <w:r w:rsidRPr="00E14A6A">
        <w:rPr>
          <w:lang w:eastAsia="en-AU"/>
        </w:rPr>
        <w:lastRenderedPageBreak/>
        <w:tab/>
        <w:t>(ii)</w:t>
      </w:r>
      <w:r w:rsidRPr="00E14A6A">
        <w:rPr>
          <w:lang w:eastAsia="en-AU"/>
        </w:rPr>
        <w:tab/>
      </w:r>
      <w:r w:rsidRPr="00E14A6A">
        <w:rPr>
          <w:szCs w:val="24"/>
          <w:lang w:eastAsia="en-AU"/>
        </w:rPr>
        <w:t>the council has previously decided not to cancel the registration of the place or object to which the proposal relates, and is satisfied that the proposal shows no substantial new grounds for cancellation; or</w:t>
      </w:r>
    </w:p>
    <w:p w14:paraId="09C04359" w14:textId="497B5C1D" w:rsidR="006347B9" w:rsidRPr="00E14A6A" w:rsidRDefault="006347B9" w:rsidP="006347B9">
      <w:pPr>
        <w:pStyle w:val="Apara"/>
        <w:rPr>
          <w:lang w:eastAsia="en-AU"/>
        </w:rPr>
      </w:pPr>
      <w:r w:rsidRPr="00E14A6A">
        <w:rPr>
          <w:lang w:eastAsia="en-AU"/>
        </w:rPr>
        <w:tab/>
        <w:t>(b)</w:t>
      </w:r>
      <w:r w:rsidRPr="00E14A6A">
        <w:rPr>
          <w:lang w:eastAsia="en-AU"/>
        </w:rPr>
        <w:tab/>
        <w:t xml:space="preserve">if the proposal is not dismissed under paragraph (a)—accept the proposal and exercise the council’s functions under </w:t>
      </w:r>
      <w:r w:rsidR="008130B5">
        <w:rPr>
          <w:lang w:eastAsia="en-AU"/>
        </w:rPr>
        <w:t>section</w:t>
      </w:r>
      <w:r w:rsidR="005D0BA7">
        <w:rPr>
          <w:lang w:eastAsia="en-AU"/>
        </w:rPr>
        <w:t xml:space="preserve"> </w:t>
      </w:r>
      <w:r w:rsidR="008130B5">
        <w:rPr>
          <w:lang w:eastAsia="en-AU"/>
        </w:rPr>
        <w:t>49</w:t>
      </w:r>
      <w:r w:rsidRPr="00E14A6A">
        <w:rPr>
          <w:lang w:eastAsia="en-AU"/>
        </w:rPr>
        <w:t xml:space="preserve"> (Decision about cancellation proposal).</w:t>
      </w:r>
    </w:p>
    <w:p w14:paraId="2FE47231" w14:textId="77777777" w:rsidR="006347B9" w:rsidRPr="00E14A6A" w:rsidRDefault="006347B9" w:rsidP="006347B9">
      <w:pPr>
        <w:pStyle w:val="Amain"/>
        <w:rPr>
          <w:lang w:eastAsia="en-AU"/>
        </w:rPr>
      </w:pPr>
      <w:r w:rsidRPr="00E14A6A">
        <w:rPr>
          <w:lang w:eastAsia="en-AU"/>
        </w:rPr>
        <w:tab/>
        <w:t>(4)</w:t>
      </w:r>
      <w:r w:rsidRPr="00E14A6A">
        <w:rPr>
          <w:lang w:eastAsia="en-AU"/>
        </w:rPr>
        <w:tab/>
      </w:r>
      <w:r w:rsidRPr="00E14A6A">
        <w:rPr>
          <w:szCs w:val="24"/>
          <w:lang w:eastAsia="en-AU"/>
        </w:rPr>
        <w:t>The council must—</w:t>
      </w:r>
    </w:p>
    <w:p w14:paraId="69FD98DD" w14:textId="77777777" w:rsidR="006347B9" w:rsidRPr="00E14A6A" w:rsidRDefault="006347B9" w:rsidP="006347B9">
      <w:pPr>
        <w:pStyle w:val="Apara"/>
        <w:rPr>
          <w:lang w:eastAsia="en-AU"/>
        </w:rPr>
      </w:pPr>
      <w:r w:rsidRPr="00E14A6A">
        <w:rPr>
          <w:lang w:eastAsia="en-AU"/>
        </w:rPr>
        <w:tab/>
        <w:t>(a)</w:t>
      </w:r>
      <w:r w:rsidRPr="00E14A6A">
        <w:rPr>
          <w:lang w:eastAsia="en-AU"/>
        </w:rPr>
        <w:tab/>
        <w:t xml:space="preserve">if the council dismisses a proposal—give </w:t>
      </w:r>
      <w:r w:rsidRPr="00E14A6A">
        <w:rPr>
          <w:szCs w:val="24"/>
          <w:lang w:eastAsia="en-AU"/>
        </w:rPr>
        <w:t xml:space="preserve">the person who made the </w:t>
      </w:r>
      <w:r w:rsidRPr="00E14A6A">
        <w:rPr>
          <w:lang w:eastAsia="en-AU"/>
        </w:rPr>
        <w:t>proposal</w:t>
      </w:r>
      <w:r w:rsidRPr="00E14A6A">
        <w:rPr>
          <w:szCs w:val="24"/>
          <w:lang w:eastAsia="en-AU"/>
        </w:rPr>
        <w:t xml:space="preserve"> written notice of the dismissal and reasons for the dismissal as far as practicable within 15 working days after the day the decision is made; and</w:t>
      </w:r>
    </w:p>
    <w:p w14:paraId="40DE5909" w14:textId="66DB370E" w:rsidR="006347B9" w:rsidRPr="00E14A6A" w:rsidRDefault="006347B9" w:rsidP="006347B9">
      <w:pPr>
        <w:pStyle w:val="Apara"/>
        <w:rPr>
          <w:lang w:eastAsia="en-AU"/>
        </w:rPr>
      </w:pPr>
      <w:r w:rsidRPr="00E14A6A">
        <w:rPr>
          <w:lang w:eastAsia="en-AU"/>
        </w:rPr>
        <w:tab/>
        <w:t>(b)</w:t>
      </w:r>
      <w:r w:rsidRPr="00E14A6A">
        <w:rPr>
          <w:lang w:eastAsia="en-AU"/>
        </w:rPr>
        <w:tab/>
        <w:t xml:space="preserve">if the council accepts the proposal, or makes a proposal on its own initiative—tell each interested person about the decision </w:t>
      </w:r>
      <w:r w:rsidRPr="00E14A6A">
        <w:rPr>
          <w:szCs w:val="24"/>
          <w:lang w:eastAsia="en-AU"/>
        </w:rPr>
        <w:t xml:space="preserve">as far as practicable </w:t>
      </w:r>
      <w:r w:rsidRPr="00E14A6A">
        <w:rPr>
          <w:lang w:eastAsia="en-AU"/>
        </w:rPr>
        <w:t>within 15</w:t>
      </w:r>
      <w:r w:rsidR="005D0BA7">
        <w:rPr>
          <w:lang w:eastAsia="en-AU"/>
        </w:rPr>
        <w:t xml:space="preserve"> </w:t>
      </w:r>
      <w:r w:rsidRPr="00E14A6A">
        <w:rPr>
          <w:lang w:eastAsia="en-AU"/>
        </w:rPr>
        <w:t>working days after the day the decision is made.</w:t>
      </w:r>
    </w:p>
    <w:p w14:paraId="2D0A86B0" w14:textId="4AC4C8F3" w:rsidR="006347B9" w:rsidRPr="00E14A6A" w:rsidRDefault="006347B9" w:rsidP="006347B9">
      <w:pPr>
        <w:pStyle w:val="aNotepar"/>
        <w:rPr>
          <w:lang w:eastAsia="en-AU"/>
        </w:rPr>
      </w:pPr>
      <w:r w:rsidRPr="00E14A6A">
        <w:rPr>
          <w:rStyle w:val="charItals"/>
        </w:rPr>
        <w:t>Note</w:t>
      </w:r>
      <w:r w:rsidRPr="00E14A6A">
        <w:rPr>
          <w:rStyle w:val="charItals"/>
        </w:rPr>
        <w:tab/>
      </w:r>
      <w:r w:rsidRPr="00E14A6A">
        <w:rPr>
          <w:rStyle w:val="charBoldItals"/>
        </w:rPr>
        <w:t>Interested person</w:t>
      </w:r>
      <w:r w:rsidRPr="00E14A6A">
        <w:rPr>
          <w:lang w:eastAsia="en-AU"/>
        </w:rPr>
        <w:t>—see s</w:t>
      </w:r>
      <w:r w:rsidR="005D0BA7">
        <w:rPr>
          <w:lang w:eastAsia="en-AU"/>
        </w:rPr>
        <w:t xml:space="preserve"> </w:t>
      </w:r>
      <w:r w:rsidRPr="00E14A6A">
        <w:rPr>
          <w:lang w:eastAsia="en-AU"/>
        </w:rPr>
        <w:t>13.</w:t>
      </w:r>
    </w:p>
    <w:p w14:paraId="07DDCE4E" w14:textId="77777777" w:rsidR="00283E38" w:rsidRDefault="00283E38">
      <w:pPr>
        <w:pStyle w:val="AH5Sec"/>
      </w:pPr>
      <w:bookmarkStart w:id="72" w:name="_Toc198895928"/>
      <w:r w:rsidRPr="00AF5631">
        <w:rPr>
          <w:rStyle w:val="CharSectNo"/>
        </w:rPr>
        <w:t>44</w:t>
      </w:r>
      <w:r>
        <w:tab/>
        <w:t>Notice of cancellation proposal</w:t>
      </w:r>
      <w:bookmarkEnd w:id="72"/>
      <w:r>
        <w:t xml:space="preserve"> </w:t>
      </w:r>
    </w:p>
    <w:p w14:paraId="63403AEF" w14:textId="77777777" w:rsidR="00283E38" w:rsidRDefault="00283E38">
      <w:pPr>
        <w:pStyle w:val="Amain"/>
      </w:pPr>
      <w:r>
        <w:tab/>
        <w:t>(1)</w:t>
      </w:r>
      <w:r>
        <w:tab/>
        <w:t>The council must prepare a written notice of each cancellation proposal.</w:t>
      </w:r>
    </w:p>
    <w:p w14:paraId="3221D04C" w14:textId="77777777" w:rsidR="0038542C" w:rsidRPr="0092630A" w:rsidRDefault="0038542C" w:rsidP="007D2F8C">
      <w:pPr>
        <w:pStyle w:val="Amain"/>
        <w:rPr>
          <w:lang w:eastAsia="en-AU"/>
        </w:rPr>
      </w:pPr>
      <w:r w:rsidRPr="0092630A">
        <w:rPr>
          <w:lang w:eastAsia="en-AU"/>
        </w:rPr>
        <w:tab/>
        <w:t>(2)</w:t>
      </w:r>
      <w:r w:rsidRPr="0092630A">
        <w:rPr>
          <w:lang w:eastAsia="en-AU"/>
        </w:rPr>
        <w:tab/>
        <w:t>A notice under subsection (1)—</w:t>
      </w:r>
    </w:p>
    <w:p w14:paraId="5640B58C" w14:textId="77777777" w:rsidR="0038542C" w:rsidRPr="0092630A" w:rsidRDefault="0038542C" w:rsidP="007D2F8C">
      <w:pPr>
        <w:pStyle w:val="Apara"/>
        <w:rPr>
          <w:lang w:eastAsia="en-AU"/>
        </w:rPr>
      </w:pPr>
      <w:r w:rsidRPr="0092630A">
        <w:rPr>
          <w:lang w:eastAsia="en-AU"/>
        </w:rPr>
        <w:tab/>
        <w:t>(a)</w:t>
      </w:r>
      <w:r w:rsidRPr="0092630A">
        <w:rPr>
          <w:lang w:eastAsia="en-AU"/>
        </w:rPr>
        <w:tab/>
        <w:t xml:space="preserve">is a notifiable instrument; and </w:t>
      </w:r>
    </w:p>
    <w:p w14:paraId="0B818FB5" w14:textId="494512D7" w:rsidR="0038542C" w:rsidRPr="0092630A" w:rsidRDefault="0038542C" w:rsidP="007D2F8C">
      <w:pPr>
        <w:pStyle w:val="Apara"/>
        <w:rPr>
          <w:lang w:eastAsia="en-AU"/>
        </w:rPr>
      </w:pPr>
      <w:r w:rsidRPr="0092630A">
        <w:rPr>
          <w:lang w:eastAsia="en-AU"/>
        </w:rPr>
        <w:tab/>
        <w:t>(b)</w:t>
      </w:r>
      <w:r w:rsidRPr="0092630A">
        <w:rPr>
          <w:lang w:eastAsia="en-AU"/>
        </w:rPr>
        <w:tab/>
        <w:t xml:space="preserve">must be notified under the </w:t>
      </w:r>
      <w:hyperlink r:id="rId82"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proposal is given to the council.</w:t>
      </w:r>
    </w:p>
    <w:p w14:paraId="0472D00D" w14:textId="77777777" w:rsidR="0038542C" w:rsidRPr="0092630A" w:rsidRDefault="0038542C" w:rsidP="007D2F8C">
      <w:pPr>
        <w:pStyle w:val="Amain"/>
        <w:rPr>
          <w:lang w:eastAsia="en-AU"/>
        </w:rPr>
      </w:pPr>
      <w:r w:rsidRPr="0092630A">
        <w:rPr>
          <w:lang w:eastAsia="en-AU"/>
        </w:rPr>
        <w:tab/>
        <w:t>(</w:t>
      </w:r>
      <w:r w:rsidR="009D6864">
        <w:rPr>
          <w:lang w:eastAsia="en-AU"/>
        </w:rPr>
        <w:t>3</w:t>
      </w:r>
      <w:r w:rsidRPr="0092630A">
        <w:rPr>
          <w:lang w:eastAsia="en-AU"/>
        </w:rPr>
        <w:t>)</w:t>
      </w:r>
      <w:r w:rsidRPr="0092630A">
        <w:rPr>
          <w:lang w:eastAsia="en-AU"/>
        </w:rPr>
        <w:tab/>
        <w:t>The council must, as soon as practicable, give additional public notice of the notice under subsection (1).</w:t>
      </w:r>
    </w:p>
    <w:p w14:paraId="43A4262A" w14:textId="1DC98E07" w:rsidR="0038542C" w:rsidRPr="0092630A" w:rsidRDefault="0038542C" w:rsidP="0038542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3" w:tooltip="A2001-14" w:history="1">
        <w:r w:rsidRPr="0092630A">
          <w:rPr>
            <w:rStyle w:val="charCitHyperlinkAbbrev"/>
          </w:rPr>
          <w:t>Legislation Act</w:t>
        </w:r>
      </w:hyperlink>
      <w:r w:rsidRPr="0092630A">
        <w:rPr>
          <w:lang w:eastAsia="en-AU"/>
        </w:rPr>
        <w:t>, dict, pt 1). The requirement in s (</w:t>
      </w:r>
      <w:r w:rsidR="009D6864">
        <w:rPr>
          <w:lang w:eastAsia="en-AU"/>
        </w:rPr>
        <w:t>3</w:t>
      </w:r>
      <w:r w:rsidRPr="0092630A">
        <w:rPr>
          <w:lang w:eastAsia="en-AU"/>
        </w:rPr>
        <w:t>) is in addition to the requirement for notification on the legislation register as a notifiable instrument.</w:t>
      </w:r>
    </w:p>
    <w:p w14:paraId="0B58EFE1" w14:textId="77777777" w:rsidR="006347B9" w:rsidRPr="00E14A6A" w:rsidRDefault="006347B9" w:rsidP="00C72910">
      <w:pPr>
        <w:pStyle w:val="Amain"/>
      </w:pPr>
      <w:r w:rsidRPr="00E14A6A">
        <w:lastRenderedPageBreak/>
        <w:tab/>
        <w:t>(</w:t>
      </w:r>
      <w:r w:rsidR="009D6864">
        <w:t>4</w:t>
      </w:r>
      <w:r w:rsidRPr="00E14A6A">
        <w:t>)</w:t>
      </w:r>
      <w:r w:rsidRPr="00E14A6A">
        <w:tab/>
        <w:t>The council must give a copy of the notice to each interested person as far as practicable within 15 working days after—</w:t>
      </w:r>
    </w:p>
    <w:p w14:paraId="6DF73D50" w14:textId="77777777" w:rsidR="006347B9" w:rsidRPr="00E14A6A" w:rsidRDefault="006347B9" w:rsidP="006347B9">
      <w:pPr>
        <w:pStyle w:val="Apara"/>
      </w:pPr>
      <w:r w:rsidRPr="00E14A6A">
        <w:tab/>
        <w:t>(a)</w:t>
      </w:r>
      <w:r w:rsidRPr="00E14A6A">
        <w:tab/>
        <w:t>for a cancellation proposal made by a person—the day the proposal is given to the council; or</w:t>
      </w:r>
    </w:p>
    <w:p w14:paraId="40F81734" w14:textId="77777777" w:rsidR="006347B9" w:rsidRPr="00E14A6A" w:rsidRDefault="006347B9" w:rsidP="006347B9">
      <w:pPr>
        <w:pStyle w:val="Apara"/>
      </w:pPr>
      <w:r w:rsidRPr="00E14A6A">
        <w:tab/>
        <w:t>(b)</w:t>
      </w:r>
      <w:r w:rsidRPr="00E14A6A">
        <w:tab/>
        <w:t>for a cancellation proposal made by the council—the day the council makes the proposal.</w:t>
      </w:r>
    </w:p>
    <w:p w14:paraId="089F0A86" w14:textId="77777777" w:rsidR="006347B9" w:rsidRPr="00E14A6A" w:rsidRDefault="006347B9" w:rsidP="006347B9">
      <w:pPr>
        <w:pStyle w:val="aNote"/>
      </w:pPr>
      <w:r w:rsidRPr="00E14A6A">
        <w:rPr>
          <w:rStyle w:val="charItals"/>
        </w:rPr>
        <w:t>Note</w:t>
      </w:r>
      <w:r w:rsidRPr="00E14A6A">
        <w:rPr>
          <w:rStyle w:val="charItals"/>
        </w:rPr>
        <w:tab/>
      </w:r>
      <w:r w:rsidRPr="00E14A6A">
        <w:rPr>
          <w:rStyle w:val="charBoldItals"/>
        </w:rPr>
        <w:t>Interested person</w:t>
      </w:r>
      <w:r w:rsidRPr="00E14A6A">
        <w:t>—see s 13.</w:t>
      </w:r>
    </w:p>
    <w:p w14:paraId="586367FB" w14:textId="623204A3" w:rsidR="00283E38" w:rsidRDefault="009D6864" w:rsidP="00C72910">
      <w:pPr>
        <w:pStyle w:val="Amain"/>
      </w:pPr>
      <w:r>
        <w:tab/>
        <w:t>(5</w:t>
      </w:r>
      <w:r w:rsidR="00283E38">
        <w:t>)</w:t>
      </w:r>
      <w:r w:rsidR="00283E38">
        <w:tab/>
        <w:t>A notice under this section</w:t>
      </w:r>
      <w:r w:rsidR="005D0BA7">
        <w:t xml:space="preserve"> </w:t>
      </w:r>
      <w:r w:rsidR="00283E38">
        <w:t>must include the following:</w:t>
      </w:r>
    </w:p>
    <w:p w14:paraId="7898F5F3" w14:textId="77777777" w:rsidR="00283E38" w:rsidRDefault="00283E38">
      <w:pPr>
        <w:pStyle w:val="Apara"/>
      </w:pPr>
      <w:r>
        <w:tab/>
        <w:t>(a)</w:t>
      </w:r>
      <w:r>
        <w:tab/>
        <w:t>the registration details of the place or object;</w:t>
      </w:r>
    </w:p>
    <w:p w14:paraId="1F206F74" w14:textId="77777777" w:rsidR="00283E38" w:rsidRPr="00CF41FA" w:rsidRDefault="00283E38">
      <w:pPr>
        <w:pStyle w:val="Apara"/>
      </w:pPr>
      <w:r>
        <w:tab/>
        <w:t>(b)</w:t>
      </w:r>
      <w:r>
        <w:tab/>
        <w:t>the proponent’s reasons for the cancellation proposal;</w:t>
      </w:r>
    </w:p>
    <w:p w14:paraId="3A607880" w14:textId="77777777" w:rsidR="00283E38" w:rsidRDefault="00283E38">
      <w:pPr>
        <w:pStyle w:val="Apara"/>
      </w:pPr>
      <w:r>
        <w:tab/>
        <w:t>(c)</w:t>
      </w:r>
      <w:r>
        <w:tab/>
        <w:t>the date the proposal was given to the council.</w:t>
      </w:r>
    </w:p>
    <w:p w14:paraId="21FBABA8" w14:textId="77777777" w:rsidR="00283E38" w:rsidRDefault="009D6864">
      <w:pPr>
        <w:pStyle w:val="Amain"/>
      </w:pPr>
      <w:r>
        <w:tab/>
        <w:t>(6</w:t>
      </w:r>
      <w:r w:rsidR="00283E38">
        <w:t>)</w:t>
      </w:r>
      <w:r w:rsidR="00283E38">
        <w:tab/>
        <w:t>The notice must not include restricted information.</w:t>
      </w:r>
    </w:p>
    <w:p w14:paraId="4EF507C0" w14:textId="77777777" w:rsidR="006347B9" w:rsidRPr="00E14A6A" w:rsidRDefault="006347B9" w:rsidP="006347B9">
      <w:pPr>
        <w:pStyle w:val="AH5Sec"/>
        <w:rPr>
          <w:lang w:eastAsia="en-AU"/>
        </w:rPr>
      </w:pPr>
      <w:bookmarkStart w:id="73" w:name="_Toc198895929"/>
      <w:r w:rsidRPr="00AF5631">
        <w:rPr>
          <w:rStyle w:val="CharSectNo"/>
        </w:rPr>
        <w:t>45</w:t>
      </w:r>
      <w:r w:rsidRPr="00E14A6A">
        <w:rPr>
          <w:lang w:eastAsia="en-AU"/>
        </w:rPr>
        <w:tab/>
        <w:t>Consultation with representative Aboriginal organisation about cancellation proposal</w:t>
      </w:r>
      <w:bookmarkEnd w:id="73"/>
    </w:p>
    <w:p w14:paraId="293721AD" w14:textId="0643BCDC" w:rsidR="006347B9" w:rsidRPr="00E14A6A" w:rsidRDefault="006347B9" w:rsidP="006347B9">
      <w:pPr>
        <w:pStyle w:val="Amain"/>
        <w:rPr>
          <w:lang w:eastAsia="en-AU"/>
        </w:rPr>
      </w:pPr>
      <w:r w:rsidRPr="00E14A6A">
        <w:rPr>
          <w:lang w:eastAsia="en-AU"/>
        </w:rPr>
        <w:tab/>
        <w:t>(1)</w:t>
      </w:r>
      <w:r w:rsidRPr="00E14A6A">
        <w:rPr>
          <w:lang w:eastAsia="en-AU"/>
        </w:rPr>
        <w:tab/>
        <w:t xml:space="preserve">This section applies if a cancellation proposal is made about </w:t>
      </w:r>
      <w:r w:rsidRPr="00E14A6A">
        <w:rPr>
          <w:szCs w:val="24"/>
          <w:lang w:eastAsia="en-AU"/>
        </w:rPr>
        <w:t>an Aboriginal place or Aboriginal object registered under division</w:t>
      </w:r>
      <w:r w:rsidR="005D0BA7">
        <w:rPr>
          <w:szCs w:val="24"/>
          <w:lang w:eastAsia="en-AU"/>
        </w:rPr>
        <w:t xml:space="preserve"> </w:t>
      </w:r>
      <w:r w:rsidRPr="00E14A6A">
        <w:rPr>
          <w:szCs w:val="24"/>
          <w:lang w:eastAsia="en-AU"/>
        </w:rPr>
        <w:t>6.2.</w:t>
      </w:r>
    </w:p>
    <w:p w14:paraId="4313A3EB" w14:textId="77777777" w:rsidR="006347B9" w:rsidRPr="00E14A6A" w:rsidRDefault="006347B9" w:rsidP="006347B9">
      <w:pPr>
        <w:pStyle w:val="Amain"/>
        <w:rPr>
          <w:lang w:eastAsia="en-AU"/>
        </w:rPr>
      </w:pPr>
      <w:r w:rsidRPr="00E14A6A">
        <w:rPr>
          <w:lang w:eastAsia="en-AU"/>
        </w:rPr>
        <w:tab/>
        <w:t>(2)</w:t>
      </w:r>
      <w:r w:rsidRPr="00E14A6A">
        <w:rPr>
          <w:lang w:eastAsia="en-AU"/>
        </w:rPr>
        <w:tab/>
        <w:t>In deciding whether the place or object should cease to be registered, the council must consult, and consider the views of, each representative Aboriginal organisation about the proposal.</w:t>
      </w:r>
    </w:p>
    <w:p w14:paraId="63843F71" w14:textId="77777777" w:rsidR="006347B9" w:rsidRPr="00E14A6A" w:rsidRDefault="006347B9" w:rsidP="006347B9">
      <w:pPr>
        <w:pStyle w:val="AH5Sec"/>
      </w:pPr>
      <w:bookmarkStart w:id="74" w:name="_Toc198895930"/>
      <w:r w:rsidRPr="00AF5631">
        <w:rPr>
          <w:rStyle w:val="CharSectNo"/>
        </w:rPr>
        <w:t>45A</w:t>
      </w:r>
      <w:r w:rsidRPr="00E14A6A">
        <w:tab/>
        <w:t xml:space="preserve">Consultation with </w:t>
      </w:r>
      <w:r w:rsidR="006E4710" w:rsidRPr="001163FE">
        <w:t>scientific committee</w:t>
      </w:r>
      <w:r w:rsidRPr="00E14A6A">
        <w:t xml:space="preserve"> about cancellation proposal</w:t>
      </w:r>
      <w:bookmarkEnd w:id="74"/>
    </w:p>
    <w:p w14:paraId="6382C06B" w14:textId="77777777" w:rsidR="006347B9" w:rsidRPr="00E14A6A" w:rsidRDefault="006347B9" w:rsidP="006347B9">
      <w:pPr>
        <w:pStyle w:val="Amain"/>
      </w:pPr>
      <w:r w:rsidRPr="00E14A6A">
        <w:tab/>
        <w:t>(1)</w:t>
      </w:r>
      <w:r w:rsidRPr="00E14A6A">
        <w:tab/>
        <w:t>This section applies if a cancellation proposal is made in relation to a place or object that forms part of the natural environment.</w:t>
      </w:r>
    </w:p>
    <w:p w14:paraId="2A1CB811" w14:textId="77777777" w:rsidR="006347B9" w:rsidRPr="00E14A6A" w:rsidRDefault="006347B9" w:rsidP="006347B9">
      <w:pPr>
        <w:pStyle w:val="Amain"/>
      </w:pPr>
      <w:r w:rsidRPr="00E14A6A">
        <w:tab/>
        <w:t>(2)</w:t>
      </w:r>
      <w:r w:rsidRPr="00E14A6A">
        <w:tab/>
        <w:t xml:space="preserve">In deciding whether the place or object should cease to be registered, the council must consult, and consider the views of, the </w:t>
      </w:r>
      <w:r w:rsidR="006E4710" w:rsidRPr="001163FE">
        <w:t>scientific committee</w:t>
      </w:r>
      <w:r w:rsidRPr="00E14A6A">
        <w:t>.</w:t>
      </w:r>
    </w:p>
    <w:p w14:paraId="2ACE2CEF" w14:textId="77777777" w:rsidR="00283E38" w:rsidRDefault="00283E38">
      <w:pPr>
        <w:pStyle w:val="AH5Sec"/>
      </w:pPr>
      <w:bookmarkStart w:id="75" w:name="_Toc198895931"/>
      <w:r w:rsidRPr="00AF5631">
        <w:rPr>
          <w:rStyle w:val="CharSectNo"/>
        </w:rPr>
        <w:lastRenderedPageBreak/>
        <w:t>46</w:t>
      </w:r>
      <w:r>
        <w:tab/>
        <w:t>Public consultation about cancellation proposal</w:t>
      </w:r>
      <w:bookmarkEnd w:id="75"/>
    </w:p>
    <w:p w14:paraId="429E8E9D" w14:textId="216B5866" w:rsidR="00283E38" w:rsidRDefault="00283E38" w:rsidP="00C72910">
      <w:pPr>
        <w:pStyle w:val="Amain"/>
      </w:pPr>
      <w:r>
        <w:tab/>
        <w:t>(1)</w:t>
      </w:r>
      <w:r>
        <w:tab/>
        <w:t>A notice under section</w:t>
      </w:r>
      <w:r w:rsidR="005D0BA7">
        <w:t xml:space="preserve"> </w:t>
      </w:r>
      <w:r>
        <w:t xml:space="preserve">44 (Notice of cancellation proposal) in relation to the registration of a place or object must include an invitation to make </w:t>
      </w:r>
      <w:r w:rsidR="008130B5">
        <w:t>comments, in writing,</w:t>
      </w:r>
      <w:r>
        <w:t xml:space="preserve"> about the proposal to the council within 4</w:t>
      </w:r>
      <w:r w:rsidR="005D0BA7">
        <w:t xml:space="preserve"> </w:t>
      </w:r>
      <w:r>
        <w:t xml:space="preserve">weeks after the day the notice is notified under the </w:t>
      </w:r>
      <w:hyperlink r:id="rId84" w:tooltip="A2001-14" w:history="1">
        <w:r w:rsidR="00CF41FA" w:rsidRPr="00CF41FA">
          <w:rPr>
            <w:rStyle w:val="charCitHyperlinkAbbrev"/>
          </w:rPr>
          <w:t>Legislation Act</w:t>
        </w:r>
      </w:hyperlink>
      <w:r>
        <w:t xml:space="preserve"> (the </w:t>
      </w:r>
      <w:r w:rsidRPr="00CF41FA">
        <w:rPr>
          <w:rStyle w:val="charBoldItals"/>
        </w:rPr>
        <w:t>public consultation period</w:t>
      </w:r>
      <w:r>
        <w:t>).</w:t>
      </w:r>
    </w:p>
    <w:p w14:paraId="57D1E2F1" w14:textId="08F17CB6" w:rsidR="00283E38" w:rsidRDefault="00283E38">
      <w:pPr>
        <w:pStyle w:val="aNote"/>
      </w:pPr>
      <w:r w:rsidRPr="00CF41FA">
        <w:rPr>
          <w:rStyle w:val="charItals"/>
        </w:rPr>
        <w:t>Note</w:t>
      </w:r>
      <w:r w:rsidRPr="00CF41FA">
        <w:rPr>
          <w:rStyle w:val="charItals"/>
        </w:rPr>
        <w:tab/>
      </w:r>
      <w:r>
        <w:t>Section</w:t>
      </w:r>
      <w:r w:rsidR="005D0BA7">
        <w:t xml:space="preserve"> </w:t>
      </w:r>
      <w:r>
        <w:t>117 deals with giving documents to the council.</w:t>
      </w:r>
    </w:p>
    <w:p w14:paraId="29FC2373" w14:textId="77777777" w:rsidR="00F826B2" w:rsidRPr="00133826" w:rsidRDefault="00F826B2" w:rsidP="00F826B2">
      <w:pPr>
        <w:pStyle w:val="Amain"/>
        <w:rPr>
          <w:lang w:eastAsia="en-AU"/>
        </w:rPr>
      </w:pPr>
      <w:r w:rsidRPr="00133826">
        <w:rPr>
          <w:lang w:eastAsia="en-AU"/>
        </w:rPr>
        <w:tab/>
        <w:t>(</w:t>
      </w:r>
      <w:r>
        <w:rPr>
          <w:lang w:eastAsia="en-AU"/>
        </w:rPr>
        <w:t>2</w:t>
      </w:r>
      <w:r w:rsidRPr="00133826">
        <w:rPr>
          <w:lang w:eastAsia="en-AU"/>
        </w:rPr>
        <w:t>)</w:t>
      </w:r>
      <w:r w:rsidRPr="00133826">
        <w:rPr>
          <w:lang w:eastAsia="en-AU"/>
        </w:rPr>
        <w:tab/>
        <w:t xml:space="preserve">The council may give public notice to extend the consultation period (an </w:t>
      </w:r>
      <w:r w:rsidRPr="00133826">
        <w:rPr>
          <w:rStyle w:val="charBoldItals"/>
        </w:rPr>
        <w:t>extension notice</w:t>
      </w:r>
      <w:r w:rsidRPr="00133826">
        <w:rPr>
          <w:lang w:eastAsia="en-AU"/>
        </w:rPr>
        <w:t>).</w:t>
      </w:r>
    </w:p>
    <w:p w14:paraId="48E8BBD5" w14:textId="42414814" w:rsidR="00F826B2" w:rsidRPr="00133826" w:rsidRDefault="00F826B2" w:rsidP="00C72910">
      <w:pPr>
        <w:pStyle w:val="aNote"/>
        <w:rPr>
          <w:lang w:eastAsia="en-AU"/>
        </w:rPr>
      </w:pPr>
      <w:r w:rsidRPr="00133826">
        <w:rPr>
          <w:rStyle w:val="charItals"/>
        </w:rPr>
        <w:t>Note 1</w:t>
      </w:r>
      <w:r w:rsidRPr="00133826">
        <w:rPr>
          <w:rStyle w:val="charItals"/>
        </w:rPr>
        <w:tab/>
      </w:r>
      <w:r w:rsidRPr="00133826">
        <w:rPr>
          <w:rStyle w:val="charBoldItals"/>
        </w:rPr>
        <w:t xml:space="preserve">Public notice </w:t>
      </w:r>
      <w:r w:rsidRPr="00133826">
        <w:rPr>
          <w:lang w:eastAsia="en-AU"/>
        </w:rPr>
        <w:t xml:space="preserve">means notice on an ACT government website or in a daily newspaper circulating in the ACT (see </w:t>
      </w:r>
      <w:hyperlink r:id="rId85" w:tooltip="A2001-14" w:history="1">
        <w:r w:rsidRPr="00133826">
          <w:rPr>
            <w:rStyle w:val="charCitHyperlinkAbbrev"/>
          </w:rPr>
          <w:t>Legislation Act</w:t>
        </w:r>
      </w:hyperlink>
      <w:r w:rsidRPr="00133826">
        <w:rPr>
          <w:lang w:eastAsia="en-AU"/>
        </w:rPr>
        <w:t>, dict, pt 1).</w:t>
      </w:r>
    </w:p>
    <w:p w14:paraId="237AB80B" w14:textId="36BA99C7" w:rsidR="00F826B2" w:rsidRPr="00133826" w:rsidRDefault="00F826B2" w:rsidP="00F826B2">
      <w:pPr>
        <w:pStyle w:val="aNote"/>
        <w:rPr>
          <w:lang w:eastAsia="en-AU"/>
        </w:rPr>
      </w:pPr>
      <w:r w:rsidRPr="00133826">
        <w:rPr>
          <w:rStyle w:val="charItals"/>
        </w:rPr>
        <w:t>Note 2</w:t>
      </w:r>
      <w:r w:rsidRPr="00133826">
        <w:rPr>
          <w:rStyle w:val="charItals"/>
        </w:rPr>
        <w:tab/>
      </w:r>
      <w:r w:rsidRPr="00133826">
        <w:rPr>
          <w:lang w:eastAsia="en-AU"/>
        </w:rPr>
        <w:t xml:space="preserve">The council may extend the consultation period after it has ended (see </w:t>
      </w:r>
      <w:hyperlink r:id="rId86" w:tooltip="A2001-14" w:history="1">
        <w:r w:rsidRPr="00133826">
          <w:rPr>
            <w:rStyle w:val="charCitHyperlinkAbbrev"/>
          </w:rPr>
          <w:t>Legislation Act</w:t>
        </w:r>
      </w:hyperlink>
      <w:r w:rsidRPr="00133826">
        <w:rPr>
          <w:lang w:eastAsia="en-AU"/>
        </w:rPr>
        <w:t>, s 151C).</w:t>
      </w:r>
    </w:p>
    <w:p w14:paraId="35F3336C" w14:textId="77777777" w:rsidR="00F826B2" w:rsidRPr="00133826" w:rsidRDefault="00F826B2" w:rsidP="00F826B2">
      <w:pPr>
        <w:pStyle w:val="Amain"/>
      </w:pPr>
      <w:r w:rsidRPr="00133826">
        <w:tab/>
        <w:t>(</w:t>
      </w:r>
      <w:r>
        <w:t>3</w:t>
      </w:r>
      <w:r w:rsidRPr="00133826">
        <w:t>)</w:t>
      </w:r>
      <w:r w:rsidRPr="00133826">
        <w:tab/>
        <w:t>An extension notice is a notifiable instrument.</w:t>
      </w:r>
    </w:p>
    <w:p w14:paraId="4E087D44" w14:textId="317A880F" w:rsidR="00F826B2" w:rsidRPr="00133826" w:rsidRDefault="00F826B2" w:rsidP="00F826B2">
      <w:pPr>
        <w:pStyle w:val="aNote"/>
      </w:pPr>
      <w:r w:rsidRPr="00133826">
        <w:rPr>
          <w:rStyle w:val="charItals"/>
        </w:rPr>
        <w:t>Note</w:t>
      </w:r>
      <w:r w:rsidRPr="00133826">
        <w:rPr>
          <w:rStyle w:val="charItals"/>
        </w:rPr>
        <w:tab/>
      </w:r>
      <w:r w:rsidRPr="00133826">
        <w:t xml:space="preserve">A notifiable instrument must be notified under the </w:t>
      </w:r>
      <w:hyperlink r:id="rId87" w:tooltip="A2001-14" w:history="1">
        <w:r w:rsidRPr="00133826">
          <w:rPr>
            <w:rStyle w:val="charCitHyperlinkAbbrev"/>
          </w:rPr>
          <w:t>Legislation Act</w:t>
        </w:r>
      </w:hyperlink>
      <w:r w:rsidRPr="00133826">
        <w:t>.</w:t>
      </w:r>
    </w:p>
    <w:p w14:paraId="36BA7B09" w14:textId="3863D9CC" w:rsidR="006347B9" w:rsidRPr="00E14A6A" w:rsidRDefault="006347B9" w:rsidP="006347B9">
      <w:pPr>
        <w:pStyle w:val="Amain"/>
        <w:rPr>
          <w:lang w:eastAsia="en-AU"/>
        </w:rPr>
      </w:pPr>
      <w:r w:rsidRPr="00E14A6A">
        <w:rPr>
          <w:lang w:eastAsia="en-AU"/>
        </w:rPr>
        <w:tab/>
        <w:t>(</w:t>
      </w:r>
      <w:r w:rsidR="00F826B2">
        <w:rPr>
          <w:lang w:eastAsia="en-AU"/>
        </w:rPr>
        <w:t>4</w:t>
      </w:r>
      <w:r w:rsidRPr="00E14A6A">
        <w:rPr>
          <w:lang w:eastAsia="en-AU"/>
        </w:rPr>
        <w:t>)</w:t>
      </w:r>
      <w:r w:rsidRPr="00E14A6A">
        <w:rPr>
          <w:lang w:eastAsia="en-AU"/>
        </w:rPr>
        <w:tab/>
        <w:t>In deciding whether a place or object registered under division</w:t>
      </w:r>
      <w:r w:rsidR="005D0BA7">
        <w:rPr>
          <w:lang w:eastAsia="en-AU"/>
        </w:rPr>
        <w:t xml:space="preserve"> </w:t>
      </w:r>
      <w:r w:rsidRPr="00E14A6A">
        <w:rPr>
          <w:lang w:eastAsia="en-AU"/>
        </w:rPr>
        <w:t>6.2 should cease to be registered, the council—</w:t>
      </w:r>
    </w:p>
    <w:p w14:paraId="2B0EE03D" w14:textId="77777777" w:rsidR="006347B9" w:rsidRPr="00E14A6A" w:rsidRDefault="006347B9" w:rsidP="006347B9">
      <w:pPr>
        <w:pStyle w:val="Apara"/>
        <w:rPr>
          <w:lang w:eastAsia="en-AU"/>
        </w:rPr>
      </w:pPr>
      <w:r w:rsidRPr="00E14A6A">
        <w:rPr>
          <w:lang w:eastAsia="en-AU"/>
        </w:rPr>
        <w:tab/>
        <w:t>(a)</w:t>
      </w:r>
      <w:r w:rsidRPr="00E14A6A">
        <w:rPr>
          <w:lang w:eastAsia="en-AU"/>
        </w:rPr>
        <w:tab/>
        <w:t xml:space="preserve">must consider any </w:t>
      </w:r>
      <w:r w:rsidR="008130B5">
        <w:rPr>
          <w:lang w:eastAsia="en-AU"/>
        </w:rPr>
        <w:t>written comments</w:t>
      </w:r>
      <w:r w:rsidRPr="00E14A6A">
        <w:rPr>
          <w:lang w:eastAsia="en-AU"/>
        </w:rPr>
        <w:t xml:space="preserve"> made to the council about the proposed cancellation before the end of the public consultation period; and</w:t>
      </w:r>
    </w:p>
    <w:p w14:paraId="74BD4113" w14:textId="77777777" w:rsidR="006347B9" w:rsidRPr="00E14A6A" w:rsidRDefault="006347B9" w:rsidP="006347B9">
      <w:pPr>
        <w:pStyle w:val="Apara"/>
        <w:rPr>
          <w:lang w:eastAsia="en-AU"/>
        </w:rPr>
      </w:pPr>
      <w:r w:rsidRPr="00E14A6A">
        <w:rPr>
          <w:lang w:eastAsia="en-AU"/>
        </w:rPr>
        <w:tab/>
        <w:t>(b)</w:t>
      </w:r>
      <w:r w:rsidRPr="00E14A6A">
        <w:rPr>
          <w:lang w:eastAsia="en-AU"/>
        </w:rPr>
        <w:tab/>
        <w:t xml:space="preserve">may consider any </w:t>
      </w:r>
      <w:r w:rsidR="008130B5">
        <w:rPr>
          <w:lang w:eastAsia="en-AU"/>
        </w:rPr>
        <w:t>written comments</w:t>
      </w:r>
      <w:r w:rsidRPr="00E14A6A">
        <w:rPr>
          <w:lang w:eastAsia="en-AU"/>
        </w:rPr>
        <w:t xml:space="preserve"> made to the council about the proposed cancellation after the end of the public consultation period.</w:t>
      </w:r>
    </w:p>
    <w:p w14:paraId="1B766998" w14:textId="77777777" w:rsidR="006347B9" w:rsidRPr="00E14A6A" w:rsidRDefault="006347B9" w:rsidP="006347B9">
      <w:pPr>
        <w:pStyle w:val="AH5Sec"/>
      </w:pPr>
      <w:bookmarkStart w:id="76" w:name="_Toc198895932"/>
      <w:r w:rsidRPr="00AF5631">
        <w:rPr>
          <w:rStyle w:val="CharSectNo"/>
        </w:rPr>
        <w:t>47</w:t>
      </w:r>
      <w:r w:rsidRPr="00E14A6A">
        <w:tab/>
        <w:t>Report to Minister about public consultation</w:t>
      </w:r>
      <w:bookmarkEnd w:id="76"/>
    </w:p>
    <w:p w14:paraId="28BDB114" w14:textId="77777777" w:rsidR="006347B9" w:rsidRPr="00E14A6A" w:rsidRDefault="006347B9" w:rsidP="00C72910">
      <w:pPr>
        <w:pStyle w:val="Amainreturn"/>
      </w:pPr>
      <w:r w:rsidRPr="00E14A6A">
        <w:t>As soon as practicable after the end of the public consultation period in relation to the cancellation of the registration of a place or object, the council must give the Minister a written report that—</w:t>
      </w:r>
    </w:p>
    <w:p w14:paraId="103F2356" w14:textId="77777777" w:rsidR="006347B9" w:rsidRPr="00E14A6A" w:rsidRDefault="006347B9" w:rsidP="00C72910">
      <w:pPr>
        <w:pStyle w:val="Apara"/>
      </w:pPr>
      <w:r w:rsidRPr="00E14A6A">
        <w:tab/>
        <w:t>(a)</w:t>
      </w:r>
      <w:r w:rsidRPr="00E14A6A">
        <w:tab/>
        <w:t>identifies the place or object; and</w:t>
      </w:r>
    </w:p>
    <w:p w14:paraId="613B5044" w14:textId="77777777" w:rsidR="006347B9" w:rsidRPr="00E14A6A" w:rsidRDefault="006347B9" w:rsidP="006347B9">
      <w:pPr>
        <w:pStyle w:val="Apara"/>
      </w:pPr>
      <w:r w:rsidRPr="00E14A6A">
        <w:lastRenderedPageBreak/>
        <w:tab/>
        <w:t>(b)</w:t>
      </w:r>
      <w:r w:rsidRPr="00E14A6A">
        <w:tab/>
        <w:t>gives the council’s view about whether the registration of the place or object should be cancelled under this part; and</w:t>
      </w:r>
    </w:p>
    <w:p w14:paraId="3B83191E" w14:textId="77777777" w:rsidR="006347B9" w:rsidRPr="00E14A6A" w:rsidRDefault="006347B9" w:rsidP="006347B9">
      <w:pPr>
        <w:pStyle w:val="Apara"/>
      </w:pPr>
      <w:r w:rsidRPr="00E14A6A">
        <w:tab/>
        <w:t>(c)</w:t>
      </w:r>
      <w:r w:rsidRPr="00E14A6A">
        <w:tab/>
        <w:t xml:space="preserve">identifies issues raised in </w:t>
      </w:r>
      <w:r w:rsidR="008130B5">
        <w:t>written comments</w:t>
      </w:r>
      <w:r w:rsidRPr="00E14A6A">
        <w:t xml:space="preserve"> made to the council before the end of the public consultation period; and</w:t>
      </w:r>
    </w:p>
    <w:p w14:paraId="2F677AA0" w14:textId="77777777" w:rsidR="006347B9" w:rsidRPr="00E14A6A" w:rsidRDefault="006347B9" w:rsidP="006347B9">
      <w:pPr>
        <w:pStyle w:val="Apara"/>
      </w:pPr>
      <w:r w:rsidRPr="00E14A6A">
        <w:tab/>
        <w:t>(d)</w:t>
      </w:r>
      <w:r w:rsidRPr="00E14A6A">
        <w:tab/>
        <w:t>includes a copy of the written comments (if any); and</w:t>
      </w:r>
    </w:p>
    <w:p w14:paraId="2FD82717" w14:textId="77777777" w:rsidR="006347B9" w:rsidRPr="00E14A6A" w:rsidRDefault="006347B9" w:rsidP="006347B9">
      <w:pPr>
        <w:pStyle w:val="Apara"/>
      </w:pPr>
      <w:r w:rsidRPr="00E14A6A">
        <w:tab/>
        <w:t>(e)</w:t>
      </w:r>
      <w:r w:rsidRPr="00E14A6A">
        <w:tab/>
        <w:t xml:space="preserve">if the council’s view is not to cancel the registration of the place or object—identifies any change the council proposes to make to the registration having regard to the issues raised in the </w:t>
      </w:r>
      <w:r w:rsidR="008130B5">
        <w:t>written comments</w:t>
      </w:r>
      <w:r w:rsidRPr="00E14A6A">
        <w:t>.</w:t>
      </w:r>
    </w:p>
    <w:p w14:paraId="12606477" w14:textId="77777777" w:rsidR="006347B9" w:rsidRPr="00E14A6A" w:rsidRDefault="006347B9" w:rsidP="006347B9">
      <w:pPr>
        <w:pStyle w:val="AH5Sec"/>
      </w:pPr>
      <w:bookmarkStart w:id="77" w:name="_Toc198895933"/>
      <w:r w:rsidRPr="00AF5631">
        <w:rPr>
          <w:rStyle w:val="CharSectNo"/>
        </w:rPr>
        <w:t>48</w:t>
      </w:r>
      <w:r w:rsidRPr="00E14A6A">
        <w:tab/>
        <w:t>Minister may require council to further consider issues related to cancellation</w:t>
      </w:r>
      <w:bookmarkEnd w:id="77"/>
    </w:p>
    <w:p w14:paraId="16FAEB2C" w14:textId="77777777" w:rsidR="006347B9" w:rsidRPr="00E14A6A" w:rsidRDefault="006347B9" w:rsidP="006347B9">
      <w:pPr>
        <w:pStyle w:val="Amain"/>
      </w:pPr>
      <w:r w:rsidRPr="00E14A6A">
        <w:tab/>
        <w:t>(1)</w:t>
      </w:r>
      <w:r w:rsidRPr="00E14A6A">
        <w:tab/>
        <w:t>The Minister may direct the council to give further consideration to the following when considering a cancellation proposal:</w:t>
      </w:r>
    </w:p>
    <w:p w14:paraId="331CA478" w14:textId="77777777" w:rsidR="006347B9" w:rsidRPr="00E14A6A" w:rsidRDefault="006347B9" w:rsidP="006347B9">
      <w:pPr>
        <w:pStyle w:val="Apara"/>
      </w:pPr>
      <w:r w:rsidRPr="00E14A6A">
        <w:tab/>
        <w:t>(a)</w:t>
      </w:r>
      <w:r w:rsidRPr="00E14A6A">
        <w:tab/>
        <w:t>any issue raised in, or arising from, the council’s report to the Minister for the place or object under section 47;</w:t>
      </w:r>
    </w:p>
    <w:p w14:paraId="6CDE4CE2" w14:textId="77777777" w:rsidR="006347B9" w:rsidRPr="00E14A6A" w:rsidRDefault="006347B9" w:rsidP="006347B9">
      <w:pPr>
        <w:pStyle w:val="Apara"/>
      </w:pPr>
      <w:r w:rsidRPr="00E14A6A">
        <w:tab/>
        <w:t>(b)</w:t>
      </w:r>
      <w:r w:rsidRPr="00E14A6A">
        <w:tab/>
        <w:t>any issue relating to the council’s functions.</w:t>
      </w:r>
    </w:p>
    <w:p w14:paraId="27386A45" w14:textId="519B8EA1" w:rsidR="006347B9" w:rsidRPr="00E14A6A" w:rsidRDefault="006347B9" w:rsidP="006347B9">
      <w:pPr>
        <w:pStyle w:val="Amain"/>
      </w:pPr>
      <w:r w:rsidRPr="00E14A6A">
        <w:tab/>
        <w:t>(2)</w:t>
      </w:r>
      <w:r w:rsidRPr="00E14A6A">
        <w:tab/>
        <w:t>The Minister must give the direction to the council in writing within 15</w:t>
      </w:r>
      <w:r w:rsidR="005D0BA7">
        <w:t xml:space="preserve"> </w:t>
      </w:r>
      <w:r w:rsidRPr="00E14A6A">
        <w:t>working days after the day the report is given to the Minister.</w:t>
      </w:r>
    </w:p>
    <w:p w14:paraId="3A51AFC2" w14:textId="77777777" w:rsidR="006347B9" w:rsidRPr="00E14A6A" w:rsidRDefault="006347B9" w:rsidP="006347B9">
      <w:pPr>
        <w:pStyle w:val="AH5Sec"/>
      </w:pPr>
      <w:bookmarkStart w:id="78" w:name="_Toc198895934"/>
      <w:r w:rsidRPr="00AF5631">
        <w:rPr>
          <w:rStyle w:val="CharSectNo"/>
        </w:rPr>
        <w:t>49</w:t>
      </w:r>
      <w:r w:rsidRPr="00E14A6A">
        <w:tab/>
        <w:t>Decision about cancellation proposal</w:t>
      </w:r>
      <w:bookmarkEnd w:id="78"/>
    </w:p>
    <w:p w14:paraId="6AD08562" w14:textId="77777777" w:rsidR="006347B9" w:rsidRPr="00E14A6A" w:rsidRDefault="006347B9" w:rsidP="00A2426E">
      <w:pPr>
        <w:pStyle w:val="Amain"/>
        <w:keepNext/>
      </w:pPr>
      <w:r w:rsidRPr="00E14A6A">
        <w:tab/>
        <w:t>(1)</w:t>
      </w:r>
      <w:r w:rsidRPr="00E14A6A">
        <w:tab/>
        <w:t>If the council receives a cancellation proposal about a registered place or object, or proposes cancellation on its own initiative, the council must by written notice either—</w:t>
      </w:r>
    </w:p>
    <w:p w14:paraId="5C99ED9F" w14:textId="77777777" w:rsidR="006347B9" w:rsidRPr="00E14A6A" w:rsidRDefault="006347B9" w:rsidP="006347B9">
      <w:pPr>
        <w:pStyle w:val="Apara"/>
      </w:pPr>
      <w:r w:rsidRPr="00E14A6A">
        <w:tab/>
        <w:t>(a)</w:t>
      </w:r>
      <w:r w:rsidRPr="00E14A6A">
        <w:tab/>
        <w:t>decide to end the registration of the place or object, in accordance with the proposal by entering the following information in the heritage register:</w:t>
      </w:r>
    </w:p>
    <w:p w14:paraId="183DD1B1" w14:textId="77777777" w:rsidR="006347B9" w:rsidRPr="00E14A6A" w:rsidRDefault="006347B9" w:rsidP="006347B9">
      <w:pPr>
        <w:pStyle w:val="Asubpara"/>
        <w:rPr>
          <w:lang w:eastAsia="en-AU"/>
        </w:rPr>
      </w:pPr>
      <w:r w:rsidRPr="00E14A6A">
        <w:tab/>
      </w:r>
      <w:r w:rsidRPr="00E14A6A">
        <w:rPr>
          <w:lang w:eastAsia="en-AU"/>
        </w:rPr>
        <w:t>(i)</w:t>
      </w:r>
      <w:r w:rsidRPr="00E14A6A">
        <w:rPr>
          <w:lang w:eastAsia="en-AU"/>
        </w:rPr>
        <w:tab/>
        <w:t>particulars of the place or object and its registration;</w:t>
      </w:r>
    </w:p>
    <w:p w14:paraId="16A2407B" w14:textId="77777777" w:rsidR="006347B9" w:rsidRPr="00E14A6A" w:rsidRDefault="006347B9" w:rsidP="006347B9">
      <w:pPr>
        <w:pStyle w:val="Asubpara"/>
        <w:rPr>
          <w:lang w:eastAsia="en-AU"/>
        </w:rPr>
      </w:pPr>
      <w:r w:rsidRPr="00E14A6A">
        <w:rPr>
          <w:lang w:eastAsia="en-AU"/>
        </w:rPr>
        <w:tab/>
        <w:t>(ii)</w:t>
      </w:r>
      <w:r w:rsidRPr="00E14A6A">
        <w:rPr>
          <w:lang w:eastAsia="en-AU"/>
        </w:rPr>
        <w:tab/>
        <w:t>the reasons for the decision;</w:t>
      </w:r>
    </w:p>
    <w:p w14:paraId="6990659B" w14:textId="77777777" w:rsidR="006347B9" w:rsidRPr="00E14A6A" w:rsidRDefault="006347B9" w:rsidP="006347B9">
      <w:pPr>
        <w:pStyle w:val="Asubpara"/>
        <w:rPr>
          <w:lang w:eastAsia="en-AU"/>
        </w:rPr>
      </w:pPr>
      <w:r w:rsidRPr="00E14A6A">
        <w:rPr>
          <w:lang w:eastAsia="en-AU"/>
        </w:rPr>
        <w:lastRenderedPageBreak/>
        <w:tab/>
        <w:t>(iii)</w:t>
      </w:r>
      <w:r w:rsidRPr="00E14A6A">
        <w:rPr>
          <w:lang w:eastAsia="en-AU"/>
        </w:rPr>
        <w:tab/>
        <w:t xml:space="preserve">the date the decision takes effect (the </w:t>
      </w:r>
      <w:r w:rsidRPr="00E14A6A">
        <w:rPr>
          <w:rStyle w:val="charBoldItals"/>
        </w:rPr>
        <w:t>cancellation date</w:t>
      </w:r>
      <w:r w:rsidRPr="00E14A6A">
        <w:rPr>
          <w:lang w:eastAsia="en-AU"/>
        </w:rPr>
        <w:t>); or</w:t>
      </w:r>
    </w:p>
    <w:p w14:paraId="6396CA9E" w14:textId="77777777" w:rsidR="006347B9" w:rsidRPr="00E14A6A" w:rsidRDefault="006347B9" w:rsidP="006347B9">
      <w:pPr>
        <w:pStyle w:val="Apara"/>
      </w:pPr>
      <w:r w:rsidRPr="00E14A6A">
        <w:rPr>
          <w:lang w:eastAsia="en-AU"/>
        </w:rPr>
        <w:tab/>
      </w:r>
      <w:r w:rsidRPr="00E14A6A">
        <w:t>(b)</w:t>
      </w:r>
      <w:r w:rsidRPr="00E14A6A">
        <w:tab/>
        <w:t>decide not to end the registration of the place or object.</w:t>
      </w:r>
    </w:p>
    <w:p w14:paraId="2AE7EB0A" w14:textId="77777777" w:rsidR="006347B9" w:rsidRPr="00E14A6A" w:rsidRDefault="006347B9" w:rsidP="006347B9">
      <w:pPr>
        <w:pStyle w:val="Amain"/>
      </w:pPr>
      <w:r w:rsidRPr="00E14A6A">
        <w:rPr>
          <w:lang w:eastAsia="en-AU"/>
        </w:rPr>
        <w:tab/>
      </w:r>
      <w:r w:rsidRPr="00E14A6A">
        <w:t>(2)</w:t>
      </w:r>
      <w:r w:rsidRPr="00E14A6A">
        <w:tab/>
        <w:t xml:space="preserve">However, any decision of the council under </w:t>
      </w:r>
      <w:r w:rsidR="0020014C" w:rsidRPr="00577D54">
        <w:t>subsection (1) (a)</w:t>
      </w:r>
      <w:r w:rsidRPr="00E14A6A">
        <w:t xml:space="preserve"> may only be made if—</w:t>
      </w:r>
    </w:p>
    <w:p w14:paraId="1E3097BB" w14:textId="77777777" w:rsidR="006347B9" w:rsidRPr="00E14A6A" w:rsidRDefault="006347B9" w:rsidP="006347B9">
      <w:pPr>
        <w:pStyle w:val="Apara"/>
      </w:pPr>
      <w:r w:rsidRPr="00E14A6A">
        <w:tab/>
        <w:t>(a)</w:t>
      </w:r>
      <w:r w:rsidRPr="00E14A6A">
        <w:tab/>
        <w:t>the council is satisfied on reasonable grounds that the place or object no longer has heritage significance; and</w:t>
      </w:r>
    </w:p>
    <w:p w14:paraId="4939A425" w14:textId="77777777" w:rsidR="006347B9" w:rsidRPr="00E14A6A" w:rsidRDefault="006347B9" w:rsidP="006347B9">
      <w:pPr>
        <w:pStyle w:val="Apara"/>
      </w:pPr>
      <w:r w:rsidRPr="00E14A6A">
        <w:tab/>
        <w:t>(b)</w:t>
      </w:r>
      <w:r w:rsidRPr="00E14A6A">
        <w:tab/>
        <w:t>the council has complied with any direction given by the Minister under section 48.</w:t>
      </w:r>
    </w:p>
    <w:p w14:paraId="435AF6A8" w14:textId="77777777" w:rsidR="006347B9" w:rsidRPr="00E14A6A" w:rsidRDefault="006347B9" w:rsidP="006347B9">
      <w:pPr>
        <w:pStyle w:val="Amain"/>
      </w:pPr>
      <w:r w:rsidRPr="00E14A6A">
        <w:tab/>
        <w:t>(3)</w:t>
      </w:r>
      <w:r w:rsidRPr="00E14A6A">
        <w:tab/>
        <w:t>The cancellation date must not be a date that happens before the end of the period an interested person may apply to the ACAT for a review of the decision.</w:t>
      </w:r>
    </w:p>
    <w:p w14:paraId="13B5755C" w14:textId="77777777" w:rsidR="009D6864" w:rsidRPr="0092630A" w:rsidRDefault="009D6864" w:rsidP="007D2F8C">
      <w:pPr>
        <w:pStyle w:val="Amain"/>
        <w:rPr>
          <w:lang w:eastAsia="en-AU"/>
        </w:rPr>
      </w:pPr>
      <w:r w:rsidRPr="0092630A">
        <w:rPr>
          <w:lang w:eastAsia="en-AU"/>
        </w:rPr>
        <w:tab/>
        <w:t>(4)</w:t>
      </w:r>
      <w:r w:rsidRPr="0092630A">
        <w:rPr>
          <w:lang w:eastAsia="en-AU"/>
        </w:rPr>
        <w:tab/>
        <w:t>A notice under subsection (1)—</w:t>
      </w:r>
    </w:p>
    <w:p w14:paraId="3363F43C" w14:textId="77777777" w:rsidR="009D6864" w:rsidRPr="0092630A" w:rsidRDefault="009D6864" w:rsidP="007D2F8C">
      <w:pPr>
        <w:pStyle w:val="Apara"/>
        <w:rPr>
          <w:lang w:eastAsia="en-AU"/>
        </w:rPr>
      </w:pPr>
      <w:r w:rsidRPr="0092630A">
        <w:rPr>
          <w:lang w:eastAsia="en-AU"/>
        </w:rPr>
        <w:tab/>
        <w:t>(a)</w:t>
      </w:r>
      <w:r w:rsidRPr="0092630A">
        <w:rPr>
          <w:lang w:eastAsia="en-AU"/>
        </w:rPr>
        <w:tab/>
        <w:t xml:space="preserve">is a notifiable instrument; and </w:t>
      </w:r>
    </w:p>
    <w:p w14:paraId="1C9D62E9" w14:textId="74068FA4" w:rsidR="009D6864" w:rsidRPr="0092630A" w:rsidRDefault="009D6864" w:rsidP="007D2F8C">
      <w:pPr>
        <w:pStyle w:val="Apara"/>
        <w:rPr>
          <w:lang w:eastAsia="en-AU"/>
        </w:rPr>
      </w:pPr>
      <w:r w:rsidRPr="0092630A">
        <w:rPr>
          <w:lang w:eastAsia="en-AU"/>
        </w:rPr>
        <w:tab/>
        <w:t>(b)</w:t>
      </w:r>
      <w:r w:rsidRPr="0092630A">
        <w:rPr>
          <w:lang w:eastAsia="en-AU"/>
        </w:rPr>
        <w:tab/>
        <w:t xml:space="preserve">must be notified under the </w:t>
      </w:r>
      <w:hyperlink r:id="rId88" w:tooltip="A2001-14" w:history="1">
        <w:r w:rsidRPr="0092630A">
          <w:rPr>
            <w:rStyle w:val="charCitHyperlinkAbbrev"/>
          </w:rPr>
          <w:t>Legislation Act</w:t>
        </w:r>
      </w:hyperlink>
      <w:r w:rsidRPr="0092630A">
        <w:rPr>
          <w:lang w:eastAsia="en-AU"/>
        </w:rPr>
        <w:t xml:space="preserve"> within 5</w:t>
      </w:r>
      <w:r w:rsidR="005D0BA7">
        <w:rPr>
          <w:lang w:eastAsia="en-AU"/>
        </w:rPr>
        <w:t xml:space="preserve"> </w:t>
      </w:r>
      <w:r w:rsidRPr="0092630A">
        <w:rPr>
          <w:lang w:eastAsia="en-AU"/>
        </w:rPr>
        <w:t>working days after the day the decision is made.</w:t>
      </w:r>
    </w:p>
    <w:p w14:paraId="5CE85890" w14:textId="77777777" w:rsidR="009D6864" w:rsidRPr="0092630A" w:rsidRDefault="009D6864" w:rsidP="00C72910">
      <w:pPr>
        <w:pStyle w:val="Amain"/>
        <w:rPr>
          <w:lang w:eastAsia="en-AU"/>
        </w:rPr>
      </w:pPr>
      <w:r w:rsidRPr="0092630A">
        <w:rPr>
          <w:lang w:eastAsia="en-AU"/>
        </w:rPr>
        <w:tab/>
        <w:t>(</w:t>
      </w:r>
      <w:r>
        <w:rPr>
          <w:lang w:eastAsia="en-AU"/>
        </w:rPr>
        <w:t>5</w:t>
      </w:r>
      <w:r w:rsidRPr="0092630A">
        <w:rPr>
          <w:lang w:eastAsia="en-AU"/>
        </w:rPr>
        <w:t>)</w:t>
      </w:r>
      <w:r w:rsidRPr="0092630A">
        <w:rPr>
          <w:lang w:eastAsia="en-AU"/>
        </w:rPr>
        <w:tab/>
        <w:t>The council must, as soon as practicable, give additional public notice of a notice under subsection (1).</w:t>
      </w:r>
    </w:p>
    <w:p w14:paraId="589A76EF" w14:textId="29B9224E" w:rsidR="009D6864" w:rsidRPr="0092630A" w:rsidRDefault="009D6864" w:rsidP="009D6864">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9" w:tooltip="A2001-14" w:history="1">
        <w:r w:rsidRPr="0092630A">
          <w:rPr>
            <w:rStyle w:val="charCitHyperlinkAbbrev"/>
          </w:rPr>
          <w:t>Legislation Act</w:t>
        </w:r>
      </w:hyperlink>
      <w:r w:rsidRPr="0092630A">
        <w:rPr>
          <w:lang w:eastAsia="en-AU"/>
        </w:rPr>
        <w:t>, dict, pt 1). The requirement in s (</w:t>
      </w:r>
      <w:r>
        <w:rPr>
          <w:lang w:eastAsia="en-AU"/>
        </w:rPr>
        <w:t>5</w:t>
      </w:r>
      <w:r w:rsidRPr="0092630A">
        <w:rPr>
          <w:lang w:eastAsia="en-AU"/>
        </w:rPr>
        <w:t>) is in addition to the requirement for notification on the legislation register as a notifiable instrument.</w:t>
      </w:r>
    </w:p>
    <w:p w14:paraId="38D19ADF" w14:textId="77777777" w:rsidR="006347B9" w:rsidRPr="00E14A6A" w:rsidRDefault="006347B9" w:rsidP="006347B9">
      <w:pPr>
        <w:pStyle w:val="Amain"/>
      </w:pPr>
      <w:r w:rsidRPr="00E14A6A">
        <w:tab/>
        <w:t>(</w:t>
      </w:r>
      <w:r w:rsidR="009D6864">
        <w:t>6</w:t>
      </w:r>
      <w:r w:rsidRPr="00E14A6A">
        <w:t>)</w:t>
      </w:r>
      <w:r w:rsidRPr="00E14A6A">
        <w:tab/>
        <w:t>The council must take reasonable steps to give a copy of the notice to each interested person within 15 working days after the day the decision is made.</w:t>
      </w:r>
    </w:p>
    <w:p w14:paraId="5C2F3401" w14:textId="77777777" w:rsidR="00283E38" w:rsidRDefault="00283E38">
      <w:pPr>
        <w:pStyle w:val="AH5Sec"/>
      </w:pPr>
      <w:bookmarkStart w:id="79" w:name="_Toc198895935"/>
      <w:r w:rsidRPr="00AF5631">
        <w:rPr>
          <w:rStyle w:val="CharSectNo"/>
        </w:rPr>
        <w:lastRenderedPageBreak/>
        <w:t>50</w:t>
      </w:r>
      <w:r>
        <w:tab/>
        <w:t>Partial cancellation of registration of place or object</w:t>
      </w:r>
      <w:bookmarkEnd w:id="79"/>
    </w:p>
    <w:p w14:paraId="19EADFC9" w14:textId="77777777" w:rsidR="00283E38" w:rsidRDefault="00283E38" w:rsidP="0068684F">
      <w:pPr>
        <w:pStyle w:val="Amain"/>
        <w:keepNext/>
      </w:pPr>
      <w:r>
        <w:tab/>
        <w:t>(1)</w:t>
      </w:r>
      <w:r>
        <w:tab/>
        <w:t>In this part:</w:t>
      </w:r>
    </w:p>
    <w:p w14:paraId="6297D831" w14:textId="77777777" w:rsidR="00283E38" w:rsidRDefault="00283E38" w:rsidP="0068684F">
      <w:pPr>
        <w:pStyle w:val="aDef"/>
        <w:keepNext/>
      </w:pPr>
      <w:r>
        <w:rPr>
          <w:rStyle w:val="charBoldItals"/>
        </w:rPr>
        <w:t>cancellation</w:t>
      </w:r>
      <w:r>
        <w:t xml:space="preserve"> includes partial cancellation. </w:t>
      </w:r>
    </w:p>
    <w:p w14:paraId="764DB626" w14:textId="77777777" w:rsidR="00283E38" w:rsidRDefault="00283E38">
      <w:pPr>
        <w:pStyle w:val="aDef"/>
      </w:pPr>
      <w:r>
        <w:rPr>
          <w:rStyle w:val="charBoldItals"/>
        </w:rPr>
        <w:t>partial cancellation</w:t>
      </w:r>
      <w:r>
        <w:t xml:space="preserve"> means the exclusion of part of a registered place or object.</w:t>
      </w:r>
    </w:p>
    <w:p w14:paraId="1E51D4A8" w14:textId="77777777" w:rsidR="00283E38" w:rsidRDefault="00283E38">
      <w:pPr>
        <w:pStyle w:val="Amain"/>
      </w:pPr>
      <w:r>
        <w:tab/>
        <w:t>(2)</w:t>
      </w:r>
      <w:r>
        <w:tab/>
        <w:t>This part applies to a partial cancellation as if—</w:t>
      </w:r>
    </w:p>
    <w:p w14:paraId="4457E675" w14:textId="77777777" w:rsidR="00283E38" w:rsidRDefault="00283E38">
      <w:pPr>
        <w:pStyle w:val="Apara"/>
      </w:pPr>
      <w:r>
        <w:tab/>
        <w:t>(a)</w:t>
      </w:r>
      <w:r>
        <w:tab/>
        <w:t>a reference to a registered place or object were a reference to the part of the place or object to be excluded; and</w:t>
      </w:r>
    </w:p>
    <w:p w14:paraId="7B30DD88" w14:textId="77777777" w:rsidR="00283E38" w:rsidRDefault="00283E38">
      <w:pPr>
        <w:pStyle w:val="Apara"/>
      </w:pPr>
      <w:r>
        <w:tab/>
        <w:t>(b)</w:t>
      </w:r>
      <w:r>
        <w:tab/>
        <w:t>all other necessary changes, including any changes prescribed by regulation, were made.</w:t>
      </w:r>
    </w:p>
    <w:p w14:paraId="1CAFB21B" w14:textId="77777777" w:rsidR="00283E38" w:rsidRDefault="00283E38">
      <w:pPr>
        <w:pStyle w:val="PageBreak"/>
      </w:pPr>
      <w:r>
        <w:br w:type="page"/>
      </w:r>
    </w:p>
    <w:p w14:paraId="1B50677D" w14:textId="77777777" w:rsidR="006347B9" w:rsidRPr="00AF5631" w:rsidRDefault="006347B9" w:rsidP="006347B9">
      <w:pPr>
        <w:pStyle w:val="AH2Part"/>
      </w:pPr>
      <w:bookmarkStart w:id="80" w:name="_Toc198895936"/>
      <w:r w:rsidRPr="00AF5631">
        <w:rPr>
          <w:rStyle w:val="CharPartNo"/>
        </w:rPr>
        <w:lastRenderedPageBreak/>
        <w:t>Part 8</w:t>
      </w:r>
      <w:r w:rsidRPr="00E14A6A">
        <w:tab/>
      </w:r>
      <w:r w:rsidRPr="00AF5631">
        <w:rPr>
          <w:rStyle w:val="CharPartText"/>
        </w:rPr>
        <w:t>Management of Aboriginal places and Aboriginal objects</w:t>
      </w:r>
      <w:bookmarkEnd w:id="80"/>
    </w:p>
    <w:p w14:paraId="769EEA4B" w14:textId="77777777" w:rsidR="00283E38" w:rsidRDefault="00283E38">
      <w:pPr>
        <w:pStyle w:val="AH5Sec"/>
        <w:rPr>
          <w:b w:val="0"/>
          <w:bCs/>
          <w:color w:val="000000"/>
        </w:rPr>
      </w:pPr>
      <w:bookmarkStart w:id="81" w:name="_Toc198895937"/>
      <w:r w:rsidRPr="00AF5631">
        <w:rPr>
          <w:rStyle w:val="CharSectNo"/>
        </w:rPr>
        <w:t>51</w:t>
      </w:r>
      <w:r>
        <w:rPr>
          <w:color w:val="000000"/>
        </w:rPr>
        <w:tab/>
        <w:t>Reporting discovery of Aboriginal place or object</w:t>
      </w:r>
      <w:bookmarkEnd w:id="81"/>
    </w:p>
    <w:p w14:paraId="498F2ED0" w14:textId="77777777" w:rsidR="00283E38" w:rsidRDefault="00283E38">
      <w:pPr>
        <w:pStyle w:val="Amain"/>
      </w:pPr>
      <w:r>
        <w:tab/>
        <w:t>(1)</w:t>
      </w:r>
      <w:r>
        <w:tab/>
        <w:t>A person commits an offence if the person—</w:t>
      </w:r>
    </w:p>
    <w:p w14:paraId="1503CD3D" w14:textId="77777777" w:rsidR="00283E38" w:rsidRDefault="00283E38">
      <w:pPr>
        <w:pStyle w:val="Apara"/>
      </w:pPr>
      <w:r>
        <w:tab/>
        <w:t>(a)</w:t>
      </w:r>
      <w:r>
        <w:tab/>
        <w:t>discovers an Aboriginal place or object; and</w:t>
      </w:r>
    </w:p>
    <w:p w14:paraId="4DE5514F" w14:textId="77777777" w:rsidR="00283E38" w:rsidRDefault="00283E38">
      <w:pPr>
        <w:pStyle w:val="Apara"/>
      </w:pPr>
      <w:r>
        <w:tab/>
        <w:t>(b)</w:t>
      </w:r>
      <w:r>
        <w:tab/>
        <w:t xml:space="preserve">has reasonable grounds to believe it is an Aboriginal place or object; and </w:t>
      </w:r>
    </w:p>
    <w:p w14:paraId="716D2DB8" w14:textId="77777777" w:rsidR="00283E38" w:rsidRDefault="00283E38">
      <w:pPr>
        <w:pStyle w:val="Apara"/>
      </w:pPr>
      <w:r>
        <w:tab/>
        <w:t>(c)</w:t>
      </w:r>
      <w:r>
        <w:tab/>
        <w:t>fails to take reasonable steps to report the discovery to the council, in accordance with subsection (2), as soon as practicable after the day of the discovery.</w:t>
      </w:r>
    </w:p>
    <w:p w14:paraId="047FECE0" w14:textId="2F28CA8D" w:rsidR="00283E38" w:rsidRDefault="00283E38">
      <w:pPr>
        <w:pStyle w:val="Penalty"/>
      </w:pPr>
      <w:r>
        <w:t xml:space="preserve">Maximum penalty: </w:t>
      </w:r>
      <w:r w:rsidR="00802B0C">
        <w:t xml:space="preserve"> </w:t>
      </w:r>
      <w:r>
        <w:t>5 penalty units.</w:t>
      </w:r>
    </w:p>
    <w:p w14:paraId="3AAEF8C2" w14:textId="77777777" w:rsidR="00283E38" w:rsidRDefault="00283E38" w:rsidP="00C72910">
      <w:pPr>
        <w:pStyle w:val="Amain"/>
      </w:pPr>
      <w:r>
        <w:tab/>
        <w:t>(2)</w:t>
      </w:r>
      <w:r>
        <w:tab/>
        <w:t>The report must be in writing and must include the following:</w:t>
      </w:r>
    </w:p>
    <w:p w14:paraId="658A0AD5" w14:textId="77777777" w:rsidR="00283E38" w:rsidRDefault="00283E38">
      <w:pPr>
        <w:pStyle w:val="Apara"/>
        <w:rPr>
          <w:color w:val="000000"/>
        </w:rPr>
      </w:pPr>
      <w:r>
        <w:rPr>
          <w:color w:val="000000"/>
        </w:rPr>
        <w:tab/>
        <w:t>(a)</w:t>
      </w:r>
      <w:r>
        <w:rPr>
          <w:color w:val="000000"/>
        </w:rPr>
        <w:tab/>
        <w:t>a description of the place or object and its location;</w:t>
      </w:r>
    </w:p>
    <w:p w14:paraId="7BCE7DD8" w14:textId="77777777" w:rsidR="00283E38" w:rsidRDefault="00283E38">
      <w:pPr>
        <w:pStyle w:val="Apara"/>
        <w:rPr>
          <w:color w:val="000000"/>
        </w:rPr>
      </w:pPr>
      <w:r>
        <w:rPr>
          <w:color w:val="000000"/>
        </w:rPr>
        <w:tab/>
        <w:t>(b)</w:t>
      </w:r>
      <w:r>
        <w:rPr>
          <w:color w:val="000000"/>
        </w:rPr>
        <w:tab/>
        <w:t xml:space="preserve">the person’s name and address; </w:t>
      </w:r>
    </w:p>
    <w:p w14:paraId="3BBEB9F6" w14:textId="77777777" w:rsidR="00283E38" w:rsidRDefault="00283E38">
      <w:pPr>
        <w:pStyle w:val="Apara"/>
        <w:rPr>
          <w:color w:val="000000"/>
        </w:rPr>
      </w:pPr>
      <w:r>
        <w:rPr>
          <w:color w:val="000000"/>
        </w:rPr>
        <w:tab/>
        <w:t>(c)</w:t>
      </w:r>
      <w:r>
        <w:rPr>
          <w:color w:val="000000"/>
        </w:rPr>
        <w:tab/>
        <w:t>if known by the person—the name and address of the owner or occupier of the place where the discovery was made.</w:t>
      </w:r>
    </w:p>
    <w:p w14:paraId="1EF0DAD3" w14:textId="7A347554" w:rsidR="00283E38" w:rsidRDefault="00283E38">
      <w:pPr>
        <w:pStyle w:val="Amain"/>
      </w:pPr>
      <w:r>
        <w:tab/>
        <w:t>(3)</w:t>
      </w:r>
      <w:r>
        <w:tab/>
        <w:t>A discovery is taken to be reported to the council as soon as practicable if the discovery is reported to the council within 5</w:t>
      </w:r>
      <w:r w:rsidR="005D0BA7">
        <w:t xml:space="preserve"> </w:t>
      </w:r>
      <w:r>
        <w:t>working days after the day of the discovery.</w:t>
      </w:r>
    </w:p>
    <w:p w14:paraId="19079CEF" w14:textId="3982116B" w:rsidR="00283E38" w:rsidRDefault="00283E38">
      <w:pPr>
        <w:pStyle w:val="Amain"/>
      </w:pPr>
      <w:r>
        <w:tab/>
        <w:t>(4)</w:t>
      </w:r>
      <w:r>
        <w:tab/>
        <w:t>An offence against this section</w:t>
      </w:r>
      <w:r w:rsidR="005D0BA7">
        <w:t xml:space="preserve"> </w:t>
      </w:r>
      <w:r>
        <w:t>is a strict liability offence.</w:t>
      </w:r>
    </w:p>
    <w:p w14:paraId="541C2CDA" w14:textId="77777777" w:rsidR="00283E38" w:rsidRDefault="00283E38">
      <w:pPr>
        <w:pStyle w:val="AH5Sec"/>
        <w:rPr>
          <w:color w:val="000000"/>
        </w:rPr>
      </w:pPr>
      <w:bookmarkStart w:id="82" w:name="_Toc198895938"/>
      <w:r w:rsidRPr="00AF5631">
        <w:rPr>
          <w:rStyle w:val="CharSectNo"/>
        </w:rPr>
        <w:t>52</w:t>
      </w:r>
      <w:r>
        <w:rPr>
          <w:color w:val="000000"/>
        </w:rPr>
        <w:tab/>
        <w:t>Exceptions to reporting obligation</w:t>
      </w:r>
      <w:bookmarkEnd w:id="82"/>
    </w:p>
    <w:p w14:paraId="57F19198" w14:textId="77777777" w:rsidR="00283E38" w:rsidRDefault="00283E38">
      <w:pPr>
        <w:pStyle w:val="Amainreturn"/>
        <w:rPr>
          <w:color w:val="000000"/>
        </w:rPr>
      </w:pPr>
      <w:r>
        <w:rPr>
          <w:color w:val="000000"/>
        </w:rPr>
        <w:t>Section 51 does not apply to—</w:t>
      </w:r>
    </w:p>
    <w:p w14:paraId="696B4B5C" w14:textId="77777777" w:rsidR="00283E38" w:rsidRDefault="00283E38">
      <w:pPr>
        <w:pStyle w:val="Apara"/>
      </w:pPr>
      <w:r>
        <w:tab/>
        <w:t>(a)</w:t>
      </w:r>
      <w:r>
        <w:tab/>
        <w:t>a registered place or object; or</w:t>
      </w:r>
    </w:p>
    <w:p w14:paraId="5436EBC7" w14:textId="77777777" w:rsidR="00283E38" w:rsidRDefault="00283E38">
      <w:pPr>
        <w:pStyle w:val="Apara"/>
      </w:pPr>
      <w:r>
        <w:tab/>
        <w:t>(b)</w:t>
      </w:r>
      <w:r>
        <w:tab/>
        <w:t>a person who has a traditional Aboriginal affiliation with the land where the place or object was discovered.</w:t>
      </w:r>
    </w:p>
    <w:p w14:paraId="5A000596" w14:textId="77777777" w:rsidR="00283E38" w:rsidRDefault="00283E38">
      <w:pPr>
        <w:pStyle w:val="AH5Sec"/>
      </w:pPr>
      <w:bookmarkStart w:id="83" w:name="_Toc198895939"/>
      <w:r w:rsidRPr="00AF5631">
        <w:rPr>
          <w:rStyle w:val="CharSectNo"/>
        </w:rPr>
        <w:lastRenderedPageBreak/>
        <w:t>53</w:t>
      </w:r>
      <w:r>
        <w:tab/>
        <w:t>Assessing heritage significance of reported Aboriginal places and objects</w:t>
      </w:r>
      <w:bookmarkEnd w:id="83"/>
    </w:p>
    <w:p w14:paraId="4DE33298" w14:textId="6BAA90E6" w:rsidR="00283E38" w:rsidRDefault="00283E38">
      <w:pPr>
        <w:pStyle w:val="Amainreturn"/>
      </w:pPr>
      <w:r>
        <w:t>As soon as practicable after a place or object is reported under section</w:t>
      </w:r>
      <w:r w:rsidR="00C72910">
        <w:t> </w:t>
      </w:r>
      <w:r>
        <w:t>51, the council must—</w:t>
      </w:r>
    </w:p>
    <w:p w14:paraId="2018C8AA" w14:textId="77777777" w:rsidR="00283E38" w:rsidRDefault="00283E38">
      <w:pPr>
        <w:pStyle w:val="Apara"/>
      </w:pPr>
      <w:r>
        <w:tab/>
        <w:t>(a)</w:t>
      </w:r>
      <w:r>
        <w:tab/>
        <w:t>arrange consultation under section 31 with each representative Aboriginal organisation in relation to the place or object; and</w:t>
      </w:r>
    </w:p>
    <w:p w14:paraId="71D6D442" w14:textId="77777777" w:rsidR="00283E38" w:rsidRDefault="00283E38">
      <w:pPr>
        <w:pStyle w:val="Apara"/>
      </w:pPr>
      <w:r>
        <w:tab/>
        <w:t>(b)</w:t>
      </w:r>
      <w:r>
        <w:tab/>
        <w:t>decide whether the place or object is to be provisionally registered.</w:t>
      </w:r>
    </w:p>
    <w:p w14:paraId="5999D226" w14:textId="77777777" w:rsidR="006347B9" w:rsidRPr="00E14A6A" w:rsidRDefault="006347B9" w:rsidP="006347B9">
      <w:pPr>
        <w:pStyle w:val="AH5Sec"/>
        <w:rPr>
          <w:lang w:eastAsia="en-AU"/>
        </w:rPr>
      </w:pPr>
      <w:bookmarkStart w:id="84" w:name="_Toc198895940"/>
      <w:r w:rsidRPr="00AF5631">
        <w:rPr>
          <w:rStyle w:val="CharSectNo"/>
        </w:rPr>
        <w:t>53A</w:t>
      </w:r>
      <w:r w:rsidRPr="00E14A6A">
        <w:tab/>
      </w:r>
      <w:r w:rsidRPr="00E14A6A">
        <w:rPr>
          <w:rFonts w:cs="Arial"/>
          <w:bCs/>
          <w:szCs w:val="24"/>
          <w:lang w:eastAsia="en-AU"/>
        </w:rPr>
        <w:t>Repository for Territory-owned Aboriginal objects</w:t>
      </w:r>
      <w:bookmarkEnd w:id="84"/>
    </w:p>
    <w:p w14:paraId="7D1FE47A" w14:textId="77777777" w:rsidR="006347B9" w:rsidRPr="00E14A6A" w:rsidRDefault="006347B9" w:rsidP="006347B9">
      <w:pPr>
        <w:pStyle w:val="Amainreturn"/>
        <w:rPr>
          <w:lang w:eastAsia="en-AU"/>
        </w:rPr>
      </w:pPr>
      <w:r w:rsidRPr="00E14A6A">
        <w:rPr>
          <w:lang w:eastAsia="en-AU"/>
        </w:rPr>
        <w:t>The Minister must ensure that each Aboriginal object owned by the Territory is kept in a repository declared under section 53B.</w:t>
      </w:r>
    </w:p>
    <w:p w14:paraId="4B8D1302" w14:textId="77777777" w:rsidR="006347B9" w:rsidRPr="00E14A6A" w:rsidRDefault="006347B9" w:rsidP="006347B9">
      <w:pPr>
        <w:pStyle w:val="AH5Sec"/>
        <w:rPr>
          <w:lang w:eastAsia="en-AU"/>
        </w:rPr>
      </w:pPr>
      <w:bookmarkStart w:id="85" w:name="_Toc198895941"/>
      <w:r w:rsidRPr="00AF5631">
        <w:rPr>
          <w:rStyle w:val="CharSectNo"/>
        </w:rPr>
        <w:t>53B</w:t>
      </w:r>
      <w:r w:rsidRPr="00E14A6A">
        <w:tab/>
        <w:t>Declaration of r</w:t>
      </w:r>
      <w:r w:rsidRPr="00E14A6A">
        <w:rPr>
          <w:rFonts w:cs="Arial"/>
          <w:bCs/>
          <w:szCs w:val="24"/>
          <w:lang w:eastAsia="en-AU"/>
        </w:rPr>
        <w:t>epository</w:t>
      </w:r>
      <w:bookmarkEnd w:id="85"/>
    </w:p>
    <w:p w14:paraId="7E1F02C6" w14:textId="77777777" w:rsidR="006347B9" w:rsidRPr="00E14A6A" w:rsidRDefault="006347B9" w:rsidP="006347B9">
      <w:pPr>
        <w:pStyle w:val="Amain"/>
        <w:rPr>
          <w:lang w:eastAsia="en-AU"/>
        </w:rPr>
      </w:pPr>
      <w:r w:rsidRPr="00E14A6A">
        <w:rPr>
          <w:lang w:eastAsia="en-AU"/>
        </w:rPr>
        <w:tab/>
        <w:t>(1)</w:t>
      </w:r>
      <w:r w:rsidRPr="00E14A6A">
        <w:rPr>
          <w:lang w:eastAsia="en-AU"/>
        </w:rPr>
        <w:tab/>
        <w:t>The Minister may declare a place to be a repository for Aboriginal objects.</w:t>
      </w:r>
    </w:p>
    <w:p w14:paraId="4650DB1C" w14:textId="65CA05B3" w:rsidR="00393534" w:rsidRPr="004F7C1A" w:rsidRDefault="00393534" w:rsidP="00393534">
      <w:pPr>
        <w:pStyle w:val="aNote"/>
        <w:rPr>
          <w:color w:val="000000"/>
        </w:rPr>
      </w:pPr>
      <w:r w:rsidRPr="004F7C1A">
        <w:rPr>
          <w:rStyle w:val="charItals"/>
        </w:rPr>
        <w:t>Note</w:t>
      </w:r>
      <w:r w:rsidRPr="004F7C1A">
        <w:rPr>
          <w:rStyle w:val="charItals"/>
        </w:rPr>
        <w:tab/>
      </w:r>
      <w:r w:rsidRPr="004F7C1A">
        <w:rPr>
          <w:color w:val="000000"/>
        </w:rPr>
        <w:t xml:space="preserve">For laws about delegations, see the </w:t>
      </w:r>
      <w:hyperlink r:id="rId90" w:tooltip="A2001-14" w:history="1">
        <w:r w:rsidRPr="004F7C1A">
          <w:rPr>
            <w:rStyle w:val="charCitHyperlinkAbbrev"/>
          </w:rPr>
          <w:t>Legislation Act</w:t>
        </w:r>
      </w:hyperlink>
      <w:r w:rsidRPr="004F7C1A">
        <w:rPr>
          <w:color w:val="000000"/>
        </w:rPr>
        <w:t>, pt 19.4.</w:t>
      </w:r>
    </w:p>
    <w:p w14:paraId="4AD767B9" w14:textId="77777777" w:rsidR="006347B9" w:rsidRPr="00E14A6A" w:rsidRDefault="006347B9" w:rsidP="006347B9">
      <w:pPr>
        <w:pStyle w:val="Amain"/>
        <w:rPr>
          <w:lang w:eastAsia="en-AU"/>
        </w:rPr>
      </w:pPr>
      <w:r w:rsidRPr="00E14A6A">
        <w:rPr>
          <w:lang w:eastAsia="en-AU"/>
        </w:rPr>
        <w:tab/>
        <w:t>(2)</w:t>
      </w:r>
      <w:r w:rsidRPr="00E14A6A">
        <w:rPr>
          <w:lang w:eastAsia="en-AU"/>
        </w:rPr>
        <w:tab/>
      </w:r>
      <w:r w:rsidRPr="00E14A6A">
        <w:rPr>
          <w:szCs w:val="24"/>
          <w:lang w:eastAsia="en-AU"/>
        </w:rPr>
        <w:t>Before making a declaration, the Minister must consult the council and each representative Aboriginal organisation about the proposed declaration.</w:t>
      </w:r>
    </w:p>
    <w:p w14:paraId="44B2FE1F" w14:textId="77777777" w:rsidR="006347B9" w:rsidRPr="00E14A6A" w:rsidRDefault="006347B9" w:rsidP="006347B9">
      <w:pPr>
        <w:pStyle w:val="Amain"/>
        <w:rPr>
          <w:lang w:eastAsia="en-AU"/>
        </w:rPr>
      </w:pPr>
      <w:r w:rsidRPr="00E14A6A">
        <w:rPr>
          <w:lang w:eastAsia="en-AU"/>
        </w:rPr>
        <w:tab/>
        <w:t>(3)</w:t>
      </w:r>
      <w:r w:rsidRPr="00E14A6A">
        <w:rPr>
          <w:lang w:eastAsia="en-AU"/>
        </w:rPr>
        <w:tab/>
        <w:t>The Minister may declare a place to be a repository only if satisfied on reasonable grounds that the place is suitable for the conservation of Aboriginal objects owned by the Territory.</w:t>
      </w:r>
    </w:p>
    <w:p w14:paraId="21CBC3E7" w14:textId="77777777" w:rsidR="006347B9" w:rsidRPr="00E14A6A" w:rsidRDefault="006347B9" w:rsidP="006347B9">
      <w:pPr>
        <w:pStyle w:val="Amain"/>
        <w:rPr>
          <w:lang w:eastAsia="en-AU"/>
        </w:rPr>
      </w:pPr>
      <w:r w:rsidRPr="00E14A6A">
        <w:rPr>
          <w:lang w:eastAsia="en-AU"/>
        </w:rPr>
        <w:tab/>
        <w:t>(4)</w:t>
      </w:r>
      <w:r w:rsidRPr="00E14A6A">
        <w:rPr>
          <w:lang w:eastAsia="en-AU"/>
        </w:rPr>
        <w:tab/>
        <w:t>A declaration must not include restricted information.</w:t>
      </w:r>
    </w:p>
    <w:p w14:paraId="21274A30" w14:textId="77777777" w:rsidR="006347B9" w:rsidRPr="00E14A6A" w:rsidRDefault="006347B9" w:rsidP="00C72910">
      <w:pPr>
        <w:pStyle w:val="Amain"/>
        <w:rPr>
          <w:lang w:eastAsia="en-AU"/>
        </w:rPr>
      </w:pPr>
      <w:r w:rsidRPr="00E14A6A">
        <w:rPr>
          <w:lang w:eastAsia="en-AU"/>
        </w:rPr>
        <w:tab/>
        <w:t>(5)</w:t>
      </w:r>
      <w:r w:rsidRPr="00E14A6A">
        <w:rPr>
          <w:lang w:eastAsia="en-AU"/>
        </w:rPr>
        <w:tab/>
        <w:t>A declaration is a notifiable instrument.</w:t>
      </w:r>
    </w:p>
    <w:p w14:paraId="7B55E209" w14:textId="2AA4C5D8" w:rsidR="006347B9" w:rsidRPr="00E14A6A" w:rsidRDefault="006347B9" w:rsidP="006347B9">
      <w:pPr>
        <w:pStyle w:val="aNote"/>
        <w:rPr>
          <w:iCs/>
          <w:lang w:eastAsia="en-AU"/>
        </w:rPr>
      </w:pPr>
      <w:r w:rsidRPr="00E14A6A">
        <w:rPr>
          <w:rStyle w:val="charItals"/>
        </w:rPr>
        <w:t>Note</w:t>
      </w:r>
      <w:r w:rsidRPr="00E14A6A">
        <w:rPr>
          <w:rStyle w:val="charItals"/>
        </w:rPr>
        <w:tab/>
      </w:r>
      <w:r w:rsidRPr="00E14A6A">
        <w:rPr>
          <w:iCs/>
          <w:lang w:eastAsia="en-AU"/>
        </w:rPr>
        <w:t xml:space="preserve">A notifiable instrument must be notified under the </w:t>
      </w:r>
      <w:hyperlink r:id="rId91" w:tooltip="A2001-14" w:history="1">
        <w:r w:rsidRPr="00E14A6A">
          <w:rPr>
            <w:rStyle w:val="charCitHyperlinkAbbrev"/>
          </w:rPr>
          <w:t>Legislation Act</w:t>
        </w:r>
      </w:hyperlink>
      <w:r w:rsidRPr="00E14A6A">
        <w:rPr>
          <w:iCs/>
          <w:lang w:eastAsia="en-AU"/>
        </w:rPr>
        <w:t>.</w:t>
      </w:r>
    </w:p>
    <w:p w14:paraId="28CD61DE" w14:textId="77777777" w:rsidR="006347B9" w:rsidRPr="00E14A6A" w:rsidRDefault="006347B9" w:rsidP="00E75D8D">
      <w:pPr>
        <w:pStyle w:val="AH5Sec"/>
        <w:keepLines/>
        <w:rPr>
          <w:lang w:eastAsia="en-AU"/>
        </w:rPr>
      </w:pPr>
      <w:bookmarkStart w:id="86" w:name="_Toc198895942"/>
      <w:r w:rsidRPr="00AF5631">
        <w:rPr>
          <w:rStyle w:val="CharSectNo"/>
        </w:rPr>
        <w:lastRenderedPageBreak/>
        <w:t>53C</w:t>
      </w:r>
      <w:r w:rsidRPr="00E14A6A">
        <w:rPr>
          <w:lang w:eastAsia="en-AU"/>
        </w:rPr>
        <w:tab/>
        <w:t>Ownership of Aboriginal objects on territory land</w:t>
      </w:r>
      <w:bookmarkEnd w:id="86"/>
    </w:p>
    <w:p w14:paraId="6A303905" w14:textId="77777777" w:rsidR="006347B9" w:rsidRPr="00E14A6A" w:rsidRDefault="006347B9" w:rsidP="00E75D8D">
      <w:pPr>
        <w:pStyle w:val="Amain"/>
        <w:keepNext/>
        <w:keepLines/>
        <w:rPr>
          <w:lang w:eastAsia="en-AU"/>
        </w:rPr>
      </w:pPr>
      <w:r w:rsidRPr="00E14A6A">
        <w:rPr>
          <w:lang w:eastAsia="en-AU"/>
        </w:rPr>
        <w:tab/>
        <w:t>(1)</w:t>
      </w:r>
      <w:r w:rsidRPr="00E14A6A">
        <w:rPr>
          <w:lang w:eastAsia="en-AU"/>
        </w:rPr>
        <w:tab/>
        <w:t>An Aboriginal object is owned by the Territory if—</w:t>
      </w:r>
    </w:p>
    <w:p w14:paraId="57085792" w14:textId="77777777" w:rsidR="006347B9" w:rsidRPr="00E14A6A" w:rsidRDefault="006347B9" w:rsidP="006347B9">
      <w:pPr>
        <w:pStyle w:val="Apara"/>
        <w:rPr>
          <w:lang w:eastAsia="en-AU"/>
        </w:rPr>
      </w:pPr>
      <w:r w:rsidRPr="00E14A6A">
        <w:rPr>
          <w:lang w:eastAsia="en-AU"/>
        </w:rPr>
        <w:tab/>
        <w:t>(a)</w:t>
      </w:r>
      <w:r w:rsidRPr="00E14A6A">
        <w:rPr>
          <w:lang w:eastAsia="en-AU"/>
        </w:rPr>
        <w:tab/>
        <w:t>the object is located on territory land, and the following apply:</w:t>
      </w:r>
    </w:p>
    <w:p w14:paraId="7614654F" w14:textId="77777777" w:rsidR="006347B9" w:rsidRPr="00E14A6A" w:rsidRDefault="006347B9" w:rsidP="006347B9">
      <w:pPr>
        <w:pStyle w:val="Asubpara"/>
        <w:rPr>
          <w:lang w:eastAsia="en-AU"/>
        </w:rPr>
      </w:pPr>
      <w:r w:rsidRPr="00E14A6A">
        <w:rPr>
          <w:lang w:eastAsia="en-AU"/>
        </w:rPr>
        <w:tab/>
        <w:t>(i)</w:t>
      </w:r>
      <w:r w:rsidRPr="00E14A6A">
        <w:rPr>
          <w:lang w:eastAsia="en-AU"/>
        </w:rPr>
        <w:tab/>
        <w:t>another person or entity does not hold a legal interest in the object;</w:t>
      </w:r>
    </w:p>
    <w:p w14:paraId="077F8FC6" w14:textId="77777777" w:rsidR="006347B9" w:rsidRPr="00E14A6A" w:rsidRDefault="006347B9" w:rsidP="006347B9">
      <w:pPr>
        <w:pStyle w:val="Asubpara"/>
        <w:rPr>
          <w:lang w:eastAsia="en-AU"/>
        </w:rPr>
      </w:pPr>
      <w:r w:rsidRPr="00E14A6A">
        <w:rPr>
          <w:lang w:eastAsia="en-AU"/>
        </w:rPr>
        <w:tab/>
        <w:t>(ii)</w:t>
      </w:r>
      <w:r w:rsidRPr="00E14A6A">
        <w:rPr>
          <w:lang w:eastAsia="en-AU"/>
        </w:rPr>
        <w:tab/>
        <w:t>the Minister has not made a declaration stating that the Territory surrenders its legal interest in the object; or</w:t>
      </w:r>
    </w:p>
    <w:p w14:paraId="43BB4D03" w14:textId="77777777" w:rsidR="006347B9" w:rsidRPr="00E14A6A" w:rsidRDefault="006347B9" w:rsidP="006347B9">
      <w:pPr>
        <w:pStyle w:val="Apara"/>
        <w:rPr>
          <w:lang w:eastAsia="en-AU"/>
        </w:rPr>
      </w:pPr>
      <w:r w:rsidRPr="00E14A6A">
        <w:rPr>
          <w:lang w:eastAsia="en-AU"/>
        </w:rPr>
        <w:tab/>
        <w:t>(b)</w:t>
      </w:r>
      <w:r w:rsidRPr="00E14A6A">
        <w:rPr>
          <w:lang w:eastAsia="en-AU"/>
        </w:rPr>
        <w:tab/>
        <w:t>the object is purchased by the Territory; or</w:t>
      </w:r>
    </w:p>
    <w:p w14:paraId="03863AC5" w14:textId="77777777" w:rsidR="006347B9" w:rsidRPr="00E14A6A" w:rsidRDefault="006347B9" w:rsidP="006347B9">
      <w:pPr>
        <w:pStyle w:val="Apara"/>
        <w:rPr>
          <w:lang w:eastAsia="en-AU"/>
        </w:rPr>
      </w:pPr>
      <w:r w:rsidRPr="00E14A6A">
        <w:rPr>
          <w:lang w:eastAsia="en-AU"/>
        </w:rPr>
        <w:tab/>
        <w:t>(c)</w:t>
      </w:r>
      <w:r w:rsidRPr="00E14A6A">
        <w:rPr>
          <w:lang w:eastAsia="en-AU"/>
        </w:rPr>
        <w:tab/>
        <w:t>the object is given to the Territory by a person who holds an interest in the object.</w:t>
      </w:r>
    </w:p>
    <w:p w14:paraId="4F894067" w14:textId="77777777" w:rsidR="006347B9" w:rsidRPr="00E14A6A" w:rsidRDefault="006347B9" w:rsidP="006347B9">
      <w:pPr>
        <w:pStyle w:val="Amain"/>
        <w:rPr>
          <w:lang w:eastAsia="en-AU"/>
        </w:rPr>
      </w:pPr>
      <w:r w:rsidRPr="00E14A6A">
        <w:rPr>
          <w:lang w:eastAsia="en-AU"/>
        </w:rPr>
        <w:tab/>
        <w:t>(2)</w:t>
      </w:r>
      <w:r w:rsidRPr="00E14A6A">
        <w:rPr>
          <w:lang w:eastAsia="en-AU"/>
        </w:rPr>
        <w:tab/>
        <w:t>A declaration is a disallowable instrument.</w:t>
      </w:r>
    </w:p>
    <w:p w14:paraId="5F788908" w14:textId="4BA5D8E1" w:rsidR="006347B9" w:rsidRPr="00E14A6A" w:rsidRDefault="006347B9" w:rsidP="006347B9">
      <w:pPr>
        <w:pStyle w:val="aNote"/>
      </w:pPr>
      <w:r w:rsidRPr="00E14A6A">
        <w:rPr>
          <w:rStyle w:val="charItals"/>
        </w:rPr>
        <w:t>Note</w:t>
      </w:r>
      <w:r w:rsidRPr="00E14A6A">
        <w:rPr>
          <w:rStyle w:val="charItals"/>
        </w:rPr>
        <w:tab/>
      </w:r>
      <w:r w:rsidRPr="00E14A6A">
        <w:t xml:space="preserve">A disallowable instrument must be notified, and presented to the Legislative Assembly, under the </w:t>
      </w:r>
      <w:hyperlink r:id="rId92" w:tooltip="A2001-14" w:history="1">
        <w:r w:rsidRPr="00E14A6A">
          <w:rPr>
            <w:rStyle w:val="charCitHyperlinkAbbrev"/>
          </w:rPr>
          <w:t>Legislation Act</w:t>
        </w:r>
      </w:hyperlink>
      <w:r w:rsidRPr="00E14A6A">
        <w:t>.</w:t>
      </w:r>
    </w:p>
    <w:p w14:paraId="2E2DDB0A" w14:textId="77777777" w:rsidR="00283E38" w:rsidRDefault="00283E38">
      <w:pPr>
        <w:pStyle w:val="PageBreak"/>
      </w:pPr>
      <w:r>
        <w:br w:type="page"/>
      </w:r>
    </w:p>
    <w:p w14:paraId="3038CE06" w14:textId="77777777" w:rsidR="00283E38" w:rsidRPr="00AF5631" w:rsidRDefault="00283E38">
      <w:pPr>
        <w:pStyle w:val="AH2Part"/>
      </w:pPr>
      <w:bookmarkStart w:id="87" w:name="_Toc198895943"/>
      <w:r w:rsidRPr="00AF5631">
        <w:rPr>
          <w:rStyle w:val="CharPartNo"/>
        </w:rPr>
        <w:lastRenderedPageBreak/>
        <w:t>Part 9</w:t>
      </w:r>
      <w:r>
        <w:rPr>
          <w:rStyle w:val="CharDivText"/>
          <w:color w:val="000000"/>
        </w:rPr>
        <w:tab/>
      </w:r>
      <w:r w:rsidRPr="00AF5631">
        <w:rPr>
          <w:rStyle w:val="CharPartText"/>
          <w:color w:val="000000"/>
        </w:rPr>
        <w:t>Restricted information</w:t>
      </w:r>
      <w:bookmarkEnd w:id="87"/>
    </w:p>
    <w:p w14:paraId="0E448949" w14:textId="77777777" w:rsidR="00283E38" w:rsidRDefault="00283E38">
      <w:pPr>
        <w:pStyle w:val="AH5Sec"/>
        <w:rPr>
          <w:color w:val="000000"/>
        </w:rPr>
      </w:pPr>
      <w:bookmarkStart w:id="88" w:name="_Toc198895944"/>
      <w:r w:rsidRPr="00AF5631">
        <w:rPr>
          <w:rStyle w:val="CharSectNo"/>
        </w:rPr>
        <w:t>54</w:t>
      </w:r>
      <w:r>
        <w:rPr>
          <w:color w:val="000000"/>
        </w:rPr>
        <w:tab/>
        <w:t>Declaration of restricted information</w:t>
      </w:r>
      <w:bookmarkEnd w:id="88"/>
    </w:p>
    <w:p w14:paraId="76536578" w14:textId="77777777" w:rsidR="00D40474" w:rsidRPr="00E14A6A" w:rsidRDefault="00D40474" w:rsidP="00D40474">
      <w:pPr>
        <w:pStyle w:val="Amain"/>
      </w:pPr>
      <w:r w:rsidRPr="00E14A6A">
        <w:tab/>
        <w:t>(1)</w:t>
      </w:r>
      <w:r w:rsidRPr="00E14A6A">
        <w:tab/>
        <w:t>The council may, in writing, declare particular information about the location or nature of the following to be restricted information:</w:t>
      </w:r>
    </w:p>
    <w:p w14:paraId="7868B662" w14:textId="77777777" w:rsidR="00D40474" w:rsidRPr="00E14A6A" w:rsidRDefault="00D40474" w:rsidP="00D40474">
      <w:pPr>
        <w:pStyle w:val="Apara"/>
      </w:pPr>
      <w:r w:rsidRPr="00E14A6A">
        <w:tab/>
        <w:t>(a)</w:t>
      </w:r>
      <w:r w:rsidRPr="00E14A6A">
        <w:tab/>
        <w:t>a place or object that has heritage significance;</w:t>
      </w:r>
    </w:p>
    <w:p w14:paraId="6429CF4D" w14:textId="77777777" w:rsidR="00D40474" w:rsidRPr="00E14A6A" w:rsidRDefault="00D40474" w:rsidP="00D40474">
      <w:pPr>
        <w:pStyle w:val="Apara"/>
      </w:pPr>
      <w:r w:rsidRPr="00E14A6A">
        <w:tab/>
        <w:t>(b)</w:t>
      </w:r>
      <w:r w:rsidRPr="00E14A6A">
        <w:tab/>
        <w:t>an Aboriginal place or an Aboriginal object.</w:t>
      </w:r>
    </w:p>
    <w:p w14:paraId="3302A6FF" w14:textId="77777777" w:rsidR="00D40474" w:rsidRPr="00E14A6A" w:rsidRDefault="00D40474" w:rsidP="00D40474">
      <w:pPr>
        <w:pStyle w:val="Amain"/>
      </w:pPr>
      <w:r w:rsidRPr="00E14A6A">
        <w:tab/>
        <w:t>(2)</w:t>
      </w:r>
      <w:r w:rsidRPr="00E14A6A">
        <w:tab/>
        <w:t>The council may make the declaration only if satisfied on reasonable grounds that public disclosure of the information would be likely to have a substantial adverse effect on—</w:t>
      </w:r>
    </w:p>
    <w:p w14:paraId="07CD5F4E" w14:textId="77777777" w:rsidR="00D40474" w:rsidRPr="00E14A6A" w:rsidRDefault="00D40474" w:rsidP="00D40474">
      <w:pPr>
        <w:pStyle w:val="Apara"/>
      </w:pPr>
      <w:r w:rsidRPr="00E14A6A">
        <w:tab/>
        <w:t>(a)</w:t>
      </w:r>
      <w:r w:rsidRPr="00E14A6A">
        <w:tab/>
        <w:t>the heritage significance of the place or object; or</w:t>
      </w:r>
    </w:p>
    <w:p w14:paraId="6CCDDE91" w14:textId="77777777" w:rsidR="00D40474" w:rsidRPr="00E14A6A" w:rsidRDefault="00D40474" w:rsidP="00D40474">
      <w:pPr>
        <w:pStyle w:val="Apara"/>
      </w:pPr>
      <w:r w:rsidRPr="00E14A6A">
        <w:tab/>
        <w:t>(b)</w:t>
      </w:r>
      <w:r w:rsidRPr="00E14A6A">
        <w:tab/>
        <w:t>the Aboriginal place or Aboriginal object.</w:t>
      </w:r>
    </w:p>
    <w:p w14:paraId="30E05976" w14:textId="77777777" w:rsidR="00283E38" w:rsidRDefault="00283E38">
      <w:pPr>
        <w:pStyle w:val="Amain"/>
      </w:pPr>
      <w:r>
        <w:tab/>
        <w:t>(3)</w:t>
      </w:r>
      <w:r>
        <w:tab/>
        <w:t>Before making a declaration in relation to an Aboriginal place or object, the council must consult, and consider the views of, each representative Aboriginal organisation about the proposed declaration.</w:t>
      </w:r>
    </w:p>
    <w:p w14:paraId="29D4D637" w14:textId="77777777" w:rsidR="00283E38" w:rsidRDefault="00283E38" w:rsidP="00C72910">
      <w:pPr>
        <w:pStyle w:val="Amain"/>
      </w:pPr>
      <w:r>
        <w:tab/>
        <w:t>(4)</w:t>
      </w:r>
      <w:r>
        <w:tab/>
        <w:t>The council must use its best endeavours to give a copy of the declaration to each interested person for the place or object.</w:t>
      </w:r>
    </w:p>
    <w:p w14:paraId="652AC75B" w14:textId="12858727" w:rsidR="00283E38" w:rsidRDefault="00283E38">
      <w:pPr>
        <w:pStyle w:val="aNote"/>
      </w:pPr>
      <w:r w:rsidRPr="00CF41FA">
        <w:rPr>
          <w:rStyle w:val="charItals"/>
        </w:rPr>
        <w:t>Note</w:t>
      </w:r>
      <w:r w:rsidRPr="00CF41FA">
        <w:rPr>
          <w:rStyle w:val="charItals"/>
        </w:rPr>
        <w:tab/>
      </w:r>
      <w:r>
        <w:t>Section</w:t>
      </w:r>
      <w:r w:rsidR="005D0BA7">
        <w:t xml:space="preserve"> </w:t>
      </w:r>
      <w:r>
        <w:t xml:space="preserve">13 defines </w:t>
      </w:r>
      <w:r>
        <w:rPr>
          <w:rStyle w:val="charBoldItals"/>
        </w:rPr>
        <w:t>interested person</w:t>
      </w:r>
      <w:r>
        <w:t>.</w:t>
      </w:r>
    </w:p>
    <w:p w14:paraId="352EE3EC" w14:textId="77777777" w:rsidR="00283E38" w:rsidRDefault="00283E38">
      <w:pPr>
        <w:pStyle w:val="AH5Sec"/>
        <w:rPr>
          <w:color w:val="000000"/>
        </w:rPr>
      </w:pPr>
      <w:bookmarkStart w:id="89" w:name="_Toc198895945"/>
      <w:r w:rsidRPr="00AF5631">
        <w:rPr>
          <w:rStyle w:val="CharSectNo"/>
        </w:rPr>
        <w:t>55</w:t>
      </w:r>
      <w:r>
        <w:rPr>
          <w:color w:val="000000"/>
        </w:rPr>
        <w:tab/>
        <w:t>Restricted information not to be published without approval</w:t>
      </w:r>
      <w:bookmarkEnd w:id="89"/>
    </w:p>
    <w:p w14:paraId="62EAA3DB" w14:textId="77777777" w:rsidR="00283E38" w:rsidRDefault="00283E38">
      <w:pPr>
        <w:pStyle w:val="Amain"/>
      </w:pPr>
      <w:r>
        <w:tab/>
        <w:t>(1)</w:t>
      </w:r>
      <w:r>
        <w:tab/>
        <w:t>A person commits an offence if the person—</w:t>
      </w:r>
    </w:p>
    <w:p w14:paraId="5E9D0191" w14:textId="77777777" w:rsidR="00283E38" w:rsidRDefault="00283E38">
      <w:pPr>
        <w:pStyle w:val="Apara"/>
      </w:pPr>
      <w:r>
        <w:tab/>
        <w:t>(a)</w:t>
      </w:r>
      <w:r>
        <w:tab/>
        <w:t>publishes restricted information about a place or object; and</w:t>
      </w:r>
    </w:p>
    <w:p w14:paraId="4851FEED" w14:textId="77777777" w:rsidR="00283E38" w:rsidRDefault="00283E38" w:rsidP="00C72910">
      <w:pPr>
        <w:pStyle w:val="Apara"/>
      </w:pPr>
      <w:r>
        <w:tab/>
        <w:t>(b)</w:t>
      </w:r>
      <w:r>
        <w:tab/>
        <w:t>knows the information is restricted information.</w:t>
      </w:r>
    </w:p>
    <w:p w14:paraId="0CADAF7B" w14:textId="77777777" w:rsidR="00283E38" w:rsidRDefault="00283E38" w:rsidP="0068684F">
      <w:pPr>
        <w:pStyle w:val="Penalty"/>
      </w:pPr>
      <w:r>
        <w:t>Maximum penalty:  50 penalty units.</w:t>
      </w:r>
    </w:p>
    <w:p w14:paraId="7E31ABF1" w14:textId="0CF167FE" w:rsidR="00283E38" w:rsidRDefault="00283E38" w:rsidP="0068684F">
      <w:pPr>
        <w:pStyle w:val="Amain"/>
        <w:keepNext/>
      </w:pPr>
      <w:r>
        <w:lastRenderedPageBreak/>
        <w:tab/>
        <w:t>(2)</w:t>
      </w:r>
      <w:r>
        <w:tab/>
        <w:t>Subsection</w:t>
      </w:r>
      <w:r w:rsidR="005D0BA7">
        <w:t xml:space="preserve"> </w:t>
      </w:r>
      <w:r>
        <w:t>(1) does not apply if the publication is—</w:t>
      </w:r>
    </w:p>
    <w:p w14:paraId="529E2779" w14:textId="4177898B" w:rsidR="00283E38" w:rsidRDefault="00283E38" w:rsidP="0068684F">
      <w:pPr>
        <w:pStyle w:val="Apara"/>
        <w:keepNext/>
      </w:pPr>
      <w:r>
        <w:tab/>
        <w:t>(a)</w:t>
      </w:r>
      <w:r>
        <w:tab/>
        <w:t>in accordance with an approval under section</w:t>
      </w:r>
      <w:r w:rsidR="005D0BA7">
        <w:t xml:space="preserve"> </w:t>
      </w:r>
      <w:r>
        <w:t>56; or</w:t>
      </w:r>
    </w:p>
    <w:p w14:paraId="185D2E97" w14:textId="77777777" w:rsidR="00283E38" w:rsidRDefault="00283E38">
      <w:pPr>
        <w:pStyle w:val="Apara"/>
      </w:pPr>
      <w:r>
        <w:tab/>
        <w:t>(b)</w:t>
      </w:r>
      <w:r>
        <w:tab/>
        <w:t>for the exercise of a function under this Act or another Territory law.</w:t>
      </w:r>
    </w:p>
    <w:p w14:paraId="49D12455" w14:textId="77777777" w:rsidR="00283E38" w:rsidRDefault="00283E38" w:rsidP="00C72910">
      <w:pPr>
        <w:pStyle w:val="Amain"/>
      </w:pPr>
      <w:r>
        <w:tab/>
        <w:t>(3)</w:t>
      </w:r>
      <w:r>
        <w:tab/>
        <w:t>Also, subsection (1) does not apply to a publication about an Aboriginal place or object if the publication—</w:t>
      </w:r>
    </w:p>
    <w:p w14:paraId="776BA3AC" w14:textId="77777777" w:rsidR="00283E38" w:rsidRDefault="00283E38">
      <w:pPr>
        <w:pStyle w:val="Apara"/>
      </w:pPr>
      <w:r>
        <w:tab/>
        <w:t>(a)</w:t>
      </w:r>
      <w:r>
        <w:tab/>
        <w:t>is made by a person with a traditional affiliation with the place or object; and</w:t>
      </w:r>
    </w:p>
    <w:p w14:paraId="7772F2AB" w14:textId="77777777" w:rsidR="00283E38" w:rsidRDefault="00283E38">
      <w:pPr>
        <w:pStyle w:val="Apara"/>
      </w:pPr>
      <w:r>
        <w:tab/>
        <w:t>(b)</w:t>
      </w:r>
      <w:r>
        <w:tab/>
        <w:t>is—</w:t>
      </w:r>
    </w:p>
    <w:p w14:paraId="0FD48DA0" w14:textId="77777777" w:rsidR="00283E38" w:rsidRDefault="00283E38">
      <w:pPr>
        <w:pStyle w:val="Asubpara"/>
      </w:pPr>
      <w:r>
        <w:tab/>
        <w:t>(i)</w:t>
      </w:r>
      <w:r>
        <w:tab/>
        <w:t>to another Aboriginal person; or</w:t>
      </w:r>
    </w:p>
    <w:p w14:paraId="6849DE35" w14:textId="77777777" w:rsidR="00283E38" w:rsidRDefault="00283E38">
      <w:pPr>
        <w:pStyle w:val="Asubpara"/>
      </w:pPr>
      <w:r>
        <w:tab/>
        <w:t>(ii)</w:t>
      </w:r>
      <w:r>
        <w:tab/>
        <w:t>for the purpose of education about Aboriginal tradition; or</w:t>
      </w:r>
    </w:p>
    <w:p w14:paraId="74DE8219" w14:textId="77777777" w:rsidR="00283E38" w:rsidRDefault="00283E38">
      <w:pPr>
        <w:pStyle w:val="Asubpara"/>
      </w:pPr>
      <w:r>
        <w:tab/>
        <w:t>(iii)</w:t>
      </w:r>
      <w:r>
        <w:tab/>
        <w:t>necessary and reasonable to avoid an imminent risk of damage to, or destruction of, an Aboriginal place or object.</w:t>
      </w:r>
    </w:p>
    <w:p w14:paraId="1731FA09" w14:textId="77777777" w:rsidR="00283E38" w:rsidRDefault="00283E38">
      <w:pPr>
        <w:pStyle w:val="AH5Sec"/>
      </w:pPr>
      <w:bookmarkStart w:id="90" w:name="_Toc198895946"/>
      <w:r w:rsidRPr="00AF5631">
        <w:rPr>
          <w:rStyle w:val="CharSectNo"/>
        </w:rPr>
        <w:t>56</w:t>
      </w:r>
      <w:r>
        <w:tab/>
        <w:t>Approval to publish restricted information</w:t>
      </w:r>
      <w:bookmarkEnd w:id="90"/>
    </w:p>
    <w:p w14:paraId="7351F5F8" w14:textId="77777777" w:rsidR="00283E38" w:rsidRDefault="00283E38">
      <w:pPr>
        <w:pStyle w:val="Amain"/>
      </w:pPr>
      <w:r>
        <w:tab/>
        <w:t>(1)</w:t>
      </w:r>
      <w:r>
        <w:tab/>
        <w:t>The council may approve the publication of restricted information about a place or object if satisfied, on reasonable grounds, that the publication will not have a substantial adverse effect on the heritage significance of the place or object.</w:t>
      </w:r>
    </w:p>
    <w:p w14:paraId="2A562EF8" w14:textId="77777777" w:rsidR="00283E38" w:rsidRDefault="00283E38">
      <w:pPr>
        <w:pStyle w:val="Amain"/>
      </w:pPr>
      <w:r>
        <w:tab/>
        <w:t>(2)</w:t>
      </w:r>
      <w:r>
        <w:tab/>
        <w:t>An approval—</w:t>
      </w:r>
    </w:p>
    <w:p w14:paraId="4754ADF2" w14:textId="77777777" w:rsidR="00283E38" w:rsidRDefault="00283E38">
      <w:pPr>
        <w:pStyle w:val="Apara"/>
      </w:pPr>
      <w:r>
        <w:tab/>
        <w:t>(a)</w:t>
      </w:r>
      <w:r>
        <w:tab/>
        <w:t>may be given only on application; and</w:t>
      </w:r>
    </w:p>
    <w:p w14:paraId="16A1EC31" w14:textId="77777777" w:rsidR="00283E38" w:rsidRDefault="00283E38">
      <w:pPr>
        <w:pStyle w:val="Apara"/>
      </w:pPr>
      <w:r>
        <w:tab/>
        <w:t>(b)</w:t>
      </w:r>
      <w:r>
        <w:tab/>
        <w:t>must be given in writing to the applicant.</w:t>
      </w:r>
    </w:p>
    <w:p w14:paraId="5CEECE05" w14:textId="77777777" w:rsidR="00283E38" w:rsidRDefault="00283E38">
      <w:pPr>
        <w:pStyle w:val="Amain"/>
      </w:pPr>
      <w:r>
        <w:tab/>
        <w:t>(3)</w:t>
      </w:r>
      <w:r>
        <w:tab/>
        <w:t>An application must be in writing and must—</w:t>
      </w:r>
    </w:p>
    <w:p w14:paraId="506274D3" w14:textId="77777777" w:rsidR="00283E38" w:rsidRDefault="00283E38">
      <w:pPr>
        <w:pStyle w:val="Apara"/>
        <w:rPr>
          <w:color w:val="000000"/>
        </w:rPr>
      </w:pPr>
      <w:r>
        <w:rPr>
          <w:color w:val="000000"/>
        </w:rPr>
        <w:tab/>
        <w:t>(a)</w:t>
      </w:r>
      <w:r>
        <w:rPr>
          <w:color w:val="000000"/>
        </w:rPr>
        <w:tab/>
        <w:t>identify the restricted information proposed to be published; and</w:t>
      </w:r>
    </w:p>
    <w:p w14:paraId="6C28A8C7" w14:textId="77777777" w:rsidR="00283E38" w:rsidRDefault="00283E38">
      <w:pPr>
        <w:pStyle w:val="Apara"/>
        <w:rPr>
          <w:color w:val="000000"/>
        </w:rPr>
      </w:pPr>
      <w:r>
        <w:rPr>
          <w:color w:val="000000"/>
        </w:rPr>
        <w:tab/>
        <w:t>(b)</w:t>
      </w:r>
      <w:r>
        <w:rPr>
          <w:color w:val="000000"/>
        </w:rPr>
        <w:tab/>
        <w:t>state the reason for the publication; and</w:t>
      </w:r>
    </w:p>
    <w:p w14:paraId="6EDFCA3C" w14:textId="77777777" w:rsidR="00283E38" w:rsidRDefault="00283E38">
      <w:pPr>
        <w:pStyle w:val="Apara"/>
        <w:keepNext/>
        <w:rPr>
          <w:color w:val="000000"/>
        </w:rPr>
      </w:pPr>
      <w:r>
        <w:rPr>
          <w:color w:val="000000"/>
        </w:rPr>
        <w:lastRenderedPageBreak/>
        <w:tab/>
        <w:t>(c)</w:t>
      </w:r>
      <w:r>
        <w:rPr>
          <w:color w:val="000000"/>
        </w:rPr>
        <w:tab/>
        <w:t>state the nature of the publication, including the person, people or kind of people to whom it would be directed.</w:t>
      </w:r>
    </w:p>
    <w:p w14:paraId="1A5E4806" w14:textId="52D08B6F" w:rsidR="00283E38" w:rsidRDefault="00283E38">
      <w:pPr>
        <w:pStyle w:val="aNote"/>
      </w:pPr>
      <w:r w:rsidRPr="00CF41FA">
        <w:rPr>
          <w:rStyle w:val="charItals"/>
        </w:rPr>
        <w:t>Note 1</w:t>
      </w:r>
      <w:r>
        <w:tab/>
        <w:t>If a form is approved under s</w:t>
      </w:r>
      <w:r w:rsidR="005D0BA7">
        <w:t xml:space="preserve"> </w:t>
      </w:r>
      <w:r>
        <w:t>119 for an application, the form must be used.</w:t>
      </w:r>
    </w:p>
    <w:p w14:paraId="2DFDDB22" w14:textId="05DB13F4" w:rsidR="00283E38" w:rsidRDefault="00283E38">
      <w:pPr>
        <w:pStyle w:val="aNote"/>
      </w:pPr>
      <w:r w:rsidRPr="00CF41FA">
        <w:rPr>
          <w:rStyle w:val="charItals"/>
        </w:rPr>
        <w:t>Note 2</w:t>
      </w:r>
      <w:r>
        <w:tab/>
        <w:t>A fee may be determined under s</w:t>
      </w:r>
      <w:r w:rsidR="005D0BA7">
        <w:t xml:space="preserve"> </w:t>
      </w:r>
      <w:r>
        <w:t>120 for this provision.</w:t>
      </w:r>
    </w:p>
    <w:p w14:paraId="7ECC6FBB" w14:textId="77777777" w:rsidR="00F826B2" w:rsidRPr="00133826" w:rsidRDefault="00F826B2" w:rsidP="00F826B2">
      <w:pPr>
        <w:pStyle w:val="AH5Sec"/>
      </w:pPr>
      <w:bookmarkStart w:id="91" w:name="_Toc198895947"/>
      <w:r w:rsidRPr="00AF5631">
        <w:rPr>
          <w:rStyle w:val="CharSectNo"/>
        </w:rPr>
        <w:t>57</w:t>
      </w:r>
      <w:r w:rsidRPr="00133826">
        <w:tab/>
        <w:t>Limited access to restricted information</w:t>
      </w:r>
      <w:bookmarkEnd w:id="91"/>
    </w:p>
    <w:p w14:paraId="03E7449C" w14:textId="77777777" w:rsidR="00F826B2" w:rsidRPr="00133826" w:rsidRDefault="00F826B2" w:rsidP="00F826B2">
      <w:pPr>
        <w:pStyle w:val="Amain"/>
      </w:pPr>
      <w:r w:rsidRPr="00133826">
        <w:tab/>
        <w:t>(1)</w:t>
      </w:r>
      <w:r w:rsidRPr="00133826">
        <w:tab/>
        <w:t>This section applies if a person applies to access restricted information.</w:t>
      </w:r>
    </w:p>
    <w:p w14:paraId="5A3FC8E5" w14:textId="77777777" w:rsidR="00F826B2" w:rsidRPr="00133826" w:rsidRDefault="00F826B2" w:rsidP="00F826B2">
      <w:pPr>
        <w:pStyle w:val="Amain"/>
      </w:pPr>
      <w:r w:rsidRPr="00133826">
        <w:tab/>
        <w:t>(2)</w:t>
      </w:r>
      <w:r w:rsidRPr="00133826">
        <w:tab/>
        <w:t>The council must give the applicant the restricted information—</w:t>
      </w:r>
    </w:p>
    <w:p w14:paraId="5C0AEA2F" w14:textId="77777777" w:rsidR="00F826B2" w:rsidRPr="00133826" w:rsidRDefault="00F826B2" w:rsidP="00F826B2">
      <w:pPr>
        <w:pStyle w:val="Apara"/>
      </w:pPr>
      <w:r w:rsidRPr="00133826">
        <w:tab/>
        <w:t>(a)</w:t>
      </w:r>
      <w:r w:rsidRPr="00133826">
        <w:tab/>
        <w:t>if land is offered for sale; and</w:t>
      </w:r>
    </w:p>
    <w:p w14:paraId="29C6E39E" w14:textId="77777777" w:rsidR="00F826B2" w:rsidRPr="00133826" w:rsidRDefault="00F826B2" w:rsidP="00F826B2">
      <w:pPr>
        <w:pStyle w:val="Apara"/>
      </w:pPr>
      <w:r w:rsidRPr="00133826">
        <w:tab/>
        <w:t>(b)</w:t>
      </w:r>
      <w:r w:rsidRPr="00133826">
        <w:tab/>
        <w:t>the applicant is an interested person for the land, or someone considering buying an interest in the land; and</w:t>
      </w:r>
    </w:p>
    <w:p w14:paraId="4E16F65F" w14:textId="77777777" w:rsidR="00F826B2" w:rsidRPr="00133826" w:rsidRDefault="00F826B2" w:rsidP="00F826B2">
      <w:pPr>
        <w:pStyle w:val="Apara"/>
      </w:pPr>
      <w:r w:rsidRPr="00133826">
        <w:tab/>
        <w:t>(c)</w:t>
      </w:r>
      <w:r w:rsidRPr="00133826">
        <w:tab/>
        <w:t>the restricted information is relevant to the conservation and use of the land.</w:t>
      </w:r>
    </w:p>
    <w:p w14:paraId="61F66969" w14:textId="77777777" w:rsidR="00F826B2" w:rsidRPr="00133826" w:rsidRDefault="00F826B2" w:rsidP="00F826B2">
      <w:pPr>
        <w:pStyle w:val="Amain"/>
      </w:pPr>
      <w:r w:rsidRPr="00133826">
        <w:tab/>
        <w:t>(3)</w:t>
      </w:r>
      <w:r w:rsidRPr="00133826">
        <w:tab/>
        <w:t>The council may give the applicant the restricted information if—</w:t>
      </w:r>
    </w:p>
    <w:p w14:paraId="4536C540" w14:textId="77777777" w:rsidR="00F826B2" w:rsidRPr="00133826" w:rsidRDefault="00F826B2" w:rsidP="00F826B2">
      <w:pPr>
        <w:pStyle w:val="Apara"/>
      </w:pPr>
      <w:r w:rsidRPr="00133826">
        <w:tab/>
        <w:t>(a)</w:t>
      </w:r>
      <w:r w:rsidRPr="00133826">
        <w:tab/>
        <w:t>the council is satisfied on reasonable grounds that the release of the information will not diminish the heritage significance of a place or object, or damage an Aboriginal place or object; and</w:t>
      </w:r>
    </w:p>
    <w:p w14:paraId="6139F580" w14:textId="77777777" w:rsidR="00F826B2" w:rsidRPr="00133826" w:rsidRDefault="00F826B2" w:rsidP="00F826B2">
      <w:pPr>
        <w:pStyle w:val="Apara"/>
      </w:pPr>
      <w:r w:rsidRPr="00133826">
        <w:tab/>
        <w:t>(b)</w:t>
      </w:r>
      <w:r w:rsidRPr="00133826">
        <w:tab/>
        <w:t>the applicant satisfies the council that the applicant will use the information for 1 or more of the following:</w:t>
      </w:r>
    </w:p>
    <w:p w14:paraId="078C13C2" w14:textId="77777777" w:rsidR="00F826B2" w:rsidRPr="00133826" w:rsidRDefault="00F826B2" w:rsidP="00F826B2">
      <w:pPr>
        <w:pStyle w:val="Asubpara"/>
      </w:pPr>
      <w:r w:rsidRPr="00133826">
        <w:tab/>
        <w:t>(i)</w:t>
      </w:r>
      <w:r w:rsidRPr="00133826">
        <w:tab/>
        <w:t xml:space="preserve">academic research in connection with a recognised tertiary institution; </w:t>
      </w:r>
    </w:p>
    <w:p w14:paraId="23DEAE4E" w14:textId="77777777" w:rsidR="00F826B2" w:rsidRPr="00133826" w:rsidRDefault="00F826B2" w:rsidP="00F826B2">
      <w:pPr>
        <w:pStyle w:val="Asubpara"/>
      </w:pPr>
      <w:r w:rsidRPr="00133826">
        <w:tab/>
        <w:t>(ii)</w:t>
      </w:r>
      <w:r w:rsidRPr="00133826">
        <w:tab/>
        <w:t xml:space="preserve">as a consultant or researcher engaged by an interested person in connection with planning, land management, or a development proposal; </w:t>
      </w:r>
    </w:p>
    <w:p w14:paraId="30D19BFC" w14:textId="77777777" w:rsidR="00F826B2" w:rsidRPr="00133826" w:rsidRDefault="00F826B2" w:rsidP="00F826B2">
      <w:pPr>
        <w:pStyle w:val="Asubpara"/>
      </w:pPr>
      <w:r w:rsidRPr="00133826">
        <w:tab/>
        <w:t>(iii)</w:t>
      </w:r>
      <w:r w:rsidRPr="00133826">
        <w:tab/>
        <w:t xml:space="preserve">to assess heritage significance; </w:t>
      </w:r>
    </w:p>
    <w:p w14:paraId="7459EE7B" w14:textId="77777777" w:rsidR="00F826B2" w:rsidRPr="00133826" w:rsidRDefault="00F826B2" w:rsidP="00F826B2">
      <w:pPr>
        <w:pStyle w:val="Asubpara"/>
      </w:pPr>
      <w:r w:rsidRPr="00133826">
        <w:lastRenderedPageBreak/>
        <w:tab/>
        <w:t>(iv)</w:t>
      </w:r>
      <w:r w:rsidRPr="00133826">
        <w:tab/>
        <w:t>to assess whether proposed conduct will diminish the heritage significance of a place or object, or damage an Aboriginal place or object.</w:t>
      </w:r>
    </w:p>
    <w:p w14:paraId="391EE004" w14:textId="4D1286D9" w:rsidR="00F826B2" w:rsidRPr="00133826" w:rsidRDefault="00F826B2" w:rsidP="00C72910">
      <w:pPr>
        <w:pStyle w:val="aNote"/>
      </w:pPr>
      <w:r w:rsidRPr="00133826">
        <w:rPr>
          <w:rStyle w:val="charItals"/>
        </w:rPr>
        <w:t>Note 1</w:t>
      </w:r>
      <w:r w:rsidRPr="00133826">
        <w:tab/>
        <w:t>If a form is approved under s</w:t>
      </w:r>
      <w:r w:rsidR="005D0BA7">
        <w:t xml:space="preserve"> </w:t>
      </w:r>
      <w:r w:rsidRPr="00133826">
        <w:t>119 for an application, the form must be used.</w:t>
      </w:r>
    </w:p>
    <w:p w14:paraId="7084D2B1" w14:textId="62EC1EB0" w:rsidR="00F826B2" w:rsidRPr="00133826" w:rsidRDefault="00F826B2" w:rsidP="00C72910">
      <w:pPr>
        <w:pStyle w:val="aNote"/>
      </w:pPr>
      <w:r w:rsidRPr="00133826">
        <w:rPr>
          <w:rStyle w:val="charItals"/>
        </w:rPr>
        <w:t>Note 2</w:t>
      </w:r>
      <w:r w:rsidRPr="00133826">
        <w:tab/>
        <w:t>A fee may be determined under s</w:t>
      </w:r>
      <w:r w:rsidR="005D0BA7">
        <w:t xml:space="preserve"> </w:t>
      </w:r>
      <w:r w:rsidRPr="00133826">
        <w:t>120 for this provision.</w:t>
      </w:r>
    </w:p>
    <w:p w14:paraId="3293B6F4" w14:textId="77777777" w:rsidR="00F826B2" w:rsidRPr="00133826" w:rsidRDefault="00F826B2" w:rsidP="00F826B2">
      <w:pPr>
        <w:pStyle w:val="aNote"/>
      </w:pPr>
      <w:r w:rsidRPr="00133826">
        <w:rPr>
          <w:rStyle w:val="charItals"/>
        </w:rPr>
        <w:t>Note 3</w:t>
      </w:r>
      <w:r w:rsidRPr="00133826">
        <w:rPr>
          <w:rStyle w:val="charItals"/>
        </w:rPr>
        <w:tab/>
      </w:r>
      <w:r w:rsidRPr="00133826">
        <w:rPr>
          <w:rStyle w:val="charBoldItals"/>
        </w:rPr>
        <w:t>Interested person</w:t>
      </w:r>
      <w:r w:rsidRPr="00133826">
        <w:t>—see s 13.</w:t>
      </w:r>
    </w:p>
    <w:p w14:paraId="67DE82C8" w14:textId="77777777" w:rsidR="00F826B2" w:rsidRPr="00133826" w:rsidRDefault="00F826B2" w:rsidP="00F826B2">
      <w:pPr>
        <w:pStyle w:val="Amain"/>
      </w:pPr>
      <w:r w:rsidRPr="00133826">
        <w:tab/>
        <w:t>(4)</w:t>
      </w:r>
      <w:r w:rsidRPr="00133826">
        <w:tab/>
        <w:t>If the council gives a person restricted information the council must, at the same time, give the person a written explanation about the operation of this part.</w:t>
      </w:r>
    </w:p>
    <w:p w14:paraId="5E4C322F" w14:textId="77777777" w:rsidR="00283E38" w:rsidRDefault="00283E38">
      <w:pPr>
        <w:pStyle w:val="PageBreak"/>
      </w:pPr>
      <w:r>
        <w:br w:type="page"/>
      </w:r>
    </w:p>
    <w:p w14:paraId="2C2E14C2" w14:textId="77777777" w:rsidR="00283E38" w:rsidRPr="00AF5631" w:rsidRDefault="00283E38">
      <w:pPr>
        <w:pStyle w:val="AH2Part"/>
      </w:pPr>
      <w:bookmarkStart w:id="92" w:name="_Toc198895948"/>
      <w:r w:rsidRPr="00AF5631">
        <w:rPr>
          <w:rStyle w:val="CharPartNo"/>
        </w:rPr>
        <w:lastRenderedPageBreak/>
        <w:t>Part 10</w:t>
      </w:r>
      <w:r>
        <w:rPr>
          <w:rStyle w:val="CharPartText"/>
        </w:rPr>
        <w:tab/>
      </w:r>
      <w:r w:rsidRPr="00AF5631">
        <w:rPr>
          <w:rStyle w:val="CharPartText"/>
        </w:rPr>
        <w:t>Land development applications</w:t>
      </w:r>
      <w:bookmarkEnd w:id="92"/>
    </w:p>
    <w:p w14:paraId="7EDF2E97" w14:textId="77777777" w:rsidR="00283E38" w:rsidRDefault="00283E38">
      <w:pPr>
        <w:pStyle w:val="Placeholder"/>
      </w:pPr>
      <w:r>
        <w:rPr>
          <w:rStyle w:val="CharDivNo"/>
        </w:rPr>
        <w:t xml:space="preserve">  </w:t>
      </w:r>
      <w:r>
        <w:rPr>
          <w:rStyle w:val="CharDivText"/>
        </w:rPr>
        <w:t xml:space="preserve">  </w:t>
      </w:r>
    </w:p>
    <w:p w14:paraId="530B4812" w14:textId="77777777" w:rsidR="00283E38" w:rsidRDefault="00283E38">
      <w:pPr>
        <w:pStyle w:val="AH5Sec"/>
      </w:pPr>
      <w:bookmarkStart w:id="93" w:name="_Toc198895949"/>
      <w:r w:rsidRPr="00AF5631">
        <w:rPr>
          <w:rStyle w:val="CharSectNo"/>
        </w:rPr>
        <w:t>58</w:t>
      </w:r>
      <w:r>
        <w:tab/>
        <w:t xml:space="preserve">Meaning of </w:t>
      </w:r>
      <w:r w:rsidRPr="00CF41FA">
        <w:rPr>
          <w:rStyle w:val="charItals"/>
        </w:rPr>
        <w:t>development—</w:t>
      </w:r>
      <w:r>
        <w:t>pt 10</w:t>
      </w:r>
      <w:bookmarkEnd w:id="93"/>
    </w:p>
    <w:p w14:paraId="72D8C60F" w14:textId="77777777" w:rsidR="00283E38" w:rsidRDefault="00283E38" w:rsidP="00C72910">
      <w:pPr>
        <w:pStyle w:val="Amainreturn"/>
      </w:pPr>
      <w:r>
        <w:t>In this part:</w:t>
      </w:r>
    </w:p>
    <w:p w14:paraId="01332065" w14:textId="656A0018" w:rsidR="00283E38" w:rsidRDefault="00283E38">
      <w:pPr>
        <w:pStyle w:val="aDef"/>
      </w:pPr>
      <w:r w:rsidRPr="00CF41FA">
        <w:rPr>
          <w:rStyle w:val="charBoldItals"/>
        </w:rPr>
        <w:t>development</w:t>
      </w:r>
      <w:r>
        <w:t xml:space="preserve"> means a proposed development to which a development application under the </w:t>
      </w:r>
      <w:hyperlink r:id="rId93"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rsidR="0034329E" w:rsidRPr="006F27A9">
        <w:t>, chapter</w:t>
      </w:r>
      <w:r w:rsidR="0034329E">
        <w:t xml:space="preserve"> </w:t>
      </w:r>
      <w:r w:rsidR="0034329E" w:rsidRPr="006F27A9">
        <w:t>7</w:t>
      </w:r>
      <w:r>
        <w:t xml:space="preserve"> applies.</w:t>
      </w:r>
    </w:p>
    <w:p w14:paraId="4CD95422" w14:textId="77777777" w:rsidR="0034329E" w:rsidRPr="006F27A9" w:rsidRDefault="0034329E" w:rsidP="0034329E">
      <w:pPr>
        <w:pStyle w:val="AH5Sec"/>
      </w:pPr>
      <w:bookmarkStart w:id="94" w:name="_Toc198895950"/>
      <w:r w:rsidRPr="00AF5631">
        <w:rPr>
          <w:rStyle w:val="CharSectNo"/>
        </w:rPr>
        <w:t>59</w:t>
      </w:r>
      <w:r w:rsidRPr="006F27A9">
        <w:tab/>
        <w:t>Simplified outline</w:t>
      </w:r>
      <w:bookmarkEnd w:id="94"/>
    </w:p>
    <w:p w14:paraId="487D7F68" w14:textId="47DF1478" w:rsidR="0034329E" w:rsidRPr="006F27A9" w:rsidRDefault="0034329E" w:rsidP="00C72910">
      <w:pPr>
        <w:pStyle w:val="Amainreturn"/>
      </w:pPr>
      <w:r w:rsidRPr="006F27A9">
        <w:t xml:space="preserve">The following notes provide a simplified outline of this part and the </w:t>
      </w:r>
      <w:hyperlink r:id="rId9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w:t>
      </w:r>
    </w:p>
    <w:p w14:paraId="118D9792" w14:textId="77777777" w:rsidR="0034329E" w:rsidRPr="000B1155" w:rsidRDefault="0034329E" w:rsidP="0034329E">
      <w:pPr>
        <w:pStyle w:val="aNote"/>
        <w:rPr>
          <w:rStyle w:val="charItals"/>
        </w:rPr>
      </w:pPr>
      <w:r w:rsidRPr="000B1155">
        <w:rPr>
          <w:rStyle w:val="charItals"/>
        </w:rPr>
        <w:t>Note 1</w:t>
      </w:r>
      <w:r w:rsidRPr="000B1155">
        <w:rPr>
          <w:rStyle w:val="charItals"/>
        </w:rPr>
        <w:tab/>
        <w:t>Certain development applications to be referred to council</w:t>
      </w:r>
    </w:p>
    <w:p w14:paraId="7FFC66E5" w14:textId="13EAF3BC" w:rsidR="0034329E" w:rsidRPr="006F27A9" w:rsidRDefault="0034329E" w:rsidP="00C72910">
      <w:pPr>
        <w:pStyle w:val="aNoteTextss"/>
      </w:pPr>
      <w:r w:rsidRPr="006F27A9">
        <w:t xml:space="preserve">The </w:t>
      </w:r>
      <w:r w:rsidRPr="0034329E">
        <w:rPr>
          <w:rStyle w:val="charCitHyperlinkAbbrev"/>
          <w:color w:val="auto"/>
        </w:rPr>
        <w:t>territory plan</w:t>
      </w:r>
      <w:r w:rsidRPr="0034329E">
        <w:t xml:space="preserve">ning </w:t>
      </w:r>
      <w:r w:rsidRPr="006F27A9">
        <w:t xml:space="preserve">authority may be required to refer a development application to the council (see </w:t>
      </w:r>
      <w:hyperlink r:id="rId9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and s</w:t>
      </w:r>
      <w:r>
        <w:t xml:space="preserve"> </w:t>
      </w:r>
      <w:r w:rsidRPr="006F27A9">
        <w:t>171).</w:t>
      </w:r>
    </w:p>
    <w:p w14:paraId="11045B80" w14:textId="77777777" w:rsidR="0034329E" w:rsidRPr="000B1155" w:rsidRDefault="0034329E" w:rsidP="0034329E">
      <w:pPr>
        <w:pStyle w:val="aNote"/>
        <w:rPr>
          <w:rStyle w:val="charItals"/>
        </w:rPr>
      </w:pPr>
      <w:r w:rsidRPr="000B1155">
        <w:rPr>
          <w:rStyle w:val="charItals"/>
        </w:rPr>
        <w:t>Note 2</w:t>
      </w:r>
      <w:r w:rsidRPr="000B1155">
        <w:rPr>
          <w:rStyle w:val="charItals"/>
        </w:rPr>
        <w:tab/>
        <w:t>Council to give advice about development application</w:t>
      </w:r>
    </w:p>
    <w:p w14:paraId="6F36FE29" w14:textId="0DF85389" w:rsidR="0034329E" w:rsidRPr="006F27A9" w:rsidRDefault="0034329E" w:rsidP="00C72910">
      <w:pPr>
        <w:pStyle w:val="aNoteTextss"/>
      </w:pPr>
      <w:r w:rsidRPr="006F27A9">
        <w:t xml:space="preserve">The council gives advice to </w:t>
      </w:r>
      <w:r w:rsidRPr="0034329E">
        <w:t xml:space="preserve">the </w:t>
      </w:r>
      <w:r w:rsidRPr="0034329E">
        <w:rPr>
          <w:rStyle w:val="charCitHyperlinkAbbrev"/>
          <w:color w:val="auto"/>
        </w:rPr>
        <w:t>territory plan</w:t>
      </w:r>
      <w:r w:rsidRPr="0034329E">
        <w:t>ning authority</w:t>
      </w:r>
      <w:r w:rsidRPr="006F27A9">
        <w:t xml:space="preserve">, within the prescribed number of days, about the effect of a development on the heritage significance of a place or object if the development application is referred to the council (see </w:t>
      </w:r>
      <w:hyperlink r:id="rId9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 The council may also give the authority advice about the effect of development on heritage significance under this Act, s</w:t>
      </w:r>
      <w:r>
        <w:t xml:space="preserve"> </w:t>
      </w:r>
      <w:r w:rsidRPr="006F27A9">
        <w:t xml:space="preserve">60 or make a representation about a development application under the </w:t>
      </w:r>
      <w:hyperlink r:id="rId9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w:t>
      </w:r>
    </w:p>
    <w:p w14:paraId="2BC161BB" w14:textId="77777777" w:rsidR="0034329E" w:rsidRPr="000B1155" w:rsidRDefault="0034329E" w:rsidP="0034329E">
      <w:pPr>
        <w:pStyle w:val="aNote"/>
        <w:rPr>
          <w:rStyle w:val="charItals"/>
        </w:rPr>
      </w:pPr>
      <w:r w:rsidRPr="000B1155">
        <w:rPr>
          <w:rStyle w:val="charItals"/>
        </w:rPr>
        <w:t>Note 3</w:t>
      </w:r>
      <w:r w:rsidRPr="000B1155">
        <w:rPr>
          <w:rStyle w:val="charItals"/>
        </w:rPr>
        <w:tab/>
        <w:t>Council’s advice to be considered</w:t>
      </w:r>
    </w:p>
    <w:p w14:paraId="34CF2012" w14:textId="1FEB73E5" w:rsidR="0034329E" w:rsidRPr="006F27A9" w:rsidRDefault="0034329E" w:rsidP="0034329E">
      <w:pPr>
        <w:pStyle w:val="aNoteTextss"/>
      </w:pPr>
      <w:r w:rsidRPr="006F27A9">
        <w:t>The council’s advice must be considered by the decision</w:t>
      </w:r>
      <w:r w:rsidRPr="006F27A9">
        <w:noBreakHyphen/>
        <w:t xml:space="preserve">maker in deciding a development application referred to the council (see </w:t>
      </w:r>
      <w:hyperlink r:id="rId98" w:tooltip="A2023-18" w:history="1">
        <w:r w:rsidRPr="004E4BF5">
          <w:rPr>
            <w:rStyle w:val="charCitHyperlinkItal"/>
          </w:rPr>
          <w:t>Planning Act</w:t>
        </w:r>
        <w:r w:rsidR="005D0BA7">
          <w:rPr>
            <w:rStyle w:val="charCitHyperlinkItal"/>
          </w:rPr>
          <w:t xml:space="preserve"> </w:t>
        </w:r>
        <w:r w:rsidRPr="004E4BF5">
          <w:rPr>
            <w:rStyle w:val="charCitHyperlinkItal"/>
          </w:rPr>
          <w:t>2023</w:t>
        </w:r>
      </w:hyperlink>
      <w:r w:rsidRPr="006F27A9">
        <w:t>, s</w:t>
      </w:r>
      <w:r>
        <w:t xml:space="preserve"> </w:t>
      </w:r>
      <w:r w:rsidRPr="006F27A9">
        <w:t>186</w:t>
      </w:r>
      <w:r>
        <w:t xml:space="preserve"> </w:t>
      </w:r>
      <w:r w:rsidRPr="006F27A9">
        <w:t>(</w:t>
      </w:r>
      <w:r>
        <w:t>i</w:t>
      </w:r>
      <w:r w:rsidRPr="006F27A9">
        <w:t>), s</w:t>
      </w:r>
      <w:r>
        <w:t xml:space="preserve"> </w:t>
      </w:r>
      <w:r w:rsidRPr="006F27A9">
        <w:t>189 and s</w:t>
      </w:r>
      <w:r>
        <w:t xml:space="preserve"> </w:t>
      </w:r>
      <w:r w:rsidRPr="006F27A9">
        <w:t>190).</w:t>
      </w:r>
    </w:p>
    <w:p w14:paraId="090E23EA" w14:textId="77777777" w:rsidR="0034329E" w:rsidRPr="000B1155" w:rsidRDefault="0034329E" w:rsidP="0034329E">
      <w:pPr>
        <w:pStyle w:val="aNote"/>
        <w:keepNext/>
        <w:ind w:left="1899" w:hanging="799"/>
        <w:rPr>
          <w:rStyle w:val="charItals"/>
        </w:rPr>
      </w:pPr>
      <w:r w:rsidRPr="000B1155">
        <w:rPr>
          <w:rStyle w:val="charItals"/>
        </w:rPr>
        <w:lastRenderedPageBreak/>
        <w:t>Note 4</w:t>
      </w:r>
      <w:r w:rsidRPr="000B1155">
        <w:rPr>
          <w:rStyle w:val="charItals"/>
        </w:rPr>
        <w:tab/>
        <w:t>Council may apply for review of decision to approve application</w:t>
      </w:r>
    </w:p>
    <w:p w14:paraId="7E848585" w14:textId="77777777" w:rsidR="0034329E" w:rsidRPr="006F27A9" w:rsidRDefault="0034329E" w:rsidP="0034329E">
      <w:pPr>
        <w:pStyle w:val="aNoteTextss"/>
        <w:keepNext/>
      </w:pPr>
      <w:r w:rsidRPr="006F27A9">
        <w:t xml:space="preserve">The council may apply to the ACAT for review </w:t>
      </w:r>
      <w:r w:rsidRPr="0034329E">
        <w:t xml:space="preserve">of the </w:t>
      </w:r>
      <w:r w:rsidRPr="0034329E">
        <w:rPr>
          <w:rStyle w:val="charCitHyperlinkAbbrev"/>
          <w:color w:val="auto"/>
        </w:rPr>
        <w:t>territory plan</w:t>
      </w:r>
      <w:r w:rsidRPr="0034329E">
        <w:t xml:space="preserve">ning authority’s </w:t>
      </w:r>
      <w:r w:rsidRPr="006F27A9">
        <w:t>decision to approve a development application if the council—</w:t>
      </w:r>
    </w:p>
    <w:p w14:paraId="3D034464" w14:textId="2B235C6B" w:rsidR="0034329E" w:rsidRPr="006F27A9" w:rsidRDefault="0034329E" w:rsidP="0034329E">
      <w:pPr>
        <w:pStyle w:val="aNotePara"/>
        <w:keepNext/>
      </w:pPr>
      <w:r w:rsidRPr="006F27A9">
        <w:tab/>
        <w:t>(a)</w:t>
      </w:r>
      <w:r w:rsidRPr="006F27A9">
        <w:tab/>
        <w:t xml:space="preserve">made a representation about the development application under the </w:t>
      </w:r>
      <w:hyperlink r:id="rId9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 and</w:t>
      </w:r>
    </w:p>
    <w:p w14:paraId="41637A95" w14:textId="58E7B00F" w:rsidR="0034329E" w:rsidRPr="006F27A9" w:rsidRDefault="0034329E" w:rsidP="0034329E">
      <w:pPr>
        <w:pStyle w:val="aNotePara"/>
      </w:pPr>
      <w:r w:rsidRPr="006F27A9">
        <w:tab/>
        <w:t>(b)</w:t>
      </w:r>
      <w:r w:rsidRPr="006F27A9">
        <w:tab/>
        <w:t>is an eligible entity under that Act, ch</w:t>
      </w:r>
      <w:r>
        <w:t xml:space="preserve"> </w:t>
      </w:r>
      <w:r w:rsidRPr="006F27A9">
        <w:t xml:space="preserve">15 (Notification and review of decisions) (see </w:t>
      </w:r>
      <w:hyperlink r:id="rId10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504 and s</w:t>
      </w:r>
      <w:r>
        <w:t xml:space="preserve"> </w:t>
      </w:r>
      <w:r w:rsidRPr="006F27A9">
        <w:t>506 and sch</w:t>
      </w:r>
      <w:r w:rsidR="005D0BA7">
        <w:t xml:space="preserve"> </w:t>
      </w:r>
      <w:r w:rsidRPr="006F27A9">
        <w:t>5, pt</w:t>
      </w:r>
      <w:r w:rsidR="00C72910">
        <w:t> </w:t>
      </w:r>
      <w:r w:rsidRPr="006F27A9">
        <w:t>5.2, item</w:t>
      </w:r>
      <w:r>
        <w:t xml:space="preserve"> </w:t>
      </w:r>
      <w:r w:rsidRPr="006F27A9">
        <w:t>2, item</w:t>
      </w:r>
      <w:r>
        <w:t xml:space="preserve"> </w:t>
      </w:r>
      <w:r w:rsidRPr="006F27A9">
        <w:t>6 and item</w:t>
      </w:r>
      <w:r>
        <w:t xml:space="preserve"> </w:t>
      </w:r>
      <w:r w:rsidRPr="006F27A9">
        <w:t>8).</w:t>
      </w:r>
    </w:p>
    <w:p w14:paraId="5301DB1D" w14:textId="77777777" w:rsidR="00283E38" w:rsidRDefault="00283E38">
      <w:pPr>
        <w:pStyle w:val="AH5Sec"/>
      </w:pPr>
      <w:bookmarkStart w:id="95" w:name="_Toc198895951"/>
      <w:r w:rsidRPr="00AF5631">
        <w:rPr>
          <w:rStyle w:val="CharSectNo"/>
        </w:rPr>
        <w:t>60</w:t>
      </w:r>
      <w:r>
        <w:tab/>
        <w:t>Advice about effect of development on heritage significance</w:t>
      </w:r>
      <w:bookmarkEnd w:id="95"/>
    </w:p>
    <w:p w14:paraId="093FCB91" w14:textId="77777777" w:rsidR="00D40474" w:rsidRPr="00E14A6A" w:rsidRDefault="00D40474" w:rsidP="00D40474">
      <w:pPr>
        <w:pStyle w:val="Amain"/>
      </w:pPr>
      <w:r w:rsidRPr="00E14A6A">
        <w:tab/>
        <w:t>(1)</w:t>
      </w:r>
      <w:r w:rsidRPr="00E14A6A">
        <w:tab/>
        <w:t>This section applies if the council is satisfied on reasonable grounds that a development would affect—</w:t>
      </w:r>
    </w:p>
    <w:p w14:paraId="6F713FF5" w14:textId="77777777" w:rsidR="00D40474" w:rsidRPr="00E14A6A" w:rsidRDefault="00D40474" w:rsidP="00D40474">
      <w:pPr>
        <w:pStyle w:val="Apara"/>
      </w:pPr>
      <w:r w:rsidRPr="00E14A6A">
        <w:tab/>
        <w:t>(a)</w:t>
      </w:r>
      <w:r w:rsidRPr="00E14A6A">
        <w:tab/>
        <w:t>the heritage significance of a registered place or object; or</w:t>
      </w:r>
    </w:p>
    <w:p w14:paraId="66AF8261" w14:textId="45E907CB" w:rsidR="00D40474" w:rsidRPr="00E14A6A" w:rsidRDefault="00D40474" w:rsidP="00D40474">
      <w:pPr>
        <w:pStyle w:val="aNotepar"/>
      </w:pPr>
      <w:r w:rsidRPr="00E14A6A">
        <w:rPr>
          <w:rStyle w:val="charItals"/>
        </w:rPr>
        <w:t>Note</w:t>
      </w:r>
      <w:r w:rsidRPr="00E14A6A">
        <w:rPr>
          <w:rStyle w:val="charItals"/>
        </w:rPr>
        <w:tab/>
      </w:r>
      <w:r w:rsidRPr="00E14A6A">
        <w:t>A registered place or object includes a provisionally registered place or object (see s</w:t>
      </w:r>
      <w:r w:rsidR="005D0BA7">
        <w:t xml:space="preserve"> </w:t>
      </w:r>
      <w:r w:rsidRPr="00E14A6A">
        <w:t>11).</w:t>
      </w:r>
    </w:p>
    <w:p w14:paraId="76299E20" w14:textId="77777777" w:rsidR="00D40474" w:rsidRPr="00E14A6A" w:rsidRDefault="00D40474" w:rsidP="00D40474">
      <w:pPr>
        <w:pStyle w:val="Apara"/>
      </w:pPr>
      <w:r w:rsidRPr="00E14A6A">
        <w:tab/>
        <w:t>(b)</w:t>
      </w:r>
      <w:r w:rsidRPr="00E14A6A">
        <w:tab/>
        <w:t>a nominated place or object that, in the opinion of the council, is likely to have heritage significance.</w:t>
      </w:r>
    </w:p>
    <w:p w14:paraId="5CF375E9" w14:textId="77777777" w:rsidR="0034329E" w:rsidRPr="006F27A9" w:rsidRDefault="0034329E" w:rsidP="0099312E">
      <w:pPr>
        <w:pStyle w:val="Amain"/>
      </w:pPr>
      <w:r w:rsidRPr="006F27A9">
        <w:tab/>
        <w:t>(2)</w:t>
      </w:r>
      <w:r w:rsidRPr="006F27A9">
        <w:tab/>
        <w:t xml:space="preserve">The council may give the </w:t>
      </w:r>
      <w:r w:rsidRPr="0034329E">
        <w:rPr>
          <w:rStyle w:val="charCitHyperlinkAbbrev"/>
          <w:color w:val="auto"/>
        </w:rPr>
        <w:t>territory plan</w:t>
      </w:r>
      <w:r w:rsidRPr="0034329E">
        <w:t xml:space="preserve">ning </w:t>
      </w:r>
      <w:r w:rsidRPr="006F27A9">
        <w:t>authority written advice in accordance with section</w:t>
      </w:r>
      <w:r>
        <w:t xml:space="preserve"> </w:t>
      </w:r>
      <w:r w:rsidRPr="006F27A9">
        <w:t>61 about its decision.</w:t>
      </w:r>
    </w:p>
    <w:p w14:paraId="02FF633C" w14:textId="46A4394A" w:rsidR="0034329E" w:rsidRPr="006F27A9" w:rsidRDefault="0034329E" w:rsidP="00C72910">
      <w:pPr>
        <w:pStyle w:val="aNote"/>
      </w:pPr>
      <w:r w:rsidRPr="000B1155">
        <w:rPr>
          <w:rStyle w:val="charItals"/>
        </w:rPr>
        <w:t>Note 1</w:t>
      </w:r>
      <w:r w:rsidRPr="000B1155">
        <w:rPr>
          <w:rStyle w:val="charItals"/>
        </w:rPr>
        <w:tab/>
      </w:r>
      <w:r w:rsidRPr="006F27A9">
        <w:t xml:space="preserve">If </w:t>
      </w:r>
      <w:r w:rsidRPr="0034329E">
        <w:t xml:space="preserve">the </w:t>
      </w:r>
      <w:r w:rsidRPr="0034329E">
        <w:rPr>
          <w:rStyle w:val="charCitHyperlinkAbbrev"/>
          <w:color w:val="auto"/>
        </w:rPr>
        <w:t>territory plan</w:t>
      </w:r>
      <w:r w:rsidRPr="0034329E">
        <w:t xml:space="preserve">ning </w:t>
      </w:r>
      <w:r w:rsidRPr="00A97AE0">
        <w:t>au</w:t>
      </w:r>
      <w:r w:rsidRPr="006F27A9">
        <w:t xml:space="preserve">thority refers a development application to the council under the </w:t>
      </w:r>
      <w:hyperlink r:id="rId10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170 or s</w:t>
      </w:r>
      <w:r>
        <w:t xml:space="preserve"> </w:t>
      </w:r>
      <w:r w:rsidRPr="006F27A9">
        <w:t xml:space="preserve">171, the council must, within the number of days prescribed by regulation after the day the authority refers the application, give the authority its advice in relation to the development application (see </w:t>
      </w:r>
      <w:hyperlink r:id="rId10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172).</w:t>
      </w:r>
    </w:p>
    <w:p w14:paraId="1A8EA461" w14:textId="77777777" w:rsidR="0034329E" w:rsidRPr="006F27A9" w:rsidRDefault="0034329E" w:rsidP="00C72910">
      <w:pPr>
        <w:pStyle w:val="aNote"/>
      </w:pPr>
      <w:r w:rsidRPr="000B1155">
        <w:rPr>
          <w:rStyle w:val="charItals"/>
        </w:rPr>
        <w:t>Note 2</w:t>
      </w:r>
      <w:r w:rsidRPr="000B1155">
        <w:rPr>
          <w:rStyle w:val="charItals"/>
        </w:rPr>
        <w:tab/>
      </w:r>
      <w:r w:rsidRPr="006F27A9">
        <w:t xml:space="preserve">The council may apply to the ACAT for review of </w:t>
      </w:r>
      <w:r w:rsidRPr="0034329E">
        <w:t xml:space="preserve">the </w:t>
      </w:r>
      <w:r w:rsidRPr="0034329E">
        <w:rPr>
          <w:rStyle w:val="charCitHyperlinkAbbrev"/>
          <w:color w:val="auto"/>
        </w:rPr>
        <w:t>territory plan</w:t>
      </w:r>
      <w:r w:rsidRPr="0034329E">
        <w:t xml:space="preserve">ning authority’s </w:t>
      </w:r>
      <w:r w:rsidRPr="006F27A9">
        <w:t>decision to approve a development application if the council—</w:t>
      </w:r>
    </w:p>
    <w:p w14:paraId="6D44DDD4" w14:textId="3DE7CBB7" w:rsidR="0034329E" w:rsidRPr="006F27A9" w:rsidRDefault="0034329E" w:rsidP="00C72910">
      <w:pPr>
        <w:pStyle w:val="aNotePara"/>
      </w:pPr>
      <w:r w:rsidRPr="006F27A9">
        <w:tab/>
        <w:t>(a)</w:t>
      </w:r>
      <w:r w:rsidRPr="006F27A9">
        <w:tab/>
        <w:t xml:space="preserve">made a representation about the development application under the </w:t>
      </w:r>
      <w:hyperlink r:id="rId10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180; and</w:t>
      </w:r>
    </w:p>
    <w:p w14:paraId="05FEEE87" w14:textId="21752990" w:rsidR="0034329E" w:rsidRPr="006F27A9" w:rsidRDefault="0034329E" w:rsidP="0034329E">
      <w:pPr>
        <w:pStyle w:val="aNotePara"/>
      </w:pPr>
      <w:r w:rsidRPr="006F27A9">
        <w:tab/>
        <w:t>(b)</w:t>
      </w:r>
      <w:r w:rsidRPr="006F27A9">
        <w:tab/>
        <w:t>is an eligible entity under that Act, ch</w:t>
      </w:r>
      <w:r>
        <w:t xml:space="preserve"> </w:t>
      </w:r>
      <w:r w:rsidRPr="006F27A9">
        <w:t xml:space="preserve">15 (Notification and review of decisions) (see </w:t>
      </w:r>
      <w:hyperlink r:id="rId10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504 and s</w:t>
      </w:r>
      <w:r>
        <w:t xml:space="preserve"> </w:t>
      </w:r>
      <w:r w:rsidRPr="006F27A9">
        <w:t>506 and sch</w:t>
      </w:r>
      <w:r w:rsidR="005D0BA7">
        <w:t xml:space="preserve"> </w:t>
      </w:r>
      <w:r w:rsidRPr="006F27A9">
        <w:t>5, pt</w:t>
      </w:r>
      <w:r w:rsidR="00C72910">
        <w:t> </w:t>
      </w:r>
      <w:r w:rsidRPr="006F27A9">
        <w:t>5.2, item</w:t>
      </w:r>
      <w:r>
        <w:t xml:space="preserve"> </w:t>
      </w:r>
      <w:r w:rsidRPr="006F27A9">
        <w:t>2, item</w:t>
      </w:r>
      <w:r>
        <w:t xml:space="preserve"> </w:t>
      </w:r>
      <w:r w:rsidRPr="006F27A9">
        <w:t>6 and item</w:t>
      </w:r>
      <w:r>
        <w:t xml:space="preserve"> </w:t>
      </w:r>
      <w:r w:rsidRPr="006F27A9">
        <w:t>8).</w:t>
      </w:r>
    </w:p>
    <w:p w14:paraId="2896F525" w14:textId="77777777" w:rsidR="00283E38" w:rsidRDefault="00283E38">
      <w:pPr>
        <w:pStyle w:val="AH5Sec"/>
      </w:pPr>
      <w:bookmarkStart w:id="96" w:name="_Toc198895952"/>
      <w:r w:rsidRPr="00AF5631">
        <w:rPr>
          <w:rStyle w:val="CharSectNo"/>
        </w:rPr>
        <w:lastRenderedPageBreak/>
        <w:t>61</w:t>
      </w:r>
      <w:r>
        <w:tab/>
        <w:t>Requirements for council’s advice about development</w:t>
      </w:r>
      <w:bookmarkEnd w:id="96"/>
      <w:r>
        <w:t xml:space="preserve"> </w:t>
      </w:r>
    </w:p>
    <w:p w14:paraId="42475160" w14:textId="77777777" w:rsidR="00283E38" w:rsidRDefault="00283E38">
      <w:pPr>
        <w:pStyle w:val="SchAmain"/>
      </w:pPr>
      <w:r>
        <w:tab/>
        <w:t>(1)</w:t>
      </w:r>
      <w:r>
        <w:tab/>
        <w:t>This section applies if the council gives advice—</w:t>
      </w:r>
    </w:p>
    <w:p w14:paraId="4509ADE9" w14:textId="77777777" w:rsidR="00D40474" w:rsidRPr="00E14A6A" w:rsidRDefault="00D40474" w:rsidP="00D40474">
      <w:pPr>
        <w:pStyle w:val="Apara"/>
      </w:pPr>
      <w:r w:rsidRPr="00E14A6A">
        <w:tab/>
        <w:t>(a)</w:t>
      </w:r>
      <w:r w:rsidRPr="00E14A6A">
        <w:tab/>
        <w:t>under section 60 about the effect of a development on a place or object that has, or is likely to have, heritage significance; or</w:t>
      </w:r>
    </w:p>
    <w:p w14:paraId="1F619BEA" w14:textId="6953F414" w:rsidR="00283E38" w:rsidRDefault="00283E38" w:rsidP="007D2F8C">
      <w:pPr>
        <w:pStyle w:val="Apara"/>
      </w:pPr>
      <w:r>
        <w:tab/>
        <w:t>(b)</w:t>
      </w:r>
      <w:r>
        <w:tab/>
        <w:t xml:space="preserve">under the </w:t>
      </w:r>
      <w:hyperlink r:id="rId105"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rsidR="0034329E" w:rsidRPr="006F27A9">
        <w:t>, section</w:t>
      </w:r>
      <w:r w:rsidR="0034329E">
        <w:t xml:space="preserve"> </w:t>
      </w:r>
      <w:r w:rsidR="0034329E" w:rsidRPr="006F27A9">
        <w:t>172</w:t>
      </w:r>
      <w:r w:rsidR="0034329E">
        <w:t xml:space="preserve"> </w:t>
      </w:r>
      <w:r>
        <w:t>in relation to a development application.</w:t>
      </w:r>
    </w:p>
    <w:p w14:paraId="7EA7126E" w14:textId="77777777" w:rsidR="00283E38" w:rsidRDefault="00283E38">
      <w:pPr>
        <w:pStyle w:val="Amain"/>
      </w:pPr>
      <w:r>
        <w:tab/>
        <w:t>(2)</w:t>
      </w:r>
      <w:r>
        <w:tab/>
        <w:t>The council’s advice must include the following:</w:t>
      </w:r>
    </w:p>
    <w:p w14:paraId="6A7B0F87" w14:textId="77777777" w:rsidR="00283E38" w:rsidRDefault="00283E38">
      <w:pPr>
        <w:pStyle w:val="Apara"/>
      </w:pPr>
      <w:r>
        <w:tab/>
        <w:t>(a)</w:t>
      </w:r>
      <w:r>
        <w:tab/>
        <w:t>an outline of the effect of the development on the heritage significance of the place or object;</w:t>
      </w:r>
    </w:p>
    <w:p w14:paraId="0E0F9AC4" w14:textId="77777777" w:rsidR="00283E38" w:rsidRDefault="00283E38">
      <w:pPr>
        <w:pStyle w:val="Apara"/>
      </w:pPr>
      <w:r>
        <w:tab/>
        <w:t>(b)</w:t>
      </w:r>
      <w:r>
        <w:tab/>
        <w:t>advice about ways of avoiding or minimising the impact of the development on the heritage significance of the place or object.</w:t>
      </w:r>
    </w:p>
    <w:p w14:paraId="07B11A30" w14:textId="3270155D" w:rsidR="00283E38" w:rsidRDefault="00283E38">
      <w:pPr>
        <w:pStyle w:val="Amain"/>
      </w:pPr>
      <w:r>
        <w:tab/>
        <w:t>(3)</w:t>
      </w:r>
      <w:r>
        <w:tab/>
        <w:t>Without limiting subsection</w:t>
      </w:r>
      <w:r w:rsidR="005D0BA7">
        <w:t xml:space="preserve"> </w:t>
      </w:r>
      <w:r>
        <w:t xml:space="preserve">(2), the advice may set out proposed conditions on any approval of the development, including conditions requiring compliance with </w:t>
      </w:r>
      <w:r w:rsidR="0066534B" w:rsidRPr="00401CD8">
        <w:t>1 or more</w:t>
      </w:r>
      <w:r>
        <w:t xml:space="preserve"> of the following:</w:t>
      </w:r>
    </w:p>
    <w:p w14:paraId="304653C4" w14:textId="77777777" w:rsidR="00D40474" w:rsidRPr="00E14A6A" w:rsidRDefault="00D40474" w:rsidP="00D40474">
      <w:pPr>
        <w:pStyle w:val="Apara"/>
      </w:pPr>
      <w:r w:rsidRPr="00E14A6A">
        <w:tab/>
        <w:t>(a)</w:t>
      </w:r>
      <w:r w:rsidRPr="00E14A6A">
        <w:tab/>
        <w:t>if it is not reasonably practicable for the development to avoid harming the place or object—the reasonable steps that must be taken to minimise the extent of the harm;</w:t>
      </w:r>
    </w:p>
    <w:p w14:paraId="1508661D" w14:textId="77777777" w:rsidR="00283E38" w:rsidRDefault="00283E38">
      <w:pPr>
        <w:pStyle w:val="Apara"/>
      </w:pPr>
      <w:r>
        <w:tab/>
        <w:t>(b)</w:t>
      </w:r>
      <w:r>
        <w:tab/>
        <w:t>conservation requirements under applicable heritage guidelines;</w:t>
      </w:r>
    </w:p>
    <w:p w14:paraId="7E422D30" w14:textId="77777777" w:rsidR="00283E38" w:rsidRDefault="00283E38" w:rsidP="007D2F8C">
      <w:pPr>
        <w:pStyle w:val="Apara"/>
      </w:pPr>
      <w:r>
        <w:tab/>
        <w:t>(c)</w:t>
      </w:r>
      <w:r>
        <w:tab/>
        <w:t>a conservation management plan approved by the council.</w:t>
      </w:r>
    </w:p>
    <w:p w14:paraId="4BCC95A7" w14:textId="77777777" w:rsidR="00D40474" w:rsidRPr="00D40474" w:rsidRDefault="00D40474" w:rsidP="00D40474">
      <w:pPr>
        <w:pStyle w:val="PageBreak"/>
      </w:pPr>
      <w:r w:rsidRPr="00D40474">
        <w:br w:type="page"/>
      </w:r>
    </w:p>
    <w:p w14:paraId="02961465" w14:textId="77777777" w:rsidR="00D40474" w:rsidRPr="00AF5631" w:rsidRDefault="00D40474" w:rsidP="00D40474">
      <w:pPr>
        <w:pStyle w:val="AH2Part"/>
      </w:pPr>
      <w:bookmarkStart w:id="97" w:name="_Toc198895953"/>
      <w:r w:rsidRPr="00AF5631">
        <w:rPr>
          <w:rStyle w:val="CharPartNo"/>
        </w:rPr>
        <w:lastRenderedPageBreak/>
        <w:t>Part 10A</w:t>
      </w:r>
      <w:r w:rsidRPr="00E14A6A">
        <w:tab/>
      </w:r>
      <w:r w:rsidRPr="00AF5631">
        <w:rPr>
          <w:rStyle w:val="CharPartText"/>
        </w:rPr>
        <w:t>Tree damaging activity etc</w:t>
      </w:r>
      <w:bookmarkEnd w:id="97"/>
    </w:p>
    <w:p w14:paraId="5299094F" w14:textId="77777777" w:rsidR="00D40474" w:rsidRDefault="00D40474" w:rsidP="00D40474">
      <w:pPr>
        <w:pStyle w:val="Placeholder"/>
        <w:suppressLineNumbers/>
      </w:pPr>
      <w:r>
        <w:rPr>
          <w:rStyle w:val="CharDivNo"/>
        </w:rPr>
        <w:t xml:space="preserve">  </w:t>
      </w:r>
      <w:r>
        <w:rPr>
          <w:rStyle w:val="CharDivText"/>
        </w:rPr>
        <w:t xml:space="preserve">  </w:t>
      </w:r>
    </w:p>
    <w:p w14:paraId="67A7A047" w14:textId="77777777" w:rsidR="00457D19" w:rsidRDefault="00457D19" w:rsidP="00AA35F4">
      <w:pPr>
        <w:pStyle w:val="AH5Sec"/>
      </w:pPr>
      <w:bookmarkStart w:id="98" w:name="_Toc198895954"/>
      <w:r w:rsidRPr="00AF5631">
        <w:rPr>
          <w:rStyle w:val="CharSectNo"/>
        </w:rPr>
        <w:t>61A</w:t>
      </w:r>
      <w:r>
        <w:tab/>
        <w:t>Definitions—pt 10A</w:t>
      </w:r>
      <w:bookmarkEnd w:id="98"/>
    </w:p>
    <w:p w14:paraId="24BCC040" w14:textId="77777777" w:rsidR="00457D19" w:rsidRDefault="00457D19" w:rsidP="00C72910">
      <w:pPr>
        <w:pStyle w:val="Amainreturn"/>
      </w:pPr>
      <w:r>
        <w:t>In this part:</w:t>
      </w:r>
    </w:p>
    <w:p w14:paraId="782825C6" w14:textId="07EFCA27" w:rsidR="00457D19" w:rsidRPr="00DE15E5" w:rsidRDefault="00457D19" w:rsidP="00C72910">
      <w:pPr>
        <w:pStyle w:val="aDef"/>
      </w:pPr>
      <w:r w:rsidRPr="00DD0DB3">
        <w:rPr>
          <w:rStyle w:val="charBoldItals"/>
        </w:rPr>
        <w:t>Aboriginal cultural tree</w:t>
      </w:r>
      <w:r>
        <w:rPr>
          <w:bCs/>
          <w:iCs/>
        </w:rPr>
        <w:t xml:space="preserve">—see the </w:t>
      </w:r>
      <w:hyperlink r:id="rId106" w:tooltip="A2023-14" w:history="1">
        <w:r w:rsidRPr="00DD0DB3">
          <w:rPr>
            <w:rStyle w:val="charCitHyperlinkItal"/>
          </w:rPr>
          <w:t>Urban Forest Act 2023</w:t>
        </w:r>
      </w:hyperlink>
      <w:r>
        <w:rPr>
          <w:bCs/>
          <w:iCs/>
        </w:rPr>
        <w:t>, dictionary.</w:t>
      </w:r>
    </w:p>
    <w:p w14:paraId="373E048E" w14:textId="2B86DDA2" w:rsidR="00457D19" w:rsidRDefault="00457D19" w:rsidP="00457D19">
      <w:pPr>
        <w:pStyle w:val="aDef"/>
      </w:pPr>
      <w:r w:rsidRPr="00DD0DB3">
        <w:rPr>
          <w:rStyle w:val="charBoldItals"/>
        </w:rPr>
        <w:t>decision-maker</w:t>
      </w:r>
      <w:r>
        <w:t xml:space="preserve">—see the </w:t>
      </w:r>
      <w:hyperlink r:id="rId107" w:tooltip="A2023-14" w:history="1">
        <w:r w:rsidRPr="00DD0DB3">
          <w:rPr>
            <w:rStyle w:val="charCitHyperlinkItal"/>
          </w:rPr>
          <w:t>Urban Forest Act 2023</w:t>
        </w:r>
      </w:hyperlink>
      <w:r>
        <w:t>, dictionary.</w:t>
      </w:r>
    </w:p>
    <w:p w14:paraId="61419D84" w14:textId="16C4B2C6" w:rsidR="00457D19" w:rsidRPr="00144D8E" w:rsidRDefault="00457D19" w:rsidP="00457D19">
      <w:pPr>
        <w:pStyle w:val="aDef"/>
      </w:pPr>
      <w:r w:rsidRPr="00DD0DB3">
        <w:rPr>
          <w:rStyle w:val="charBoldItals"/>
        </w:rPr>
        <w:t>tree damaging activity</w:t>
      </w:r>
      <w:r>
        <w:rPr>
          <w:bCs/>
          <w:iCs/>
        </w:rPr>
        <w:t xml:space="preserve"> means an activity to which an application under the </w:t>
      </w:r>
      <w:hyperlink r:id="rId108" w:tooltip="A2023-14" w:history="1">
        <w:r w:rsidRPr="00DD0DB3">
          <w:rPr>
            <w:rStyle w:val="charCitHyperlinkItal"/>
          </w:rPr>
          <w:t>Urban Forest Act 2023</w:t>
        </w:r>
      </w:hyperlink>
      <w:r>
        <w:rPr>
          <w:bCs/>
          <w:iCs/>
        </w:rPr>
        <w:t>, section 21 applies.</w:t>
      </w:r>
    </w:p>
    <w:p w14:paraId="6074F5CF" w14:textId="2D5CFF73" w:rsidR="00457D19" w:rsidRPr="00E14A6A" w:rsidRDefault="00457D19" w:rsidP="00457D19">
      <w:pPr>
        <w:pStyle w:val="aDef"/>
      </w:pPr>
      <w:r w:rsidRPr="00DD0DB3">
        <w:rPr>
          <w:rStyle w:val="charBoldItals"/>
        </w:rPr>
        <w:t>tree management plan</w:t>
      </w:r>
      <w:r>
        <w:rPr>
          <w:bCs/>
          <w:iCs/>
        </w:rPr>
        <w:t xml:space="preserve">—see the </w:t>
      </w:r>
      <w:hyperlink r:id="rId109" w:tooltip="A2023-14" w:history="1">
        <w:r w:rsidRPr="00DD0DB3">
          <w:rPr>
            <w:rStyle w:val="charCitHyperlinkItal"/>
          </w:rPr>
          <w:t>Urban Forest Act 2023</w:t>
        </w:r>
      </w:hyperlink>
      <w:r>
        <w:rPr>
          <w:bCs/>
          <w:iCs/>
        </w:rPr>
        <w:t>, dictionary.</w:t>
      </w:r>
    </w:p>
    <w:p w14:paraId="4405E9F9" w14:textId="77777777" w:rsidR="00D40474" w:rsidRPr="00E14A6A" w:rsidRDefault="00D40474" w:rsidP="00D40474">
      <w:pPr>
        <w:pStyle w:val="AH5Sec"/>
      </w:pPr>
      <w:bookmarkStart w:id="99" w:name="_Toc198895955"/>
      <w:r w:rsidRPr="00AF5631">
        <w:rPr>
          <w:rStyle w:val="CharSectNo"/>
        </w:rPr>
        <w:t>61B</w:t>
      </w:r>
      <w:r w:rsidRPr="00E14A6A">
        <w:tab/>
        <w:t>Advice about effect of tree damaging activity or tree management plan</w:t>
      </w:r>
      <w:bookmarkEnd w:id="99"/>
    </w:p>
    <w:p w14:paraId="31EDD883" w14:textId="77777777" w:rsidR="00D40474" w:rsidRPr="00E14A6A" w:rsidRDefault="00D40474" w:rsidP="00D40474">
      <w:pPr>
        <w:pStyle w:val="Amain"/>
        <w:rPr>
          <w:lang w:eastAsia="en-AU"/>
        </w:rPr>
      </w:pPr>
      <w:r w:rsidRPr="00E14A6A">
        <w:rPr>
          <w:lang w:eastAsia="en-AU"/>
        </w:rPr>
        <w:tab/>
        <w:t>(1)</w:t>
      </w:r>
      <w:r w:rsidRPr="00E14A6A">
        <w:rPr>
          <w:lang w:eastAsia="en-AU"/>
        </w:rPr>
        <w:tab/>
        <w:t>This section applies if, after receiving a tree protection notice—</w:t>
      </w:r>
    </w:p>
    <w:p w14:paraId="0C97F861" w14:textId="77777777" w:rsidR="00D40474" w:rsidRPr="00E14A6A" w:rsidRDefault="00D40474" w:rsidP="00D40474">
      <w:pPr>
        <w:pStyle w:val="Apara"/>
        <w:rPr>
          <w:lang w:eastAsia="en-AU"/>
        </w:rPr>
      </w:pPr>
      <w:r w:rsidRPr="00E14A6A">
        <w:rPr>
          <w:lang w:eastAsia="en-AU"/>
        </w:rPr>
        <w:tab/>
        <w:t>(a)</w:t>
      </w:r>
      <w:r w:rsidRPr="00E14A6A">
        <w:rPr>
          <w:lang w:eastAsia="en-AU"/>
        </w:rPr>
        <w:tab/>
        <w:t>the council is satisfied on reasonable grounds that a proposed tree damaging activity would harm a tree, or a tree management plan proposal or application does not adequately protect a tree, that—</w:t>
      </w:r>
    </w:p>
    <w:p w14:paraId="3D204C19" w14:textId="77777777" w:rsidR="00D40474" w:rsidRPr="00E14A6A" w:rsidRDefault="00D40474" w:rsidP="00D40474">
      <w:pPr>
        <w:pStyle w:val="Asubpara"/>
        <w:rPr>
          <w:lang w:eastAsia="en-AU"/>
        </w:rPr>
      </w:pPr>
      <w:r w:rsidRPr="00E14A6A">
        <w:rPr>
          <w:lang w:eastAsia="en-AU"/>
        </w:rPr>
        <w:tab/>
        <w:t>(i)</w:t>
      </w:r>
      <w:r w:rsidRPr="00E14A6A">
        <w:rPr>
          <w:lang w:eastAsia="en-AU"/>
        </w:rPr>
        <w:tab/>
        <w:t>has heritage significance; or</w:t>
      </w:r>
    </w:p>
    <w:p w14:paraId="1B143107" w14:textId="77777777" w:rsidR="00D40474" w:rsidRPr="00E14A6A" w:rsidRDefault="00D40474" w:rsidP="00D40474">
      <w:pPr>
        <w:pStyle w:val="Asubpara"/>
      </w:pPr>
      <w:r w:rsidRPr="00E14A6A">
        <w:rPr>
          <w:lang w:eastAsia="en-AU"/>
        </w:rPr>
        <w:tab/>
        <w:t>(ii)</w:t>
      </w:r>
      <w:r w:rsidRPr="00E14A6A">
        <w:rPr>
          <w:lang w:eastAsia="en-AU"/>
        </w:rPr>
        <w:tab/>
        <w:t xml:space="preserve">forms an important part of a place with </w:t>
      </w:r>
      <w:r w:rsidRPr="00E14A6A">
        <w:t>heritage significance; or</w:t>
      </w:r>
    </w:p>
    <w:p w14:paraId="70A99A21" w14:textId="77777777" w:rsidR="00D40474" w:rsidRPr="00E14A6A" w:rsidRDefault="00D40474" w:rsidP="00D40474">
      <w:pPr>
        <w:pStyle w:val="Apara"/>
        <w:rPr>
          <w:lang w:eastAsia="en-AU"/>
        </w:rPr>
      </w:pPr>
      <w:r w:rsidRPr="00E14A6A">
        <w:rPr>
          <w:lang w:eastAsia="en-AU"/>
        </w:rPr>
        <w:tab/>
        <w:t>(b)</w:t>
      </w:r>
      <w:r w:rsidRPr="00E14A6A">
        <w:rPr>
          <w:lang w:eastAsia="en-AU"/>
        </w:rPr>
        <w:tab/>
        <w:t>a representative Aboriginal organisation is satisfied on reasonable grounds that a proposed tree damaging activity would harm a tree, or a tree management plan proposal or application does not adequately protect a tree, that—</w:t>
      </w:r>
    </w:p>
    <w:p w14:paraId="4BAF9D27" w14:textId="7872613E" w:rsidR="005A1825" w:rsidRPr="00E14A6A" w:rsidRDefault="005A1825" w:rsidP="00873EE0">
      <w:pPr>
        <w:pStyle w:val="Asubpara"/>
      </w:pPr>
      <w:r>
        <w:tab/>
        <w:t>(i)</w:t>
      </w:r>
      <w:r>
        <w:tab/>
        <w:t>is an A</w:t>
      </w:r>
      <w:r w:rsidRPr="00D50EBA">
        <w:t xml:space="preserve">boriginal </w:t>
      </w:r>
      <w:r>
        <w:t>cultural</w:t>
      </w:r>
      <w:r w:rsidRPr="00D50EBA">
        <w:t xml:space="preserve"> tree</w:t>
      </w:r>
      <w:r>
        <w:t>; or</w:t>
      </w:r>
    </w:p>
    <w:p w14:paraId="29EE59BE" w14:textId="77777777" w:rsidR="00D40474" w:rsidRPr="00E14A6A" w:rsidRDefault="00D40474" w:rsidP="00D40474">
      <w:pPr>
        <w:pStyle w:val="Asubpara"/>
        <w:rPr>
          <w:lang w:eastAsia="en-AU"/>
        </w:rPr>
      </w:pPr>
      <w:r w:rsidRPr="00E14A6A">
        <w:rPr>
          <w:lang w:eastAsia="en-AU"/>
        </w:rPr>
        <w:tab/>
        <w:t>(ii)</w:t>
      </w:r>
      <w:r w:rsidRPr="00E14A6A">
        <w:rPr>
          <w:lang w:eastAsia="en-AU"/>
        </w:rPr>
        <w:tab/>
        <w:t>forms an important part of an Aboriginal place.</w:t>
      </w:r>
    </w:p>
    <w:p w14:paraId="37F5980E" w14:textId="77777777" w:rsidR="00D40474" w:rsidRPr="00E14A6A" w:rsidRDefault="00D40474" w:rsidP="00D40474">
      <w:pPr>
        <w:pStyle w:val="Amain"/>
        <w:rPr>
          <w:lang w:eastAsia="en-AU"/>
        </w:rPr>
      </w:pPr>
      <w:r w:rsidRPr="00E14A6A">
        <w:rPr>
          <w:lang w:eastAsia="en-AU"/>
        </w:rPr>
        <w:lastRenderedPageBreak/>
        <w:tab/>
        <w:t>(2)</w:t>
      </w:r>
      <w:r w:rsidRPr="00E14A6A">
        <w:rPr>
          <w:lang w:eastAsia="en-AU"/>
        </w:rPr>
        <w:tab/>
        <w:t>However, this section does not apply if the notice is about proposed tree damaging activity, or a tree management plan, required for reasons of public safety.</w:t>
      </w:r>
    </w:p>
    <w:p w14:paraId="62489325" w14:textId="77777777" w:rsidR="007D5958" w:rsidRDefault="007D5958" w:rsidP="007D5958">
      <w:pPr>
        <w:pStyle w:val="Amain"/>
      </w:pPr>
      <w:r>
        <w:tab/>
        <w:t>(3)</w:t>
      </w:r>
      <w:r>
        <w:tab/>
        <w:t>The council or representative Aboriginal organisation, as the case requires—</w:t>
      </w:r>
    </w:p>
    <w:p w14:paraId="1541D580" w14:textId="77777777" w:rsidR="007D5958" w:rsidRDefault="007D5958" w:rsidP="007D5958">
      <w:pPr>
        <w:pStyle w:val="Apara"/>
      </w:pPr>
      <w:r>
        <w:tab/>
        <w:t>(a)</w:t>
      </w:r>
      <w:r>
        <w:tab/>
        <w:t>may give the decision-maker written advice about the proposed tree-damaging activity, or tree management plan proposal or application, set out in the notice; and</w:t>
      </w:r>
    </w:p>
    <w:p w14:paraId="19A847EC" w14:textId="77777777" w:rsidR="007D5958" w:rsidRDefault="007D5958" w:rsidP="007D5958">
      <w:pPr>
        <w:pStyle w:val="Apara"/>
      </w:pPr>
      <w:r>
        <w:tab/>
        <w:t>(b)</w:t>
      </w:r>
      <w:r>
        <w:tab/>
        <w:t>if the council or representative Aboriginal organisation decides to give written advice—must give the decision-maker advice—</w:t>
      </w:r>
    </w:p>
    <w:p w14:paraId="67DBF9F4" w14:textId="77777777" w:rsidR="007D5958" w:rsidRPr="00DE15E5" w:rsidRDefault="007D5958" w:rsidP="007D5958">
      <w:pPr>
        <w:pStyle w:val="Asubpara"/>
      </w:pPr>
      <w:r>
        <w:tab/>
        <w:t>(i)</w:t>
      </w:r>
      <w:r>
        <w:tab/>
        <w:t>in accordance with section 61C; and</w:t>
      </w:r>
    </w:p>
    <w:p w14:paraId="7D1101F1" w14:textId="77777777" w:rsidR="007D5958" w:rsidRDefault="007D5958" w:rsidP="007D5958">
      <w:pPr>
        <w:pStyle w:val="Asubpara"/>
      </w:pPr>
      <w:r>
        <w:tab/>
        <w:t>(ii)</w:t>
      </w:r>
      <w:r>
        <w:tab/>
        <w:t>within the period mentioned in—</w:t>
      </w:r>
    </w:p>
    <w:p w14:paraId="108487DE" w14:textId="7132B131" w:rsidR="007D5958" w:rsidRDefault="007D5958" w:rsidP="007D5958">
      <w:pPr>
        <w:pStyle w:val="Asubsubpara"/>
      </w:pPr>
      <w:r>
        <w:tab/>
        <w:t>(A)</w:t>
      </w:r>
      <w:r>
        <w:tab/>
        <w:t xml:space="preserve">for a proposed tree damaging activity—the </w:t>
      </w:r>
      <w:hyperlink r:id="rId110" w:tooltip="A2023-14" w:history="1">
        <w:r w:rsidRPr="00DD0DB3">
          <w:rPr>
            <w:rStyle w:val="charCitHyperlinkItal"/>
          </w:rPr>
          <w:t>Urban Forest Act 2023</w:t>
        </w:r>
      </w:hyperlink>
      <w:r>
        <w:t>, section 26; or</w:t>
      </w:r>
    </w:p>
    <w:p w14:paraId="475D194E" w14:textId="512EFDCD" w:rsidR="007D5958" w:rsidRDefault="007D5958" w:rsidP="007D5958">
      <w:pPr>
        <w:pStyle w:val="Asubsubpara"/>
      </w:pPr>
      <w:r>
        <w:tab/>
        <w:t>(B)</w:t>
      </w:r>
      <w:r>
        <w:tab/>
        <w:t xml:space="preserve">for a tree management plan proposal or application—that </w:t>
      </w:r>
      <w:hyperlink r:id="rId111" w:tooltip="Urban Forest Act 2023" w:history="1">
        <w:r w:rsidRPr="00121D89">
          <w:rPr>
            <w:rStyle w:val="charCitHyperlinkAbbrev"/>
          </w:rPr>
          <w:t>Act</w:t>
        </w:r>
      </w:hyperlink>
      <w:r>
        <w:t>, section 83.</w:t>
      </w:r>
    </w:p>
    <w:p w14:paraId="59A08E04" w14:textId="77777777" w:rsidR="007D5958" w:rsidRDefault="007D5958" w:rsidP="007D5958">
      <w:pPr>
        <w:pStyle w:val="Amain"/>
      </w:pPr>
      <w:r>
        <w:tab/>
        <w:t>(4)</w:t>
      </w:r>
      <w:r>
        <w:tab/>
        <w:t>In this section:</w:t>
      </w:r>
    </w:p>
    <w:p w14:paraId="7F7510A2" w14:textId="77777777" w:rsidR="007D5958" w:rsidRPr="00BE466A" w:rsidRDefault="007D5958" w:rsidP="007D5958">
      <w:pPr>
        <w:pStyle w:val="aDef"/>
      </w:pPr>
      <w:r w:rsidRPr="00DD0DB3">
        <w:rPr>
          <w:rStyle w:val="charBoldItals"/>
        </w:rPr>
        <w:t>tree protection notice</w:t>
      </w:r>
      <w:r>
        <w:rPr>
          <w:bCs/>
          <w:iCs/>
        </w:rPr>
        <w:t xml:space="preserve"> means a notice given to the council or a representative Aboriginal organisation by—</w:t>
      </w:r>
    </w:p>
    <w:p w14:paraId="490C073E" w14:textId="25548612" w:rsidR="007D5958" w:rsidRDefault="007D5958" w:rsidP="007D5958">
      <w:pPr>
        <w:pStyle w:val="aDefpara"/>
      </w:pPr>
      <w:r>
        <w:tab/>
        <w:t>(a)</w:t>
      </w:r>
      <w:r>
        <w:tab/>
        <w:t xml:space="preserve">for a proposed tree damaging activity—the decision-maker under the </w:t>
      </w:r>
      <w:hyperlink r:id="rId112" w:tooltip="A2023-14" w:history="1">
        <w:r w:rsidRPr="00DD0DB3">
          <w:rPr>
            <w:rStyle w:val="charCitHyperlinkItal"/>
          </w:rPr>
          <w:t>Urban Forest Act 2023</w:t>
        </w:r>
      </w:hyperlink>
      <w:r>
        <w:t>, section</w:t>
      </w:r>
      <w:r w:rsidR="005D0BA7">
        <w:t xml:space="preserve"> </w:t>
      </w:r>
      <w:r>
        <w:t>25; or</w:t>
      </w:r>
    </w:p>
    <w:p w14:paraId="79FC6B72" w14:textId="6AFA7944" w:rsidR="0051322A" w:rsidRPr="0051322A" w:rsidRDefault="007D5958" w:rsidP="007D5958">
      <w:pPr>
        <w:pStyle w:val="aDefpara"/>
      </w:pPr>
      <w:r>
        <w:tab/>
        <w:t>(b)</w:t>
      </w:r>
      <w:r>
        <w:tab/>
      </w:r>
      <w:r w:rsidRPr="00671F07">
        <w:t>for a tree management plan proposal or application—the</w:t>
      </w:r>
      <w:r w:rsidR="005D0BA7">
        <w:t xml:space="preserve"> </w:t>
      </w:r>
      <w:r w:rsidRPr="00671F07">
        <w:t>decision</w:t>
      </w:r>
      <w:r w:rsidRPr="00671F07">
        <w:noBreakHyphen/>
        <w:t>maker under</w:t>
      </w:r>
      <w:r>
        <w:t xml:space="preserve"> that </w:t>
      </w:r>
      <w:hyperlink r:id="rId113" w:tooltip="Urban Forest Act 2023" w:history="1">
        <w:r w:rsidRPr="00121D89">
          <w:rPr>
            <w:rStyle w:val="charCitHyperlinkAbbrev"/>
          </w:rPr>
          <w:t>Act</w:t>
        </w:r>
      </w:hyperlink>
      <w:r>
        <w:t>, section</w:t>
      </w:r>
      <w:r w:rsidR="005D0BA7">
        <w:t xml:space="preserve"> </w:t>
      </w:r>
      <w:r>
        <w:t>82.</w:t>
      </w:r>
    </w:p>
    <w:p w14:paraId="1FD1FB47" w14:textId="77777777" w:rsidR="00D40474" w:rsidRPr="00E14A6A" w:rsidRDefault="00D40474" w:rsidP="00DF5B65">
      <w:pPr>
        <w:pStyle w:val="AH5Sec"/>
      </w:pPr>
      <w:bookmarkStart w:id="100" w:name="_Toc198895956"/>
      <w:r w:rsidRPr="00AF5631">
        <w:rPr>
          <w:rStyle w:val="CharSectNo"/>
        </w:rPr>
        <w:lastRenderedPageBreak/>
        <w:t>61C</w:t>
      </w:r>
      <w:r w:rsidRPr="00E14A6A">
        <w:rPr>
          <w:lang w:eastAsia="en-AU"/>
        </w:rPr>
        <w:tab/>
      </w:r>
      <w:r w:rsidRPr="00E14A6A">
        <w:t>Requirements for advice about tree damaging activity or tree management plan</w:t>
      </w:r>
      <w:bookmarkEnd w:id="100"/>
    </w:p>
    <w:p w14:paraId="55A18F42" w14:textId="3D3FFFD7" w:rsidR="00D40474" w:rsidRPr="00E14A6A" w:rsidRDefault="00D40474" w:rsidP="00DF5B65">
      <w:pPr>
        <w:pStyle w:val="Amain"/>
        <w:keepNext/>
      </w:pPr>
      <w:r w:rsidRPr="00E14A6A">
        <w:tab/>
        <w:t>(1)</w:t>
      </w:r>
      <w:r w:rsidRPr="00E14A6A">
        <w:tab/>
        <w:t xml:space="preserve">Advice given by the council to the </w:t>
      </w:r>
      <w:r w:rsidR="00974038" w:rsidRPr="00FC10DF">
        <w:t>decision-maker</w:t>
      </w:r>
      <w:r w:rsidR="00543563">
        <w:t xml:space="preserve"> </w:t>
      </w:r>
      <w:r w:rsidRPr="00E14A6A">
        <w:t>under section</w:t>
      </w:r>
      <w:r w:rsidR="001446E1">
        <w:t> </w:t>
      </w:r>
      <w:r w:rsidRPr="00E14A6A">
        <w:t>61B</w:t>
      </w:r>
      <w:r w:rsidR="001446E1">
        <w:t> </w:t>
      </w:r>
      <w:r w:rsidRPr="00E14A6A">
        <w:t>(3) must include the following:</w:t>
      </w:r>
    </w:p>
    <w:p w14:paraId="3201C738" w14:textId="77777777" w:rsidR="00D40474" w:rsidRPr="00E14A6A" w:rsidRDefault="00D40474" w:rsidP="00DF5B65">
      <w:pPr>
        <w:pStyle w:val="Apara"/>
        <w:keepNext/>
      </w:pPr>
      <w:r w:rsidRPr="00E14A6A">
        <w:tab/>
        <w:t>(a)</w:t>
      </w:r>
      <w:r w:rsidRPr="00E14A6A">
        <w:tab/>
        <w:t>an outline of the effect of the proposed tree damaging activity or tree management plan on—</w:t>
      </w:r>
    </w:p>
    <w:p w14:paraId="09448CEF" w14:textId="77777777" w:rsidR="00D40474" w:rsidRPr="00E14A6A" w:rsidRDefault="00D40474" w:rsidP="00D40474">
      <w:pPr>
        <w:pStyle w:val="Asubpara"/>
      </w:pPr>
      <w:r w:rsidRPr="00E14A6A">
        <w:tab/>
        <w:t>(i)</w:t>
      </w:r>
      <w:r w:rsidRPr="00E14A6A">
        <w:tab/>
        <w:t>the tree that has heritage significance; or</w:t>
      </w:r>
    </w:p>
    <w:p w14:paraId="25DF5B48" w14:textId="77777777" w:rsidR="00D40474" w:rsidRPr="00E14A6A" w:rsidRDefault="00D40474" w:rsidP="00D40474">
      <w:pPr>
        <w:pStyle w:val="Asubpara"/>
      </w:pPr>
      <w:r w:rsidRPr="00E14A6A">
        <w:tab/>
        <w:t>(ii)</w:t>
      </w:r>
      <w:r w:rsidRPr="00E14A6A">
        <w:tab/>
        <w:t>the place with heritage significance of which the tree forms an important part;</w:t>
      </w:r>
    </w:p>
    <w:p w14:paraId="04BDA450" w14:textId="77777777" w:rsidR="00D40474" w:rsidRPr="00E14A6A" w:rsidRDefault="00D40474" w:rsidP="00D40474">
      <w:pPr>
        <w:pStyle w:val="Apara"/>
      </w:pPr>
      <w:r w:rsidRPr="00E14A6A">
        <w:tab/>
        <w:t>(b)</w:t>
      </w:r>
      <w:r w:rsidRPr="00E14A6A">
        <w:tab/>
        <w:t>advice about ways of avoiding or minimising the harm of the activity, or risks associated with the plan, for the tree or place.</w:t>
      </w:r>
    </w:p>
    <w:p w14:paraId="7A554BA7" w14:textId="002A1215" w:rsidR="00D40474" w:rsidRPr="00E14A6A" w:rsidRDefault="00D40474" w:rsidP="00D40474">
      <w:pPr>
        <w:pStyle w:val="Amain"/>
      </w:pPr>
      <w:r w:rsidRPr="00E14A6A">
        <w:tab/>
        <w:t>(2)</w:t>
      </w:r>
      <w:r w:rsidRPr="00E14A6A">
        <w:tab/>
        <w:t xml:space="preserve">Advice given by the representative Aboriginal organisation to the </w:t>
      </w:r>
      <w:r w:rsidR="00C9375F" w:rsidRPr="00FC10DF">
        <w:t>decision-maker</w:t>
      </w:r>
      <w:r w:rsidR="00C9375F">
        <w:t xml:space="preserve"> </w:t>
      </w:r>
      <w:r w:rsidRPr="00E14A6A">
        <w:t>under section</w:t>
      </w:r>
      <w:r w:rsidR="005D0BA7">
        <w:t xml:space="preserve"> </w:t>
      </w:r>
      <w:r w:rsidRPr="00E14A6A">
        <w:t>61B</w:t>
      </w:r>
      <w:r w:rsidR="005D0BA7">
        <w:t xml:space="preserve"> </w:t>
      </w:r>
      <w:r w:rsidRPr="00E14A6A">
        <w:t>(3) must include the following:</w:t>
      </w:r>
    </w:p>
    <w:p w14:paraId="35444785" w14:textId="77777777" w:rsidR="00D40474" w:rsidRPr="00E14A6A" w:rsidRDefault="00D40474" w:rsidP="00D40474">
      <w:pPr>
        <w:pStyle w:val="Apara"/>
      </w:pPr>
      <w:r w:rsidRPr="00E14A6A">
        <w:tab/>
        <w:t>(a)</w:t>
      </w:r>
      <w:r w:rsidRPr="00E14A6A">
        <w:tab/>
        <w:t>an outline of the effect of the proposed tree damaging activity or tree management plan on—</w:t>
      </w:r>
    </w:p>
    <w:p w14:paraId="603C2626" w14:textId="52DE71E3" w:rsidR="00291AD0" w:rsidRPr="00E14A6A" w:rsidRDefault="00291AD0" w:rsidP="00291AD0">
      <w:pPr>
        <w:pStyle w:val="Asubpara"/>
      </w:pPr>
      <w:r>
        <w:tab/>
        <w:t>(i)</w:t>
      </w:r>
      <w:r>
        <w:tab/>
        <w:t>the A</w:t>
      </w:r>
      <w:r w:rsidRPr="00D50EBA">
        <w:t xml:space="preserve">boriginal </w:t>
      </w:r>
      <w:r>
        <w:t>cultural</w:t>
      </w:r>
      <w:r w:rsidRPr="00D50EBA">
        <w:t xml:space="preserve"> tree</w:t>
      </w:r>
      <w:r>
        <w:t>; or</w:t>
      </w:r>
    </w:p>
    <w:p w14:paraId="0676056F" w14:textId="77777777" w:rsidR="00D40474" w:rsidRPr="00E14A6A" w:rsidRDefault="00D40474" w:rsidP="00D40474">
      <w:pPr>
        <w:pStyle w:val="Asubpara"/>
      </w:pPr>
      <w:r w:rsidRPr="00E14A6A">
        <w:tab/>
        <w:t>(ii)</w:t>
      </w:r>
      <w:r w:rsidRPr="00E14A6A">
        <w:tab/>
        <w:t>the Aboriginal place of which the tree forms an important part;</w:t>
      </w:r>
    </w:p>
    <w:p w14:paraId="78BB1F4E" w14:textId="77777777" w:rsidR="00D40474" w:rsidRPr="00E14A6A" w:rsidRDefault="00D40474" w:rsidP="00D40474">
      <w:pPr>
        <w:pStyle w:val="Apara"/>
      </w:pPr>
      <w:r w:rsidRPr="00E14A6A">
        <w:tab/>
        <w:t>(b)</w:t>
      </w:r>
      <w:r w:rsidRPr="00E14A6A">
        <w:tab/>
        <w:t>advice about ways of avoiding or minimising the harm of the activity, or risks associated with the plan, for the tree or place.</w:t>
      </w:r>
    </w:p>
    <w:p w14:paraId="3DACE514" w14:textId="6ABC3910" w:rsidR="00D40474" w:rsidRPr="00E14A6A" w:rsidRDefault="00D40474" w:rsidP="00D40474">
      <w:pPr>
        <w:pStyle w:val="Amain"/>
      </w:pPr>
      <w:r w:rsidRPr="00E14A6A">
        <w:tab/>
        <w:t>(3)</w:t>
      </w:r>
      <w:r w:rsidRPr="00E14A6A">
        <w:tab/>
        <w:t>Without limiting subsection</w:t>
      </w:r>
      <w:r w:rsidR="005D0BA7">
        <w:t xml:space="preserve"> </w:t>
      </w:r>
      <w:r w:rsidRPr="00E14A6A">
        <w:t>(1) or (2), the advice may recommend conditions that must be complied with.</w:t>
      </w:r>
    </w:p>
    <w:p w14:paraId="2CDCFFEA" w14:textId="77777777" w:rsidR="00D40474" w:rsidRPr="00E14A6A" w:rsidRDefault="00D40474" w:rsidP="003638D0">
      <w:pPr>
        <w:pStyle w:val="AH5Sec"/>
        <w:keepLines/>
      </w:pPr>
      <w:bookmarkStart w:id="101" w:name="_Toc198895957"/>
      <w:r w:rsidRPr="00AF5631">
        <w:rPr>
          <w:rStyle w:val="CharSectNo"/>
        </w:rPr>
        <w:lastRenderedPageBreak/>
        <w:t>61D</w:t>
      </w:r>
      <w:r w:rsidRPr="00E14A6A">
        <w:tab/>
        <w:t>Effect of advice about tree damaging activity or tree management plan</w:t>
      </w:r>
      <w:bookmarkEnd w:id="101"/>
    </w:p>
    <w:p w14:paraId="35529112" w14:textId="77777777" w:rsidR="00D40474" w:rsidRPr="00E14A6A" w:rsidRDefault="00D40474" w:rsidP="003638D0">
      <w:pPr>
        <w:pStyle w:val="Amain"/>
        <w:keepNext/>
        <w:keepLines/>
      </w:pPr>
      <w:r w:rsidRPr="00E14A6A">
        <w:tab/>
        <w:t>(1)</w:t>
      </w:r>
      <w:r w:rsidRPr="00E14A6A">
        <w:tab/>
        <w:t>This section applies if—</w:t>
      </w:r>
    </w:p>
    <w:p w14:paraId="3B9429F2" w14:textId="014B954A" w:rsidR="00D40474" w:rsidRPr="00E14A6A" w:rsidRDefault="00D40474" w:rsidP="003638D0">
      <w:pPr>
        <w:pStyle w:val="Apara"/>
        <w:keepNext/>
        <w:keepLines/>
      </w:pPr>
      <w:r w:rsidRPr="00E14A6A">
        <w:tab/>
        <w:t>(a)</w:t>
      </w:r>
      <w:r w:rsidRPr="00E14A6A">
        <w:tab/>
        <w:t xml:space="preserve">the council, or a representative Aboriginal organisation, gives advice to the </w:t>
      </w:r>
      <w:r w:rsidR="003866AB" w:rsidRPr="00FC10DF">
        <w:t>decision-maker</w:t>
      </w:r>
      <w:r w:rsidR="003866AB">
        <w:t xml:space="preserve"> </w:t>
      </w:r>
      <w:r w:rsidRPr="00E14A6A">
        <w:t>under section 61B</w:t>
      </w:r>
      <w:r w:rsidR="005D0BA7">
        <w:t xml:space="preserve"> </w:t>
      </w:r>
      <w:r w:rsidRPr="00E14A6A">
        <w:t>(3) in relation to a proposed tree damaging activity or tree management plan proposal or application; and</w:t>
      </w:r>
    </w:p>
    <w:p w14:paraId="4CF92AAF" w14:textId="13C5B219" w:rsidR="00AB22BF" w:rsidRPr="00E14A6A" w:rsidRDefault="00AB22BF" w:rsidP="00873485">
      <w:pPr>
        <w:pStyle w:val="Apara"/>
      </w:pPr>
      <w:r w:rsidRPr="00CE4A5B">
        <w:tab/>
        <w:t>(b)</w:t>
      </w:r>
      <w:r w:rsidRPr="00CE4A5B">
        <w:tab/>
        <w:t xml:space="preserve">the decision-maker makes a decision under the </w:t>
      </w:r>
      <w:hyperlink r:id="rId114" w:tooltip="A2023-14" w:history="1">
        <w:r w:rsidRPr="00DD0DB3">
          <w:rPr>
            <w:rStyle w:val="charCitHyperlinkItal"/>
          </w:rPr>
          <w:t>Urban Forest Act</w:t>
        </w:r>
        <w:r w:rsidR="005D0BA7">
          <w:rPr>
            <w:rStyle w:val="charCitHyperlinkItal"/>
          </w:rPr>
          <w:t xml:space="preserve"> </w:t>
        </w:r>
        <w:r w:rsidRPr="00DD0DB3">
          <w:rPr>
            <w:rStyle w:val="charCitHyperlinkItal"/>
          </w:rPr>
          <w:t>2023</w:t>
        </w:r>
      </w:hyperlink>
      <w:r w:rsidRPr="00CE4A5B">
        <w:t xml:space="preserve"> in relation to the proposed activity, or plan proposal or application that is substantially consistent with the advice of the entity.</w:t>
      </w:r>
    </w:p>
    <w:p w14:paraId="03480190" w14:textId="62361D0C" w:rsidR="00D40474" w:rsidRPr="00E14A6A" w:rsidRDefault="00D40474" w:rsidP="001446E1">
      <w:pPr>
        <w:pStyle w:val="Amain"/>
      </w:pPr>
      <w:r w:rsidRPr="00E14A6A">
        <w:tab/>
        <w:t>(2)</w:t>
      </w:r>
      <w:r w:rsidRPr="00E14A6A">
        <w:tab/>
        <w:t xml:space="preserve">The entity that provided the advice must act consistently with the advice given to the </w:t>
      </w:r>
      <w:r w:rsidR="00832940" w:rsidRPr="00CE4A5B">
        <w:t>decision-maker</w:t>
      </w:r>
      <w:r w:rsidR="00832940">
        <w:t xml:space="preserve"> </w:t>
      </w:r>
      <w:r w:rsidRPr="00E14A6A">
        <w:t>in any activity undertaken, further advice given or decision made, by the entity in relation to a tree that is the subject of the proposed tree damaging activity or tree management plan proposal or application, unless—</w:t>
      </w:r>
    </w:p>
    <w:p w14:paraId="7C7098B9" w14:textId="77777777" w:rsidR="00D40474" w:rsidRPr="00E14A6A" w:rsidRDefault="00D40474" w:rsidP="00D40474">
      <w:pPr>
        <w:pStyle w:val="Apara"/>
      </w:pPr>
      <w:r w:rsidRPr="00E14A6A">
        <w:tab/>
        <w:t>(a)</w:t>
      </w:r>
      <w:r w:rsidRPr="00E14A6A">
        <w:tab/>
        <w:t>further information comes to the entity’s attention which was not available to the entity when it gave the advice; and</w:t>
      </w:r>
    </w:p>
    <w:p w14:paraId="069FDFE2" w14:textId="77777777" w:rsidR="00D40474" w:rsidRPr="00E14A6A" w:rsidRDefault="00D40474" w:rsidP="00D40474">
      <w:pPr>
        <w:pStyle w:val="Apara"/>
      </w:pPr>
      <w:r w:rsidRPr="00E14A6A">
        <w:tab/>
        <w:t>(b)</w:t>
      </w:r>
      <w:r w:rsidRPr="00E14A6A">
        <w:tab/>
        <w:t>the further information is relevant to the advice; and</w:t>
      </w:r>
    </w:p>
    <w:p w14:paraId="3E5C9015" w14:textId="77777777" w:rsidR="00D40474" w:rsidRPr="00E14A6A" w:rsidRDefault="00D40474" w:rsidP="00D40474">
      <w:pPr>
        <w:pStyle w:val="Apara"/>
      </w:pPr>
      <w:r w:rsidRPr="00E14A6A">
        <w:tab/>
        <w:t>(c)</w:t>
      </w:r>
      <w:r w:rsidRPr="00E14A6A">
        <w:tab/>
        <w:t>the entity would have given different advice if the entity had the further information before giving the advice.</w:t>
      </w:r>
    </w:p>
    <w:p w14:paraId="00104B34" w14:textId="77777777" w:rsidR="00D40474" w:rsidRPr="00E14A6A" w:rsidRDefault="00D40474" w:rsidP="00D40474">
      <w:pPr>
        <w:pStyle w:val="Amain"/>
      </w:pPr>
      <w:r w:rsidRPr="00E14A6A">
        <w:tab/>
        <w:t>(3)</w:t>
      </w:r>
      <w:r w:rsidRPr="00E14A6A">
        <w:tab/>
        <w:t>However, for subsection (2), a reference to further information does not include information that—</w:t>
      </w:r>
    </w:p>
    <w:p w14:paraId="141825FB" w14:textId="2C706BAE" w:rsidR="008A2939" w:rsidRPr="00E14A6A" w:rsidRDefault="00692E36" w:rsidP="00692E36">
      <w:pPr>
        <w:pStyle w:val="Apara"/>
      </w:pPr>
      <w:r>
        <w:tab/>
        <w:t>(a)</w:t>
      </w:r>
      <w:r>
        <w:tab/>
      </w:r>
      <w:r w:rsidRPr="00CE4A5B">
        <w:t xml:space="preserve">was not required to be provided under the </w:t>
      </w:r>
      <w:hyperlink r:id="rId115" w:tooltip="A2023-14" w:history="1">
        <w:r w:rsidRPr="00DD0DB3">
          <w:rPr>
            <w:rStyle w:val="charCitHyperlinkItal"/>
          </w:rPr>
          <w:t>Urban Forest Act</w:t>
        </w:r>
        <w:r w:rsidR="001446E1">
          <w:rPr>
            <w:rStyle w:val="charCitHyperlinkItal"/>
          </w:rPr>
          <w:t> </w:t>
        </w:r>
        <w:r w:rsidRPr="00DD0DB3">
          <w:rPr>
            <w:rStyle w:val="charCitHyperlinkItal"/>
          </w:rPr>
          <w:t>2023</w:t>
        </w:r>
      </w:hyperlink>
      <w:r w:rsidRPr="00CE4A5B">
        <w:t xml:space="preserve"> for the decision-maker to make a decision about a tree damaging activity or tree management plan under that Act; and</w:t>
      </w:r>
    </w:p>
    <w:p w14:paraId="0228F655" w14:textId="77777777" w:rsidR="00D40474" w:rsidRPr="00E14A6A" w:rsidRDefault="00D40474" w:rsidP="00D40474">
      <w:pPr>
        <w:pStyle w:val="Apara"/>
      </w:pPr>
      <w:r w:rsidRPr="00E14A6A">
        <w:tab/>
        <w:t>(b)</w:t>
      </w:r>
      <w:r w:rsidRPr="00E14A6A">
        <w:tab/>
        <w:t>is substantially the same as information available to the entity at the time the entity gave the advice.</w:t>
      </w:r>
    </w:p>
    <w:p w14:paraId="787EBB0A" w14:textId="77777777" w:rsidR="00D40474" w:rsidRPr="00D40474" w:rsidRDefault="00D40474" w:rsidP="00D40474">
      <w:pPr>
        <w:pStyle w:val="PageBreak"/>
      </w:pPr>
      <w:r w:rsidRPr="00D40474">
        <w:br w:type="page"/>
      </w:r>
    </w:p>
    <w:p w14:paraId="30DA6411" w14:textId="77777777" w:rsidR="00D40474" w:rsidRPr="00AF5631" w:rsidRDefault="00D40474" w:rsidP="00D40474">
      <w:pPr>
        <w:pStyle w:val="AH2Part"/>
      </w:pPr>
      <w:bookmarkStart w:id="102" w:name="_Toc198895958"/>
      <w:r w:rsidRPr="00AF5631">
        <w:rPr>
          <w:rStyle w:val="CharPartNo"/>
        </w:rPr>
        <w:lastRenderedPageBreak/>
        <w:t>Part 10B</w:t>
      </w:r>
      <w:r w:rsidRPr="00E14A6A">
        <w:tab/>
      </w:r>
      <w:r w:rsidRPr="00AF5631">
        <w:rPr>
          <w:rStyle w:val="CharPartText"/>
        </w:rPr>
        <w:t>Permissions and approvals</w:t>
      </w:r>
      <w:bookmarkEnd w:id="102"/>
    </w:p>
    <w:p w14:paraId="453DBB10" w14:textId="77777777" w:rsidR="00D40474" w:rsidRPr="00E14A6A" w:rsidRDefault="00D40474" w:rsidP="00D40474">
      <w:pPr>
        <w:pStyle w:val="AH5Sec"/>
      </w:pPr>
      <w:bookmarkStart w:id="103" w:name="_Toc198895959"/>
      <w:r w:rsidRPr="00AF5631">
        <w:rPr>
          <w:rStyle w:val="CharSectNo"/>
        </w:rPr>
        <w:t>61E</w:t>
      </w:r>
      <w:r w:rsidRPr="00E14A6A">
        <w:tab/>
        <w:t>Application to excavate</w:t>
      </w:r>
      <w:bookmarkEnd w:id="103"/>
    </w:p>
    <w:p w14:paraId="6C3E3B50" w14:textId="1FA061A2" w:rsidR="00D40474" w:rsidRPr="00E14A6A" w:rsidRDefault="00D40474" w:rsidP="00D40474">
      <w:pPr>
        <w:pStyle w:val="Amain"/>
        <w:rPr>
          <w:lang w:eastAsia="en-AU"/>
        </w:rPr>
      </w:pPr>
      <w:r w:rsidRPr="00E14A6A">
        <w:rPr>
          <w:lang w:eastAsia="en-AU"/>
        </w:rPr>
        <w:tab/>
        <w:t>(1)</w:t>
      </w:r>
      <w:r w:rsidRPr="00E14A6A">
        <w:rPr>
          <w:lang w:eastAsia="en-AU"/>
        </w:rPr>
        <w:tab/>
      </w:r>
      <w:r w:rsidRPr="00E14A6A">
        <w:rPr>
          <w:szCs w:val="24"/>
          <w:lang w:eastAsia="en-AU"/>
        </w:rPr>
        <w:t>A person or entity may make an application to the council (an</w:t>
      </w:r>
      <w:r w:rsidR="001446E1">
        <w:rPr>
          <w:szCs w:val="24"/>
          <w:lang w:eastAsia="en-AU"/>
        </w:rPr>
        <w:t> </w:t>
      </w:r>
      <w:r w:rsidRPr="00E14A6A">
        <w:rPr>
          <w:rStyle w:val="charBoldItals"/>
        </w:rPr>
        <w:t>excavation application</w:t>
      </w:r>
      <w:r w:rsidRPr="00E14A6A">
        <w:rPr>
          <w:szCs w:val="24"/>
          <w:lang w:eastAsia="en-AU"/>
        </w:rPr>
        <w:t xml:space="preserve">) for permission to carry out </w:t>
      </w:r>
      <w:r w:rsidR="00F3513D" w:rsidRPr="00133826">
        <w:t xml:space="preserve">archaeological </w:t>
      </w:r>
      <w:r w:rsidRPr="00E14A6A">
        <w:rPr>
          <w:szCs w:val="24"/>
          <w:lang w:eastAsia="en-AU"/>
        </w:rPr>
        <w:t xml:space="preserve">excavation work at, or near, a registered place or object, or an Aboriginal place or Aboriginal object (a </w:t>
      </w:r>
      <w:r w:rsidRPr="00E14A6A">
        <w:rPr>
          <w:rStyle w:val="charBoldItals"/>
        </w:rPr>
        <w:t>heritage</w:t>
      </w:r>
      <w:r w:rsidRPr="00E14A6A">
        <w:rPr>
          <w:szCs w:val="24"/>
          <w:lang w:eastAsia="en-AU"/>
        </w:rPr>
        <w:t xml:space="preserve"> </w:t>
      </w:r>
      <w:r w:rsidRPr="00E14A6A">
        <w:rPr>
          <w:rStyle w:val="charBoldItals"/>
        </w:rPr>
        <w:t>site</w:t>
      </w:r>
      <w:r w:rsidRPr="00E14A6A">
        <w:rPr>
          <w:szCs w:val="24"/>
          <w:lang w:eastAsia="en-AU"/>
        </w:rPr>
        <w:t>).</w:t>
      </w:r>
    </w:p>
    <w:p w14:paraId="2A76587C" w14:textId="7C7389AF" w:rsidR="00D40474" w:rsidRPr="00E14A6A" w:rsidRDefault="00D40474" w:rsidP="00D40474">
      <w:pPr>
        <w:pStyle w:val="aNote"/>
        <w:rPr>
          <w:lang w:eastAsia="en-AU"/>
        </w:rPr>
      </w:pPr>
      <w:r w:rsidRPr="00E14A6A">
        <w:rPr>
          <w:rStyle w:val="charItals"/>
        </w:rPr>
        <w:t>Note</w:t>
      </w:r>
      <w:r w:rsidRPr="00E14A6A">
        <w:rPr>
          <w:lang w:eastAsia="en-AU"/>
        </w:rPr>
        <w:tab/>
        <w:t>A registered place or object includes a provisionally registered place or object (see s</w:t>
      </w:r>
      <w:r w:rsidR="005D0BA7">
        <w:rPr>
          <w:lang w:eastAsia="en-AU"/>
        </w:rPr>
        <w:t xml:space="preserve"> </w:t>
      </w:r>
      <w:r w:rsidRPr="00E14A6A">
        <w:rPr>
          <w:lang w:eastAsia="en-AU"/>
        </w:rPr>
        <w:t>11).</w:t>
      </w:r>
    </w:p>
    <w:p w14:paraId="192D6098" w14:textId="77777777" w:rsidR="00D40474" w:rsidRPr="00E14A6A" w:rsidRDefault="00D40474" w:rsidP="00D40474">
      <w:pPr>
        <w:pStyle w:val="Amain"/>
        <w:rPr>
          <w:lang w:eastAsia="en-AU"/>
        </w:rPr>
      </w:pPr>
      <w:r w:rsidRPr="00E14A6A">
        <w:rPr>
          <w:lang w:eastAsia="en-AU"/>
        </w:rPr>
        <w:tab/>
        <w:t>(2)</w:t>
      </w:r>
      <w:r w:rsidRPr="00E14A6A">
        <w:rPr>
          <w:lang w:eastAsia="en-AU"/>
        </w:rPr>
        <w:tab/>
        <w:t>An excavation application must—</w:t>
      </w:r>
    </w:p>
    <w:p w14:paraId="7CDF6EFF" w14:textId="77777777" w:rsidR="00D40474" w:rsidRPr="00E14A6A" w:rsidRDefault="00D40474" w:rsidP="00D40474">
      <w:pPr>
        <w:pStyle w:val="Apara"/>
        <w:rPr>
          <w:lang w:eastAsia="en-AU"/>
        </w:rPr>
      </w:pPr>
      <w:r w:rsidRPr="00E14A6A">
        <w:rPr>
          <w:lang w:eastAsia="en-AU"/>
        </w:rPr>
        <w:tab/>
        <w:t>(a)</w:t>
      </w:r>
      <w:r w:rsidRPr="00E14A6A">
        <w:rPr>
          <w:lang w:eastAsia="en-AU"/>
        </w:rPr>
        <w:tab/>
        <w:t>be in writing; and</w:t>
      </w:r>
    </w:p>
    <w:p w14:paraId="22B22D4A" w14:textId="77777777" w:rsidR="00D40474" w:rsidRPr="00E14A6A" w:rsidRDefault="00D40474" w:rsidP="00D40474">
      <w:pPr>
        <w:pStyle w:val="Apara"/>
        <w:rPr>
          <w:lang w:eastAsia="en-AU"/>
        </w:rPr>
      </w:pPr>
      <w:r w:rsidRPr="00E14A6A">
        <w:rPr>
          <w:lang w:eastAsia="en-AU"/>
        </w:rPr>
        <w:tab/>
        <w:t>(b)</w:t>
      </w:r>
      <w:r w:rsidRPr="00E14A6A">
        <w:rPr>
          <w:lang w:eastAsia="en-AU"/>
        </w:rPr>
        <w:tab/>
        <w:t>be given to the council; and</w:t>
      </w:r>
    </w:p>
    <w:p w14:paraId="28804514" w14:textId="77777777" w:rsidR="00D40474" w:rsidRPr="00E14A6A" w:rsidRDefault="00D40474" w:rsidP="00D40474">
      <w:pPr>
        <w:pStyle w:val="Apara"/>
        <w:rPr>
          <w:lang w:eastAsia="en-AU"/>
        </w:rPr>
      </w:pPr>
      <w:r w:rsidRPr="00E14A6A">
        <w:rPr>
          <w:lang w:eastAsia="en-AU"/>
        </w:rPr>
        <w:tab/>
        <w:t>(c)</w:t>
      </w:r>
      <w:r w:rsidRPr="00E14A6A">
        <w:rPr>
          <w:lang w:eastAsia="en-AU"/>
        </w:rPr>
        <w:tab/>
        <w:t>include the following information:</w:t>
      </w:r>
    </w:p>
    <w:p w14:paraId="5BE6D7E5" w14:textId="77777777" w:rsidR="00D40474" w:rsidRPr="00E14A6A" w:rsidRDefault="00D40474" w:rsidP="00D40474">
      <w:pPr>
        <w:pStyle w:val="Asubpara"/>
        <w:rPr>
          <w:lang w:eastAsia="en-AU"/>
        </w:rPr>
      </w:pPr>
      <w:r w:rsidRPr="00E14A6A">
        <w:rPr>
          <w:lang w:eastAsia="en-AU"/>
        </w:rPr>
        <w:tab/>
        <w:t>(i)</w:t>
      </w:r>
      <w:r w:rsidRPr="00E14A6A">
        <w:rPr>
          <w:lang w:eastAsia="en-AU"/>
        </w:rPr>
        <w:tab/>
        <w:t>the applicant’s name and address;</w:t>
      </w:r>
    </w:p>
    <w:p w14:paraId="41F55EE8" w14:textId="77777777" w:rsidR="00D40474" w:rsidRPr="00E14A6A" w:rsidRDefault="00D40474" w:rsidP="00D40474">
      <w:pPr>
        <w:pStyle w:val="Asubpara"/>
        <w:rPr>
          <w:lang w:eastAsia="en-AU"/>
        </w:rPr>
      </w:pPr>
      <w:r w:rsidRPr="00E14A6A">
        <w:rPr>
          <w:lang w:eastAsia="en-AU"/>
        </w:rPr>
        <w:tab/>
        <w:t>(ii)</w:t>
      </w:r>
      <w:r w:rsidRPr="00E14A6A">
        <w:rPr>
          <w:lang w:eastAsia="en-AU"/>
        </w:rPr>
        <w:tab/>
        <w:t>a description of the heritage site;</w:t>
      </w:r>
    </w:p>
    <w:p w14:paraId="7D46C7A3" w14:textId="77777777" w:rsidR="00D40474" w:rsidRPr="00E14A6A" w:rsidRDefault="00D40474" w:rsidP="00D40474">
      <w:pPr>
        <w:pStyle w:val="Asubpara"/>
        <w:rPr>
          <w:lang w:eastAsia="en-AU"/>
        </w:rPr>
      </w:pPr>
      <w:r w:rsidRPr="00E14A6A">
        <w:rPr>
          <w:lang w:eastAsia="en-AU"/>
        </w:rPr>
        <w:tab/>
        <w:t>(iii)</w:t>
      </w:r>
      <w:r w:rsidRPr="00E14A6A">
        <w:rPr>
          <w:lang w:eastAsia="en-AU"/>
        </w:rPr>
        <w:tab/>
        <w:t>the location or address of the heritage site;</w:t>
      </w:r>
    </w:p>
    <w:p w14:paraId="1F65C4DC" w14:textId="77777777" w:rsidR="00D40474" w:rsidRPr="00E14A6A" w:rsidRDefault="00D40474" w:rsidP="00D40474">
      <w:pPr>
        <w:pStyle w:val="Asubpara"/>
        <w:rPr>
          <w:lang w:eastAsia="en-AU"/>
        </w:rPr>
      </w:pPr>
      <w:r w:rsidRPr="00E14A6A">
        <w:rPr>
          <w:lang w:eastAsia="en-AU"/>
        </w:rPr>
        <w:tab/>
        <w:t>(iv)</w:t>
      </w:r>
      <w:r w:rsidRPr="00E14A6A">
        <w:rPr>
          <w:lang w:eastAsia="en-AU"/>
        </w:rPr>
        <w:tab/>
        <w:t>details about the proposed excavation work, including the reason for the excavation, the extent and duration of the excavation and any other work of which the excavation forms part;</w:t>
      </w:r>
    </w:p>
    <w:p w14:paraId="1E3DDD27" w14:textId="77777777" w:rsidR="00D40474" w:rsidRPr="00E14A6A" w:rsidRDefault="00D40474" w:rsidP="00D40474">
      <w:pPr>
        <w:pStyle w:val="Asubpara"/>
        <w:rPr>
          <w:lang w:eastAsia="en-AU"/>
        </w:rPr>
      </w:pPr>
      <w:r w:rsidRPr="00E14A6A">
        <w:rPr>
          <w:lang w:eastAsia="en-AU"/>
        </w:rPr>
        <w:tab/>
        <w:t>(v)</w:t>
      </w:r>
      <w:r w:rsidRPr="00E14A6A">
        <w:rPr>
          <w:lang w:eastAsia="en-AU"/>
        </w:rPr>
        <w:tab/>
        <w:t>details about the measures the applicant will adopt during the excavation to reduce the risk of diminishing the heritage significance of, or damage to, the heritage site;</w:t>
      </w:r>
    </w:p>
    <w:p w14:paraId="4659E19B" w14:textId="77777777" w:rsidR="00D40474" w:rsidRPr="00E14A6A" w:rsidRDefault="00D40474" w:rsidP="00D40474">
      <w:pPr>
        <w:pStyle w:val="Asubpara"/>
        <w:rPr>
          <w:lang w:eastAsia="en-AU"/>
        </w:rPr>
      </w:pPr>
      <w:r w:rsidRPr="00E14A6A">
        <w:rPr>
          <w:lang w:eastAsia="en-AU"/>
        </w:rPr>
        <w:tab/>
        <w:t>(vi)</w:t>
      </w:r>
      <w:r w:rsidRPr="00E14A6A">
        <w:rPr>
          <w:lang w:eastAsia="en-AU"/>
        </w:rPr>
        <w:tab/>
        <w:t>any other matter prescribed by regulation.</w:t>
      </w:r>
    </w:p>
    <w:p w14:paraId="0130D93E" w14:textId="77777777" w:rsidR="00D40474" w:rsidRPr="00E14A6A" w:rsidRDefault="00D40474" w:rsidP="001446E1">
      <w:pPr>
        <w:pStyle w:val="aNote"/>
        <w:rPr>
          <w:lang w:eastAsia="en-AU"/>
        </w:rPr>
      </w:pPr>
      <w:r w:rsidRPr="00E14A6A">
        <w:rPr>
          <w:rStyle w:val="charItals"/>
        </w:rPr>
        <w:t>Note 1</w:t>
      </w:r>
      <w:r w:rsidRPr="00E14A6A">
        <w:rPr>
          <w:lang w:eastAsia="en-AU"/>
        </w:rPr>
        <w:tab/>
        <w:t>If a form is approved under s 119 for an excavation application, the form must be used.</w:t>
      </w:r>
    </w:p>
    <w:p w14:paraId="4A0AE282" w14:textId="77777777" w:rsidR="00D40474" w:rsidRPr="00E14A6A" w:rsidRDefault="00D40474" w:rsidP="001446E1">
      <w:pPr>
        <w:pStyle w:val="aNote"/>
        <w:rPr>
          <w:lang w:eastAsia="en-AU"/>
        </w:rPr>
      </w:pPr>
      <w:r w:rsidRPr="00E14A6A">
        <w:rPr>
          <w:rStyle w:val="charItals"/>
        </w:rPr>
        <w:t>Note 2</w:t>
      </w:r>
      <w:r w:rsidRPr="00E14A6A">
        <w:rPr>
          <w:iCs/>
          <w:lang w:eastAsia="en-AU"/>
        </w:rPr>
        <w:tab/>
      </w:r>
      <w:r w:rsidRPr="00E14A6A">
        <w:rPr>
          <w:lang w:eastAsia="en-AU"/>
        </w:rPr>
        <w:t>A fee may be determined under s 120 for this provision.</w:t>
      </w:r>
    </w:p>
    <w:p w14:paraId="1EA07DE8" w14:textId="77777777" w:rsidR="00D40474" w:rsidRDefault="00D40474" w:rsidP="00D40474">
      <w:pPr>
        <w:pStyle w:val="aNote"/>
        <w:rPr>
          <w:lang w:eastAsia="en-AU"/>
        </w:rPr>
      </w:pPr>
      <w:r w:rsidRPr="00E14A6A">
        <w:rPr>
          <w:rStyle w:val="charItals"/>
        </w:rPr>
        <w:t>Note 3</w:t>
      </w:r>
      <w:r w:rsidRPr="00E14A6A">
        <w:rPr>
          <w:iCs/>
          <w:lang w:eastAsia="en-AU"/>
        </w:rPr>
        <w:tab/>
      </w:r>
      <w:r w:rsidRPr="00E14A6A">
        <w:rPr>
          <w:lang w:eastAsia="en-AU"/>
        </w:rPr>
        <w:t>Section 117 deals with giving documents to the council.</w:t>
      </w:r>
    </w:p>
    <w:p w14:paraId="0E0AE2B5" w14:textId="77777777" w:rsidR="00F3513D" w:rsidRPr="00133826" w:rsidRDefault="00F3513D" w:rsidP="001446E1">
      <w:pPr>
        <w:pStyle w:val="Amain"/>
      </w:pPr>
      <w:r w:rsidRPr="00133826">
        <w:lastRenderedPageBreak/>
        <w:tab/>
        <w:t>(3)</w:t>
      </w:r>
      <w:r w:rsidRPr="00133826">
        <w:tab/>
        <w:t>In this section:</w:t>
      </w:r>
    </w:p>
    <w:p w14:paraId="52A800C9" w14:textId="77777777" w:rsidR="00F3513D" w:rsidRPr="00133826" w:rsidRDefault="00F3513D" w:rsidP="00F3513D">
      <w:pPr>
        <w:pStyle w:val="aDef"/>
      </w:pPr>
      <w:r w:rsidRPr="00133826">
        <w:rPr>
          <w:rStyle w:val="charBoldItals"/>
        </w:rPr>
        <w:t xml:space="preserve">archaeological excavation work </w:t>
      </w:r>
      <w:r w:rsidRPr="00133826">
        <w:t>means excavation undertaken—</w:t>
      </w:r>
    </w:p>
    <w:p w14:paraId="1233005B" w14:textId="77777777" w:rsidR="00F3513D" w:rsidRPr="00133826" w:rsidRDefault="00F3513D" w:rsidP="00F3513D">
      <w:pPr>
        <w:pStyle w:val="aDefpara"/>
      </w:pPr>
      <w:r w:rsidRPr="00133826">
        <w:tab/>
        <w:t>(a)</w:t>
      </w:r>
      <w:r w:rsidRPr="00133826">
        <w:tab/>
        <w:t>in a systematic way; and</w:t>
      </w:r>
    </w:p>
    <w:p w14:paraId="49A154A9" w14:textId="77777777" w:rsidR="00F3513D" w:rsidRPr="00133826" w:rsidRDefault="00F3513D" w:rsidP="00F3513D">
      <w:pPr>
        <w:pStyle w:val="aDefpara"/>
      </w:pPr>
      <w:r w:rsidRPr="00133826">
        <w:tab/>
        <w:t>(b)</w:t>
      </w:r>
      <w:r w:rsidRPr="00133826">
        <w:tab/>
        <w:t>using archaeological methods; and</w:t>
      </w:r>
    </w:p>
    <w:p w14:paraId="4D39BAAD" w14:textId="77777777" w:rsidR="00F3513D" w:rsidRPr="00133826" w:rsidRDefault="00F3513D" w:rsidP="00F3513D">
      <w:pPr>
        <w:pStyle w:val="aDefpara"/>
      </w:pPr>
      <w:r w:rsidRPr="00133826">
        <w:tab/>
        <w:t>(c)</w:t>
      </w:r>
      <w:r w:rsidRPr="00133826">
        <w:tab/>
        <w:t>to investigate the heritage significance of a place or object.</w:t>
      </w:r>
    </w:p>
    <w:p w14:paraId="3ABB4C2D" w14:textId="77777777" w:rsidR="00D40474" w:rsidRPr="00E14A6A" w:rsidRDefault="00D40474" w:rsidP="00D40474">
      <w:pPr>
        <w:pStyle w:val="AH5Sec"/>
      </w:pPr>
      <w:bookmarkStart w:id="104" w:name="_Toc198895960"/>
      <w:r w:rsidRPr="00AF5631">
        <w:rPr>
          <w:rStyle w:val="CharSectNo"/>
        </w:rPr>
        <w:t>61F</w:t>
      </w:r>
      <w:r w:rsidRPr="00E14A6A">
        <w:tab/>
        <w:t>Permit to excavate</w:t>
      </w:r>
      <w:bookmarkEnd w:id="104"/>
    </w:p>
    <w:p w14:paraId="3E661F35" w14:textId="17958E6C" w:rsidR="00D40474" w:rsidRPr="00E14A6A" w:rsidRDefault="00D40474" w:rsidP="00D40474">
      <w:pPr>
        <w:pStyle w:val="Amain"/>
        <w:rPr>
          <w:lang w:eastAsia="en-AU"/>
        </w:rPr>
      </w:pPr>
      <w:r w:rsidRPr="00E14A6A">
        <w:rPr>
          <w:lang w:eastAsia="en-AU"/>
        </w:rPr>
        <w:tab/>
        <w:t>(1)</w:t>
      </w:r>
      <w:r w:rsidRPr="00E14A6A">
        <w:rPr>
          <w:lang w:eastAsia="en-AU"/>
        </w:rPr>
        <w:tab/>
        <w:t xml:space="preserve">As soon as practicable after receiving an excavation application the council must assess the application and decide whether or not to issue a permit for the proposed </w:t>
      </w:r>
      <w:r w:rsidR="00F3513D" w:rsidRPr="00133826">
        <w:t xml:space="preserve">archaeological </w:t>
      </w:r>
      <w:r w:rsidRPr="00E14A6A">
        <w:rPr>
          <w:lang w:eastAsia="en-AU"/>
        </w:rPr>
        <w:t>excavation work (an</w:t>
      </w:r>
      <w:r w:rsidR="001446E1">
        <w:rPr>
          <w:lang w:eastAsia="en-AU"/>
        </w:rPr>
        <w:t> </w:t>
      </w:r>
      <w:r w:rsidRPr="00E14A6A">
        <w:rPr>
          <w:rStyle w:val="charBoldItals"/>
        </w:rPr>
        <w:t>excavation permit</w:t>
      </w:r>
      <w:r w:rsidRPr="00E14A6A">
        <w:rPr>
          <w:lang w:eastAsia="en-AU"/>
        </w:rPr>
        <w:t>).</w:t>
      </w:r>
    </w:p>
    <w:p w14:paraId="6EC80B51" w14:textId="77777777" w:rsidR="00D40474" w:rsidRPr="00E14A6A" w:rsidRDefault="00D40474" w:rsidP="00D40474">
      <w:pPr>
        <w:pStyle w:val="Amain"/>
      </w:pPr>
      <w:r w:rsidRPr="00E14A6A">
        <w:tab/>
        <w:t>(2)</w:t>
      </w:r>
      <w:r w:rsidRPr="00E14A6A">
        <w:tab/>
        <w:t>An excavation permit may be issued with conditions.</w:t>
      </w:r>
    </w:p>
    <w:p w14:paraId="0B67252E" w14:textId="77777777" w:rsidR="00D40474" w:rsidRPr="00E14A6A" w:rsidRDefault="00D40474" w:rsidP="00D40474">
      <w:pPr>
        <w:pStyle w:val="Amain"/>
        <w:rPr>
          <w:lang w:eastAsia="en-AU"/>
        </w:rPr>
      </w:pPr>
      <w:r w:rsidRPr="00E14A6A">
        <w:rPr>
          <w:lang w:eastAsia="en-AU"/>
        </w:rPr>
        <w:tab/>
        <w:t>(3)</w:t>
      </w:r>
      <w:r w:rsidRPr="00E14A6A">
        <w:rPr>
          <w:lang w:eastAsia="en-AU"/>
        </w:rPr>
        <w:tab/>
        <w:t>The council must issue an excavation permit if satisfied on reasonable grounds—</w:t>
      </w:r>
    </w:p>
    <w:p w14:paraId="0F0A07D7" w14:textId="77777777" w:rsidR="00D40474" w:rsidRPr="00E14A6A" w:rsidRDefault="00D40474" w:rsidP="00D40474">
      <w:pPr>
        <w:pStyle w:val="Apara"/>
        <w:rPr>
          <w:lang w:eastAsia="en-AU"/>
        </w:rPr>
      </w:pPr>
      <w:r w:rsidRPr="00E14A6A">
        <w:rPr>
          <w:lang w:eastAsia="en-AU"/>
        </w:rPr>
        <w:tab/>
        <w:t>(a)</w:t>
      </w:r>
      <w:r w:rsidRPr="00E14A6A">
        <w:rPr>
          <w:lang w:eastAsia="en-AU"/>
        </w:rPr>
        <w:tab/>
        <w:t xml:space="preserve">that the proposed excavation is a justifiable part of work required </w:t>
      </w:r>
      <w:r w:rsidRPr="00E14A6A">
        <w:rPr>
          <w:szCs w:val="24"/>
          <w:lang w:eastAsia="en-AU"/>
        </w:rPr>
        <w:t xml:space="preserve">at, or near, a registered place or object, or an Aboriginal place or Aboriginal object (a </w:t>
      </w:r>
      <w:r w:rsidRPr="00E14A6A">
        <w:rPr>
          <w:rStyle w:val="charBoldItals"/>
        </w:rPr>
        <w:t>heritage site</w:t>
      </w:r>
      <w:r w:rsidRPr="00E14A6A">
        <w:rPr>
          <w:szCs w:val="24"/>
          <w:lang w:eastAsia="en-AU"/>
        </w:rPr>
        <w:t>); and</w:t>
      </w:r>
    </w:p>
    <w:p w14:paraId="0EDB8A71" w14:textId="77777777" w:rsidR="00D40474" w:rsidRPr="00E14A6A" w:rsidRDefault="00D40474" w:rsidP="00D40474">
      <w:pPr>
        <w:pStyle w:val="Apara"/>
        <w:rPr>
          <w:lang w:eastAsia="en-AU"/>
        </w:rPr>
      </w:pPr>
      <w:r w:rsidRPr="00E14A6A">
        <w:rPr>
          <w:lang w:eastAsia="en-AU"/>
        </w:rPr>
        <w:tab/>
        <w:t>(b)</w:t>
      </w:r>
      <w:r w:rsidRPr="00E14A6A">
        <w:rPr>
          <w:lang w:eastAsia="en-AU"/>
        </w:rPr>
        <w:tab/>
        <w:t>that there are no reasonably practicable alternatives to the excavation; and</w:t>
      </w:r>
    </w:p>
    <w:p w14:paraId="175AC188" w14:textId="77777777" w:rsidR="00D40474" w:rsidRPr="00E14A6A" w:rsidRDefault="00D40474" w:rsidP="00D40474">
      <w:pPr>
        <w:pStyle w:val="Apara"/>
        <w:rPr>
          <w:lang w:eastAsia="en-AU"/>
        </w:rPr>
      </w:pPr>
      <w:r w:rsidRPr="00E14A6A">
        <w:rPr>
          <w:lang w:eastAsia="en-AU"/>
        </w:rPr>
        <w:tab/>
        <w:t>(c)</w:t>
      </w:r>
      <w:r w:rsidRPr="00E14A6A">
        <w:rPr>
          <w:lang w:eastAsia="en-AU"/>
        </w:rPr>
        <w:tab/>
        <w:t>that the applicant has identified reasonable steps it will take to reduce the risk of diminishing the heritage significance of, or damage to, the heritage site; and</w:t>
      </w:r>
    </w:p>
    <w:p w14:paraId="0FBF45E4" w14:textId="77777777" w:rsidR="00D40474" w:rsidRPr="00E14A6A" w:rsidRDefault="00D40474" w:rsidP="00D40474">
      <w:pPr>
        <w:pStyle w:val="Apara"/>
        <w:rPr>
          <w:lang w:eastAsia="en-AU"/>
        </w:rPr>
      </w:pPr>
      <w:r w:rsidRPr="00E14A6A">
        <w:rPr>
          <w:lang w:eastAsia="en-AU"/>
        </w:rPr>
        <w:tab/>
        <w:t>(d)</w:t>
      </w:r>
      <w:r w:rsidRPr="00E14A6A">
        <w:rPr>
          <w:lang w:eastAsia="en-AU"/>
        </w:rPr>
        <w:tab/>
        <w:t>about any other matter prescribed by regulation.</w:t>
      </w:r>
    </w:p>
    <w:p w14:paraId="37E8FA3F" w14:textId="0D9F4BB8" w:rsidR="00D40474" w:rsidRPr="00E14A6A" w:rsidRDefault="00D40474" w:rsidP="00D40474">
      <w:pPr>
        <w:pStyle w:val="Amain"/>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a decision to issue a permit, as far as practicable within 15</w:t>
      </w:r>
      <w:r w:rsidR="005D0BA7">
        <w:rPr>
          <w:lang w:eastAsia="en-AU"/>
        </w:rPr>
        <w:t xml:space="preserve"> </w:t>
      </w:r>
      <w:r w:rsidRPr="00E14A6A">
        <w:rPr>
          <w:lang w:eastAsia="en-AU"/>
        </w:rPr>
        <w:t>working days after the decision.</w:t>
      </w:r>
    </w:p>
    <w:p w14:paraId="7FD5021F" w14:textId="77777777" w:rsidR="00D40474" w:rsidRPr="00E14A6A" w:rsidRDefault="00D40474" w:rsidP="00D40474">
      <w:pPr>
        <w:pStyle w:val="AH5Sec"/>
      </w:pPr>
      <w:bookmarkStart w:id="105" w:name="_Toc198895961"/>
      <w:r w:rsidRPr="00AF5631">
        <w:rPr>
          <w:rStyle w:val="CharSectNo"/>
        </w:rPr>
        <w:lastRenderedPageBreak/>
        <w:t>61G</w:t>
      </w:r>
      <w:r w:rsidRPr="00E14A6A">
        <w:tab/>
        <w:t>Application for approval of statement of heritage effect</w:t>
      </w:r>
      <w:bookmarkEnd w:id="105"/>
    </w:p>
    <w:p w14:paraId="29BF6B28" w14:textId="77777777" w:rsidR="00D40474" w:rsidRPr="00E14A6A" w:rsidRDefault="00D40474" w:rsidP="00D40474">
      <w:pPr>
        <w:pStyle w:val="Amain"/>
        <w:rPr>
          <w:lang w:eastAsia="en-AU"/>
        </w:rPr>
      </w:pPr>
      <w:r w:rsidRPr="00E14A6A">
        <w:rPr>
          <w:lang w:eastAsia="en-AU"/>
        </w:rPr>
        <w:tab/>
        <w:t>(1)</w:t>
      </w:r>
      <w:r w:rsidRPr="00E14A6A">
        <w:rPr>
          <w:lang w:eastAsia="en-AU"/>
        </w:rPr>
        <w:tab/>
        <w:t xml:space="preserve">A person or entity proposing to undertake an activity that is likely to diminish the heritage significance of a place or object, or likely to damage an Aboriginal place or Aboriginal object, may make an application to the council for approval of a plan (a </w:t>
      </w:r>
      <w:r w:rsidRPr="00E14A6A">
        <w:rPr>
          <w:rStyle w:val="charBoldItals"/>
        </w:rPr>
        <w:t>statement of heritage effect</w:t>
      </w:r>
      <w:r w:rsidRPr="00E14A6A">
        <w:rPr>
          <w:lang w:eastAsia="en-AU"/>
        </w:rPr>
        <w:t>) that sets out the following:</w:t>
      </w:r>
    </w:p>
    <w:p w14:paraId="2F7E95CE" w14:textId="77777777" w:rsidR="00D40474" w:rsidRPr="00E14A6A" w:rsidRDefault="00D40474" w:rsidP="00D40474">
      <w:pPr>
        <w:pStyle w:val="Apara"/>
      </w:pPr>
      <w:r w:rsidRPr="00E14A6A">
        <w:tab/>
        <w:t>(a)</w:t>
      </w:r>
      <w:r w:rsidRPr="00E14A6A">
        <w:tab/>
        <w:t xml:space="preserve">a description of the place or object, or Aboriginal place or object (the </w:t>
      </w:r>
      <w:r w:rsidRPr="00E14A6A">
        <w:rPr>
          <w:rStyle w:val="charBoldItals"/>
        </w:rPr>
        <w:t>heritage site</w:t>
      </w:r>
      <w:r w:rsidRPr="00E14A6A">
        <w:t>);</w:t>
      </w:r>
    </w:p>
    <w:p w14:paraId="2645C320" w14:textId="77777777" w:rsidR="00D40474" w:rsidRPr="00E14A6A" w:rsidRDefault="00D40474" w:rsidP="00D40474">
      <w:pPr>
        <w:pStyle w:val="Apara"/>
      </w:pPr>
      <w:r w:rsidRPr="00E14A6A">
        <w:tab/>
        <w:t>(b)</w:t>
      </w:r>
      <w:r w:rsidRPr="00E14A6A">
        <w:tab/>
        <w:t>details about the proposed activity, including the reason for the activity and the extent and duration of the activity;</w:t>
      </w:r>
    </w:p>
    <w:p w14:paraId="5D5B5A72" w14:textId="77777777" w:rsidR="00D40474" w:rsidRPr="00E14A6A" w:rsidRDefault="00D40474" w:rsidP="00D40474">
      <w:pPr>
        <w:pStyle w:val="Apara"/>
      </w:pPr>
      <w:r w:rsidRPr="00E14A6A">
        <w:tab/>
        <w:t>(c)</w:t>
      </w:r>
      <w:r w:rsidRPr="00E14A6A">
        <w:tab/>
        <w:t>the likely effect of the proposed activity on the heritage site, including the effects that may diminish the heritage significance of, or damage, the heritage site;</w:t>
      </w:r>
    </w:p>
    <w:p w14:paraId="14A9AD9F" w14:textId="77777777" w:rsidR="00D40474" w:rsidRPr="00E14A6A" w:rsidRDefault="00D40474" w:rsidP="00D40474">
      <w:pPr>
        <w:pStyle w:val="Apara"/>
        <w:rPr>
          <w:lang w:eastAsia="en-AU"/>
        </w:rPr>
      </w:pPr>
      <w:r w:rsidRPr="00E14A6A">
        <w:rPr>
          <w:lang w:eastAsia="en-AU"/>
        </w:rPr>
        <w:tab/>
        <w:t>(d)</w:t>
      </w:r>
      <w:r w:rsidRPr="00E14A6A">
        <w:rPr>
          <w:lang w:eastAsia="en-AU"/>
        </w:rPr>
        <w:tab/>
        <w:t>the measures the applicant will adopt during the activity to reduce the risk of diminishing the heritage significance of, or damage to, the heritage site;</w:t>
      </w:r>
    </w:p>
    <w:p w14:paraId="4C7656F2" w14:textId="77777777" w:rsidR="00D40474" w:rsidRPr="00E14A6A" w:rsidRDefault="00D40474" w:rsidP="00D40474">
      <w:pPr>
        <w:pStyle w:val="Apara"/>
      </w:pPr>
      <w:r w:rsidRPr="00E14A6A">
        <w:tab/>
        <w:t>(e)</w:t>
      </w:r>
      <w:r w:rsidRPr="00E14A6A">
        <w:tab/>
        <w:t>whether other reasonably practicable ways of carrying out the activity at the heritage site are available;</w:t>
      </w:r>
    </w:p>
    <w:p w14:paraId="72F265DE" w14:textId="77777777" w:rsidR="00D40474" w:rsidRPr="00E14A6A" w:rsidRDefault="00D40474" w:rsidP="00D40474">
      <w:pPr>
        <w:pStyle w:val="Apara"/>
        <w:rPr>
          <w:lang w:eastAsia="en-AU"/>
        </w:rPr>
      </w:pPr>
      <w:r w:rsidRPr="00E14A6A">
        <w:rPr>
          <w:lang w:eastAsia="en-AU"/>
        </w:rPr>
        <w:tab/>
        <w:t>(f)</w:t>
      </w:r>
      <w:r w:rsidRPr="00E14A6A">
        <w:rPr>
          <w:lang w:eastAsia="en-AU"/>
        </w:rPr>
        <w:tab/>
        <w:t>any other matter prescribed by regulation.</w:t>
      </w:r>
    </w:p>
    <w:p w14:paraId="583ADB53" w14:textId="77777777" w:rsidR="00D40474" w:rsidRPr="00E14A6A" w:rsidRDefault="00D40474" w:rsidP="00D40474">
      <w:pPr>
        <w:pStyle w:val="Amain"/>
        <w:rPr>
          <w:lang w:eastAsia="en-AU"/>
        </w:rPr>
      </w:pPr>
      <w:r w:rsidRPr="00E14A6A">
        <w:rPr>
          <w:lang w:eastAsia="en-AU"/>
        </w:rPr>
        <w:tab/>
        <w:t>(2)</w:t>
      </w:r>
      <w:r w:rsidRPr="00E14A6A">
        <w:rPr>
          <w:lang w:eastAsia="en-AU"/>
        </w:rPr>
        <w:tab/>
        <w:t>An application must—</w:t>
      </w:r>
    </w:p>
    <w:p w14:paraId="64FCEBB9" w14:textId="77777777" w:rsidR="00D40474" w:rsidRPr="00E14A6A" w:rsidRDefault="00D40474" w:rsidP="00D40474">
      <w:pPr>
        <w:pStyle w:val="Apara"/>
        <w:rPr>
          <w:lang w:eastAsia="en-AU"/>
        </w:rPr>
      </w:pPr>
      <w:r w:rsidRPr="00E14A6A">
        <w:rPr>
          <w:lang w:eastAsia="en-AU"/>
        </w:rPr>
        <w:tab/>
        <w:t>(a)</w:t>
      </w:r>
      <w:r w:rsidRPr="00E14A6A">
        <w:rPr>
          <w:lang w:eastAsia="en-AU"/>
        </w:rPr>
        <w:tab/>
        <w:t>be in writing; and</w:t>
      </w:r>
    </w:p>
    <w:p w14:paraId="55EBF99D" w14:textId="77777777" w:rsidR="00D40474" w:rsidRPr="00E14A6A" w:rsidRDefault="00D40474" w:rsidP="00D40474">
      <w:pPr>
        <w:pStyle w:val="Apara"/>
        <w:rPr>
          <w:lang w:eastAsia="en-AU"/>
        </w:rPr>
      </w:pPr>
      <w:r w:rsidRPr="00E14A6A">
        <w:rPr>
          <w:lang w:eastAsia="en-AU"/>
        </w:rPr>
        <w:tab/>
        <w:t>(b)</w:t>
      </w:r>
      <w:r w:rsidRPr="00E14A6A">
        <w:rPr>
          <w:lang w:eastAsia="en-AU"/>
        </w:rPr>
        <w:tab/>
        <w:t>be given to the council; and</w:t>
      </w:r>
    </w:p>
    <w:p w14:paraId="58D3DAF8" w14:textId="77777777" w:rsidR="00D40474" w:rsidRPr="00E14A6A" w:rsidRDefault="00D40474" w:rsidP="00D40474">
      <w:pPr>
        <w:pStyle w:val="Apara"/>
        <w:rPr>
          <w:lang w:eastAsia="en-AU"/>
        </w:rPr>
      </w:pPr>
      <w:r w:rsidRPr="00E14A6A">
        <w:rPr>
          <w:lang w:eastAsia="en-AU"/>
        </w:rPr>
        <w:tab/>
        <w:t>(c)</w:t>
      </w:r>
      <w:r w:rsidRPr="00E14A6A">
        <w:rPr>
          <w:lang w:eastAsia="en-AU"/>
        </w:rPr>
        <w:tab/>
        <w:t>include the following information:</w:t>
      </w:r>
    </w:p>
    <w:p w14:paraId="52843B40" w14:textId="77777777" w:rsidR="00D40474" w:rsidRPr="00E14A6A" w:rsidRDefault="00D40474" w:rsidP="00D40474">
      <w:pPr>
        <w:pStyle w:val="Asubpara"/>
        <w:rPr>
          <w:lang w:eastAsia="en-AU"/>
        </w:rPr>
      </w:pPr>
      <w:r w:rsidRPr="00E14A6A">
        <w:rPr>
          <w:lang w:eastAsia="en-AU"/>
        </w:rPr>
        <w:tab/>
        <w:t>(i)</w:t>
      </w:r>
      <w:r w:rsidRPr="00E14A6A">
        <w:rPr>
          <w:lang w:eastAsia="en-AU"/>
        </w:rPr>
        <w:tab/>
        <w:t>the applicant’s name and address;</w:t>
      </w:r>
    </w:p>
    <w:p w14:paraId="35E1FA51" w14:textId="77777777" w:rsidR="00D40474" w:rsidRPr="00E14A6A" w:rsidRDefault="00D40474" w:rsidP="00D40474">
      <w:pPr>
        <w:pStyle w:val="Asubpara"/>
        <w:rPr>
          <w:lang w:eastAsia="en-AU"/>
        </w:rPr>
      </w:pPr>
      <w:r w:rsidRPr="00E14A6A">
        <w:rPr>
          <w:lang w:eastAsia="en-AU"/>
        </w:rPr>
        <w:tab/>
        <w:t>(ii)</w:t>
      </w:r>
      <w:r w:rsidRPr="00E14A6A">
        <w:rPr>
          <w:lang w:eastAsia="en-AU"/>
        </w:rPr>
        <w:tab/>
        <w:t>the location or address of the heritage site;</w:t>
      </w:r>
    </w:p>
    <w:p w14:paraId="394CB6C4" w14:textId="77777777" w:rsidR="00D40474" w:rsidRPr="00E14A6A" w:rsidRDefault="00D40474" w:rsidP="00D40474">
      <w:pPr>
        <w:pStyle w:val="Asubpara"/>
        <w:rPr>
          <w:lang w:eastAsia="en-AU"/>
        </w:rPr>
      </w:pPr>
      <w:r w:rsidRPr="00E14A6A">
        <w:rPr>
          <w:lang w:eastAsia="en-AU"/>
        </w:rPr>
        <w:tab/>
        <w:t>(iii)</w:t>
      </w:r>
      <w:r w:rsidRPr="00E14A6A">
        <w:rPr>
          <w:lang w:eastAsia="en-AU"/>
        </w:rPr>
        <w:tab/>
        <w:t>any other matter prescribed by regulation; and</w:t>
      </w:r>
    </w:p>
    <w:p w14:paraId="4F0C3FAA" w14:textId="77777777" w:rsidR="00D40474" w:rsidRPr="00E14A6A" w:rsidRDefault="00D40474" w:rsidP="001958A4">
      <w:pPr>
        <w:pStyle w:val="Apara"/>
        <w:keepNext/>
        <w:rPr>
          <w:lang w:eastAsia="en-AU"/>
        </w:rPr>
      </w:pPr>
      <w:r w:rsidRPr="00E14A6A">
        <w:rPr>
          <w:lang w:eastAsia="en-AU"/>
        </w:rPr>
        <w:lastRenderedPageBreak/>
        <w:tab/>
        <w:t>(d)</w:t>
      </w:r>
      <w:r w:rsidRPr="00E14A6A">
        <w:rPr>
          <w:lang w:eastAsia="en-AU"/>
        </w:rPr>
        <w:tab/>
        <w:t>attach the applicant’s statement of heritage effect.</w:t>
      </w:r>
    </w:p>
    <w:p w14:paraId="23F33B05" w14:textId="77777777" w:rsidR="00D40474" w:rsidRPr="00E14A6A" w:rsidRDefault="00D40474" w:rsidP="00D40474">
      <w:pPr>
        <w:pStyle w:val="aNote"/>
        <w:keepNext/>
        <w:rPr>
          <w:lang w:eastAsia="en-AU"/>
        </w:rPr>
      </w:pPr>
      <w:r w:rsidRPr="00E14A6A">
        <w:rPr>
          <w:rStyle w:val="charItals"/>
        </w:rPr>
        <w:t>Note 1</w:t>
      </w:r>
      <w:r w:rsidRPr="00E14A6A">
        <w:rPr>
          <w:rStyle w:val="charItals"/>
        </w:rPr>
        <w:tab/>
      </w:r>
      <w:r w:rsidRPr="00E14A6A">
        <w:rPr>
          <w:lang w:eastAsia="en-AU"/>
        </w:rPr>
        <w:t>If a form is approved under s 119 for this section the form must be used.</w:t>
      </w:r>
    </w:p>
    <w:p w14:paraId="452BF5A0" w14:textId="77777777" w:rsidR="00D40474" w:rsidRPr="00E14A6A" w:rsidRDefault="00D40474" w:rsidP="00D40474">
      <w:pPr>
        <w:pStyle w:val="aNote"/>
        <w:keepNext/>
        <w:rPr>
          <w:lang w:eastAsia="en-AU"/>
        </w:rPr>
      </w:pPr>
      <w:r w:rsidRPr="00E14A6A">
        <w:rPr>
          <w:rStyle w:val="charItals"/>
        </w:rPr>
        <w:t>Note 2</w:t>
      </w:r>
      <w:r w:rsidRPr="00E14A6A">
        <w:rPr>
          <w:rStyle w:val="charItals"/>
        </w:rPr>
        <w:tab/>
      </w:r>
      <w:r w:rsidRPr="00E14A6A">
        <w:rPr>
          <w:lang w:eastAsia="en-AU"/>
        </w:rPr>
        <w:t>A fee may be determined under s 120 for this provision.</w:t>
      </w:r>
    </w:p>
    <w:p w14:paraId="427AC78D" w14:textId="77777777" w:rsidR="00D40474" w:rsidRPr="00E14A6A" w:rsidRDefault="00D40474" w:rsidP="00D40474">
      <w:pPr>
        <w:pStyle w:val="aNote"/>
        <w:rPr>
          <w:lang w:eastAsia="en-AU"/>
        </w:rPr>
      </w:pPr>
      <w:r w:rsidRPr="00E14A6A">
        <w:rPr>
          <w:rStyle w:val="charItals"/>
        </w:rPr>
        <w:t>Note 3</w:t>
      </w:r>
      <w:r w:rsidRPr="00E14A6A">
        <w:rPr>
          <w:rStyle w:val="charItals"/>
        </w:rPr>
        <w:tab/>
      </w:r>
      <w:r w:rsidRPr="00E14A6A">
        <w:rPr>
          <w:lang w:eastAsia="en-AU"/>
        </w:rPr>
        <w:t>Section 117 deals with giving documents to the council.</w:t>
      </w:r>
    </w:p>
    <w:p w14:paraId="7B46508C" w14:textId="77777777" w:rsidR="00D40474" w:rsidRPr="00E14A6A" w:rsidRDefault="00D40474" w:rsidP="00D40474">
      <w:pPr>
        <w:pStyle w:val="AH5Sec"/>
      </w:pPr>
      <w:bookmarkStart w:id="106" w:name="_Toc198895962"/>
      <w:r w:rsidRPr="00AF5631">
        <w:rPr>
          <w:rStyle w:val="CharSectNo"/>
        </w:rPr>
        <w:t>61H</w:t>
      </w:r>
      <w:r w:rsidRPr="00E14A6A">
        <w:tab/>
        <w:t>Approval of statement of heritage effect</w:t>
      </w:r>
      <w:bookmarkEnd w:id="106"/>
    </w:p>
    <w:p w14:paraId="538D1361" w14:textId="6F184208" w:rsidR="00D40474" w:rsidRPr="00E14A6A" w:rsidRDefault="00D40474" w:rsidP="00D40474">
      <w:pPr>
        <w:pStyle w:val="Amain"/>
        <w:rPr>
          <w:lang w:eastAsia="en-AU"/>
        </w:rPr>
      </w:pPr>
      <w:r w:rsidRPr="00E14A6A">
        <w:rPr>
          <w:lang w:eastAsia="en-AU"/>
        </w:rPr>
        <w:tab/>
        <w:t>(1)</w:t>
      </w:r>
      <w:r w:rsidRPr="00E14A6A">
        <w:rPr>
          <w:lang w:eastAsia="en-AU"/>
        </w:rPr>
        <w:tab/>
        <w:t>As soon as practicable after receiving an application under section</w:t>
      </w:r>
      <w:r w:rsidR="001446E1">
        <w:rPr>
          <w:lang w:eastAsia="en-AU"/>
        </w:rPr>
        <w:t> </w:t>
      </w:r>
      <w:r w:rsidRPr="00E14A6A">
        <w:rPr>
          <w:lang w:eastAsia="en-AU"/>
        </w:rPr>
        <w:t>61G the council must assess the application and decide whether or not to approve the applicant’s statement of heritage effect.</w:t>
      </w:r>
    </w:p>
    <w:p w14:paraId="662D4847" w14:textId="77777777" w:rsidR="00D40474" w:rsidRPr="00E14A6A" w:rsidRDefault="00D40474" w:rsidP="00D40474">
      <w:pPr>
        <w:pStyle w:val="Amain"/>
      </w:pPr>
      <w:r w:rsidRPr="00E14A6A">
        <w:tab/>
        <w:t>(2)</w:t>
      </w:r>
      <w:r w:rsidRPr="00E14A6A">
        <w:tab/>
        <w:t>A statement of heritage effect may be approved with conditions.</w:t>
      </w:r>
    </w:p>
    <w:p w14:paraId="723AB60A" w14:textId="77777777" w:rsidR="00D40474" w:rsidRPr="00E14A6A" w:rsidRDefault="00D40474" w:rsidP="00D40474">
      <w:pPr>
        <w:pStyle w:val="Amain"/>
        <w:rPr>
          <w:lang w:eastAsia="en-AU"/>
        </w:rPr>
      </w:pPr>
      <w:r w:rsidRPr="00E14A6A">
        <w:rPr>
          <w:lang w:eastAsia="en-AU"/>
        </w:rPr>
        <w:tab/>
        <w:t>(3)</w:t>
      </w:r>
      <w:r w:rsidRPr="00E14A6A">
        <w:rPr>
          <w:lang w:eastAsia="en-AU"/>
        </w:rPr>
        <w:tab/>
        <w:t>The council must approve the statement of heritage effect, if satisfied on reasonable grounds—</w:t>
      </w:r>
    </w:p>
    <w:p w14:paraId="51668D33" w14:textId="77777777" w:rsidR="00D40474" w:rsidRPr="00E14A6A" w:rsidRDefault="00D40474" w:rsidP="00D40474">
      <w:pPr>
        <w:pStyle w:val="Apara"/>
        <w:rPr>
          <w:lang w:eastAsia="en-AU"/>
        </w:rPr>
      </w:pPr>
      <w:r w:rsidRPr="00E14A6A">
        <w:rPr>
          <w:lang w:eastAsia="en-AU"/>
        </w:rPr>
        <w:tab/>
        <w:t>(a)</w:t>
      </w:r>
      <w:r w:rsidRPr="00E14A6A">
        <w:rPr>
          <w:lang w:eastAsia="en-AU"/>
        </w:rPr>
        <w:tab/>
        <w:t xml:space="preserve">that the proposed activity is justifiable </w:t>
      </w:r>
      <w:r w:rsidRPr="00E14A6A">
        <w:rPr>
          <w:szCs w:val="24"/>
          <w:lang w:eastAsia="en-AU"/>
        </w:rPr>
        <w:t>at, or near, a place or object, or an Aboriginal place or Aboriginal object (a</w:t>
      </w:r>
      <w:r w:rsidRPr="00E14A6A">
        <w:rPr>
          <w:rStyle w:val="charBoldItals"/>
        </w:rPr>
        <w:t xml:space="preserve"> heritage</w:t>
      </w:r>
      <w:r w:rsidRPr="00E14A6A">
        <w:rPr>
          <w:szCs w:val="24"/>
          <w:lang w:eastAsia="en-AU"/>
        </w:rPr>
        <w:t xml:space="preserve"> </w:t>
      </w:r>
      <w:r w:rsidRPr="00E14A6A">
        <w:rPr>
          <w:rStyle w:val="charBoldItals"/>
        </w:rPr>
        <w:t>site</w:t>
      </w:r>
      <w:r w:rsidRPr="00E14A6A">
        <w:rPr>
          <w:szCs w:val="24"/>
          <w:lang w:eastAsia="en-AU"/>
        </w:rPr>
        <w:t>); and</w:t>
      </w:r>
    </w:p>
    <w:p w14:paraId="6643C933" w14:textId="77777777" w:rsidR="00D40474" w:rsidRPr="00E14A6A" w:rsidRDefault="00D40474" w:rsidP="00D40474">
      <w:pPr>
        <w:pStyle w:val="Apara"/>
        <w:rPr>
          <w:lang w:eastAsia="en-AU"/>
        </w:rPr>
      </w:pPr>
      <w:r w:rsidRPr="00E14A6A">
        <w:rPr>
          <w:lang w:eastAsia="en-AU"/>
        </w:rPr>
        <w:tab/>
        <w:t>(b)</w:t>
      </w:r>
      <w:r w:rsidRPr="00E14A6A">
        <w:rPr>
          <w:lang w:eastAsia="en-AU"/>
        </w:rPr>
        <w:tab/>
        <w:t>that there are no reasonably practicable alternative ways to carry out the proposed activity at the heritage site; and</w:t>
      </w:r>
    </w:p>
    <w:p w14:paraId="518A840A" w14:textId="77777777" w:rsidR="00D40474" w:rsidRPr="00E14A6A" w:rsidRDefault="00D40474" w:rsidP="00D40474">
      <w:pPr>
        <w:pStyle w:val="Apara"/>
        <w:rPr>
          <w:lang w:eastAsia="en-AU"/>
        </w:rPr>
      </w:pPr>
      <w:r w:rsidRPr="00E14A6A">
        <w:rPr>
          <w:lang w:eastAsia="en-AU"/>
        </w:rPr>
        <w:tab/>
        <w:t>(c)</w:t>
      </w:r>
      <w:r w:rsidRPr="00E14A6A">
        <w:rPr>
          <w:lang w:eastAsia="en-AU"/>
        </w:rPr>
        <w:tab/>
        <w:t>that the applicant has identified reasonable steps it will take to reduce the risk of diminishing the heritage significance of, or damage to, the heritage site; and</w:t>
      </w:r>
    </w:p>
    <w:p w14:paraId="49F85DA8" w14:textId="77777777" w:rsidR="00D40474" w:rsidRPr="00E14A6A" w:rsidRDefault="00D40474" w:rsidP="00D40474">
      <w:pPr>
        <w:pStyle w:val="Apara"/>
        <w:rPr>
          <w:lang w:eastAsia="en-AU"/>
        </w:rPr>
      </w:pPr>
      <w:r w:rsidRPr="00E14A6A">
        <w:rPr>
          <w:lang w:eastAsia="en-AU"/>
        </w:rPr>
        <w:tab/>
        <w:t>(d)</w:t>
      </w:r>
      <w:r w:rsidRPr="00E14A6A">
        <w:rPr>
          <w:lang w:eastAsia="en-AU"/>
        </w:rPr>
        <w:tab/>
        <w:t>about any other matter prescribed by regulation.</w:t>
      </w:r>
    </w:p>
    <w:p w14:paraId="582DD0B1" w14:textId="77777777" w:rsidR="00D40474" w:rsidRPr="00E14A6A" w:rsidRDefault="00D40474" w:rsidP="00D40474">
      <w:pPr>
        <w:pStyle w:val="Amain"/>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its approval, as far as practicable within 15 working days after the decision.</w:t>
      </w:r>
    </w:p>
    <w:p w14:paraId="70AC0E42" w14:textId="77777777" w:rsidR="00D40474" w:rsidRPr="00E14A6A" w:rsidRDefault="00D40474" w:rsidP="00D40474">
      <w:pPr>
        <w:pStyle w:val="AH5Sec"/>
      </w:pPr>
      <w:bookmarkStart w:id="107" w:name="_Toc198895963"/>
      <w:r w:rsidRPr="00AF5631">
        <w:rPr>
          <w:rStyle w:val="CharSectNo"/>
        </w:rPr>
        <w:lastRenderedPageBreak/>
        <w:t>61I</w:t>
      </w:r>
      <w:r w:rsidRPr="00E14A6A">
        <w:tab/>
        <w:t>Council may direct application for approval of statement of heritage effect</w:t>
      </w:r>
      <w:bookmarkEnd w:id="107"/>
    </w:p>
    <w:p w14:paraId="13ABF2C4" w14:textId="77777777" w:rsidR="00D40474" w:rsidRPr="00E14A6A" w:rsidRDefault="00D40474" w:rsidP="00D40474">
      <w:pPr>
        <w:pStyle w:val="Amain"/>
      </w:pPr>
      <w:r w:rsidRPr="00E14A6A">
        <w:tab/>
        <w:t>(1)</w:t>
      </w:r>
      <w:r w:rsidRPr="00E14A6A">
        <w:tab/>
        <w:t>The council may, in writing, direct a person or entity to make an application under section 61G if the council is satisfied on reasonable grounds that—</w:t>
      </w:r>
    </w:p>
    <w:p w14:paraId="468CF530" w14:textId="77777777" w:rsidR="00D40474" w:rsidRPr="00E14A6A" w:rsidRDefault="00D40474" w:rsidP="00D40474">
      <w:pPr>
        <w:pStyle w:val="Apara"/>
        <w:rPr>
          <w:lang w:eastAsia="en-AU"/>
        </w:rPr>
      </w:pPr>
      <w:r w:rsidRPr="00E14A6A">
        <w:tab/>
        <w:t>(a)</w:t>
      </w:r>
      <w:r w:rsidRPr="00E14A6A">
        <w:tab/>
        <w:t xml:space="preserve">the person or entity conducts, or proposes to conduct, an activity </w:t>
      </w:r>
      <w:r w:rsidRPr="00E14A6A">
        <w:rPr>
          <w:lang w:eastAsia="en-AU"/>
        </w:rPr>
        <w:t>that is likely to diminish the heritage significance of a place or object, or likely to damage an Aboriginal place or Aboriginal object; and</w:t>
      </w:r>
    </w:p>
    <w:p w14:paraId="28A6FDD1" w14:textId="77777777" w:rsidR="00D40474" w:rsidRPr="00E14A6A" w:rsidRDefault="00D40474" w:rsidP="00D40474">
      <w:pPr>
        <w:pStyle w:val="Apara"/>
        <w:rPr>
          <w:lang w:eastAsia="en-AU"/>
        </w:rPr>
      </w:pPr>
      <w:r w:rsidRPr="00E14A6A">
        <w:rPr>
          <w:lang w:eastAsia="en-AU"/>
        </w:rPr>
        <w:tab/>
        <w:t>(b)</w:t>
      </w:r>
      <w:r w:rsidRPr="00E14A6A">
        <w:rPr>
          <w:lang w:eastAsia="en-AU"/>
        </w:rPr>
        <w:tab/>
        <w:t>the council has not approved a statement of heritage effect in relation to the activity.</w:t>
      </w:r>
    </w:p>
    <w:p w14:paraId="29640A6D" w14:textId="77777777" w:rsidR="00D40474" w:rsidRPr="00E14A6A" w:rsidRDefault="00D40474" w:rsidP="001446E1">
      <w:pPr>
        <w:pStyle w:val="Amain"/>
      </w:pPr>
      <w:r w:rsidRPr="00E14A6A">
        <w:tab/>
        <w:t>(2)</w:t>
      </w:r>
      <w:r w:rsidRPr="00E14A6A">
        <w:tab/>
        <w:t>If the council issues a direction under this section—</w:t>
      </w:r>
    </w:p>
    <w:p w14:paraId="7DF0C6B8" w14:textId="77777777" w:rsidR="00D40474" w:rsidRPr="00E14A6A" w:rsidRDefault="00D40474" w:rsidP="00D40474">
      <w:pPr>
        <w:pStyle w:val="Apara"/>
        <w:rPr>
          <w:lang w:eastAsia="en-AU"/>
        </w:rPr>
      </w:pPr>
      <w:r w:rsidRPr="00E14A6A">
        <w:tab/>
        <w:t>(a)</w:t>
      </w:r>
      <w:r w:rsidRPr="00E14A6A">
        <w:tab/>
        <w:t>if the activity has not started—the person or entity may only start the activity if the council approves a statement of heritage effect for the activity</w:t>
      </w:r>
      <w:r w:rsidRPr="00E14A6A">
        <w:rPr>
          <w:lang w:eastAsia="en-AU"/>
        </w:rPr>
        <w:t>; or</w:t>
      </w:r>
    </w:p>
    <w:p w14:paraId="190479DB" w14:textId="77777777" w:rsidR="00D40474" w:rsidRPr="00E14A6A" w:rsidRDefault="00D40474" w:rsidP="00D40474">
      <w:pPr>
        <w:pStyle w:val="Apara"/>
        <w:rPr>
          <w:lang w:eastAsia="en-AU"/>
        </w:rPr>
      </w:pPr>
      <w:r w:rsidRPr="00E14A6A">
        <w:tab/>
        <w:t>(b)</w:t>
      </w:r>
      <w:r w:rsidRPr="00E14A6A">
        <w:tab/>
        <w:t xml:space="preserve">if the activity has started—the person or entity must immediately stop the activity until the council approves </w:t>
      </w:r>
      <w:r w:rsidRPr="00E14A6A">
        <w:rPr>
          <w:lang w:eastAsia="en-AU"/>
        </w:rPr>
        <w:t>a statement of heritage effect for the activity.</w:t>
      </w:r>
    </w:p>
    <w:p w14:paraId="5BC38785" w14:textId="77777777" w:rsidR="00D40474" w:rsidRPr="00E14A6A" w:rsidRDefault="00D40474" w:rsidP="001446E1">
      <w:pPr>
        <w:pStyle w:val="aNote"/>
      </w:pPr>
      <w:r w:rsidRPr="00E14A6A">
        <w:rPr>
          <w:rStyle w:val="charItals"/>
        </w:rPr>
        <w:t>Note</w:t>
      </w:r>
      <w:r w:rsidRPr="00E14A6A">
        <w:rPr>
          <w:rStyle w:val="charItals"/>
        </w:rPr>
        <w:tab/>
      </w:r>
      <w:r w:rsidRPr="00E14A6A">
        <w:t>It is an offence to engage in conduct—</w:t>
      </w:r>
    </w:p>
    <w:p w14:paraId="7732E5A9" w14:textId="77777777" w:rsidR="00D40474" w:rsidRPr="00E14A6A" w:rsidRDefault="00D40474" w:rsidP="001446E1">
      <w:pPr>
        <w:pStyle w:val="aNotePara"/>
      </w:pPr>
      <w:r w:rsidRPr="00E14A6A">
        <w:tab/>
        <w:t>(a)</w:t>
      </w:r>
      <w:r w:rsidRPr="00E14A6A">
        <w:tab/>
        <w:t>that—</w:t>
      </w:r>
    </w:p>
    <w:p w14:paraId="76A17742" w14:textId="77777777" w:rsidR="00D40474" w:rsidRPr="00E14A6A" w:rsidRDefault="00D40474" w:rsidP="001446E1">
      <w:pPr>
        <w:pStyle w:val="aNotePara"/>
      </w:pPr>
      <w:r w:rsidRPr="00E14A6A">
        <w:tab/>
      </w:r>
      <w:r w:rsidRPr="00E14A6A">
        <w:tab/>
        <w:t>(i)</w:t>
      </w:r>
      <w:r w:rsidRPr="00E14A6A">
        <w:tab/>
      </w:r>
      <w:r w:rsidRPr="00E14A6A">
        <w:rPr>
          <w:lang w:eastAsia="en-AU"/>
        </w:rPr>
        <w:t>diminishes the heritage significance of a place or object; or</w:t>
      </w:r>
    </w:p>
    <w:p w14:paraId="2B690A5A" w14:textId="77777777" w:rsidR="00D40474" w:rsidRPr="00E14A6A" w:rsidRDefault="00D40474" w:rsidP="001446E1">
      <w:pPr>
        <w:pStyle w:val="aNotePara"/>
        <w:rPr>
          <w:lang w:eastAsia="en-AU"/>
        </w:rPr>
      </w:pPr>
      <w:r w:rsidRPr="00E14A6A">
        <w:tab/>
      </w:r>
      <w:r w:rsidRPr="00E14A6A">
        <w:tab/>
        <w:t>(ii)</w:t>
      </w:r>
      <w:r w:rsidRPr="00E14A6A">
        <w:tab/>
      </w:r>
      <w:r w:rsidRPr="00E14A6A">
        <w:rPr>
          <w:lang w:eastAsia="en-AU"/>
        </w:rPr>
        <w:t>damages an Aboriginal place or Aboriginal object; and</w:t>
      </w:r>
    </w:p>
    <w:p w14:paraId="77BEDD68" w14:textId="042C1369" w:rsidR="00D40474" w:rsidRPr="00E14A6A" w:rsidRDefault="00D40474" w:rsidP="00D40474">
      <w:pPr>
        <w:pStyle w:val="aNotePara"/>
        <w:rPr>
          <w:lang w:eastAsia="en-AU"/>
        </w:rPr>
      </w:pPr>
      <w:r w:rsidRPr="00E14A6A">
        <w:tab/>
        <w:t>(b)</w:t>
      </w:r>
      <w:r w:rsidRPr="00E14A6A">
        <w:tab/>
        <w:t xml:space="preserve">that is </w:t>
      </w:r>
      <w:r w:rsidRPr="00E14A6A">
        <w:rPr>
          <w:lang w:eastAsia="en-AU"/>
        </w:rPr>
        <w:t>not in accordance with a statement of heritage effect approved by the council, or some other exception under s</w:t>
      </w:r>
      <w:r w:rsidR="005D0BA7">
        <w:rPr>
          <w:lang w:eastAsia="en-AU"/>
        </w:rPr>
        <w:t xml:space="preserve"> </w:t>
      </w:r>
      <w:r w:rsidRPr="00E14A6A">
        <w:rPr>
          <w:lang w:eastAsia="en-AU"/>
        </w:rPr>
        <w:t>76 (see pt</w:t>
      </w:r>
      <w:r w:rsidR="005D0BA7">
        <w:rPr>
          <w:lang w:eastAsia="en-AU"/>
        </w:rPr>
        <w:t xml:space="preserve"> </w:t>
      </w:r>
      <w:r w:rsidRPr="00E14A6A">
        <w:rPr>
          <w:lang w:eastAsia="en-AU"/>
        </w:rPr>
        <w:t>13).</w:t>
      </w:r>
    </w:p>
    <w:p w14:paraId="7040E041" w14:textId="77777777" w:rsidR="00F3513D" w:rsidRPr="00133826" w:rsidRDefault="00F3513D" w:rsidP="00F3513D">
      <w:pPr>
        <w:pStyle w:val="AH5Sec"/>
      </w:pPr>
      <w:bookmarkStart w:id="108" w:name="_Toc198895964"/>
      <w:r w:rsidRPr="00AF5631">
        <w:rPr>
          <w:rStyle w:val="CharSectNo"/>
        </w:rPr>
        <w:lastRenderedPageBreak/>
        <w:t>61J</w:t>
      </w:r>
      <w:r w:rsidRPr="00133826">
        <w:tab/>
        <w:t>Application for approval of conservation management plan</w:t>
      </w:r>
      <w:bookmarkEnd w:id="108"/>
    </w:p>
    <w:p w14:paraId="03E81906" w14:textId="77777777" w:rsidR="00F3513D" w:rsidRPr="00133826" w:rsidRDefault="00F3513D" w:rsidP="00A2426E">
      <w:pPr>
        <w:pStyle w:val="Amain"/>
        <w:keepNext/>
        <w:keepLines/>
        <w:rPr>
          <w:lang w:eastAsia="en-AU"/>
        </w:rPr>
      </w:pPr>
      <w:r w:rsidRPr="00133826">
        <w:rPr>
          <w:lang w:eastAsia="en-AU"/>
        </w:rPr>
        <w:tab/>
        <w:t>(1)</w:t>
      </w:r>
      <w:r w:rsidRPr="00133826">
        <w:rPr>
          <w:lang w:eastAsia="en-AU"/>
        </w:rPr>
        <w:tab/>
      </w:r>
      <w:r w:rsidRPr="00133826">
        <w:rPr>
          <w:szCs w:val="24"/>
          <w:lang w:eastAsia="en-AU"/>
        </w:rPr>
        <w:t xml:space="preserve">A person or entity responsible for a place or object with heritage significance, or an Aboriginal place or Aboriginal object, (a </w:t>
      </w:r>
      <w:r w:rsidRPr="00133826">
        <w:rPr>
          <w:rStyle w:val="charBoldItals"/>
        </w:rPr>
        <w:t>heritage site</w:t>
      </w:r>
      <w:r w:rsidRPr="00133826">
        <w:rPr>
          <w:szCs w:val="24"/>
          <w:lang w:eastAsia="en-AU"/>
        </w:rPr>
        <w:t xml:space="preserve">) may make an application to the council for approval of a </w:t>
      </w:r>
      <w:r w:rsidRPr="00133826">
        <w:t>conservation management plan</w:t>
      </w:r>
      <w:r w:rsidRPr="00133826">
        <w:rPr>
          <w:szCs w:val="24"/>
          <w:lang w:eastAsia="en-AU"/>
        </w:rPr>
        <w:t xml:space="preserve"> for the heritage site</w:t>
      </w:r>
      <w:r w:rsidRPr="00133826">
        <w:rPr>
          <w:lang w:eastAsia="en-AU"/>
        </w:rPr>
        <w:t>.</w:t>
      </w:r>
    </w:p>
    <w:p w14:paraId="7A14B4F2" w14:textId="77777777" w:rsidR="00F3513D" w:rsidRPr="00133826" w:rsidRDefault="00F3513D" w:rsidP="00F3513D">
      <w:pPr>
        <w:pStyle w:val="Amain"/>
        <w:rPr>
          <w:lang w:eastAsia="en-AU"/>
        </w:rPr>
      </w:pPr>
      <w:r w:rsidRPr="00133826">
        <w:rPr>
          <w:lang w:eastAsia="en-AU"/>
        </w:rPr>
        <w:tab/>
        <w:t>(2)</w:t>
      </w:r>
      <w:r w:rsidRPr="00133826">
        <w:rPr>
          <w:lang w:eastAsia="en-AU"/>
        </w:rPr>
        <w:tab/>
        <w:t>An application must—</w:t>
      </w:r>
    </w:p>
    <w:p w14:paraId="076EA9D8" w14:textId="77777777" w:rsidR="00F3513D" w:rsidRPr="00133826" w:rsidRDefault="00F3513D" w:rsidP="00F3513D">
      <w:pPr>
        <w:pStyle w:val="Apara"/>
        <w:rPr>
          <w:lang w:eastAsia="en-AU"/>
        </w:rPr>
      </w:pPr>
      <w:r w:rsidRPr="00133826">
        <w:rPr>
          <w:lang w:eastAsia="en-AU"/>
        </w:rPr>
        <w:tab/>
        <w:t>(a)</w:t>
      </w:r>
      <w:r w:rsidRPr="00133826">
        <w:rPr>
          <w:lang w:eastAsia="en-AU"/>
        </w:rPr>
        <w:tab/>
        <w:t>be in writing; and</w:t>
      </w:r>
    </w:p>
    <w:p w14:paraId="3B7675BF" w14:textId="77777777" w:rsidR="00F3513D" w:rsidRPr="00133826" w:rsidRDefault="00F3513D" w:rsidP="00F3513D">
      <w:pPr>
        <w:pStyle w:val="Apara"/>
        <w:rPr>
          <w:lang w:eastAsia="en-AU"/>
        </w:rPr>
      </w:pPr>
      <w:r w:rsidRPr="00133826">
        <w:rPr>
          <w:lang w:eastAsia="en-AU"/>
        </w:rPr>
        <w:tab/>
        <w:t>(b)</w:t>
      </w:r>
      <w:r w:rsidRPr="00133826">
        <w:rPr>
          <w:lang w:eastAsia="en-AU"/>
        </w:rPr>
        <w:tab/>
        <w:t>be given to the council; and</w:t>
      </w:r>
    </w:p>
    <w:p w14:paraId="4A8FF5A8" w14:textId="77777777" w:rsidR="00F3513D" w:rsidRPr="00133826" w:rsidRDefault="00F3513D" w:rsidP="00F3513D">
      <w:pPr>
        <w:pStyle w:val="Apara"/>
        <w:rPr>
          <w:lang w:eastAsia="en-AU"/>
        </w:rPr>
      </w:pPr>
      <w:r w:rsidRPr="00133826">
        <w:rPr>
          <w:lang w:eastAsia="en-AU"/>
        </w:rPr>
        <w:tab/>
        <w:t>(c)</w:t>
      </w:r>
      <w:r w:rsidRPr="00133826">
        <w:rPr>
          <w:lang w:eastAsia="en-AU"/>
        </w:rPr>
        <w:tab/>
        <w:t>include the following information:</w:t>
      </w:r>
    </w:p>
    <w:p w14:paraId="0FCFFCA2" w14:textId="77777777" w:rsidR="00F3513D" w:rsidRPr="00133826" w:rsidRDefault="00F3513D" w:rsidP="00F3513D">
      <w:pPr>
        <w:pStyle w:val="Asubpara"/>
        <w:rPr>
          <w:lang w:eastAsia="en-AU"/>
        </w:rPr>
      </w:pPr>
      <w:r w:rsidRPr="00133826">
        <w:rPr>
          <w:lang w:eastAsia="en-AU"/>
        </w:rPr>
        <w:tab/>
        <w:t>(i)</w:t>
      </w:r>
      <w:r w:rsidRPr="00133826">
        <w:rPr>
          <w:lang w:eastAsia="en-AU"/>
        </w:rPr>
        <w:tab/>
        <w:t>the applicant’s name and address;</w:t>
      </w:r>
    </w:p>
    <w:p w14:paraId="391B9B15" w14:textId="77777777" w:rsidR="00F3513D" w:rsidRPr="00133826" w:rsidRDefault="00F3513D" w:rsidP="00F3513D">
      <w:pPr>
        <w:pStyle w:val="Asubpara"/>
        <w:rPr>
          <w:lang w:eastAsia="en-AU"/>
        </w:rPr>
      </w:pPr>
      <w:r w:rsidRPr="00133826">
        <w:rPr>
          <w:lang w:eastAsia="en-AU"/>
        </w:rPr>
        <w:tab/>
        <w:t>(ii)</w:t>
      </w:r>
      <w:r w:rsidRPr="00133826">
        <w:rPr>
          <w:lang w:eastAsia="en-AU"/>
        </w:rPr>
        <w:tab/>
        <w:t>the location or address of the heritage site;</w:t>
      </w:r>
    </w:p>
    <w:p w14:paraId="7319525D" w14:textId="77777777" w:rsidR="00F3513D" w:rsidRPr="00133826" w:rsidRDefault="00F3513D" w:rsidP="00F3513D">
      <w:pPr>
        <w:pStyle w:val="Asubpara"/>
        <w:rPr>
          <w:lang w:eastAsia="en-AU"/>
        </w:rPr>
      </w:pPr>
      <w:r w:rsidRPr="00133826">
        <w:rPr>
          <w:lang w:eastAsia="en-AU"/>
        </w:rPr>
        <w:tab/>
        <w:t>(iii)</w:t>
      </w:r>
      <w:r w:rsidRPr="00133826">
        <w:rPr>
          <w:lang w:eastAsia="en-AU"/>
        </w:rPr>
        <w:tab/>
        <w:t>any other matter prescribed by regulation; and</w:t>
      </w:r>
    </w:p>
    <w:p w14:paraId="2D799C8B" w14:textId="77777777" w:rsidR="00F3513D" w:rsidRPr="00133826" w:rsidRDefault="00F3513D" w:rsidP="00F3513D">
      <w:pPr>
        <w:pStyle w:val="Apara"/>
        <w:rPr>
          <w:lang w:eastAsia="en-AU"/>
        </w:rPr>
      </w:pPr>
      <w:r w:rsidRPr="00133826">
        <w:rPr>
          <w:lang w:eastAsia="en-AU"/>
        </w:rPr>
        <w:tab/>
        <w:t>(d)</w:t>
      </w:r>
      <w:r w:rsidRPr="00133826">
        <w:rPr>
          <w:lang w:eastAsia="en-AU"/>
        </w:rPr>
        <w:tab/>
        <w:t>attach the applicant’s conservation management plan.</w:t>
      </w:r>
    </w:p>
    <w:p w14:paraId="2D77438F" w14:textId="77777777" w:rsidR="00F3513D" w:rsidRPr="00133826" w:rsidRDefault="00F3513D" w:rsidP="001446E1">
      <w:pPr>
        <w:pStyle w:val="aNote"/>
        <w:rPr>
          <w:lang w:eastAsia="en-AU"/>
        </w:rPr>
      </w:pPr>
      <w:r w:rsidRPr="00133826">
        <w:rPr>
          <w:rStyle w:val="charItals"/>
        </w:rPr>
        <w:t>Note 1</w:t>
      </w:r>
      <w:r w:rsidRPr="00133826">
        <w:rPr>
          <w:lang w:eastAsia="en-AU"/>
        </w:rPr>
        <w:tab/>
        <w:t>If a form is approved under s 119 for a conservation management plan, the form must be used.</w:t>
      </w:r>
    </w:p>
    <w:p w14:paraId="53678E3A" w14:textId="77777777" w:rsidR="00F3513D" w:rsidRPr="00133826" w:rsidRDefault="00F3513D" w:rsidP="001446E1">
      <w:pPr>
        <w:pStyle w:val="aNote"/>
        <w:rPr>
          <w:lang w:eastAsia="en-AU"/>
        </w:rPr>
      </w:pPr>
      <w:r w:rsidRPr="00133826">
        <w:rPr>
          <w:rStyle w:val="charItals"/>
        </w:rPr>
        <w:t>Note 2</w:t>
      </w:r>
      <w:r w:rsidRPr="00133826">
        <w:rPr>
          <w:iCs/>
          <w:lang w:eastAsia="en-AU"/>
        </w:rPr>
        <w:tab/>
      </w:r>
      <w:r w:rsidRPr="00133826">
        <w:rPr>
          <w:lang w:eastAsia="en-AU"/>
        </w:rPr>
        <w:t>A fee may be determined under s 120 for this provision.</w:t>
      </w:r>
    </w:p>
    <w:p w14:paraId="46C839A3" w14:textId="77777777" w:rsidR="00F3513D" w:rsidRPr="00133826" w:rsidRDefault="00F3513D" w:rsidP="00F3513D">
      <w:pPr>
        <w:pStyle w:val="aNote"/>
        <w:rPr>
          <w:lang w:eastAsia="en-AU"/>
        </w:rPr>
      </w:pPr>
      <w:r w:rsidRPr="00133826">
        <w:rPr>
          <w:rStyle w:val="charItals"/>
        </w:rPr>
        <w:t>Note 3</w:t>
      </w:r>
      <w:r w:rsidRPr="00133826">
        <w:rPr>
          <w:iCs/>
          <w:lang w:eastAsia="en-AU"/>
        </w:rPr>
        <w:tab/>
      </w:r>
      <w:r w:rsidRPr="00133826">
        <w:rPr>
          <w:lang w:eastAsia="en-AU"/>
        </w:rPr>
        <w:t>Section 117 deals with giving documents to the council.</w:t>
      </w:r>
    </w:p>
    <w:p w14:paraId="0A57F1A4" w14:textId="77777777" w:rsidR="00D40474" w:rsidRPr="00E14A6A" w:rsidRDefault="00D40474" w:rsidP="00D40474">
      <w:pPr>
        <w:pStyle w:val="AH5Sec"/>
      </w:pPr>
      <w:bookmarkStart w:id="109" w:name="_Toc198895965"/>
      <w:r w:rsidRPr="00AF5631">
        <w:rPr>
          <w:rStyle w:val="CharSectNo"/>
        </w:rPr>
        <w:t>61K</w:t>
      </w:r>
      <w:r w:rsidRPr="00E14A6A">
        <w:tab/>
        <w:t>Approval of conservation management plan</w:t>
      </w:r>
      <w:bookmarkEnd w:id="109"/>
    </w:p>
    <w:p w14:paraId="6ADDE8BB" w14:textId="741BE506" w:rsidR="00D40474" w:rsidRPr="00E14A6A" w:rsidRDefault="00D40474" w:rsidP="00D40474">
      <w:pPr>
        <w:pStyle w:val="Amain"/>
        <w:rPr>
          <w:lang w:eastAsia="en-AU"/>
        </w:rPr>
      </w:pPr>
      <w:r w:rsidRPr="00E14A6A">
        <w:rPr>
          <w:lang w:eastAsia="en-AU"/>
        </w:rPr>
        <w:tab/>
        <w:t>(1)</w:t>
      </w:r>
      <w:r w:rsidRPr="00E14A6A">
        <w:rPr>
          <w:lang w:eastAsia="en-AU"/>
        </w:rPr>
        <w:tab/>
        <w:t>As soon as practicable after receiving an application under section</w:t>
      </w:r>
      <w:r w:rsidR="00BE7319">
        <w:rPr>
          <w:lang w:eastAsia="en-AU"/>
        </w:rPr>
        <w:t> </w:t>
      </w:r>
      <w:r w:rsidRPr="00E14A6A">
        <w:rPr>
          <w:lang w:eastAsia="en-AU"/>
        </w:rPr>
        <w:t>61J, the council must assess the application and decide whether or not to approve the conservation management plan.</w:t>
      </w:r>
    </w:p>
    <w:p w14:paraId="5E364B10" w14:textId="77777777" w:rsidR="00D40474" w:rsidRPr="00E14A6A" w:rsidRDefault="00D40474" w:rsidP="00D40474">
      <w:pPr>
        <w:pStyle w:val="Amain"/>
      </w:pPr>
      <w:r w:rsidRPr="00E14A6A">
        <w:tab/>
        <w:t>(2)</w:t>
      </w:r>
      <w:r w:rsidRPr="00E14A6A">
        <w:tab/>
        <w:t xml:space="preserve">A </w:t>
      </w:r>
      <w:r w:rsidRPr="00E14A6A">
        <w:rPr>
          <w:lang w:eastAsia="en-AU"/>
        </w:rPr>
        <w:t>conservation management plan</w:t>
      </w:r>
      <w:r w:rsidRPr="00E14A6A">
        <w:t xml:space="preserve"> may be approved with conditions.</w:t>
      </w:r>
    </w:p>
    <w:p w14:paraId="63EA8BD6" w14:textId="77777777" w:rsidR="00D40474" w:rsidRPr="00E14A6A" w:rsidRDefault="00D40474" w:rsidP="00A2426E">
      <w:pPr>
        <w:pStyle w:val="Amain"/>
        <w:keepNext/>
        <w:rPr>
          <w:lang w:eastAsia="en-AU"/>
        </w:rPr>
      </w:pPr>
      <w:r w:rsidRPr="00E14A6A">
        <w:rPr>
          <w:lang w:eastAsia="en-AU"/>
        </w:rPr>
        <w:lastRenderedPageBreak/>
        <w:tab/>
        <w:t>(3)</w:t>
      </w:r>
      <w:r w:rsidRPr="00E14A6A">
        <w:rPr>
          <w:lang w:eastAsia="en-AU"/>
        </w:rPr>
        <w:tab/>
        <w:t>The council must approve the conservation management plan, if satisfied on reasonable grounds—</w:t>
      </w:r>
    </w:p>
    <w:p w14:paraId="38038794" w14:textId="77777777" w:rsidR="00D40474" w:rsidRPr="00E14A6A" w:rsidRDefault="00D40474" w:rsidP="00D40474">
      <w:pPr>
        <w:pStyle w:val="Apara"/>
        <w:rPr>
          <w:lang w:eastAsia="en-AU"/>
        </w:rPr>
      </w:pPr>
      <w:r w:rsidRPr="00E14A6A">
        <w:rPr>
          <w:lang w:eastAsia="en-AU"/>
        </w:rPr>
        <w:tab/>
        <w:t>(a)</w:t>
      </w:r>
      <w:r w:rsidRPr="00E14A6A">
        <w:rPr>
          <w:lang w:eastAsia="en-AU"/>
        </w:rPr>
        <w:tab/>
        <w:t>that the plan ensures the conservation and responsible management of the place or object, or Aboriginal place or Aboriginal object, to which the plan relates; and</w:t>
      </w:r>
    </w:p>
    <w:p w14:paraId="7A7515C0" w14:textId="77777777" w:rsidR="00D40474" w:rsidRPr="00E14A6A" w:rsidRDefault="00D40474" w:rsidP="00D40474">
      <w:pPr>
        <w:pStyle w:val="Apara"/>
        <w:rPr>
          <w:lang w:eastAsia="en-AU"/>
        </w:rPr>
      </w:pPr>
      <w:r w:rsidRPr="00E14A6A">
        <w:rPr>
          <w:lang w:eastAsia="en-AU"/>
        </w:rPr>
        <w:tab/>
        <w:t>(b)</w:t>
      </w:r>
      <w:r w:rsidRPr="00E14A6A">
        <w:rPr>
          <w:lang w:eastAsia="en-AU"/>
        </w:rPr>
        <w:tab/>
        <w:t>about any other matter prescribed by regulation.</w:t>
      </w:r>
    </w:p>
    <w:p w14:paraId="78D0508C" w14:textId="77777777" w:rsidR="00D40474" w:rsidRPr="00E14A6A" w:rsidRDefault="00D40474" w:rsidP="00AA4A1C">
      <w:pPr>
        <w:pStyle w:val="Amain"/>
        <w:keepLines/>
        <w:rPr>
          <w:lang w:eastAsia="en-AU"/>
        </w:rPr>
      </w:pPr>
      <w:r w:rsidRPr="00E14A6A">
        <w:rPr>
          <w:lang w:eastAsia="en-AU"/>
        </w:rPr>
        <w:tab/>
        <w:t>(4)</w:t>
      </w:r>
      <w:r w:rsidRPr="00E14A6A">
        <w:rPr>
          <w:lang w:eastAsia="en-AU"/>
        </w:rPr>
        <w:tab/>
      </w:r>
      <w:r w:rsidRPr="00E14A6A">
        <w:rPr>
          <w:szCs w:val="24"/>
          <w:lang w:eastAsia="en-AU"/>
        </w:rPr>
        <w:t xml:space="preserve">The council must </w:t>
      </w:r>
      <w:r w:rsidRPr="00E14A6A">
        <w:rPr>
          <w:lang w:eastAsia="en-AU"/>
        </w:rPr>
        <w:t>give the applicant written notice about a decision under subsection (1), including any conditions associated with its approval, as far as practicable within 15 working days after the decision.</w:t>
      </w:r>
    </w:p>
    <w:p w14:paraId="6AAEF6FB" w14:textId="77777777" w:rsidR="00283E38" w:rsidRDefault="00283E38">
      <w:pPr>
        <w:pStyle w:val="PageBreak"/>
      </w:pPr>
      <w:r>
        <w:br w:type="page"/>
      </w:r>
    </w:p>
    <w:p w14:paraId="5545D938" w14:textId="77777777" w:rsidR="00283E38" w:rsidRPr="00AF5631" w:rsidRDefault="00283E38">
      <w:pPr>
        <w:pStyle w:val="AH2Part"/>
      </w:pPr>
      <w:bookmarkStart w:id="110" w:name="_Toc198895966"/>
      <w:r w:rsidRPr="00AF5631">
        <w:rPr>
          <w:rStyle w:val="CharPartNo"/>
        </w:rPr>
        <w:lastRenderedPageBreak/>
        <w:t>Part 11</w:t>
      </w:r>
      <w:r>
        <w:rPr>
          <w:rStyle w:val="CharPartText"/>
        </w:rPr>
        <w:tab/>
      </w:r>
      <w:r w:rsidRPr="00AF5631">
        <w:rPr>
          <w:rStyle w:val="CharPartText"/>
          <w:color w:val="000000"/>
        </w:rPr>
        <w:t>Heritage directions</w:t>
      </w:r>
      <w:bookmarkEnd w:id="110"/>
    </w:p>
    <w:p w14:paraId="73AB119B" w14:textId="77777777" w:rsidR="00283E38" w:rsidRDefault="00283E38">
      <w:pPr>
        <w:pStyle w:val="Placeholder"/>
        <w:rPr>
          <w:color w:val="000000"/>
        </w:rPr>
      </w:pPr>
      <w:r>
        <w:rPr>
          <w:rStyle w:val="CharDivNo"/>
          <w:color w:val="000000"/>
        </w:rPr>
        <w:t xml:space="preserve">  </w:t>
      </w:r>
    </w:p>
    <w:p w14:paraId="04CF6677" w14:textId="77777777" w:rsidR="00D40474" w:rsidRPr="00E14A6A" w:rsidRDefault="00D40474" w:rsidP="00D40474">
      <w:pPr>
        <w:pStyle w:val="AH5Sec"/>
      </w:pPr>
      <w:bookmarkStart w:id="111" w:name="_Toc198895967"/>
      <w:r w:rsidRPr="00AF5631">
        <w:rPr>
          <w:rStyle w:val="CharSectNo"/>
        </w:rPr>
        <w:t>62</w:t>
      </w:r>
      <w:r w:rsidRPr="00E14A6A">
        <w:tab/>
        <w:t>Heritage direction by council</w:t>
      </w:r>
      <w:bookmarkEnd w:id="111"/>
    </w:p>
    <w:p w14:paraId="239AA026" w14:textId="77777777" w:rsidR="00D40474" w:rsidRPr="00E14A6A" w:rsidRDefault="00D40474" w:rsidP="00D40474">
      <w:pPr>
        <w:pStyle w:val="Amain"/>
      </w:pPr>
      <w:r w:rsidRPr="00E14A6A">
        <w:tab/>
        <w:t>(1)</w:t>
      </w:r>
      <w:r w:rsidRPr="00E14A6A">
        <w:tab/>
        <w:t>This section applies if a place or object—</w:t>
      </w:r>
    </w:p>
    <w:p w14:paraId="7DFE9F21" w14:textId="77777777" w:rsidR="00D40474" w:rsidRPr="00E14A6A" w:rsidRDefault="00D40474" w:rsidP="00D40474">
      <w:pPr>
        <w:pStyle w:val="Apara"/>
      </w:pPr>
      <w:r w:rsidRPr="00E14A6A">
        <w:tab/>
        <w:t>(a)</w:t>
      </w:r>
      <w:r w:rsidRPr="00E14A6A">
        <w:tab/>
        <w:t>has heritage significance; or</w:t>
      </w:r>
    </w:p>
    <w:p w14:paraId="2C2BA036" w14:textId="77777777" w:rsidR="00D40474" w:rsidRPr="00E14A6A" w:rsidRDefault="00D40474" w:rsidP="00D40474">
      <w:pPr>
        <w:pStyle w:val="Apara"/>
      </w:pPr>
      <w:r w:rsidRPr="00E14A6A">
        <w:tab/>
        <w:t>(b)</w:t>
      </w:r>
      <w:r w:rsidRPr="00E14A6A">
        <w:tab/>
        <w:t>is an Aboriginal place or an Aboriginal object.</w:t>
      </w:r>
    </w:p>
    <w:p w14:paraId="20AE0EC3" w14:textId="65096245" w:rsidR="00D40474" w:rsidRPr="00E14A6A" w:rsidRDefault="00D40474" w:rsidP="00D40474">
      <w:pPr>
        <w:pStyle w:val="Amain"/>
      </w:pPr>
      <w:r w:rsidRPr="00E14A6A">
        <w:tab/>
        <w:t>(2)</w:t>
      </w:r>
      <w:r w:rsidRPr="00E14A6A">
        <w:tab/>
        <w:t>The council may give any of the following people a written direction (a</w:t>
      </w:r>
      <w:r w:rsidR="005D0BA7">
        <w:t xml:space="preserve"> </w:t>
      </w:r>
      <w:r w:rsidRPr="00E14A6A">
        <w:rPr>
          <w:rStyle w:val="charBoldItals"/>
        </w:rPr>
        <w:t>heritage direction</w:t>
      </w:r>
      <w:r w:rsidRPr="00E14A6A">
        <w:t>) to do or not do something to conserve the place or object:</w:t>
      </w:r>
    </w:p>
    <w:p w14:paraId="50790BD5" w14:textId="77777777" w:rsidR="00D40474" w:rsidRPr="00E14A6A" w:rsidRDefault="00D40474" w:rsidP="00D40474">
      <w:pPr>
        <w:pStyle w:val="Apara"/>
      </w:pPr>
      <w:r w:rsidRPr="00E14A6A">
        <w:tab/>
        <w:t>(a)</w:t>
      </w:r>
      <w:r w:rsidRPr="00E14A6A">
        <w:tab/>
        <w:t>the owner or occupier of the place;</w:t>
      </w:r>
    </w:p>
    <w:p w14:paraId="4EC7BEAC" w14:textId="77777777" w:rsidR="00D40474" w:rsidRPr="00E14A6A" w:rsidRDefault="00D40474" w:rsidP="00D40474">
      <w:pPr>
        <w:pStyle w:val="Apara"/>
      </w:pPr>
      <w:r w:rsidRPr="00E14A6A">
        <w:tab/>
        <w:t>(b)</w:t>
      </w:r>
      <w:r w:rsidRPr="00E14A6A">
        <w:tab/>
        <w:t>the owner</w:t>
      </w:r>
      <w:r w:rsidR="00F3513D">
        <w:t xml:space="preserve"> or custodian</w:t>
      </w:r>
      <w:r w:rsidRPr="00E14A6A">
        <w:t xml:space="preserve"> of the object;</w:t>
      </w:r>
    </w:p>
    <w:p w14:paraId="5FEAB396" w14:textId="77777777" w:rsidR="00D40474" w:rsidRPr="00E14A6A" w:rsidRDefault="00D40474" w:rsidP="00D40474">
      <w:pPr>
        <w:pStyle w:val="Apara"/>
      </w:pPr>
      <w:r w:rsidRPr="00E14A6A">
        <w:tab/>
        <w:t>(c)</w:t>
      </w:r>
      <w:r w:rsidRPr="00E14A6A">
        <w:tab/>
        <w:t>a person whose work affects the place or object.</w:t>
      </w:r>
    </w:p>
    <w:p w14:paraId="49F858EF" w14:textId="77777777" w:rsidR="00D40474" w:rsidRPr="00E14A6A" w:rsidRDefault="00D40474" w:rsidP="00D40474">
      <w:pPr>
        <w:pStyle w:val="aExamHdgss"/>
      </w:pPr>
      <w:r w:rsidRPr="00E14A6A">
        <w:t>Examples—heritage directions</w:t>
      </w:r>
    </w:p>
    <w:p w14:paraId="5778A1B0" w14:textId="77777777" w:rsidR="00D40474" w:rsidRPr="00E14A6A" w:rsidRDefault="00D40474" w:rsidP="00D40474">
      <w:pPr>
        <w:pStyle w:val="aExamINumss"/>
      </w:pPr>
      <w:r w:rsidRPr="00E14A6A">
        <w:t>1</w:t>
      </w:r>
      <w:r w:rsidRPr="00E14A6A">
        <w:tab/>
        <w:t>to do essential maintenance on a place</w:t>
      </w:r>
    </w:p>
    <w:p w14:paraId="49DFC71C" w14:textId="77777777" w:rsidR="00D40474" w:rsidRPr="00E14A6A" w:rsidRDefault="00D40474" w:rsidP="00D40474">
      <w:pPr>
        <w:pStyle w:val="aExamINumss"/>
      </w:pPr>
      <w:r w:rsidRPr="00E14A6A">
        <w:t>2</w:t>
      </w:r>
      <w:r w:rsidRPr="00E14A6A">
        <w:tab/>
        <w:t>not to adversely affect a significant feature of a heritage place</w:t>
      </w:r>
    </w:p>
    <w:p w14:paraId="28E665C6" w14:textId="77777777" w:rsidR="00D40474" w:rsidRPr="00E14A6A" w:rsidRDefault="00D40474" w:rsidP="00D40474">
      <w:pPr>
        <w:pStyle w:val="aExamINumss"/>
      </w:pPr>
      <w:r w:rsidRPr="00E14A6A">
        <w:t>3</w:t>
      </w:r>
      <w:r w:rsidRPr="00E14A6A">
        <w:tab/>
        <w:t>not to undertake a development affecting the heritage significance of a place</w:t>
      </w:r>
    </w:p>
    <w:p w14:paraId="29DB2649" w14:textId="77777777" w:rsidR="00D40474" w:rsidRPr="00E14A6A" w:rsidRDefault="00D40474" w:rsidP="00D40474">
      <w:pPr>
        <w:pStyle w:val="aExamHdgss"/>
      </w:pPr>
      <w:r w:rsidRPr="00E14A6A">
        <w:t>Examples—person whose work affects a place or object</w:t>
      </w:r>
    </w:p>
    <w:p w14:paraId="575891B0" w14:textId="77777777" w:rsidR="00D40474" w:rsidRPr="00E14A6A" w:rsidRDefault="00D40474" w:rsidP="001446E1">
      <w:pPr>
        <w:pStyle w:val="aExamINumss"/>
      </w:pPr>
      <w:r w:rsidRPr="00E14A6A">
        <w:t>1</w:t>
      </w:r>
      <w:r w:rsidRPr="00E14A6A">
        <w:tab/>
        <w:t>tradesperson providing trade services for the place or object</w:t>
      </w:r>
    </w:p>
    <w:p w14:paraId="7BD9FE9A" w14:textId="77777777" w:rsidR="00D40474" w:rsidRPr="00E14A6A" w:rsidRDefault="00D40474" w:rsidP="001446E1">
      <w:pPr>
        <w:pStyle w:val="aExamINumss"/>
      </w:pPr>
      <w:r w:rsidRPr="00E14A6A">
        <w:t>2</w:t>
      </w:r>
      <w:r w:rsidRPr="00E14A6A">
        <w:tab/>
        <w:t>developer of the place or object</w:t>
      </w:r>
    </w:p>
    <w:p w14:paraId="750948D6" w14:textId="77777777" w:rsidR="00D40474" w:rsidRPr="00E14A6A" w:rsidRDefault="00D40474" w:rsidP="001446E1">
      <w:pPr>
        <w:pStyle w:val="aExamINumss"/>
      </w:pPr>
      <w:r w:rsidRPr="00E14A6A">
        <w:t>3</w:t>
      </w:r>
      <w:r w:rsidRPr="00E14A6A">
        <w:tab/>
        <w:t>building certifier for the place</w:t>
      </w:r>
    </w:p>
    <w:p w14:paraId="003C335B" w14:textId="7481E479" w:rsidR="00D40474" w:rsidRPr="00E14A6A" w:rsidRDefault="00D40474" w:rsidP="008F4C61">
      <w:pPr>
        <w:pStyle w:val="aNote"/>
      </w:pPr>
      <w:r w:rsidRPr="00E14A6A">
        <w:rPr>
          <w:rStyle w:val="charItals"/>
        </w:rPr>
        <w:t>Note</w:t>
      </w:r>
      <w:r w:rsidRPr="00E14A6A">
        <w:rPr>
          <w:rStyle w:val="charItals"/>
        </w:rPr>
        <w:tab/>
      </w:r>
      <w:r w:rsidRPr="00E14A6A">
        <w:t xml:space="preserve">The power to make a statutory instrument (including a heritage direction) includes power to amend or repeal the instrument (see </w:t>
      </w:r>
      <w:hyperlink r:id="rId116" w:tooltip="A2001-14" w:history="1">
        <w:r w:rsidRPr="00E14A6A">
          <w:rPr>
            <w:rStyle w:val="charCitHyperlinkAbbrev"/>
          </w:rPr>
          <w:t>Legislation Act</w:t>
        </w:r>
      </w:hyperlink>
      <w:r w:rsidRPr="00E14A6A">
        <w:t>, s</w:t>
      </w:r>
      <w:r w:rsidR="001446E1">
        <w:t> </w:t>
      </w:r>
      <w:r w:rsidRPr="00E14A6A">
        <w:t>46).</w:t>
      </w:r>
    </w:p>
    <w:p w14:paraId="208AD60B" w14:textId="77777777" w:rsidR="00D40474" w:rsidRPr="00E14A6A" w:rsidRDefault="00D40474" w:rsidP="001446E1">
      <w:pPr>
        <w:pStyle w:val="Amain"/>
      </w:pPr>
      <w:r w:rsidRPr="00E14A6A">
        <w:tab/>
        <w:t>(3)</w:t>
      </w:r>
      <w:r w:rsidRPr="00E14A6A">
        <w:tab/>
        <w:t>A heritage direction may be given only if the council is satisfied on reasonable grounds that—</w:t>
      </w:r>
    </w:p>
    <w:p w14:paraId="09422F61" w14:textId="77777777" w:rsidR="00D40474" w:rsidRPr="00E14A6A" w:rsidRDefault="00D40474" w:rsidP="001446E1">
      <w:pPr>
        <w:pStyle w:val="Apara"/>
      </w:pPr>
      <w:r w:rsidRPr="00E14A6A">
        <w:tab/>
        <w:t>(a)</w:t>
      </w:r>
      <w:r w:rsidRPr="00E14A6A">
        <w:tab/>
        <w:t xml:space="preserve">immediate protection of the place or object is justified because </w:t>
      </w:r>
      <w:r w:rsidR="001C644B" w:rsidRPr="00F40999">
        <w:t>an imminent</w:t>
      </w:r>
      <w:r w:rsidRPr="00E14A6A">
        <w:t xml:space="preserve"> threat exists that would harmfully affect—</w:t>
      </w:r>
    </w:p>
    <w:p w14:paraId="4B2053C3" w14:textId="77777777" w:rsidR="00D40474" w:rsidRPr="00E14A6A" w:rsidRDefault="00D40474" w:rsidP="00D40474">
      <w:pPr>
        <w:pStyle w:val="Asubpara"/>
      </w:pPr>
      <w:r w:rsidRPr="00E14A6A">
        <w:tab/>
        <w:t>(i)</w:t>
      </w:r>
      <w:r w:rsidRPr="00E14A6A">
        <w:tab/>
        <w:t>for a place or object with heritage significance—the heritage significance of the place or object; or</w:t>
      </w:r>
    </w:p>
    <w:p w14:paraId="323A2A2B" w14:textId="77777777" w:rsidR="00D40474" w:rsidRPr="00E14A6A" w:rsidRDefault="00D40474" w:rsidP="00D40474">
      <w:pPr>
        <w:pStyle w:val="Asubpara"/>
      </w:pPr>
      <w:r w:rsidRPr="00E14A6A">
        <w:lastRenderedPageBreak/>
        <w:tab/>
        <w:t>(ii)</w:t>
      </w:r>
      <w:r w:rsidRPr="00E14A6A">
        <w:tab/>
        <w:t>an Aboriginal place or Aboriginal object; and</w:t>
      </w:r>
    </w:p>
    <w:p w14:paraId="7C7094A6" w14:textId="77777777" w:rsidR="00D40474" w:rsidRPr="00E14A6A" w:rsidRDefault="00D40474" w:rsidP="00D40474">
      <w:pPr>
        <w:pStyle w:val="Apara"/>
      </w:pPr>
      <w:r w:rsidRPr="00E14A6A">
        <w:tab/>
        <w:t>(b)</w:t>
      </w:r>
      <w:r w:rsidRPr="00E14A6A">
        <w:tab/>
        <w:t>if heritage guidelines apply to the place or object—the direction complies with the guideline.</w:t>
      </w:r>
    </w:p>
    <w:p w14:paraId="0603AD21" w14:textId="77777777" w:rsidR="00D40474" w:rsidRPr="00E14A6A" w:rsidRDefault="00D40474" w:rsidP="00D40474">
      <w:pPr>
        <w:pStyle w:val="Amain"/>
      </w:pPr>
      <w:r w:rsidRPr="00E14A6A">
        <w:tab/>
        <w:t>(4)</w:t>
      </w:r>
      <w:r w:rsidRPr="00E14A6A">
        <w:tab/>
        <w:t>A heritage direction must state the period for which it is in force.</w:t>
      </w:r>
    </w:p>
    <w:p w14:paraId="5615722D" w14:textId="77777777" w:rsidR="00D40474" w:rsidRPr="00E14A6A" w:rsidRDefault="00D40474" w:rsidP="00D40474">
      <w:pPr>
        <w:pStyle w:val="Amain"/>
      </w:pPr>
      <w:r w:rsidRPr="00E14A6A">
        <w:tab/>
        <w:t>(5)</w:t>
      </w:r>
      <w:r w:rsidRPr="00E14A6A">
        <w:tab/>
        <w:t>To remove any doubt, a heritage direction may be given for a place or object whether or not the place or object is registered.</w:t>
      </w:r>
    </w:p>
    <w:p w14:paraId="0FCA021D" w14:textId="77777777" w:rsidR="00D40474" w:rsidRPr="00E14A6A" w:rsidRDefault="00D40474" w:rsidP="00D40474">
      <w:pPr>
        <w:pStyle w:val="AH5Sec"/>
      </w:pPr>
      <w:bookmarkStart w:id="112" w:name="_Toc198895968"/>
      <w:r w:rsidRPr="00AF5631">
        <w:rPr>
          <w:rStyle w:val="CharSectNo"/>
        </w:rPr>
        <w:t>63</w:t>
      </w:r>
      <w:r w:rsidRPr="00E14A6A">
        <w:tab/>
        <w:t>Service of heritage direction</w:t>
      </w:r>
      <w:bookmarkEnd w:id="112"/>
    </w:p>
    <w:p w14:paraId="53BFDD3D" w14:textId="38AAA6BF" w:rsidR="00D40474" w:rsidRPr="00E14A6A" w:rsidRDefault="00D40474" w:rsidP="00D40474">
      <w:pPr>
        <w:pStyle w:val="Amainreturn"/>
        <w:keepNext/>
      </w:pPr>
      <w:r w:rsidRPr="00E14A6A">
        <w:t>A heritage direction may be given to a person mentioned in section</w:t>
      </w:r>
      <w:r w:rsidR="001446E1">
        <w:t> </w:t>
      </w:r>
      <w:r w:rsidRPr="00E14A6A">
        <w:t>62</w:t>
      </w:r>
      <w:r w:rsidR="001446E1">
        <w:t> </w:t>
      </w:r>
      <w:r w:rsidRPr="00E14A6A">
        <w:t>(2) by leaving it secured in a conspicuous position at the place or object to which it relates.</w:t>
      </w:r>
    </w:p>
    <w:p w14:paraId="02974AAD" w14:textId="0F84D73B" w:rsidR="00D40474" w:rsidRPr="00E14A6A" w:rsidRDefault="00D40474" w:rsidP="00D40474">
      <w:pPr>
        <w:pStyle w:val="aNote"/>
      </w:pPr>
      <w:r w:rsidRPr="00E14A6A">
        <w:rPr>
          <w:rStyle w:val="charItals"/>
        </w:rPr>
        <w:t>Note</w:t>
      </w:r>
      <w:r w:rsidRPr="00E14A6A">
        <w:rPr>
          <w:rStyle w:val="charItals"/>
        </w:rPr>
        <w:tab/>
      </w:r>
      <w:r w:rsidRPr="00E14A6A">
        <w:t xml:space="preserve">For how directions may be served generally, see the </w:t>
      </w:r>
      <w:hyperlink r:id="rId117" w:tooltip="A2001-14" w:history="1">
        <w:r w:rsidRPr="00E14A6A">
          <w:rPr>
            <w:rStyle w:val="charCitHyperlinkAbbrev"/>
          </w:rPr>
          <w:t>Legislation Act</w:t>
        </w:r>
      </w:hyperlink>
      <w:r w:rsidRPr="00E14A6A">
        <w:t>, pt</w:t>
      </w:r>
      <w:r w:rsidR="001446E1">
        <w:t> </w:t>
      </w:r>
      <w:r w:rsidRPr="00E14A6A">
        <w:t>19.5.</w:t>
      </w:r>
    </w:p>
    <w:p w14:paraId="01187657" w14:textId="77777777" w:rsidR="00283E38" w:rsidRDefault="00283E38">
      <w:pPr>
        <w:pStyle w:val="AH5Sec"/>
        <w:rPr>
          <w:color w:val="000000"/>
        </w:rPr>
      </w:pPr>
      <w:bookmarkStart w:id="113" w:name="_Toc198895969"/>
      <w:r w:rsidRPr="00AF5631">
        <w:rPr>
          <w:rStyle w:val="CharSectNo"/>
        </w:rPr>
        <w:t>64</w:t>
      </w:r>
      <w:r>
        <w:rPr>
          <w:color w:val="000000"/>
        </w:rPr>
        <w:tab/>
        <w:t>Extension of heritage direction</w:t>
      </w:r>
      <w:bookmarkEnd w:id="113"/>
    </w:p>
    <w:p w14:paraId="22809085" w14:textId="77777777" w:rsidR="00283E38" w:rsidRDefault="00283E38">
      <w:pPr>
        <w:pStyle w:val="Amain"/>
      </w:pPr>
      <w:r>
        <w:tab/>
        <w:t>(1)</w:t>
      </w:r>
      <w:r>
        <w:tab/>
        <w:t xml:space="preserve">On application by the </w:t>
      </w:r>
      <w:r w:rsidR="00D40474" w:rsidRPr="00E14A6A">
        <w:t>council</w:t>
      </w:r>
      <w:r>
        <w:t>, the Supreme Court may extend the period for which a heritage direction is in force in relation to a place or object if satisfied that—</w:t>
      </w:r>
    </w:p>
    <w:p w14:paraId="39350F89" w14:textId="77777777" w:rsidR="00283E38" w:rsidRDefault="00283E38">
      <w:pPr>
        <w:pStyle w:val="Apara"/>
      </w:pPr>
      <w:r>
        <w:tab/>
        <w:t>(a)</w:t>
      </w:r>
      <w:r>
        <w:tab/>
        <w:t xml:space="preserve">there is </w:t>
      </w:r>
      <w:r w:rsidR="001C644B" w:rsidRPr="00F40999">
        <w:t>an imminent</w:t>
      </w:r>
      <w:r>
        <w:t xml:space="preserve"> threat to the heritage significance of the place or object; and</w:t>
      </w:r>
    </w:p>
    <w:p w14:paraId="43A1BD91" w14:textId="77777777" w:rsidR="00283E38" w:rsidRDefault="00283E38">
      <w:pPr>
        <w:pStyle w:val="Apara"/>
      </w:pPr>
      <w:r>
        <w:tab/>
        <w:t>(b)</w:t>
      </w:r>
      <w:r>
        <w:tab/>
        <w:t>extended protection is necessary.</w:t>
      </w:r>
    </w:p>
    <w:p w14:paraId="2EF24E13" w14:textId="77777777" w:rsidR="00283E38" w:rsidRDefault="00283E38">
      <w:pPr>
        <w:pStyle w:val="Amain"/>
      </w:pPr>
      <w:r>
        <w:tab/>
        <w:t>(2)</w:t>
      </w:r>
      <w:r>
        <w:tab/>
        <w:t>An extension must be for no longer than the Supreme Court considers necessary.</w:t>
      </w:r>
    </w:p>
    <w:p w14:paraId="20AA060C" w14:textId="77777777" w:rsidR="00283E38" w:rsidRDefault="00283E38">
      <w:pPr>
        <w:pStyle w:val="AH5Sec"/>
        <w:rPr>
          <w:color w:val="000000"/>
        </w:rPr>
      </w:pPr>
      <w:bookmarkStart w:id="114" w:name="_Toc198895970"/>
      <w:r w:rsidRPr="00AF5631">
        <w:rPr>
          <w:rStyle w:val="CharSectNo"/>
        </w:rPr>
        <w:t>65</w:t>
      </w:r>
      <w:r>
        <w:rPr>
          <w:color w:val="000000"/>
        </w:rPr>
        <w:tab/>
        <w:t>Contravention of heritage direction—offence</w:t>
      </w:r>
      <w:bookmarkEnd w:id="114"/>
    </w:p>
    <w:p w14:paraId="35B6B75A" w14:textId="77777777" w:rsidR="00283E38" w:rsidRDefault="00283E38">
      <w:pPr>
        <w:pStyle w:val="Amainreturn"/>
      </w:pPr>
      <w:r>
        <w:t>A person commits an offence if the person intentionally contravenes a requirement of a heritage direction.</w:t>
      </w:r>
    </w:p>
    <w:p w14:paraId="3DA4CBFD" w14:textId="77777777" w:rsidR="00283E38" w:rsidRDefault="00283E38">
      <w:pPr>
        <w:pStyle w:val="Penalty"/>
      </w:pPr>
      <w:r>
        <w:t>Maximum penalty:  1 000 penalty units.</w:t>
      </w:r>
    </w:p>
    <w:p w14:paraId="76329002" w14:textId="77777777" w:rsidR="00283E38" w:rsidRDefault="00283E38">
      <w:pPr>
        <w:pStyle w:val="AH5Sec"/>
        <w:rPr>
          <w:color w:val="000000"/>
        </w:rPr>
      </w:pPr>
      <w:bookmarkStart w:id="115" w:name="_Toc198895971"/>
      <w:r w:rsidRPr="00AF5631">
        <w:rPr>
          <w:rStyle w:val="CharSectNo"/>
        </w:rPr>
        <w:lastRenderedPageBreak/>
        <w:t>66</w:t>
      </w:r>
      <w:r>
        <w:rPr>
          <w:color w:val="000000"/>
        </w:rPr>
        <w:tab/>
        <w:t>Contravention of heritage direction—action by authorised person</w:t>
      </w:r>
      <w:bookmarkEnd w:id="115"/>
    </w:p>
    <w:p w14:paraId="0CCB9A89" w14:textId="77777777" w:rsidR="00283E38" w:rsidRDefault="00283E38">
      <w:pPr>
        <w:pStyle w:val="Amain"/>
      </w:pPr>
      <w:r>
        <w:tab/>
        <w:t>(1)</w:t>
      </w:r>
      <w:r>
        <w:tab/>
        <w:t>This section applies if—</w:t>
      </w:r>
    </w:p>
    <w:p w14:paraId="79F42C58" w14:textId="77777777" w:rsidR="00283E38" w:rsidRDefault="00283E38">
      <w:pPr>
        <w:pStyle w:val="Apara"/>
      </w:pPr>
      <w:r>
        <w:tab/>
        <w:t>(a)</w:t>
      </w:r>
      <w:r>
        <w:tab/>
        <w:t>a person does not comply with a heritage direction requiring the person to do something; and</w:t>
      </w:r>
    </w:p>
    <w:p w14:paraId="27561D1D" w14:textId="77777777" w:rsidR="00283E38" w:rsidRDefault="00283E38" w:rsidP="001446E1">
      <w:pPr>
        <w:pStyle w:val="Apara"/>
      </w:pPr>
      <w:r>
        <w:tab/>
        <w:t>(b)</w:t>
      </w:r>
      <w:r>
        <w:tab/>
        <w:t>either—</w:t>
      </w:r>
    </w:p>
    <w:p w14:paraId="2DA79FCD" w14:textId="77777777" w:rsidR="00283E38" w:rsidRDefault="00283E38">
      <w:pPr>
        <w:pStyle w:val="Asubpara"/>
      </w:pPr>
      <w:r>
        <w:tab/>
        <w:t>(i)</w:t>
      </w:r>
      <w:r>
        <w:tab/>
        <w:t>the appeal period has ended and no appeal has been made; or</w:t>
      </w:r>
    </w:p>
    <w:p w14:paraId="12AA5324" w14:textId="77777777" w:rsidR="00283E38" w:rsidRDefault="00283E38">
      <w:pPr>
        <w:pStyle w:val="Asubpara"/>
      </w:pPr>
      <w:r>
        <w:tab/>
        <w:t>(ii)</w:t>
      </w:r>
      <w:r>
        <w:tab/>
        <w:t>any appeal has been finally decided and is unsuccessful.</w:t>
      </w:r>
    </w:p>
    <w:p w14:paraId="2B44537D" w14:textId="77777777" w:rsidR="00C5465B" w:rsidRPr="00E14A6A" w:rsidRDefault="00C5465B" w:rsidP="00C5465B">
      <w:pPr>
        <w:pStyle w:val="Amain"/>
      </w:pPr>
      <w:r w:rsidRPr="00E14A6A">
        <w:tab/>
        <w:t>(2)</w:t>
      </w:r>
      <w:r w:rsidRPr="00E14A6A">
        <w:tab/>
        <w:t>An authorised person, with necessary assistance, may enter the premises where the place or object to which the direction applies is located and—</w:t>
      </w:r>
    </w:p>
    <w:p w14:paraId="774399DB" w14:textId="77777777" w:rsidR="00C5465B" w:rsidRPr="00E14A6A" w:rsidRDefault="00C5465B" w:rsidP="00C5465B">
      <w:pPr>
        <w:pStyle w:val="Apara"/>
      </w:pPr>
      <w:r w:rsidRPr="00E14A6A">
        <w:tab/>
        <w:t>(a)</w:t>
      </w:r>
      <w:r w:rsidRPr="00E14A6A">
        <w:tab/>
        <w:t>do the thing stated in the direction; or</w:t>
      </w:r>
    </w:p>
    <w:p w14:paraId="77725048" w14:textId="77777777" w:rsidR="00C5465B" w:rsidRPr="00E14A6A" w:rsidRDefault="00C5465B" w:rsidP="00C5465B">
      <w:pPr>
        <w:pStyle w:val="Apara"/>
      </w:pPr>
      <w:r w:rsidRPr="00E14A6A">
        <w:tab/>
        <w:t>(b)</w:t>
      </w:r>
      <w:r w:rsidRPr="00E14A6A">
        <w:tab/>
        <w:t>do or finish any work stated in the direction; or</w:t>
      </w:r>
    </w:p>
    <w:p w14:paraId="777EBF62" w14:textId="77777777" w:rsidR="00C5465B" w:rsidRPr="00E14A6A" w:rsidRDefault="00C5465B" w:rsidP="00C5465B">
      <w:pPr>
        <w:pStyle w:val="Apara"/>
      </w:pPr>
      <w:r w:rsidRPr="00E14A6A">
        <w:tab/>
        <w:t>(c)</w:t>
      </w:r>
      <w:r w:rsidRPr="00E14A6A">
        <w:tab/>
        <w:t>direct or supervise another person that the authorised person has asked to carry out a task mentioned in paragraph (a) or (b).</w:t>
      </w:r>
    </w:p>
    <w:p w14:paraId="5480FBBA" w14:textId="60ABD1C7" w:rsidR="00283E38" w:rsidRDefault="00283E38">
      <w:pPr>
        <w:pStyle w:val="Amain"/>
      </w:pPr>
      <w:r>
        <w:tab/>
        <w:t>(3)</w:t>
      </w:r>
      <w:r>
        <w:tab/>
        <w:t>The reasonable cost incurred by the Territory in doing anything under subsection</w:t>
      </w:r>
      <w:r w:rsidR="005D0BA7">
        <w:t xml:space="preserve"> </w:t>
      </w:r>
      <w:r>
        <w:t>(2) is a debt owing to the Territory by the person to whom the direction was given.</w:t>
      </w:r>
    </w:p>
    <w:p w14:paraId="7345E26A" w14:textId="4BFFA841" w:rsidR="00283E38" w:rsidRDefault="00283E38">
      <w:pPr>
        <w:pStyle w:val="Amain"/>
      </w:pPr>
      <w:r>
        <w:tab/>
        <w:t>(4)</w:t>
      </w:r>
      <w:r>
        <w:tab/>
        <w:t xml:space="preserve">The </w:t>
      </w:r>
      <w:r w:rsidR="00C5465B" w:rsidRPr="00E14A6A">
        <w:t>council</w:t>
      </w:r>
      <w:r w:rsidR="00C5465B">
        <w:t xml:space="preserve"> </w:t>
      </w:r>
      <w:r>
        <w:t>must endeavour to give each interested person for the place or object written notice of the action proposed under subsection</w:t>
      </w:r>
      <w:r w:rsidR="001446E1">
        <w:t> </w:t>
      </w:r>
      <w:r>
        <w:t>(2) at least 5 working days before the day the action is to begin.</w:t>
      </w:r>
    </w:p>
    <w:p w14:paraId="5B0BE029" w14:textId="77777777" w:rsidR="00283E38" w:rsidRDefault="00283E38" w:rsidP="001446E1">
      <w:pPr>
        <w:pStyle w:val="Amain"/>
      </w:pPr>
      <w:r>
        <w:tab/>
        <w:t>(5)</w:t>
      </w:r>
      <w:r>
        <w:tab/>
        <w:t>The notice must include the following:</w:t>
      </w:r>
    </w:p>
    <w:p w14:paraId="71A37536" w14:textId="77777777" w:rsidR="00283E38" w:rsidRDefault="00283E38">
      <w:pPr>
        <w:pStyle w:val="Apara"/>
      </w:pPr>
      <w:r>
        <w:tab/>
        <w:t>(a)</w:t>
      </w:r>
      <w:r>
        <w:tab/>
        <w:t xml:space="preserve">a statement about the operation of this section; </w:t>
      </w:r>
    </w:p>
    <w:p w14:paraId="26D47D2C" w14:textId="77777777" w:rsidR="00283E38" w:rsidRDefault="00283E38">
      <w:pPr>
        <w:pStyle w:val="Apara"/>
      </w:pPr>
      <w:r>
        <w:tab/>
        <w:t>(b)</w:t>
      </w:r>
      <w:r>
        <w:tab/>
        <w:t>the purpose and nature of the proposed action;</w:t>
      </w:r>
    </w:p>
    <w:p w14:paraId="40D2D1D5" w14:textId="77777777" w:rsidR="00283E38" w:rsidRDefault="00283E38">
      <w:pPr>
        <w:pStyle w:val="Apara"/>
      </w:pPr>
      <w:r>
        <w:tab/>
        <w:t>(c)</w:t>
      </w:r>
      <w:r>
        <w:tab/>
        <w:t>the parts of the place likely to be affected;</w:t>
      </w:r>
    </w:p>
    <w:p w14:paraId="72C8B1D7" w14:textId="77777777" w:rsidR="00283E38" w:rsidRDefault="00283E38">
      <w:pPr>
        <w:pStyle w:val="Apara"/>
      </w:pPr>
      <w:r>
        <w:lastRenderedPageBreak/>
        <w:tab/>
        <w:t>(d)</w:t>
      </w:r>
      <w:r>
        <w:tab/>
        <w:t>the time or times when the action is proposed to be taken;</w:t>
      </w:r>
    </w:p>
    <w:p w14:paraId="185B80AA" w14:textId="6E1EA9B9" w:rsidR="00283E38" w:rsidRDefault="00283E38">
      <w:pPr>
        <w:pStyle w:val="Apara"/>
      </w:pPr>
      <w:r>
        <w:tab/>
        <w:t>(e)</w:t>
      </w:r>
      <w:r>
        <w:tab/>
        <w:t>a statement about the obligations of the authorised person and the Territory under subsection</w:t>
      </w:r>
      <w:r w:rsidR="005D0BA7">
        <w:t xml:space="preserve"> </w:t>
      </w:r>
      <w:r>
        <w:t>(7).</w:t>
      </w:r>
    </w:p>
    <w:p w14:paraId="0963C178" w14:textId="342B644F" w:rsidR="00283E38" w:rsidRDefault="00283E38">
      <w:pPr>
        <w:pStyle w:val="Amain"/>
      </w:pPr>
      <w:r>
        <w:tab/>
        <w:t>(6)</w:t>
      </w:r>
      <w:r>
        <w:tab/>
        <w:t>A person may waive the right to all or part of the minimum period of notice under subsection</w:t>
      </w:r>
      <w:r w:rsidR="005D0BA7">
        <w:t xml:space="preserve"> </w:t>
      </w:r>
      <w:r>
        <w:t>(4).</w:t>
      </w:r>
    </w:p>
    <w:p w14:paraId="5301C58D" w14:textId="15D29999" w:rsidR="00283E38" w:rsidRDefault="00283E38">
      <w:pPr>
        <w:pStyle w:val="Amain"/>
      </w:pPr>
      <w:r>
        <w:tab/>
        <w:t>(7)</w:t>
      </w:r>
      <w:r>
        <w:tab/>
        <w:t>Section</w:t>
      </w:r>
      <w:r w:rsidR="005D0BA7">
        <w:t xml:space="preserve"> </w:t>
      </w:r>
      <w:r>
        <w:t>97 (Damage etc to be minimised) and section</w:t>
      </w:r>
      <w:r w:rsidR="005D0BA7">
        <w:t xml:space="preserve"> </w:t>
      </w:r>
      <w:r>
        <w:t>98 (Compensation for exercise of enforcement powers) apply to any action taken under subsection (2) as if—</w:t>
      </w:r>
    </w:p>
    <w:p w14:paraId="06048B77" w14:textId="77777777" w:rsidR="00283E38" w:rsidRDefault="00283E38">
      <w:pPr>
        <w:pStyle w:val="Apara"/>
      </w:pPr>
      <w:r>
        <w:tab/>
        <w:t>(a)</w:t>
      </w:r>
      <w:r>
        <w:tab/>
        <w:t>it were the exercise of a function under part 14 (Enforcement) by an authorised person or a person assisting an authorised person; and</w:t>
      </w:r>
    </w:p>
    <w:p w14:paraId="77671484" w14:textId="77777777" w:rsidR="00283E38" w:rsidRDefault="00283E38">
      <w:pPr>
        <w:pStyle w:val="Apara"/>
      </w:pPr>
      <w:r>
        <w:tab/>
        <w:t>(b)</w:t>
      </w:r>
      <w:r>
        <w:tab/>
        <w:t>as if all other changes, including changes prescribed under the regulations, were made.</w:t>
      </w:r>
    </w:p>
    <w:p w14:paraId="488B0650" w14:textId="77777777" w:rsidR="00C5465B" w:rsidRPr="00E14A6A" w:rsidRDefault="00C5465B" w:rsidP="00C5465B">
      <w:pPr>
        <w:pStyle w:val="Amain"/>
      </w:pPr>
      <w:r w:rsidRPr="00E14A6A">
        <w:tab/>
        <w:t>(8)</w:t>
      </w:r>
      <w:r w:rsidRPr="00E14A6A">
        <w:tab/>
        <w:t>In this section:</w:t>
      </w:r>
    </w:p>
    <w:p w14:paraId="187DF65E" w14:textId="14D3909F" w:rsidR="00C5465B" w:rsidRPr="00E14A6A" w:rsidRDefault="00C5465B" w:rsidP="00C5465B">
      <w:pPr>
        <w:pStyle w:val="aDef"/>
      </w:pPr>
      <w:r w:rsidRPr="00E14A6A">
        <w:rPr>
          <w:rStyle w:val="charBoldItals"/>
        </w:rPr>
        <w:t>necessary assistance</w:t>
      </w:r>
      <w:r w:rsidRPr="00E14A6A">
        <w:t xml:space="preserve">, for an authorised person entering premises, includes the attendance of 1 or more people who, in the opinion of the authorised person, have knowledge or skills that could assist </w:t>
      </w:r>
      <w:r w:rsidR="00393534" w:rsidRPr="004F7C1A">
        <w:rPr>
          <w:color w:val="000000"/>
        </w:rPr>
        <w:t>in carrying out the authorised person’s functions</w:t>
      </w:r>
      <w:r w:rsidRPr="00E14A6A">
        <w:t>.</w:t>
      </w:r>
    </w:p>
    <w:p w14:paraId="33613CAE" w14:textId="77777777" w:rsidR="00283E38" w:rsidRDefault="00283E38">
      <w:pPr>
        <w:pStyle w:val="AH5Sec"/>
      </w:pPr>
      <w:bookmarkStart w:id="116" w:name="_Toc198895972"/>
      <w:r w:rsidRPr="00AF5631">
        <w:rPr>
          <w:rStyle w:val="CharSectNo"/>
        </w:rPr>
        <w:t>67</w:t>
      </w:r>
      <w:r>
        <w:tab/>
        <w:t>Order to enforce exercise of functions</w:t>
      </w:r>
      <w:bookmarkEnd w:id="116"/>
    </w:p>
    <w:p w14:paraId="3461B275" w14:textId="77777777" w:rsidR="00283E38" w:rsidRDefault="00283E38" w:rsidP="001446E1">
      <w:pPr>
        <w:pStyle w:val="Amain"/>
      </w:pPr>
      <w:r>
        <w:tab/>
        <w:t>(1)</w:t>
      </w:r>
      <w:r>
        <w:tab/>
        <w:t>This section applies if—</w:t>
      </w:r>
    </w:p>
    <w:p w14:paraId="230804C7" w14:textId="3A6BF016" w:rsidR="00283E38" w:rsidRDefault="00283E38" w:rsidP="001446E1">
      <w:pPr>
        <w:pStyle w:val="Apara"/>
      </w:pPr>
      <w:r>
        <w:tab/>
        <w:t>(a)</w:t>
      </w:r>
      <w:r>
        <w:tab/>
        <w:t>an authorised person is entitled to exercise a function under section</w:t>
      </w:r>
      <w:r w:rsidR="005D0BA7">
        <w:t xml:space="preserve"> </w:t>
      </w:r>
      <w:r>
        <w:t>66</w:t>
      </w:r>
      <w:r w:rsidR="005D0BA7">
        <w:t xml:space="preserve"> </w:t>
      </w:r>
      <w:r>
        <w:t>(2); and</w:t>
      </w:r>
    </w:p>
    <w:p w14:paraId="05AC0AB5" w14:textId="77777777" w:rsidR="00283E38" w:rsidRDefault="00283E38">
      <w:pPr>
        <w:pStyle w:val="Apara"/>
      </w:pPr>
      <w:r>
        <w:tab/>
        <w:t>(b)</w:t>
      </w:r>
      <w:r>
        <w:tab/>
        <w:t>another person obstructs, or proposes to obstruct, the authorised person in the exercise of the function.</w:t>
      </w:r>
    </w:p>
    <w:p w14:paraId="34236F03" w14:textId="77777777" w:rsidR="00283E38" w:rsidRDefault="00283E38">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on the application of the authorised person, make an order authorising a police officer or other person named in the order to use necessary assistance and force to enable the function to be exercised.</w:t>
      </w:r>
    </w:p>
    <w:p w14:paraId="4E6694D7" w14:textId="77777777" w:rsidR="00283E38" w:rsidRDefault="00283E38">
      <w:pPr>
        <w:pStyle w:val="Amain"/>
      </w:pPr>
      <w:r>
        <w:lastRenderedPageBreak/>
        <w:tab/>
        <w:t>(3)</w:t>
      </w:r>
      <w:r>
        <w:tab/>
        <w:t>A copy of an application under subsection (1) must be given to the obstructor, and the obstructor is entitled to appear and be heard on the hearing of the application.</w:t>
      </w:r>
    </w:p>
    <w:p w14:paraId="5068D246" w14:textId="77777777" w:rsidR="001C644B" w:rsidRPr="001C644B" w:rsidRDefault="001C644B" w:rsidP="001C644B">
      <w:pPr>
        <w:pStyle w:val="PageBreak"/>
      </w:pPr>
      <w:r w:rsidRPr="001C644B">
        <w:br w:type="page"/>
      </w:r>
    </w:p>
    <w:p w14:paraId="60579CEC" w14:textId="77777777" w:rsidR="001C644B" w:rsidRPr="00AF5631" w:rsidRDefault="001C644B" w:rsidP="001C644B">
      <w:pPr>
        <w:pStyle w:val="AH2Part"/>
      </w:pPr>
      <w:bookmarkStart w:id="117" w:name="_Toc198895973"/>
      <w:r w:rsidRPr="00AF5631">
        <w:rPr>
          <w:rStyle w:val="CharPartNo"/>
        </w:rPr>
        <w:lastRenderedPageBreak/>
        <w:t>Part 11A</w:t>
      </w:r>
      <w:r w:rsidRPr="00F40999">
        <w:tab/>
      </w:r>
      <w:r w:rsidRPr="00AF5631">
        <w:rPr>
          <w:rStyle w:val="CharPartText"/>
        </w:rPr>
        <w:t>Repair damage directions</w:t>
      </w:r>
      <w:bookmarkEnd w:id="117"/>
    </w:p>
    <w:p w14:paraId="1C2BED3E" w14:textId="77777777" w:rsidR="001C644B" w:rsidRPr="00F40999" w:rsidRDefault="001C644B" w:rsidP="001C644B">
      <w:pPr>
        <w:pStyle w:val="AH5Sec"/>
      </w:pPr>
      <w:bookmarkStart w:id="118" w:name="_Toc198895974"/>
      <w:r w:rsidRPr="00AF5631">
        <w:rPr>
          <w:rStyle w:val="CharSectNo"/>
        </w:rPr>
        <w:t>67A</w:t>
      </w:r>
      <w:r w:rsidRPr="00F40999">
        <w:tab/>
        <w:t>Repair damage direction by council</w:t>
      </w:r>
      <w:bookmarkEnd w:id="118"/>
    </w:p>
    <w:p w14:paraId="5C391F64" w14:textId="77777777" w:rsidR="001C644B" w:rsidRPr="00F40999" w:rsidRDefault="001C644B" w:rsidP="001C644B">
      <w:pPr>
        <w:pStyle w:val="Amain"/>
      </w:pPr>
      <w:r w:rsidRPr="00F40999">
        <w:tab/>
        <w:t>(1)</w:t>
      </w:r>
      <w:r w:rsidRPr="00F40999">
        <w:tab/>
        <w:t>This section applies if—</w:t>
      </w:r>
    </w:p>
    <w:p w14:paraId="16761E31" w14:textId="77777777" w:rsidR="001C644B" w:rsidRPr="00F40999" w:rsidRDefault="001C644B" w:rsidP="001C644B">
      <w:pPr>
        <w:pStyle w:val="Apara"/>
      </w:pPr>
      <w:r w:rsidRPr="00F40999">
        <w:tab/>
        <w:t>(a)</w:t>
      </w:r>
      <w:r w:rsidRPr="00F40999">
        <w:tab/>
        <w:t>a person causes damage to—</w:t>
      </w:r>
    </w:p>
    <w:p w14:paraId="4C70EFA1" w14:textId="77777777" w:rsidR="001C644B" w:rsidRPr="00F40999" w:rsidRDefault="001C644B" w:rsidP="001C644B">
      <w:pPr>
        <w:pStyle w:val="Asubpara"/>
      </w:pPr>
      <w:r w:rsidRPr="00F40999">
        <w:tab/>
        <w:t>(i)</w:t>
      </w:r>
      <w:r w:rsidRPr="00F40999">
        <w:tab/>
        <w:t>a place or object that has heritage significance; or</w:t>
      </w:r>
    </w:p>
    <w:p w14:paraId="23A5C550" w14:textId="77777777" w:rsidR="001C644B" w:rsidRPr="00F40999" w:rsidRDefault="001C644B" w:rsidP="001C644B">
      <w:pPr>
        <w:pStyle w:val="Asubpara"/>
      </w:pPr>
      <w:r w:rsidRPr="00F40999">
        <w:tab/>
        <w:t>(ii)</w:t>
      </w:r>
      <w:r w:rsidRPr="00F40999">
        <w:tab/>
        <w:t>an Aboriginal place or an Aboriginal object; and</w:t>
      </w:r>
    </w:p>
    <w:p w14:paraId="298F4F07" w14:textId="77777777" w:rsidR="001C644B" w:rsidRPr="00F40999" w:rsidRDefault="001C644B" w:rsidP="001C644B">
      <w:pPr>
        <w:pStyle w:val="Apara"/>
      </w:pPr>
      <w:r w:rsidRPr="00F40999">
        <w:tab/>
        <w:t>(b)</w:t>
      </w:r>
      <w:r w:rsidRPr="00F40999">
        <w:tab/>
        <w:t>the damage can be repaired; and</w:t>
      </w:r>
    </w:p>
    <w:p w14:paraId="79D78586" w14:textId="77777777" w:rsidR="001C644B" w:rsidRPr="00F40999" w:rsidRDefault="001C644B" w:rsidP="001C644B">
      <w:pPr>
        <w:pStyle w:val="Apara"/>
      </w:pPr>
      <w:r w:rsidRPr="00F40999">
        <w:tab/>
        <w:t>(c)</w:t>
      </w:r>
      <w:r w:rsidRPr="00F40999">
        <w:tab/>
        <w:t>the damage is not caused by conduct engaged in, in accordance with any of the following:</w:t>
      </w:r>
    </w:p>
    <w:p w14:paraId="5C2A588B" w14:textId="77777777" w:rsidR="001C644B" w:rsidRPr="00F40999" w:rsidRDefault="001C644B" w:rsidP="001C644B">
      <w:pPr>
        <w:pStyle w:val="Asubpara"/>
      </w:pPr>
      <w:r w:rsidRPr="00F40999">
        <w:tab/>
        <w:t>(i)</w:t>
      </w:r>
      <w:r w:rsidRPr="00F40999">
        <w:tab/>
        <w:t>a heritage guideline;</w:t>
      </w:r>
    </w:p>
    <w:p w14:paraId="5F93B7DE" w14:textId="77777777" w:rsidR="001C644B" w:rsidRPr="00F40999" w:rsidRDefault="001C644B" w:rsidP="001C644B">
      <w:pPr>
        <w:pStyle w:val="Asubpara"/>
      </w:pPr>
      <w:r w:rsidRPr="00F40999">
        <w:tab/>
        <w:t>(ii)</w:t>
      </w:r>
      <w:r w:rsidRPr="00F40999">
        <w:tab/>
        <w:t>a heritage direction;</w:t>
      </w:r>
    </w:p>
    <w:p w14:paraId="4101A4A7" w14:textId="77777777" w:rsidR="001C644B" w:rsidRPr="00F40999" w:rsidRDefault="001C644B" w:rsidP="001C644B">
      <w:pPr>
        <w:pStyle w:val="Asubpara"/>
      </w:pPr>
      <w:r w:rsidRPr="00F40999">
        <w:tab/>
        <w:t>(iii)</w:t>
      </w:r>
      <w:r w:rsidRPr="00F40999">
        <w:tab/>
        <w:t>a heritage agreement;</w:t>
      </w:r>
    </w:p>
    <w:p w14:paraId="77166ECF" w14:textId="77777777" w:rsidR="001C644B" w:rsidRPr="00F40999" w:rsidRDefault="001C644B" w:rsidP="001C644B">
      <w:pPr>
        <w:pStyle w:val="Asubpara"/>
      </w:pPr>
      <w:r w:rsidRPr="00F40999">
        <w:tab/>
        <w:t>(iv)</w:t>
      </w:r>
      <w:r w:rsidRPr="00F40999">
        <w:tab/>
        <w:t>a conservation management plan approved by the council;</w:t>
      </w:r>
    </w:p>
    <w:p w14:paraId="32A5FABA" w14:textId="515B383C" w:rsidR="001C644B" w:rsidRPr="00F40999" w:rsidRDefault="001C644B" w:rsidP="001C644B">
      <w:pPr>
        <w:pStyle w:val="Asubpara"/>
      </w:pPr>
      <w:r w:rsidRPr="00F40999">
        <w:tab/>
        <w:t>(v)</w:t>
      </w:r>
      <w:r w:rsidRPr="00F40999">
        <w:tab/>
        <w:t>development approval under</w:t>
      </w:r>
      <w:r w:rsidR="0099312E">
        <w:t xml:space="preserve"> the</w:t>
      </w:r>
      <w:r w:rsidRPr="00F40999">
        <w:t xml:space="preserve"> </w:t>
      </w:r>
      <w:hyperlink r:id="rId118" w:tooltip="A2023-18" w:history="1">
        <w:r w:rsidR="0034329E" w:rsidRPr="004E4BF5">
          <w:rPr>
            <w:rStyle w:val="charCitHyperlinkItal"/>
          </w:rPr>
          <w:t>Planning Act</w:t>
        </w:r>
        <w:r w:rsidR="005D0BA7">
          <w:rPr>
            <w:rStyle w:val="charCitHyperlinkItal"/>
          </w:rPr>
          <w:t xml:space="preserve"> </w:t>
        </w:r>
        <w:r w:rsidR="0034329E" w:rsidRPr="004E4BF5">
          <w:rPr>
            <w:rStyle w:val="charCitHyperlinkItal"/>
          </w:rPr>
          <w:t>2023</w:t>
        </w:r>
      </w:hyperlink>
      <w:r w:rsidR="0034329E" w:rsidRPr="006F27A9">
        <w:t>, chapter</w:t>
      </w:r>
      <w:r w:rsidR="005D0BA7">
        <w:t xml:space="preserve"> </w:t>
      </w:r>
      <w:r w:rsidR="0034329E" w:rsidRPr="006F27A9">
        <w:t>7</w:t>
      </w:r>
      <w:r w:rsidRPr="00F40999">
        <w:t>;</w:t>
      </w:r>
    </w:p>
    <w:p w14:paraId="24909168" w14:textId="77777777" w:rsidR="001C644B" w:rsidRPr="00F40999" w:rsidRDefault="001C644B" w:rsidP="001C644B">
      <w:pPr>
        <w:pStyle w:val="Asubpara"/>
      </w:pPr>
      <w:r w:rsidRPr="00F40999">
        <w:tab/>
        <w:t>(vi)</w:t>
      </w:r>
      <w:r w:rsidRPr="00F40999">
        <w:tab/>
        <w:t>an excavation permit;</w:t>
      </w:r>
    </w:p>
    <w:p w14:paraId="59270278" w14:textId="77777777" w:rsidR="001C644B" w:rsidRPr="00F40999" w:rsidRDefault="001C644B" w:rsidP="001C644B">
      <w:pPr>
        <w:pStyle w:val="Asubpara"/>
      </w:pPr>
      <w:r w:rsidRPr="00F40999">
        <w:tab/>
        <w:t>(vii)</w:t>
      </w:r>
      <w:r w:rsidRPr="00F40999">
        <w:tab/>
        <w:t>a statement of heritage effect approved by the council.</w:t>
      </w:r>
    </w:p>
    <w:p w14:paraId="48969E91" w14:textId="77777777" w:rsidR="001C644B" w:rsidRPr="00F40999" w:rsidRDefault="001C644B" w:rsidP="001C644B">
      <w:pPr>
        <w:pStyle w:val="Amain"/>
      </w:pPr>
      <w:r w:rsidRPr="00F40999">
        <w:tab/>
        <w:t>(2)</w:t>
      </w:r>
      <w:r w:rsidRPr="00F40999">
        <w:tab/>
        <w:t xml:space="preserve">The council may give any of the following people a written direction (a </w:t>
      </w:r>
      <w:r w:rsidRPr="00F40999">
        <w:rPr>
          <w:rStyle w:val="charBoldItals"/>
        </w:rPr>
        <w:t>repair damage direction</w:t>
      </w:r>
      <w:r w:rsidRPr="00F40999">
        <w:t>) to do or not do something to repair damage to the place or object:</w:t>
      </w:r>
    </w:p>
    <w:p w14:paraId="554E0CDF" w14:textId="77777777" w:rsidR="001C644B" w:rsidRPr="00F40999" w:rsidRDefault="001C644B" w:rsidP="001C644B">
      <w:pPr>
        <w:pStyle w:val="Apara"/>
      </w:pPr>
      <w:r w:rsidRPr="00F40999">
        <w:tab/>
        <w:t>(a)</w:t>
      </w:r>
      <w:r w:rsidRPr="00F40999">
        <w:tab/>
        <w:t>the owner or occupier of the place;</w:t>
      </w:r>
    </w:p>
    <w:p w14:paraId="2E50ABF1" w14:textId="77777777" w:rsidR="001C644B" w:rsidRPr="00F40999" w:rsidRDefault="001C644B" w:rsidP="001C644B">
      <w:pPr>
        <w:pStyle w:val="Apara"/>
      </w:pPr>
      <w:r w:rsidRPr="00F40999">
        <w:tab/>
        <w:t>(b)</w:t>
      </w:r>
      <w:r w:rsidRPr="00F40999">
        <w:tab/>
        <w:t>the owner or custodian of the object;</w:t>
      </w:r>
    </w:p>
    <w:p w14:paraId="67E109BA" w14:textId="77777777" w:rsidR="001C644B" w:rsidRPr="00F40999" w:rsidRDefault="001C644B" w:rsidP="0063728A">
      <w:pPr>
        <w:pStyle w:val="Apara"/>
        <w:keepNext/>
      </w:pPr>
      <w:r w:rsidRPr="00F40999">
        <w:lastRenderedPageBreak/>
        <w:tab/>
        <w:t>(c)</w:t>
      </w:r>
      <w:r w:rsidRPr="00F40999">
        <w:tab/>
        <w:t>a person whose work affects a place or object that has heritage significance.</w:t>
      </w:r>
    </w:p>
    <w:p w14:paraId="3F3F01DB" w14:textId="77777777" w:rsidR="001C644B" w:rsidRPr="00F40999" w:rsidRDefault="001C644B" w:rsidP="001C644B">
      <w:pPr>
        <w:pStyle w:val="aExamHdgss"/>
      </w:pPr>
      <w:r w:rsidRPr="00F40999">
        <w:t>Examples—person whose work affects a place or object</w:t>
      </w:r>
    </w:p>
    <w:p w14:paraId="6F370DDD" w14:textId="77777777" w:rsidR="001C644B" w:rsidRPr="00F40999" w:rsidRDefault="001C644B" w:rsidP="001446E1">
      <w:pPr>
        <w:pStyle w:val="aExamINumss"/>
      </w:pPr>
      <w:r w:rsidRPr="00F40999">
        <w:t>1</w:t>
      </w:r>
      <w:r w:rsidRPr="00F40999">
        <w:tab/>
        <w:t xml:space="preserve">developer of a place </w:t>
      </w:r>
    </w:p>
    <w:p w14:paraId="2E1BD94A" w14:textId="77777777" w:rsidR="001C644B" w:rsidRPr="00F40999" w:rsidRDefault="001C644B" w:rsidP="001C644B">
      <w:pPr>
        <w:pStyle w:val="aExamINumss"/>
      </w:pPr>
      <w:r w:rsidRPr="00F40999">
        <w:t>2</w:t>
      </w:r>
      <w:r w:rsidRPr="00F40999">
        <w:tab/>
        <w:t>tradesperson providing trade services for a place or object</w:t>
      </w:r>
    </w:p>
    <w:p w14:paraId="7D6BA50D" w14:textId="77777777" w:rsidR="001C644B" w:rsidRPr="00F40999" w:rsidRDefault="001C644B" w:rsidP="001C644B">
      <w:pPr>
        <w:pStyle w:val="Amain"/>
      </w:pPr>
      <w:r w:rsidRPr="00F40999">
        <w:tab/>
        <w:t>(3)</w:t>
      </w:r>
      <w:r w:rsidRPr="00F40999">
        <w:tab/>
        <w:t>A repair damage direction must be in writing and state—</w:t>
      </w:r>
    </w:p>
    <w:p w14:paraId="25A7D444" w14:textId="77777777" w:rsidR="001C644B" w:rsidRPr="00F40999" w:rsidRDefault="001C644B" w:rsidP="001C644B">
      <w:pPr>
        <w:pStyle w:val="Apara"/>
      </w:pPr>
      <w:r w:rsidRPr="00F40999">
        <w:tab/>
        <w:t>(a)</w:t>
      </w:r>
      <w:r w:rsidRPr="00F40999">
        <w:tab/>
        <w:t>the place or object; and</w:t>
      </w:r>
    </w:p>
    <w:p w14:paraId="328707F3" w14:textId="77777777" w:rsidR="001C644B" w:rsidRPr="00F40999" w:rsidRDefault="001C644B" w:rsidP="001C644B">
      <w:pPr>
        <w:pStyle w:val="Apara"/>
      </w:pPr>
      <w:r w:rsidRPr="00F40999">
        <w:tab/>
        <w:t>(b)</w:t>
      </w:r>
      <w:r w:rsidRPr="00F40999">
        <w:tab/>
        <w:t>the damage to be repaired; and</w:t>
      </w:r>
    </w:p>
    <w:p w14:paraId="0148C78E" w14:textId="1305F52C" w:rsidR="001C644B" w:rsidRPr="00F40999" w:rsidRDefault="001C644B" w:rsidP="001C644B">
      <w:pPr>
        <w:pStyle w:val="Apara"/>
      </w:pPr>
      <w:r w:rsidRPr="00F40999">
        <w:tab/>
        <w:t>(c)</w:t>
      </w:r>
      <w:r w:rsidRPr="00F40999">
        <w:tab/>
        <w:t>when the direction must be complied with, being a day at least 1</w:t>
      </w:r>
      <w:r w:rsidR="005D0BA7">
        <w:t xml:space="preserve"> </w:t>
      </w:r>
      <w:r w:rsidRPr="00F40999">
        <w:t xml:space="preserve">month after the direction is given to the person. </w:t>
      </w:r>
    </w:p>
    <w:p w14:paraId="601C30A1" w14:textId="33B87213" w:rsidR="001C644B" w:rsidRPr="00F40999" w:rsidRDefault="001C644B" w:rsidP="001C644B">
      <w:pPr>
        <w:pStyle w:val="aNote"/>
      </w:pPr>
      <w:r w:rsidRPr="00F40999">
        <w:rPr>
          <w:rStyle w:val="charItals"/>
        </w:rPr>
        <w:t>Note</w:t>
      </w:r>
      <w:r w:rsidRPr="00F40999">
        <w:tab/>
        <w:t xml:space="preserve">The power to make a direction includes the power to amend or repeal the direction. The power to amend or repeal the direction is exercisable in the same way, and subject to the same conditions, as the power to make the direction (see </w:t>
      </w:r>
      <w:hyperlink r:id="rId119" w:tooltip="A2001-14" w:history="1">
        <w:r w:rsidRPr="00F40999">
          <w:rPr>
            <w:rStyle w:val="charCitHyperlinkAbbrev"/>
          </w:rPr>
          <w:t>Legislation Act</w:t>
        </w:r>
      </w:hyperlink>
      <w:r w:rsidRPr="00F40999">
        <w:t>, s</w:t>
      </w:r>
      <w:r w:rsidR="005D0BA7">
        <w:t xml:space="preserve"> </w:t>
      </w:r>
      <w:r w:rsidRPr="00F40999">
        <w:t>46).</w:t>
      </w:r>
    </w:p>
    <w:p w14:paraId="34828A79" w14:textId="77777777" w:rsidR="001C644B" w:rsidRPr="00F40999" w:rsidRDefault="001C644B" w:rsidP="001C644B">
      <w:pPr>
        <w:pStyle w:val="AH5Sec"/>
      </w:pPr>
      <w:bookmarkStart w:id="119" w:name="_Toc198895975"/>
      <w:r w:rsidRPr="00AF5631">
        <w:rPr>
          <w:rStyle w:val="CharSectNo"/>
        </w:rPr>
        <w:t>67B</w:t>
      </w:r>
      <w:r w:rsidRPr="00F40999">
        <w:tab/>
        <w:t>Extension of repair damage direction</w:t>
      </w:r>
      <w:bookmarkEnd w:id="119"/>
    </w:p>
    <w:p w14:paraId="0F071E2D" w14:textId="77777777" w:rsidR="001C644B" w:rsidRPr="00F40999" w:rsidRDefault="001C644B" w:rsidP="001C644B">
      <w:pPr>
        <w:pStyle w:val="Amain"/>
      </w:pPr>
      <w:r w:rsidRPr="00F40999">
        <w:tab/>
        <w:t>(1)</w:t>
      </w:r>
      <w:r w:rsidRPr="00F40999">
        <w:tab/>
        <w:t>A person who has been given a repair damage direction may apply to the council for an extension of time to comply with the direction.</w:t>
      </w:r>
    </w:p>
    <w:p w14:paraId="1F1D4C23" w14:textId="77777777" w:rsidR="001C644B" w:rsidRPr="00F40999" w:rsidRDefault="001C644B" w:rsidP="001C644B">
      <w:pPr>
        <w:pStyle w:val="Amain"/>
      </w:pPr>
      <w:r w:rsidRPr="00F40999">
        <w:tab/>
        <w:t>(2)</w:t>
      </w:r>
      <w:r w:rsidRPr="00F40999">
        <w:tab/>
        <w:t>The application must—</w:t>
      </w:r>
    </w:p>
    <w:p w14:paraId="41FE9F80" w14:textId="77777777" w:rsidR="001C644B" w:rsidRPr="00F40999" w:rsidRDefault="001C644B" w:rsidP="001C644B">
      <w:pPr>
        <w:pStyle w:val="Apara"/>
      </w:pPr>
      <w:r w:rsidRPr="00F40999">
        <w:tab/>
        <w:t>(a)</w:t>
      </w:r>
      <w:r w:rsidRPr="00F40999">
        <w:tab/>
        <w:t>be in writing; and</w:t>
      </w:r>
    </w:p>
    <w:p w14:paraId="6039C199" w14:textId="77777777" w:rsidR="001C644B" w:rsidRPr="00F40999" w:rsidRDefault="001C644B" w:rsidP="001C644B">
      <w:pPr>
        <w:pStyle w:val="Apara"/>
      </w:pPr>
      <w:r w:rsidRPr="00F40999">
        <w:tab/>
        <w:t>(b)</w:t>
      </w:r>
      <w:r w:rsidRPr="00F40999">
        <w:tab/>
        <w:t>state the reasons why the extension is required.</w:t>
      </w:r>
    </w:p>
    <w:p w14:paraId="22C4EB17" w14:textId="77777777" w:rsidR="001C644B" w:rsidRPr="00F40999" w:rsidRDefault="001C644B" w:rsidP="001C644B">
      <w:pPr>
        <w:pStyle w:val="Amain"/>
      </w:pPr>
      <w:r w:rsidRPr="00F40999">
        <w:tab/>
        <w:t>(3)</w:t>
      </w:r>
      <w:r w:rsidRPr="00F40999">
        <w:tab/>
        <w:t>In deciding whether to extend the time, the council must consider the reasons set out in the application.</w:t>
      </w:r>
    </w:p>
    <w:p w14:paraId="777BA965" w14:textId="77777777" w:rsidR="001C644B" w:rsidRPr="00F40999" w:rsidRDefault="001C644B" w:rsidP="001C644B">
      <w:pPr>
        <w:pStyle w:val="Amain"/>
      </w:pPr>
      <w:r w:rsidRPr="00F40999">
        <w:tab/>
        <w:t>(4)</w:t>
      </w:r>
      <w:r w:rsidRPr="00F40999">
        <w:tab/>
        <w:t>The council must—</w:t>
      </w:r>
    </w:p>
    <w:p w14:paraId="5E1E71F0" w14:textId="77777777" w:rsidR="001C644B" w:rsidRPr="00F40999" w:rsidRDefault="001C644B" w:rsidP="001C644B">
      <w:pPr>
        <w:pStyle w:val="Apara"/>
      </w:pPr>
      <w:r w:rsidRPr="00F40999">
        <w:tab/>
        <w:t>(a)</w:t>
      </w:r>
      <w:r w:rsidRPr="00F40999">
        <w:tab/>
        <w:t>extend the time; or</w:t>
      </w:r>
    </w:p>
    <w:p w14:paraId="5105F3E8" w14:textId="77777777" w:rsidR="001C644B" w:rsidRPr="00F40999" w:rsidRDefault="001C644B" w:rsidP="001C644B">
      <w:pPr>
        <w:pStyle w:val="Apara"/>
      </w:pPr>
      <w:r w:rsidRPr="00F40999">
        <w:tab/>
        <w:t>(b)</w:t>
      </w:r>
      <w:r w:rsidRPr="00F40999">
        <w:tab/>
        <w:t xml:space="preserve">refuse to extend the time. </w:t>
      </w:r>
    </w:p>
    <w:p w14:paraId="6C6ADE73" w14:textId="77777777" w:rsidR="001C644B" w:rsidRPr="00F40999" w:rsidRDefault="001C644B" w:rsidP="001C644B">
      <w:pPr>
        <w:pStyle w:val="Amain"/>
      </w:pPr>
      <w:r w:rsidRPr="00F40999">
        <w:tab/>
        <w:t>(5)</w:t>
      </w:r>
      <w:r w:rsidRPr="00F40999">
        <w:tab/>
        <w:t>If the council extends the time, the extension must not be for longer than the time the council considers necessary for the damage to be repaired.</w:t>
      </w:r>
    </w:p>
    <w:p w14:paraId="5AE4D371" w14:textId="77777777" w:rsidR="001C644B" w:rsidRPr="00F40999" w:rsidRDefault="001C644B" w:rsidP="001C644B">
      <w:pPr>
        <w:pStyle w:val="Amain"/>
      </w:pPr>
      <w:r w:rsidRPr="00F40999">
        <w:lastRenderedPageBreak/>
        <w:tab/>
        <w:t>(6)</w:t>
      </w:r>
      <w:r w:rsidRPr="00F40999">
        <w:tab/>
        <w:t>If the council refuses to extend the time, the council must give the applicant—</w:t>
      </w:r>
    </w:p>
    <w:p w14:paraId="17908506" w14:textId="77777777" w:rsidR="001C644B" w:rsidRPr="00F40999" w:rsidRDefault="001C644B" w:rsidP="001C644B">
      <w:pPr>
        <w:pStyle w:val="Apara"/>
      </w:pPr>
      <w:r w:rsidRPr="00F40999">
        <w:tab/>
        <w:t>(a)</w:t>
      </w:r>
      <w:r w:rsidRPr="00F40999">
        <w:tab/>
        <w:t>written notice of the refusal; and</w:t>
      </w:r>
    </w:p>
    <w:p w14:paraId="1E4BEB08" w14:textId="77777777" w:rsidR="001C644B" w:rsidRPr="00F40999" w:rsidRDefault="001C644B" w:rsidP="001C644B">
      <w:pPr>
        <w:pStyle w:val="Apara"/>
      </w:pPr>
      <w:r w:rsidRPr="00F40999">
        <w:tab/>
        <w:t>(b)</w:t>
      </w:r>
      <w:r w:rsidRPr="00F40999">
        <w:tab/>
        <w:t>reasons for the refusal.</w:t>
      </w:r>
    </w:p>
    <w:p w14:paraId="6184600E" w14:textId="77777777" w:rsidR="001C644B" w:rsidRPr="00F40999" w:rsidRDefault="001C644B" w:rsidP="001C644B">
      <w:pPr>
        <w:pStyle w:val="AH5Sec"/>
      </w:pPr>
      <w:bookmarkStart w:id="120" w:name="_Toc198895976"/>
      <w:r w:rsidRPr="00AF5631">
        <w:rPr>
          <w:rStyle w:val="CharSectNo"/>
        </w:rPr>
        <w:t>67C</w:t>
      </w:r>
      <w:r w:rsidRPr="00F40999">
        <w:tab/>
        <w:t>Offence—fail to comply with repair damage direction</w:t>
      </w:r>
      <w:bookmarkEnd w:id="120"/>
    </w:p>
    <w:p w14:paraId="2E65E43C" w14:textId="77777777" w:rsidR="001C644B" w:rsidRPr="00F40999" w:rsidRDefault="001C644B" w:rsidP="001C644B">
      <w:pPr>
        <w:pStyle w:val="Amain"/>
      </w:pPr>
      <w:r w:rsidRPr="00F40999">
        <w:tab/>
        <w:t>(1)</w:t>
      </w:r>
      <w:r w:rsidRPr="00F40999">
        <w:tab/>
        <w:t>A person commits an offence if the person—</w:t>
      </w:r>
    </w:p>
    <w:p w14:paraId="15F1A1E6" w14:textId="77777777" w:rsidR="001C644B" w:rsidRPr="00F40999" w:rsidRDefault="001C644B" w:rsidP="001C644B">
      <w:pPr>
        <w:pStyle w:val="Apara"/>
      </w:pPr>
      <w:r w:rsidRPr="00F40999">
        <w:tab/>
        <w:t>(a)</w:t>
      </w:r>
      <w:r w:rsidRPr="00F40999">
        <w:tab/>
        <w:t>is subject to a repair damage direction; and</w:t>
      </w:r>
    </w:p>
    <w:p w14:paraId="71DCAEB2" w14:textId="77777777" w:rsidR="001C644B" w:rsidRPr="00F40999" w:rsidRDefault="001C644B" w:rsidP="001C644B">
      <w:pPr>
        <w:pStyle w:val="Apara"/>
      </w:pPr>
      <w:r w:rsidRPr="00F40999">
        <w:tab/>
        <w:t>(b)</w:t>
      </w:r>
      <w:r w:rsidRPr="00F40999">
        <w:tab/>
        <w:t>fails to comply with the direction within the later of—</w:t>
      </w:r>
    </w:p>
    <w:p w14:paraId="3A26E112" w14:textId="77777777" w:rsidR="001C644B" w:rsidRPr="00F40999" w:rsidRDefault="001C644B" w:rsidP="001C644B">
      <w:pPr>
        <w:pStyle w:val="Asubpara"/>
      </w:pPr>
      <w:r w:rsidRPr="00F40999">
        <w:tab/>
        <w:t>(i)</w:t>
      </w:r>
      <w:r w:rsidRPr="00F40999">
        <w:tab/>
        <w:t>the time stated in the direction; and</w:t>
      </w:r>
    </w:p>
    <w:p w14:paraId="00953381" w14:textId="77777777" w:rsidR="001C644B" w:rsidRPr="00F40999" w:rsidRDefault="001C644B" w:rsidP="001C644B">
      <w:pPr>
        <w:pStyle w:val="Asubpara"/>
      </w:pPr>
      <w:r w:rsidRPr="00F40999">
        <w:tab/>
        <w:t>(ii)</w:t>
      </w:r>
      <w:r w:rsidRPr="00F40999">
        <w:tab/>
        <w:t>if the council extends the time under section 67B—the extended time.</w:t>
      </w:r>
    </w:p>
    <w:p w14:paraId="76E585AC" w14:textId="77777777" w:rsidR="001C644B" w:rsidRPr="00F40999" w:rsidRDefault="001C644B" w:rsidP="001C644B">
      <w:pPr>
        <w:pStyle w:val="Penalty"/>
      </w:pPr>
      <w:r w:rsidRPr="00F40999">
        <w:t>Maximum penalty:  500 penalty units.</w:t>
      </w:r>
    </w:p>
    <w:p w14:paraId="5E45FEF6" w14:textId="77777777" w:rsidR="001C644B" w:rsidRPr="00F40999" w:rsidRDefault="001C644B" w:rsidP="001C644B">
      <w:pPr>
        <w:pStyle w:val="Amain"/>
      </w:pPr>
      <w:r w:rsidRPr="00F40999">
        <w:tab/>
        <w:t>(2)</w:t>
      </w:r>
      <w:r w:rsidRPr="00F40999">
        <w:tab/>
        <w:t>This section does not apply to a person if the person has a reasonable excuse for failing to comply with the repair damage direction.</w:t>
      </w:r>
    </w:p>
    <w:p w14:paraId="3E5302E7" w14:textId="17C093AB" w:rsidR="001C644B" w:rsidRPr="00F40999" w:rsidRDefault="001C644B" w:rsidP="001C644B">
      <w:pPr>
        <w:pStyle w:val="aNote"/>
      </w:pPr>
      <w:r w:rsidRPr="00F40999">
        <w:rPr>
          <w:rStyle w:val="charItals"/>
        </w:rPr>
        <w:t>Note</w:t>
      </w:r>
      <w:r w:rsidRPr="00F40999">
        <w:rPr>
          <w:rStyle w:val="charItals"/>
        </w:rPr>
        <w:tab/>
      </w:r>
      <w:r w:rsidRPr="00F40999">
        <w:t>The defendant has an evidential burden in relation to the matters mentioned in s</w:t>
      </w:r>
      <w:r w:rsidR="005D0BA7">
        <w:t xml:space="preserve"> </w:t>
      </w:r>
      <w:r w:rsidRPr="00F40999">
        <w:t xml:space="preserve">(2) (see </w:t>
      </w:r>
      <w:hyperlink r:id="rId120" w:tooltip="A2002-51" w:history="1">
        <w:r w:rsidRPr="00F40999">
          <w:rPr>
            <w:rStyle w:val="charCitHyperlinkAbbrev"/>
          </w:rPr>
          <w:t>Criminal Code</w:t>
        </w:r>
      </w:hyperlink>
      <w:r w:rsidRPr="00F40999">
        <w:t>, s</w:t>
      </w:r>
      <w:r w:rsidR="005D0BA7">
        <w:t xml:space="preserve"> </w:t>
      </w:r>
      <w:r w:rsidRPr="00F40999">
        <w:t>58).</w:t>
      </w:r>
    </w:p>
    <w:p w14:paraId="11A3221A" w14:textId="77777777" w:rsidR="001C644B" w:rsidRPr="00F40999" w:rsidRDefault="001C644B" w:rsidP="001C644B">
      <w:pPr>
        <w:pStyle w:val="AH5Sec"/>
      </w:pPr>
      <w:bookmarkStart w:id="121" w:name="_Toc198895977"/>
      <w:r w:rsidRPr="00AF5631">
        <w:rPr>
          <w:rStyle w:val="CharSectNo"/>
        </w:rPr>
        <w:t>67D</w:t>
      </w:r>
      <w:r w:rsidRPr="00F40999">
        <w:tab/>
        <w:t>Repair of damage by Territory</w:t>
      </w:r>
      <w:bookmarkEnd w:id="121"/>
    </w:p>
    <w:p w14:paraId="3A5FEC2E" w14:textId="77777777" w:rsidR="001C644B" w:rsidRPr="00F40999" w:rsidRDefault="001C644B" w:rsidP="001C644B">
      <w:pPr>
        <w:pStyle w:val="Amain"/>
      </w:pPr>
      <w:r w:rsidRPr="00F40999">
        <w:tab/>
        <w:t>(1)</w:t>
      </w:r>
      <w:r w:rsidRPr="00F40999">
        <w:tab/>
        <w:t>This section applies if a person—</w:t>
      </w:r>
    </w:p>
    <w:p w14:paraId="0CF4650D" w14:textId="77777777" w:rsidR="001C644B" w:rsidRPr="00F40999" w:rsidRDefault="001C644B" w:rsidP="001C644B">
      <w:pPr>
        <w:pStyle w:val="Apara"/>
      </w:pPr>
      <w:r w:rsidRPr="00F40999">
        <w:tab/>
        <w:t>(a)</w:t>
      </w:r>
      <w:r w:rsidRPr="00F40999">
        <w:tab/>
        <w:t>is subject to a repair damage direction; and</w:t>
      </w:r>
    </w:p>
    <w:p w14:paraId="16D54A04" w14:textId="77777777" w:rsidR="001C644B" w:rsidRPr="00F40999" w:rsidRDefault="001C644B" w:rsidP="001C644B">
      <w:pPr>
        <w:pStyle w:val="Apara"/>
      </w:pPr>
      <w:r w:rsidRPr="00F40999">
        <w:tab/>
        <w:t>(b)</w:t>
      </w:r>
      <w:r w:rsidRPr="00F40999">
        <w:tab/>
        <w:t>fails to comply with the direction within the later of—</w:t>
      </w:r>
    </w:p>
    <w:p w14:paraId="0F8527F7" w14:textId="77777777" w:rsidR="001C644B" w:rsidRPr="00F40999" w:rsidRDefault="001C644B" w:rsidP="001C644B">
      <w:pPr>
        <w:pStyle w:val="Asubpara"/>
      </w:pPr>
      <w:r w:rsidRPr="00F40999">
        <w:tab/>
        <w:t>(i)</w:t>
      </w:r>
      <w:r w:rsidRPr="00F40999">
        <w:tab/>
        <w:t>the time stated in the direction; and</w:t>
      </w:r>
    </w:p>
    <w:p w14:paraId="025ADE2A" w14:textId="77777777" w:rsidR="001C644B" w:rsidRPr="00F40999" w:rsidRDefault="001C644B" w:rsidP="001C644B">
      <w:pPr>
        <w:pStyle w:val="Asubpara"/>
      </w:pPr>
      <w:r w:rsidRPr="00F40999">
        <w:tab/>
        <w:t>(ii)</w:t>
      </w:r>
      <w:r w:rsidRPr="00F40999">
        <w:tab/>
        <w:t>if the council extends the time under section 67B—the extended time.</w:t>
      </w:r>
    </w:p>
    <w:p w14:paraId="7309A3E8" w14:textId="77777777" w:rsidR="001C644B" w:rsidRPr="00F40999" w:rsidRDefault="001C644B" w:rsidP="0063728A">
      <w:pPr>
        <w:pStyle w:val="Amain"/>
        <w:keepNext/>
      </w:pPr>
      <w:r w:rsidRPr="00F40999">
        <w:lastRenderedPageBreak/>
        <w:tab/>
        <w:t>(2)</w:t>
      </w:r>
      <w:r w:rsidRPr="00F40999">
        <w:tab/>
        <w:t>An authorised person, with necessary assistance, may enter the premises where the place or object to which the repair damage direction applies is located and—</w:t>
      </w:r>
    </w:p>
    <w:p w14:paraId="53E1F365" w14:textId="77777777" w:rsidR="001C644B" w:rsidRPr="00F40999" w:rsidRDefault="001C644B" w:rsidP="001C644B">
      <w:pPr>
        <w:pStyle w:val="Apara"/>
      </w:pPr>
      <w:r w:rsidRPr="00F40999">
        <w:tab/>
        <w:t>(a)</w:t>
      </w:r>
      <w:r w:rsidRPr="00F40999">
        <w:tab/>
        <w:t>do the thing stated in the direction; or</w:t>
      </w:r>
    </w:p>
    <w:p w14:paraId="1E433AB1" w14:textId="77777777" w:rsidR="001C644B" w:rsidRPr="00F40999" w:rsidRDefault="001C644B" w:rsidP="001C644B">
      <w:pPr>
        <w:pStyle w:val="Apara"/>
      </w:pPr>
      <w:r w:rsidRPr="00F40999">
        <w:tab/>
        <w:t>(b)</w:t>
      </w:r>
      <w:r w:rsidRPr="00F40999">
        <w:tab/>
        <w:t>do or finish any work stated in the direction; or</w:t>
      </w:r>
    </w:p>
    <w:p w14:paraId="142F5957" w14:textId="77777777" w:rsidR="001C644B" w:rsidRPr="00F40999" w:rsidRDefault="001C644B" w:rsidP="001C644B">
      <w:pPr>
        <w:pStyle w:val="Apara"/>
      </w:pPr>
      <w:r w:rsidRPr="00F40999">
        <w:tab/>
        <w:t>(c)</w:t>
      </w:r>
      <w:r w:rsidRPr="00F40999">
        <w:tab/>
        <w:t>direct or supervise another person that the authorised person has asked to carry out a task mentioned in paragraph (a) or (b).</w:t>
      </w:r>
    </w:p>
    <w:p w14:paraId="77832B8E" w14:textId="77777777" w:rsidR="001C644B" w:rsidRPr="00F40999" w:rsidRDefault="001C644B" w:rsidP="001C644B">
      <w:pPr>
        <w:pStyle w:val="Amain"/>
      </w:pPr>
      <w:r w:rsidRPr="00F40999">
        <w:tab/>
        <w:t>(3)</w:t>
      </w:r>
      <w:r w:rsidRPr="00F40999">
        <w:tab/>
        <w:t>However, the authorised person may only—</w:t>
      </w:r>
    </w:p>
    <w:p w14:paraId="7E2AD554" w14:textId="77777777" w:rsidR="001C644B" w:rsidRPr="00F40999" w:rsidRDefault="001C644B" w:rsidP="001C644B">
      <w:pPr>
        <w:pStyle w:val="Apara"/>
      </w:pPr>
      <w:r w:rsidRPr="00F40999">
        <w:tab/>
        <w:t>(a)</w:t>
      </w:r>
      <w:r w:rsidRPr="00F40999">
        <w:tab/>
        <w:t>enter the premises—</w:t>
      </w:r>
    </w:p>
    <w:p w14:paraId="4C46E356" w14:textId="77777777" w:rsidR="001C644B" w:rsidRPr="00F40999" w:rsidRDefault="001C644B" w:rsidP="001C644B">
      <w:pPr>
        <w:pStyle w:val="Asubpara"/>
      </w:pPr>
      <w:r w:rsidRPr="00F40999">
        <w:tab/>
        <w:t>(i)</w:t>
      </w:r>
      <w:r w:rsidRPr="00F40999">
        <w:tab/>
        <w:t>between 8am and 6pm on a day; or</w:t>
      </w:r>
    </w:p>
    <w:p w14:paraId="568C42C4" w14:textId="77777777" w:rsidR="001C644B" w:rsidRPr="00F40999" w:rsidRDefault="001C644B" w:rsidP="001C644B">
      <w:pPr>
        <w:pStyle w:val="Asubpara"/>
      </w:pPr>
      <w:r w:rsidRPr="00F40999">
        <w:tab/>
        <w:t>(ii)</w:t>
      </w:r>
      <w:r w:rsidRPr="00F40999">
        <w:tab/>
        <w:t>at any reasonable time with the occupier’s consent; and</w:t>
      </w:r>
    </w:p>
    <w:p w14:paraId="5DEA41F4" w14:textId="77777777" w:rsidR="001C644B" w:rsidRPr="00F40999" w:rsidRDefault="001C644B" w:rsidP="001C644B">
      <w:pPr>
        <w:pStyle w:val="Apara"/>
      </w:pPr>
      <w:r w:rsidRPr="00F40999">
        <w:tab/>
        <w:t>(b)</w:t>
      </w:r>
      <w:r w:rsidRPr="00F40999">
        <w:tab/>
        <w:t>enter the premises necessary to carry out the task mentioned in subsection (2); and</w:t>
      </w:r>
    </w:p>
    <w:p w14:paraId="7EF104EE" w14:textId="4A1A364A" w:rsidR="001C644B" w:rsidRPr="00F40999" w:rsidRDefault="001C644B" w:rsidP="001C644B">
      <w:pPr>
        <w:pStyle w:val="Apara"/>
      </w:pPr>
      <w:r w:rsidRPr="00F40999">
        <w:tab/>
        <w:t>(c)</w:t>
      </w:r>
      <w:r w:rsidRPr="00F40999">
        <w:tab/>
        <w:t>remain at the premises until the task mentioned in subsection</w:t>
      </w:r>
      <w:r w:rsidR="005D0BA7">
        <w:t xml:space="preserve"> </w:t>
      </w:r>
      <w:r w:rsidRPr="00F40999">
        <w:t>(2) is complete.</w:t>
      </w:r>
    </w:p>
    <w:p w14:paraId="7F570FC0" w14:textId="77777777" w:rsidR="001C644B" w:rsidRPr="00F40999" w:rsidRDefault="001C644B" w:rsidP="001C644B">
      <w:pPr>
        <w:pStyle w:val="Amain"/>
      </w:pPr>
      <w:r w:rsidRPr="00F40999">
        <w:tab/>
        <w:t>(4)</w:t>
      </w:r>
      <w:r w:rsidRPr="00F40999">
        <w:tab/>
        <w:t>The reasonable costs incurred by the Territory in doing anything under subsection (2) is a debt owing to the Territory by the person to whom the direction was given.</w:t>
      </w:r>
    </w:p>
    <w:p w14:paraId="4A042B2A" w14:textId="28670DE5" w:rsidR="001C644B" w:rsidRPr="00F40999" w:rsidRDefault="001C644B" w:rsidP="001C644B">
      <w:pPr>
        <w:pStyle w:val="aNote"/>
      </w:pPr>
      <w:r w:rsidRPr="00F40999">
        <w:rPr>
          <w:rStyle w:val="charItals"/>
        </w:rPr>
        <w:t>Note</w:t>
      </w:r>
      <w:r w:rsidRPr="00F40999">
        <w:rPr>
          <w:rStyle w:val="charItals"/>
        </w:rPr>
        <w:tab/>
      </w:r>
      <w:r w:rsidRPr="00F40999">
        <w:t xml:space="preserve">An amount owing under a law may be recovered as a debt in a court of competent jurisdiction or the ACAT (see </w:t>
      </w:r>
      <w:hyperlink r:id="rId121" w:tooltip="A2001-14" w:history="1">
        <w:r w:rsidRPr="00F40999">
          <w:rPr>
            <w:rStyle w:val="charCitHyperlinkAbbrev"/>
          </w:rPr>
          <w:t>Legislation Act</w:t>
        </w:r>
      </w:hyperlink>
      <w:r w:rsidRPr="00F40999">
        <w:t>, s 177).</w:t>
      </w:r>
    </w:p>
    <w:p w14:paraId="1CF8D230" w14:textId="77777777" w:rsidR="001C644B" w:rsidRPr="00F40999" w:rsidRDefault="001C644B" w:rsidP="001C644B">
      <w:pPr>
        <w:pStyle w:val="Amain"/>
      </w:pPr>
      <w:r w:rsidRPr="00F40999">
        <w:tab/>
        <w:t>(5)</w:t>
      </w:r>
      <w:r w:rsidRPr="00F40999">
        <w:tab/>
        <w:t>The council must, at least 7 days before the proposed action is to begin—</w:t>
      </w:r>
    </w:p>
    <w:p w14:paraId="10A42C72" w14:textId="77777777" w:rsidR="001C644B" w:rsidRPr="00F40999" w:rsidRDefault="001C644B" w:rsidP="001C644B">
      <w:pPr>
        <w:pStyle w:val="Apara"/>
      </w:pPr>
      <w:r w:rsidRPr="00F40999">
        <w:tab/>
        <w:t>(a)</w:t>
      </w:r>
      <w:r w:rsidRPr="00F40999">
        <w:tab/>
        <w:t>give the person written notice of the action proposed under subsection (2); and</w:t>
      </w:r>
    </w:p>
    <w:p w14:paraId="0549BCF4" w14:textId="545A3074" w:rsidR="001C644B" w:rsidRPr="00F40999" w:rsidRDefault="001C644B" w:rsidP="001C644B">
      <w:pPr>
        <w:pStyle w:val="Apara"/>
      </w:pPr>
      <w:r w:rsidRPr="00F40999">
        <w:tab/>
        <w:t>(b)</w:t>
      </w:r>
      <w:r w:rsidRPr="00F40999">
        <w:tab/>
        <w:t>endeavour to give each interested person for the place or object written notice of the action proposed under subsection</w:t>
      </w:r>
      <w:r w:rsidR="005D0BA7">
        <w:t xml:space="preserve"> </w:t>
      </w:r>
      <w:r w:rsidRPr="00F40999">
        <w:t>(2).</w:t>
      </w:r>
    </w:p>
    <w:p w14:paraId="78E27E35" w14:textId="77777777" w:rsidR="001C644B" w:rsidRPr="00F40999" w:rsidRDefault="001C644B" w:rsidP="0063728A">
      <w:pPr>
        <w:pStyle w:val="Amain"/>
        <w:keepNext/>
      </w:pPr>
      <w:r w:rsidRPr="00F40999">
        <w:lastRenderedPageBreak/>
        <w:tab/>
        <w:t>(6)</w:t>
      </w:r>
      <w:r w:rsidRPr="00F40999">
        <w:tab/>
        <w:t>The notice must include the following:</w:t>
      </w:r>
    </w:p>
    <w:p w14:paraId="24109F7B" w14:textId="77777777" w:rsidR="001C644B" w:rsidRPr="00F40999" w:rsidRDefault="001C644B" w:rsidP="001C644B">
      <w:pPr>
        <w:pStyle w:val="Apara"/>
      </w:pPr>
      <w:r w:rsidRPr="00F40999">
        <w:tab/>
        <w:t>(a)</w:t>
      </w:r>
      <w:r w:rsidRPr="00F40999">
        <w:tab/>
        <w:t xml:space="preserve">a statement about the operation of this section; </w:t>
      </w:r>
    </w:p>
    <w:p w14:paraId="2CC2FEA3" w14:textId="77777777" w:rsidR="001C644B" w:rsidRPr="00F40999" w:rsidRDefault="001C644B" w:rsidP="001C644B">
      <w:pPr>
        <w:pStyle w:val="Apara"/>
      </w:pPr>
      <w:r w:rsidRPr="00F40999">
        <w:tab/>
        <w:t>(b)</w:t>
      </w:r>
      <w:r w:rsidRPr="00F40999">
        <w:tab/>
        <w:t>the purpose and nature of the proposed action;</w:t>
      </w:r>
    </w:p>
    <w:p w14:paraId="4FAF7B98" w14:textId="77777777" w:rsidR="001C644B" w:rsidRPr="00F40999" w:rsidRDefault="001C644B" w:rsidP="001C644B">
      <w:pPr>
        <w:pStyle w:val="Apara"/>
      </w:pPr>
      <w:r w:rsidRPr="00F40999">
        <w:tab/>
        <w:t>(c)</w:t>
      </w:r>
      <w:r w:rsidRPr="00F40999">
        <w:tab/>
        <w:t>the parts of the place likely to be affected;</w:t>
      </w:r>
    </w:p>
    <w:p w14:paraId="1A2561E5" w14:textId="77777777" w:rsidR="001C644B" w:rsidRPr="00F40999" w:rsidRDefault="001C644B" w:rsidP="001C644B">
      <w:pPr>
        <w:pStyle w:val="Apara"/>
      </w:pPr>
      <w:r w:rsidRPr="00F40999">
        <w:tab/>
        <w:t>(d)</w:t>
      </w:r>
      <w:r w:rsidRPr="00F40999">
        <w:tab/>
        <w:t>the time or times when the action is proposed to be taken;</w:t>
      </w:r>
    </w:p>
    <w:p w14:paraId="27294258" w14:textId="77777777" w:rsidR="001C644B" w:rsidRPr="00F40999" w:rsidRDefault="001C644B" w:rsidP="001C644B">
      <w:pPr>
        <w:pStyle w:val="Apara"/>
      </w:pPr>
      <w:r w:rsidRPr="00F40999">
        <w:tab/>
        <w:t>(e)</w:t>
      </w:r>
      <w:r w:rsidRPr="00F40999">
        <w:tab/>
        <w:t>a statement about the obligations of the authorised person and the Territory under subsection (7).</w:t>
      </w:r>
    </w:p>
    <w:p w14:paraId="74E2EDA0" w14:textId="142C56F8" w:rsidR="001C644B" w:rsidRPr="00F40999" w:rsidRDefault="001C644B" w:rsidP="001C644B">
      <w:pPr>
        <w:pStyle w:val="Amain"/>
      </w:pPr>
      <w:r w:rsidRPr="00F40999">
        <w:tab/>
        <w:t>(7)</w:t>
      </w:r>
      <w:r w:rsidRPr="00F40999">
        <w:tab/>
        <w:t>Section 97 (Damage etc to be minimised) and section</w:t>
      </w:r>
      <w:r w:rsidR="005D0BA7">
        <w:t xml:space="preserve"> </w:t>
      </w:r>
      <w:r w:rsidRPr="00F40999">
        <w:t>98 (Compensation for exercise of enforcement powers) apply to any action taken under subsection (2) as if—</w:t>
      </w:r>
    </w:p>
    <w:p w14:paraId="40C31427" w14:textId="77777777" w:rsidR="001C644B" w:rsidRPr="00F40999" w:rsidRDefault="001C644B" w:rsidP="001C644B">
      <w:pPr>
        <w:pStyle w:val="Apara"/>
      </w:pPr>
      <w:r w:rsidRPr="00F40999">
        <w:tab/>
        <w:t>(a)</w:t>
      </w:r>
      <w:r w:rsidRPr="00F40999">
        <w:tab/>
        <w:t>it were the exercise of a function under part 14 (Enforcement) by an authorised person or a person assisting an authorised person; and</w:t>
      </w:r>
    </w:p>
    <w:p w14:paraId="16E8EDEB" w14:textId="77777777" w:rsidR="001C644B" w:rsidRPr="00F40999" w:rsidRDefault="001C644B" w:rsidP="001C644B">
      <w:pPr>
        <w:pStyle w:val="Apara"/>
      </w:pPr>
      <w:r w:rsidRPr="00F40999">
        <w:tab/>
        <w:t>(b)</w:t>
      </w:r>
      <w:r w:rsidRPr="00F40999">
        <w:tab/>
        <w:t>all other necessary changes, including changes prescribed by regulation</w:t>
      </w:r>
      <w:r>
        <w:t>,</w:t>
      </w:r>
      <w:r w:rsidRPr="00F40999">
        <w:t xml:space="preserve"> were made.</w:t>
      </w:r>
    </w:p>
    <w:p w14:paraId="00FC0A5F" w14:textId="77777777" w:rsidR="001C644B" w:rsidRPr="00F40999" w:rsidRDefault="001C644B" w:rsidP="001C644B">
      <w:pPr>
        <w:pStyle w:val="Amain"/>
      </w:pPr>
      <w:r w:rsidRPr="00F40999">
        <w:tab/>
        <w:t>(8)</w:t>
      </w:r>
      <w:r w:rsidRPr="00F40999">
        <w:tab/>
        <w:t>In this section:</w:t>
      </w:r>
    </w:p>
    <w:p w14:paraId="60268240" w14:textId="77777777" w:rsidR="001C644B" w:rsidRPr="00F40999" w:rsidRDefault="001C644B" w:rsidP="001C644B">
      <w:pPr>
        <w:pStyle w:val="aDef"/>
      </w:pPr>
      <w:r w:rsidRPr="00F40999">
        <w:rPr>
          <w:rStyle w:val="charBoldItals"/>
        </w:rPr>
        <w:t>necessary assistance</w:t>
      </w:r>
      <w:r w:rsidRPr="00F40999">
        <w:t>, for an authorised person entering premises, includes the attendance of 1 or more people who, in the opinion of the authorised person, have knowledge or skills that could assist in carrying out the authorised person’s functions.</w:t>
      </w:r>
    </w:p>
    <w:p w14:paraId="405FC3BE" w14:textId="77777777" w:rsidR="00283E38" w:rsidRDefault="00283E38">
      <w:pPr>
        <w:pStyle w:val="PageBreak"/>
        <w:rPr>
          <w:color w:val="000000"/>
        </w:rPr>
      </w:pPr>
      <w:r>
        <w:rPr>
          <w:color w:val="000000"/>
        </w:rPr>
        <w:br w:type="page"/>
      </w:r>
    </w:p>
    <w:p w14:paraId="34E523F2" w14:textId="77777777" w:rsidR="00283E38" w:rsidRPr="00AF5631" w:rsidRDefault="00283E38">
      <w:pPr>
        <w:pStyle w:val="AH2Part"/>
      </w:pPr>
      <w:bookmarkStart w:id="122" w:name="_Toc198895978"/>
      <w:r w:rsidRPr="00AF5631">
        <w:rPr>
          <w:rStyle w:val="CharPartNo"/>
        </w:rPr>
        <w:lastRenderedPageBreak/>
        <w:t>Part 12</w:t>
      </w:r>
      <w:r>
        <w:rPr>
          <w:rStyle w:val="CharPartText"/>
          <w:color w:val="000000"/>
        </w:rPr>
        <w:tab/>
      </w:r>
      <w:r w:rsidRPr="00AF5631">
        <w:rPr>
          <w:rStyle w:val="CharPartText"/>
          <w:color w:val="000000"/>
        </w:rPr>
        <w:t>Civil protection of heritage</w:t>
      </w:r>
      <w:bookmarkEnd w:id="122"/>
    </w:p>
    <w:p w14:paraId="55A0BF2C" w14:textId="77777777" w:rsidR="00283E38" w:rsidRDefault="00283E38">
      <w:pPr>
        <w:pStyle w:val="AH5Sec"/>
      </w:pPr>
      <w:bookmarkStart w:id="123" w:name="_Toc198895979"/>
      <w:r w:rsidRPr="00AF5631">
        <w:rPr>
          <w:rStyle w:val="CharSectNo"/>
        </w:rPr>
        <w:t>68</w:t>
      </w:r>
      <w:r>
        <w:tab/>
        <w:t>Application for heritage order</w:t>
      </w:r>
      <w:bookmarkEnd w:id="123"/>
    </w:p>
    <w:p w14:paraId="12D2E709" w14:textId="77777777" w:rsidR="00283E38" w:rsidRDefault="00283E38">
      <w:pPr>
        <w:pStyle w:val="Amain"/>
      </w:pPr>
      <w:r>
        <w:tab/>
        <w:t>(1)</w:t>
      </w:r>
      <w:r>
        <w:tab/>
        <w:t>An application for a heritage order may be made to the Supreme Court by—</w:t>
      </w:r>
    </w:p>
    <w:p w14:paraId="3FF5F4E6" w14:textId="77777777" w:rsidR="00283E38" w:rsidRDefault="00283E38" w:rsidP="009D0A0D">
      <w:pPr>
        <w:pStyle w:val="Apara"/>
      </w:pPr>
      <w:r>
        <w:tab/>
        <w:t>(a)</w:t>
      </w:r>
      <w:r>
        <w:tab/>
        <w:t>the council on behalf of the Territory; or</w:t>
      </w:r>
    </w:p>
    <w:p w14:paraId="59C0F0F9" w14:textId="77777777" w:rsidR="00283E38" w:rsidRDefault="00283E38" w:rsidP="009D0A0D">
      <w:pPr>
        <w:pStyle w:val="Apara"/>
      </w:pPr>
      <w:r>
        <w:tab/>
        <w:t>(b)</w:t>
      </w:r>
      <w:r>
        <w:tab/>
        <w:t>someone else with the court’s leave.</w:t>
      </w:r>
    </w:p>
    <w:p w14:paraId="59E95CFE" w14:textId="1F362365" w:rsidR="00283E38" w:rsidRDefault="00283E38">
      <w:pPr>
        <w:pStyle w:val="Amain"/>
      </w:pPr>
      <w:r>
        <w:tab/>
        <w:t>(2)</w:t>
      </w:r>
      <w:r>
        <w:tab/>
        <w:t>The Supreme Court may grant leave under subsection</w:t>
      </w:r>
      <w:r w:rsidR="005D0BA7">
        <w:t xml:space="preserve"> </w:t>
      </w:r>
      <w:r>
        <w:t>(1) (b) only if satisfied that—</w:t>
      </w:r>
    </w:p>
    <w:p w14:paraId="68A162A0" w14:textId="77777777" w:rsidR="00283E38" w:rsidRDefault="00283E38">
      <w:pPr>
        <w:pStyle w:val="Apara"/>
      </w:pPr>
      <w:r>
        <w:tab/>
        <w:t>(a)</w:t>
      </w:r>
      <w:r>
        <w:tab/>
        <w:t>the person has asked the council to apply for a heritage order and the council has failed to do so within a reasonable time; and</w:t>
      </w:r>
    </w:p>
    <w:p w14:paraId="1251729D" w14:textId="77777777" w:rsidR="00283E38" w:rsidRDefault="00283E38">
      <w:pPr>
        <w:pStyle w:val="Apara"/>
      </w:pPr>
      <w:r>
        <w:tab/>
        <w:t>(b)</w:t>
      </w:r>
      <w:r>
        <w:tab/>
        <w:t>it is in the public interest that the proceeding be brought.</w:t>
      </w:r>
    </w:p>
    <w:p w14:paraId="59A6A662" w14:textId="77777777" w:rsidR="00283E38" w:rsidRDefault="00283E38">
      <w:pPr>
        <w:pStyle w:val="AH5Sec"/>
      </w:pPr>
      <w:bookmarkStart w:id="124" w:name="_Toc198895980"/>
      <w:r w:rsidRPr="00AF5631">
        <w:rPr>
          <w:rStyle w:val="CharSectNo"/>
        </w:rPr>
        <w:t>69</w:t>
      </w:r>
      <w:r>
        <w:tab/>
        <w:t>Heritage order</w:t>
      </w:r>
      <w:bookmarkEnd w:id="124"/>
    </w:p>
    <w:p w14:paraId="6949E407" w14:textId="2E82C2D1" w:rsidR="00283E38" w:rsidRDefault="00283E38">
      <w:pPr>
        <w:pStyle w:val="Amain"/>
      </w:pPr>
      <w:r>
        <w:tab/>
        <w:t>(1)</w:t>
      </w:r>
      <w:r>
        <w:tab/>
        <w:t>This section applies if, on an application under section</w:t>
      </w:r>
      <w:r w:rsidR="005D0BA7">
        <w:t xml:space="preserve"> </w:t>
      </w:r>
      <w:r>
        <w:t>68, the Supreme Court is satisfied that—</w:t>
      </w:r>
    </w:p>
    <w:p w14:paraId="52BDC5FF" w14:textId="77777777" w:rsidR="00283E38" w:rsidRDefault="00283E38">
      <w:pPr>
        <w:pStyle w:val="Apara"/>
      </w:pPr>
      <w:r>
        <w:tab/>
        <w:t>(a)</w:t>
      </w:r>
      <w:r>
        <w:tab/>
        <w:t>the respondent has contravened, is contravening or is likely to contravene a defined offence provision; and</w:t>
      </w:r>
    </w:p>
    <w:p w14:paraId="55619F3A" w14:textId="77777777" w:rsidR="00283E38" w:rsidRDefault="00283E38">
      <w:pPr>
        <w:pStyle w:val="Apara"/>
      </w:pPr>
      <w:r>
        <w:tab/>
        <w:t>(b)</w:t>
      </w:r>
      <w:r>
        <w:tab/>
        <w:t>an order under this section is necessary to avoid material harm to the heritage significance of a place or object.</w:t>
      </w:r>
    </w:p>
    <w:p w14:paraId="1D265AE0" w14:textId="77777777" w:rsidR="00283E38" w:rsidRDefault="00283E38">
      <w:pPr>
        <w:pStyle w:val="Amain"/>
      </w:pPr>
      <w:r>
        <w:tab/>
        <w:t>(2)</w:t>
      </w:r>
      <w:r>
        <w:tab/>
        <w:t xml:space="preserve">The Supreme Court may make an order (a </w:t>
      </w:r>
      <w:r w:rsidRPr="00CF41FA">
        <w:rPr>
          <w:rStyle w:val="charBoldItals"/>
        </w:rPr>
        <w:t>heritage order</w:t>
      </w:r>
      <w:r>
        <w:t>)—</w:t>
      </w:r>
    </w:p>
    <w:p w14:paraId="6378FEF1" w14:textId="77777777" w:rsidR="00283E38" w:rsidRDefault="00283E38">
      <w:pPr>
        <w:pStyle w:val="Apara"/>
      </w:pPr>
      <w:r>
        <w:tab/>
        <w:t>(a)</w:t>
      </w:r>
      <w:r>
        <w:tab/>
        <w:t xml:space="preserve">restraining the respondent from contravening the defined offence provision (including an order requiring the respondent to do something); and </w:t>
      </w:r>
    </w:p>
    <w:p w14:paraId="33D94CE7" w14:textId="77777777" w:rsidR="00283E38" w:rsidRDefault="00283E38">
      <w:pPr>
        <w:pStyle w:val="Apara"/>
      </w:pPr>
      <w:r>
        <w:tab/>
        <w:t>(b)</w:t>
      </w:r>
      <w:r>
        <w:tab/>
        <w:t>about anything else the court considers appropriate for giving effect to the order.</w:t>
      </w:r>
    </w:p>
    <w:p w14:paraId="3267FC3B" w14:textId="77777777" w:rsidR="00283E38" w:rsidRDefault="00283E38">
      <w:pPr>
        <w:pStyle w:val="Amain"/>
        <w:keepNext/>
      </w:pPr>
      <w:r>
        <w:lastRenderedPageBreak/>
        <w:tab/>
        <w:t>(3)</w:t>
      </w:r>
      <w:r>
        <w:tab/>
        <w:t>In this section:</w:t>
      </w:r>
    </w:p>
    <w:p w14:paraId="5A4433C1" w14:textId="77777777" w:rsidR="00283E38" w:rsidRDefault="00283E38">
      <w:pPr>
        <w:pStyle w:val="aDef"/>
        <w:keepNext/>
      </w:pPr>
      <w:r w:rsidRPr="00CF41FA">
        <w:rPr>
          <w:rStyle w:val="charBoldItals"/>
        </w:rPr>
        <w:t>defined offence</w:t>
      </w:r>
      <w:r>
        <w:t xml:space="preserve"> </w:t>
      </w:r>
      <w:r w:rsidRPr="00CF41FA">
        <w:rPr>
          <w:rStyle w:val="charBoldItals"/>
        </w:rPr>
        <w:t xml:space="preserve">provision </w:t>
      </w:r>
      <w:r>
        <w:t>means any of the following:</w:t>
      </w:r>
    </w:p>
    <w:p w14:paraId="05826888" w14:textId="537F2D41" w:rsidR="00283E38" w:rsidRDefault="00283E38">
      <w:pPr>
        <w:pStyle w:val="Apara"/>
      </w:pPr>
      <w:r>
        <w:tab/>
        <w:t>(a)</w:t>
      </w:r>
      <w:r>
        <w:tab/>
        <w:t>section</w:t>
      </w:r>
      <w:r w:rsidR="005D0BA7">
        <w:t xml:space="preserve"> </w:t>
      </w:r>
      <w:r>
        <w:t>55 (Restricted information not to be published without approval);</w:t>
      </w:r>
    </w:p>
    <w:p w14:paraId="76F0CEB8" w14:textId="555A0695" w:rsidR="00283E38" w:rsidRDefault="00283E38">
      <w:pPr>
        <w:pStyle w:val="Apara"/>
      </w:pPr>
      <w:r>
        <w:tab/>
        <w:t>(b)</w:t>
      </w:r>
      <w:r>
        <w:tab/>
        <w:t>section</w:t>
      </w:r>
      <w:r w:rsidR="005D0BA7">
        <w:t xml:space="preserve"> </w:t>
      </w:r>
      <w:r>
        <w:t>65 (Contravention of heritage direction—offence);</w:t>
      </w:r>
    </w:p>
    <w:p w14:paraId="0F375438" w14:textId="77777777" w:rsidR="001C644B" w:rsidRPr="00F40999" w:rsidRDefault="001C644B" w:rsidP="001C644B">
      <w:pPr>
        <w:pStyle w:val="Apara"/>
      </w:pPr>
      <w:r w:rsidRPr="00F40999">
        <w:tab/>
        <w:t>(</w:t>
      </w:r>
      <w:r w:rsidR="00993CC4">
        <w:t>c</w:t>
      </w:r>
      <w:r w:rsidRPr="00F40999">
        <w:t>)</w:t>
      </w:r>
      <w:r w:rsidRPr="00F40999">
        <w:tab/>
        <w:t>section 67C (Offence—fail to comply with repair damage direction);</w:t>
      </w:r>
    </w:p>
    <w:p w14:paraId="58A6A70F" w14:textId="27DA5BB1" w:rsidR="00283E38" w:rsidRDefault="00283E38">
      <w:pPr>
        <w:pStyle w:val="Apara"/>
      </w:pPr>
      <w:r>
        <w:tab/>
        <w:t>(</w:t>
      </w:r>
      <w:r w:rsidR="00993CC4">
        <w:t>d</w:t>
      </w:r>
      <w:r>
        <w:t>)</w:t>
      </w:r>
      <w:r>
        <w:tab/>
        <w:t>section</w:t>
      </w:r>
      <w:r w:rsidR="005D0BA7">
        <w:t xml:space="preserve"> </w:t>
      </w:r>
      <w:r>
        <w:t>74 (Diminishing heritage significance of place or object);</w:t>
      </w:r>
    </w:p>
    <w:p w14:paraId="0C63C591" w14:textId="349F90FE" w:rsidR="00283E38" w:rsidRDefault="00283E38">
      <w:pPr>
        <w:pStyle w:val="Apara"/>
      </w:pPr>
      <w:r>
        <w:tab/>
        <w:t>(</w:t>
      </w:r>
      <w:r w:rsidR="00993CC4">
        <w:t>e</w:t>
      </w:r>
      <w:r>
        <w:t>)</w:t>
      </w:r>
      <w:r>
        <w:tab/>
        <w:t>section</w:t>
      </w:r>
      <w:r w:rsidR="005D0BA7">
        <w:t xml:space="preserve"> </w:t>
      </w:r>
      <w:r>
        <w:t>75 (Damaging Aboriginal place or object);</w:t>
      </w:r>
    </w:p>
    <w:p w14:paraId="6A9EFA5B" w14:textId="19EFBBB1" w:rsidR="00283E38" w:rsidRDefault="00283E38">
      <w:pPr>
        <w:pStyle w:val="Apara"/>
      </w:pPr>
      <w:r>
        <w:tab/>
        <w:t>(</w:t>
      </w:r>
      <w:r w:rsidR="00993CC4">
        <w:t>f</w:t>
      </w:r>
      <w:r>
        <w:t>)</w:t>
      </w:r>
      <w:r>
        <w:tab/>
        <w:t>section</w:t>
      </w:r>
      <w:r w:rsidR="005D0BA7">
        <w:t xml:space="preserve"> </w:t>
      </w:r>
      <w:r>
        <w:t>96 (Contravention of information discovery order).</w:t>
      </w:r>
    </w:p>
    <w:p w14:paraId="6FF7551D" w14:textId="77777777" w:rsidR="00283E38" w:rsidRDefault="00283E38">
      <w:pPr>
        <w:pStyle w:val="AH5Sec"/>
      </w:pPr>
      <w:bookmarkStart w:id="125" w:name="_Toc198895981"/>
      <w:r w:rsidRPr="00AF5631">
        <w:rPr>
          <w:rStyle w:val="CharSectNo"/>
        </w:rPr>
        <w:t>70</w:t>
      </w:r>
      <w:r>
        <w:tab/>
        <w:t>Interim heritage order</w:t>
      </w:r>
      <w:bookmarkEnd w:id="125"/>
    </w:p>
    <w:p w14:paraId="7E89347D" w14:textId="333D8234" w:rsidR="00283E38" w:rsidRDefault="00283E38">
      <w:pPr>
        <w:pStyle w:val="Amainreturn"/>
      </w:pPr>
      <w:r>
        <w:t>The Supreme Court may make an interim heritage order under section</w:t>
      </w:r>
      <w:r w:rsidR="001446E1">
        <w:t> </w:t>
      </w:r>
      <w:r>
        <w:t>69 before deciding an application for a heritage order.</w:t>
      </w:r>
    </w:p>
    <w:p w14:paraId="70AFA275" w14:textId="77777777" w:rsidR="00283E38" w:rsidRDefault="00283E38">
      <w:pPr>
        <w:pStyle w:val="AH5Sec"/>
      </w:pPr>
      <w:bookmarkStart w:id="126" w:name="_Toc198895982"/>
      <w:r w:rsidRPr="00AF5631">
        <w:rPr>
          <w:rStyle w:val="CharSectNo"/>
        </w:rPr>
        <w:t>71</w:t>
      </w:r>
      <w:r>
        <w:tab/>
        <w:t>Costs</w:t>
      </w:r>
      <w:bookmarkEnd w:id="126"/>
    </w:p>
    <w:p w14:paraId="1CF856DF" w14:textId="2650197B" w:rsidR="00283E38" w:rsidRDefault="00283E38">
      <w:pPr>
        <w:pStyle w:val="Amainreturn"/>
      </w:pPr>
      <w:r>
        <w:t>In deciding the amount of any costs to be awarded against a party to a proceeding under section</w:t>
      </w:r>
      <w:r w:rsidR="005D0BA7">
        <w:t xml:space="preserve"> </w:t>
      </w:r>
      <w:r>
        <w:t>69, the Supreme Court must consider the public interest in the proceeding being brought.</w:t>
      </w:r>
    </w:p>
    <w:p w14:paraId="7E295FEE" w14:textId="77777777" w:rsidR="00283E38" w:rsidRDefault="00283E38">
      <w:pPr>
        <w:pStyle w:val="AH5Sec"/>
      </w:pPr>
      <w:bookmarkStart w:id="127" w:name="_Toc198895983"/>
      <w:r w:rsidRPr="00AF5631">
        <w:rPr>
          <w:rStyle w:val="CharSectNo"/>
        </w:rPr>
        <w:t>72</w:t>
      </w:r>
      <w:r>
        <w:tab/>
        <w:t>Security for costs etc</w:t>
      </w:r>
      <w:bookmarkEnd w:id="127"/>
    </w:p>
    <w:p w14:paraId="14523323" w14:textId="77777777" w:rsidR="00283E38" w:rsidRDefault="00283E38">
      <w:pPr>
        <w:pStyle w:val="Amainreturn"/>
      </w:pPr>
      <w:r>
        <w:t>The Supreme Court may order an applicant for a heritage order to give—</w:t>
      </w:r>
    </w:p>
    <w:p w14:paraId="30807AFD" w14:textId="77777777" w:rsidR="00283E38" w:rsidRDefault="00283E38">
      <w:pPr>
        <w:pStyle w:val="Apara"/>
      </w:pPr>
      <w:r>
        <w:tab/>
        <w:t>(a)</w:t>
      </w:r>
      <w:r>
        <w:tab/>
        <w:t>security for the payment of costs that may be awarded against the applicant if the application is subsequently dismissed; or</w:t>
      </w:r>
    </w:p>
    <w:p w14:paraId="4BFB1B5E" w14:textId="74F49879" w:rsidR="00283E38" w:rsidRDefault="00283E38">
      <w:pPr>
        <w:pStyle w:val="Apara"/>
      </w:pPr>
      <w:r>
        <w:tab/>
        <w:t>(b)</w:t>
      </w:r>
      <w:r>
        <w:tab/>
        <w:t>an undertaking about the payment of any amount that may be awarded against the applicant under section</w:t>
      </w:r>
      <w:r w:rsidR="005D0BA7">
        <w:t xml:space="preserve"> </w:t>
      </w:r>
      <w:r>
        <w:t>73.</w:t>
      </w:r>
    </w:p>
    <w:p w14:paraId="7B55CEB8" w14:textId="77777777" w:rsidR="00283E38" w:rsidRDefault="00283E38">
      <w:pPr>
        <w:pStyle w:val="AH5Sec"/>
      </w:pPr>
      <w:bookmarkStart w:id="128" w:name="_Toc198895984"/>
      <w:r w:rsidRPr="00AF5631">
        <w:rPr>
          <w:rStyle w:val="CharSectNo"/>
        </w:rPr>
        <w:lastRenderedPageBreak/>
        <w:t>73</w:t>
      </w:r>
      <w:r>
        <w:tab/>
        <w:t>Respondent’s loss etc in relation to heritage order proceedings</w:t>
      </w:r>
      <w:bookmarkEnd w:id="128"/>
    </w:p>
    <w:p w14:paraId="25E8666D" w14:textId="77777777" w:rsidR="00283E38" w:rsidRDefault="00283E38">
      <w:pPr>
        <w:pStyle w:val="Amain"/>
      </w:pPr>
      <w:r>
        <w:tab/>
        <w:t>(1)</w:t>
      </w:r>
      <w:r>
        <w:tab/>
        <w:t>This section applies if, on an application for a heritage order claiming a contravention of a defined offence provision, the Supreme Court is satisfied that—</w:t>
      </w:r>
    </w:p>
    <w:p w14:paraId="5FAE278E" w14:textId="77777777" w:rsidR="00283E38" w:rsidRDefault="00283E38">
      <w:pPr>
        <w:pStyle w:val="Apara"/>
      </w:pPr>
      <w:r>
        <w:tab/>
        <w:t>(a)</w:t>
      </w:r>
      <w:r>
        <w:tab/>
        <w:t>there has not been a contravention of the provision by the respondent; and</w:t>
      </w:r>
    </w:p>
    <w:p w14:paraId="37306920" w14:textId="77777777" w:rsidR="00283E38" w:rsidRDefault="00283E38">
      <w:pPr>
        <w:pStyle w:val="Apara"/>
      </w:pPr>
      <w:r>
        <w:tab/>
        <w:t>(b)</w:t>
      </w:r>
      <w:r>
        <w:tab/>
        <w:t>the respondent has suffered loss or damage because of the making of the application; and</w:t>
      </w:r>
    </w:p>
    <w:p w14:paraId="573DB1BD" w14:textId="77777777" w:rsidR="00283E38" w:rsidRDefault="00283E38">
      <w:pPr>
        <w:pStyle w:val="Apara"/>
      </w:pPr>
      <w:r>
        <w:tab/>
        <w:t>(c)</w:t>
      </w:r>
      <w:r>
        <w:tab/>
        <w:t>in the circumstances it is appropriate to make an order under this section.</w:t>
      </w:r>
    </w:p>
    <w:p w14:paraId="74D87394" w14:textId="77777777" w:rsidR="00283E38" w:rsidRDefault="00283E38">
      <w:pPr>
        <w:pStyle w:val="Amain"/>
      </w:pPr>
      <w:r>
        <w:tab/>
        <w:t>(2)</w:t>
      </w:r>
      <w:r>
        <w:tab/>
        <w:t>The court may, on the application of the respondent, and in addition to any order about costs, order the applicant to pay the respondent an amount, decided by the court, to compensate the respondent for the loss or damage suffered by the respondent.</w:t>
      </w:r>
    </w:p>
    <w:p w14:paraId="2ED6DF64" w14:textId="77777777" w:rsidR="00283E38" w:rsidRDefault="00283E38" w:rsidP="001446E1">
      <w:pPr>
        <w:pStyle w:val="Amain"/>
      </w:pPr>
      <w:r>
        <w:tab/>
        <w:t>(3)</w:t>
      </w:r>
      <w:r>
        <w:tab/>
        <w:t>In this section:</w:t>
      </w:r>
    </w:p>
    <w:p w14:paraId="0444C517" w14:textId="658C1ED0" w:rsidR="00283E38" w:rsidRDefault="00283E38">
      <w:pPr>
        <w:pStyle w:val="aDef"/>
      </w:pPr>
      <w:r w:rsidRPr="00CF41FA">
        <w:rPr>
          <w:rStyle w:val="charBoldItals"/>
        </w:rPr>
        <w:t>defined offence provision</w:t>
      </w:r>
      <w:r>
        <w:t>—see section</w:t>
      </w:r>
      <w:r w:rsidR="005D0BA7">
        <w:t xml:space="preserve"> </w:t>
      </w:r>
      <w:r>
        <w:t>69 (3).</w:t>
      </w:r>
    </w:p>
    <w:p w14:paraId="5D49BAF3" w14:textId="77777777" w:rsidR="00283E38" w:rsidRDefault="00283E38">
      <w:pPr>
        <w:pStyle w:val="PageBreak"/>
        <w:rPr>
          <w:color w:val="000000"/>
        </w:rPr>
      </w:pPr>
      <w:r>
        <w:rPr>
          <w:color w:val="000000"/>
        </w:rPr>
        <w:br w:type="page"/>
      </w:r>
    </w:p>
    <w:p w14:paraId="7095F3EF" w14:textId="77777777" w:rsidR="00283E38" w:rsidRPr="00AF5631" w:rsidRDefault="00283E38">
      <w:pPr>
        <w:pStyle w:val="AH2Part"/>
      </w:pPr>
      <w:bookmarkStart w:id="129" w:name="_Toc198895985"/>
      <w:r w:rsidRPr="00AF5631">
        <w:rPr>
          <w:rStyle w:val="CharPartNo"/>
        </w:rPr>
        <w:lastRenderedPageBreak/>
        <w:t>Part 13</w:t>
      </w:r>
      <w:r>
        <w:tab/>
      </w:r>
      <w:r w:rsidRPr="00AF5631">
        <w:rPr>
          <w:rStyle w:val="CharPartText"/>
        </w:rPr>
        <w:t>Heritage offences</w:t>
      </w:r>
      <w:bookmarkEnd w:id="129"/>
    </w:p>
    <w:p w14:paraId="43BC1B19" w14:textId="77777777" w:rsidR="00283E38" w:rsidRDefault="00283E38">
      <w:pPr>
        <w:pStyle w:val="Placeholder"/>
        <w:rPr>
          <w:color w:val="000000"/>
        </w:rPr>
      </w:pPr>
    </w:p>
    <w:p w14:paraId="226870EA" w14:textId="77777777" w:rsidR="00283E38" w:rsidRDefault="00283E38">
      <w:pPr>
        <w:pStyle w:val="AH5Sec"/>
        <w:rPr>
          <w:color w:val="000000"/>
        </w:rPr>
      </w:pPr>
      <w:bookmarkStart w:id="130" w:name="_Toc198895986"/>
      <w:r w:rsidRPr="00AF5631">
        <w:rPr>
          <w:rStyle w:val="CharSectNo"/>
        </w:rPr>
        <w:t>74</w:t>
      </w:r>
      <w:r>
        <w:rPr>
          <w:color w:val="000000"/>
        </w:rPr>
        <w:tab/>
        <w:t>Diminishing heritage significance of place or object</w:t>
      </w:r>
      <w:bookmarkEnd w:id="130"/>
    </w:p>
    <w:p w14:paraId="1BC08AE4" w14:textId="77777777" w:rsidR="00283E38" w:rsidRDefault="00283E38">
      <w:pPr>
        <w:pStyle w:val="Amain"/>
      </w:pPr>
      <w:r>
        <w:tab/>
        <w:t>(1)</w:t>
      </w:r>
      <w:r>
        <w:tab/>
        <w:t>A person commits an offence if the person—</w:t>
      </w:r>
    </w:p>
    <w:p w14:paraId="449D040D" w14:textId="77777777" w:rsidR="00283E38" w:rsidRDefault="00283E38">
      <w:pPr>
        <w:pStyle w:val="Apara"/>
      </w:pPr>
      <w:r>
        <w:tab/>
        <w:t>(a)</w:t>
      </w:r>
      <w:r>
        <w:tab/>
        <w:t>engages in conduct that diminishes the heritage significance of a place or object; and</w:t>
      </w:r>
    </w:p>
    <w:p w14:paraId="56B13B8A" w14:textId="77777777" w:rsidR="00283E38" w:rsidRDefault="00283E38">
      <w:pPr>
        <w:pStyle w:val="Apara"/>
      </w:pPr>
      <w:r>
        <w:tab/>
        <w:t>(b)</w:t>
      </w:r>
      <w:r>
        <w:tab/>
        <w:t>is reckless about whether the conduct would diminish the heritage significance of the place or object.</w:t>
      </w:r>
    </w:p>
    <w:p w14:paraId="68460EA6" w14:textId="77777777" w:rsidR="00283E38" w:rsidRDefault="00283E38">
      <w:pPr>
        <w:pStyle w:val="Penalty"/>
      </w:pPr>
      <w:r>
        <w:t>Maximum penalty:  1 000 penalty units.</w:t>
      </w:r>
    </w:p>
    <w:p w14:paraId="62ACD743" w14:textId="77777777" w:rsidR="00283E38" w:rsidRDefault="00283E38">
      <w:pPr>
        <w:pStyle w:val="Amain"/>
      </w:pPr>
      <w:r>
        <w:tab/>
        <w:t>(2)</w:t>
      </w:r>
      <w:r>
        <w:tab/>
        <w:t>A person commits an offence if the person—</w:t>
      </w:r>
    </w:p>
    <w:p w14:paraId="1BCB00D4" w14:textId="77777777" w:rsidR="00283E38" w:rsidRDefault="00283E38">
      <w:pPr>
        <w:pStyle w:val="Apara"/>
      </w:pPr>
      <w:r>
        <w:tab/>
        <w:t>(a)</w:t>
      </w:r>
      <w:r>
        <w:tab/>
        <w:t>engages in conduct that diminishes the heritage significance of a place or object; and</w:t>
      </w:r>
    </w:p>
    <w:p w14:paraId="55EB9689" w14:textId="77777777" w:rsidR="00283E38" w:rsidRDefault="00283E38" w:rsidP="001446E1">
      <w:pPr>
        <w:pStyle w:val="Apara"/>
      </w:pPr>
      <w:r>
        <w:tab/>
        <w:t>(b)</w:t>
      </w:r>
      <w:r>
        <w:tab/>
        <w:t>is negligent about whether the conduct would diminish the heritage significance of the place or object.</w:t>
      </w:r>
    </w:p>
    <w:p w14:paraId="49FAF796" w14:textId="77777777" w:rsidR="00283E38" w:rsidRDefault="00283E38">
      <w:pPr>
        <w:pStyle w:val="Penalty"/>
      </w:pPr>
      <w:r>
        <w:t>Maximum penalty:  500 penalty units.</w:t>
      </w:r>
    </w:p>
    <w:p w14:paraId="3BF90BF6" w14:textId="77777777" w:rsidR="00283E38" w:rsidRDefault="00283E38" w:rsidP="001446E1">
      <w:pPr>
        <w:pStyle w:val="Amain"/>
      </w:pPr>
      <w:r>
        <w:tab/>
        <w:t>(3)</w:t>
      </w:r>
      <w:r>
        <w:tab/>
        <w:t>A person commits an offence if the person engages in conduct that diminishes the heritage significance of a place or object.</w:t>
      </w:r>
    </w:p>
    <w:p w14:paraId="5C4CA75E" w14:textId="77777777" w:rsidR="00283E38" w:rsidRDefault="00283E38">
      <w:pPr>
        <w:pStyle w:val="Penalty"/>
      </w:pPr>
      <w:r>
        <w:t>Maximum penalty:  100 penalty units.</w:t>
      </w:r>
    </w:p>
    <w:p w14:paraId="03BDBA89" w14:textId="120A3FB4" w:rsidR="00283E38" w:rsidRDefault="00283E38">
      <w:pPr>
        <w:pStyle w:val="Amain"/>
      </w:pPr>
      <w:r>
        <w:tab/>
        <w:t>(4)</w:t>
      </w:r>
      <w:r>
        <w:tab/>
        <w:t>A</w:t>
      </w:r>
      <w:r w:rsidR="0020014C">
        <w:t>n</w:t>
      </w:r>
      <w:r>
        <w:t xml:space="preserve"> offence against subsection</w:t>
      </w:r>
      <w:r w:rsidR="005D0BA7">
        <w:t xml:space="preserve"> </w:t>
      </w:r>
      <w:r>
        <w:t>(3) is a strict liability offence.</w:t>
      </w:r>
    </w:p>
    <w:p w14:paraId="20A9D723" w14:textId="77777777" w:rsidR="00C5465B" w:rsidRPr="00E14A6A" w:rsidRDefault="00C5465B" w:rsidP="00C5465B">
      <w:pPr>
        <w:pStyle w:val="Amain"/>
      </w:pPr>
      <w:r w:rsidRPr="00E14A6A">
        <w:tab/>
        <w:t>(5)</w:t>
      </w:r>
      <w:r w:rsidRPr="00E14A6A">
        <w:tab/>
        <w:t>In this section:</w:t>
      </w:r>
    </w:p>
    <w:p w14:paraId="2EAF2A7D" w14:textId="77777777" w:rsidR="00C5465B" w:rsidRPr="00E14A6A" w:rsidRDefault="00C5465B" w:rsidP="00C5465B">
      <w:pPr>
        <w:pStyle w:val="aDef"/>
        <w:numPr>
          <w:ilvl w:val="5"/>
          <w:numId w:val="0"/>
        </w:numPr>
        <w:ind w:left="1100"/>
      </w:pPr>
      <w:r w:rsidRPr="00E14A6A">
        <w:rPr>
          <w:rStyle w:val="charBoldItals"/>
        </w:rPr>
        <w:t>place or object</w:t>
      </w:r>
      <w:r w:rsidRPr="00E14A6A">
        <w:t>—</w:t>
      </w:r>
    </w:p>
    <w:p w14:paraId="10FDCFE9" w14:textId="77777777" w:rsidR="00C5465B" w:rsidRPr="00E14A6A" w:rsidRDefault="00C5465B" w:rsidP="00C5465B">
      <w:pPr>
        <w:pStyle w:val="aDefpara"/>
      </w:pPr>
      <w:r w:rsidRPr="00E14A6A">
        <w:tab/>
        <w:t>(a)</w:t>
      </w:r>
      <w:r w:rsidRPr="00E14A6A">
        <w:tab/>
        <w:t>means a place or object that is registered; but</w:t>
      </w:r>
    </w:p>
    <w:p w14:paraId="741DD098" w14:textId="77777777" w:rsidR="00C5465B" w:rsidRPr="00E14A6A" w:rsidRDefault="00C5465B" w:rsidP="001446E1">
      <w:pPr>
        <w:pStyle w:val="aDefpara"/>
      </w:pPr>
      <w:r w:rsidRPr="00E14A6A">
        <w:tab/>
        <w:t>(b)</w:t>
      </w:r>
      <w:r w:rsidRPr="00E14A6A">
        <w:tab/>
        <w:t>does not include an Aboriginal place or an Aboriginal object.</w:t>
      </w:r>
    </w:p>
    <w:p w14:paraId="36D844D7" w14:textId="77777777" w:rsidR="00C5465B" w:rsidRPr="00E14A6A" w:rsidRDefault="00C5465B" w:rsidP="00C5465B">
      <w:pPr>
        <w:pStyle w:val="aNote"/>
      </w:pPr>
      <w:r w:rsidRPr="00E14A6A">
        <w:rPr>
          <w:rStyle w:val="charItals"/>
        </w:rPr>
        <w:t>Note</w:t>
      </w:r>
      <w:r w:rsidRPr="00E14A6A">
        <w:rPr>
          <w:rStyle w:val="charItals"/>
        </w:rPr>
        <w:tab/>
      </w:r>
      <w:r w:rsidRPr="00E14A6A">
        <w:t>A registered place or object includes a provisionally registered place or object (see s 11).</w:t>
      </w:r>
    </w:p>
    <w:p w14:paraId="21D5BC0E" w14:textId="77777777" w:rsidR="00283E38" w:rsidRDefault="00283E38">
      <w:pPr>
        <w:pStyle w:val="AH5Sec"/>
        <w:rPr>
          <w:color w:val="000000"/>
        </w:rPr>
      </w:pPr>
      <w:bookmarkStart w:id="131" w:name="_Toc198895987"/>
      <w:r w:rsidRPr="00AF5631">
        <w:rPr>
          <w:rStyle w:val="CharSectNo"/>
        </w:rPr>
        <w:lastRenderedPageBreak/>
        <w:t>75</w:t>
      </w:r>
      <w:r>
        <w:rPr>
          <w:color w:val="000000"/>
        </w:rPr>
        <w:tab/>
        <w:t>Damaging Aboriginal place or object</w:t>
      </w:r>
      <w:bookmarkEnd w:id="131"/>
    </w:p>
    <w:p w14:paraId="1F9C37A9" w14:textId="77777777" w:rsidR="00283E38" w:rsidRDefault="00283E38">
      <w:pPr>
        <w:pStyle w:val="Amain"/>
      </w:pPr>
      <w:r>
        <w:tab/>
        <w:t>(1)</w:t>
      </w:r>
      <w:r>
        <w:tab/>
        <w:t>A person commits an offence if the person—</w:t>
      </w:r>
    </w:p>
    <w:p w14:paraId="47100850" w14:textId="77777777" w:rsidR="00283E38" w:rsidRDefault="00283E38">
      <w:pPr>
        <w:pStyle w:val="Apara"/>
      </w:pPr>
      <w:r>
        <w:tab/>
        <w:t>(a)</w:t>
      </w:r>
      <w:r>
        <w:tab/>
        <w:t>engages in conduct that causes damage to an Aboriginal place or object; and</w:t>
      </w:r>
    </w:p>
    <w:p w14:paraId="4D1BCE90" w14:textId="77777777" w:rsidR="00283E38" w:rsidRDefault="00283E38" w:rsidP="001446E1">
      <w:pPr>
        <w:pStyle w:val="Apara"/>
      </w:pPr>
      <w:r>
        <w:tab/>
        <w:t>(b)</w:t>
      </w:r>
      <w:r>
        <w:tab/>
        <w:t>is reckless about whether the conduct would cause damage to the Aboriginal place or object.</w:t>
      </w:r>
    </w:p>
    <w:p w14:paraId="3ED03A90" w14:textId="77777777" w:rsidR="00283E38" w:rsidRDefault="00283E38">
      <w:pPr>
        <w:pStyle w:val="Penalty"/>
      </w:pPr>
      <w:r>
        <w:t>Maximum penalty:  1 000 penalty units.</w:t>
      </w:r>
    </w:p>
    <w:p w14:paraId="55636E64" w14:textId="77777777" w:rsidR="00283E38" w:rsidRDefault="00283E38">
      <w:pPr>
        <w:pStyle w:val="Amain"/>
      </w:pPr>
      <w:r>
        <w:tab/>
        <w:t>(2)</w:t>
      </w:r>
      <w:r>
        <w:tab/>
        <w:t>A person commits an offence if the person—</w:t>
      </w:r>
    </w:p>
    <w:p w14:paraId="628EE87D" w14:textId="77777777" w:rsidR="00283E38" w:rsidRDefault="00283E38">
      <w:pPr>
        <w:pStyle w:val="Apara"/>
      </w:pPr>
      <w:r>
        <w:tab/>
        <w:t>(a)</w:t>
      </w:r>
      <w:r>
        <w:tab/>
        <w:t>engages in conduct that causes damage to an Aboriginal place or object; and</w:t>
      </w:r>
    </w:p>
    <w:p w14:paraId="1F79EE69" w14:textId="77777777" w:rsidR="00283E38" w:rsidRDefault="00283E38">
      <w:pPr>
        <w:pStyle w:val="Apara"/>
      </w:pPr>
      <w:r>
        <w:tab/>
        <w:t>(b)</w:t>
      </w:r>
      <w:r>
        <w:tab/>
        <w:t>is negligent about whether the conduct would cause damage to the Aboriginal place or object.</w:t>
      </w:r>
    </w:p>
    <w:p w14:paraId="23BBF44F" w14:textId="77777777" w:rsidR="00283E38" w:rsidRDefault="00283E38">
      <w:pPr>
        <w:pStyle w:val="Penalty"/>
      </w:pPr>
      <w:r>
        <w:t>Maximum penalty:  500 penalty units.</w:t>
      </w:r>
    </w:p>
    <w:p w14:paraId="7C983D15" w14:textId="77777777" w:rsidR="00283E38" w:rsidRDefault="00283E38">
      <w:pPr>
        <w:pStyle w:val="Amain"/>
      </w:pPr>
      <w:r>
        <w:tab/>
        <w:t>(3)</w:t>
      </w:r>
      <w:r>
        <w:tab/>
        <w:t>A person commits an offence if the person engages in conduct that causes damage to an Aboriginal place or object.</w:t>
      </w:r>
    </w:p>
    <w:p w14:paraId="776C4C48" w14:textId="77777777" w:rsidR="00283E38" w:rsidRDefault="00283E38">
      <w:pPr>
        <w:pStyle w:val="Penalty"/>
      </w:pPr>
      <w:r>
        <w:t>Maximum penalty:  100 penalty units.</w:t>
      </w:r>
    </w:p>
    <w:p w14:paraId="10B75787" w14:textId="1B823D39" w:rsidR="00283E38" w:rsidRDefault="00283E38">
      <w:pPr>
        <w:pStyle w:val="Amain"/>
      </w:pPr>
      <w:r>
        <w:tab/>
        <w:t>(4)</w:t>
      </w:r>
      <w:r>
        <w:tab/>
        <w:t>A</w:t>
      </w:r>
      <w:r w:rsidR="0020014C">
        <w:t>n</w:t>
      </w:r>
      <w:r>
        <w:t xml:space="preserve"> offence against subsection</w:t>
      </w:r>
      <w:r w:rsidR="005D0BA7">
        <w:t xml:space="preserve"> </w:t>
      </w:r>
      <w:r>
        <w:t>(3) is a strict liability offence.</w:t>
      </w:r>
    </w:p>
    <w:p w14:paraId="64A582C6" w14:textId="77777777" w:rsidR="00283E38" w:rsidRDefault="00283E38" w:rsidP="001446E1">
      <w:pPr>
        <w:pStyle w:val="Amain"/>
      </w:pPr>
      <w:r>
        <w:tab/>
        <w:t>(5)</w:t>
      </w:r>
      <w:r>
        <w:tab/>
        <w:t>In this section:</w:t>
      </w:r>
    </w:p>
    <w:p w14:paraId="3C96D0A1" w14:textId="77777777" w:rsidR="00283E38" w:rsidRDefault="00283E38">
      <w:pPr>
        <w:pStyle w:val="aDef"/>
      </w:pPr>
      <w:r w:rsidRPr="00CF41FA">
        <w:rPr>
          <w:rStyle w:val="charBoldItals"/>
        </w:rPr>
        <w:t>cause damage</w:t>
      </w:r>
      <w:r>
        <w:t xml:space="preserve"> includes disturb and destroy. </w:t>
      </w:r>
    </w:p>
    <w:p w14:paraId="00CE7D25" w14:textId="77777777" w:rsidR="00283E38" w:rsidRDefault="00283E38">
      <w:pPr>
        <w:pStyle w:val="AH5Sec"/>
      </w:pPr>
      <w:bookmarkStart w:id="132" w:name="_Toc198895988"/>
      <w:r w:rsidRPr="00AF5631">
        <w:rPr>
          <w:rStyle w:val="CharSectNo"/>
        </w:rPr>
        <w:t>76</w:t>
      </w:r>
      <w:r>
        <w:tab/>
        <w:t>Exceptions to part 13 offences</w:t>
      </w:r>
      <w:bookmarkEnd w:id="132"/>
    </w:p>
    <w:p w14:paraId="0CA3A0F4" w14:textId="77777777" w:rsidR="00283E38" w:rsidRDefault="00283E38" w:rsidP="001446E1">
      <w:pPr>
        <w:pStyle w:val="Amain"/>
      </w:pPr>
      <w:r>
        <w:tab/>
        <w:t>(1)</w:t>
      </w:r>
      <w:r>
        <w:tab/>
        <w:t>In this section:</w:t>
      </w:r>
    </w:p>
    <w:p w14:paraId="7C626011" w14:textId="77748DDB" w:rsidR="00283E38" w:rsidRDefault="00283E38" w:rsidP="001446E1">
      <w:pPr>
        <w:pStyle w:val="aDef"/>
      </w:pPr>
      <w:r w:rsidRPr="00CF41FA">
        <w:rPr>
          <w:rStyle w:val="charBoldItals"/>
        </w:rPr>
        <w:t>authorised</w:t>
      </w:r>
      <w:r>
        <w:t>—see</w:t>
      </w:r>
      <w:r w:rsidR="00993CC4">
        <w:t xml:space="preserve"> the</w:t>
      </w:r>
      <w:r>
        <w:t xml:space="preserve"> </w:t>
      </w:r>
      <w:hyperlink r:id="rId122" w:tooltip="A2001-14" w:history="1">
        <w:r w:rsidR="00CF41FA" w:rsidRPr="00CF41FA">
          <w:rPr>
            <w:rStyle w:val="charCitHyperlinkAbbrev"/>
          </w:rPr>
          <w:t>Legislation Act</w:t>
        </w:r>
      </w:hyperlink>
      <w:r>
        <w:t>, section 121 (6).</w:t>
      </w:r>
    </w:p>
    <w:p w14:paraId="650C770E" w14:textId="52DADC4A" w:rsidR="006E4710" w:rsidRPr="001163FE" w:rsidRDefault="006E4710" w:rsidP="001446E1">
      <w:pPr>
        <w:pStyle w:val="aDef"/>
      </w:pPr>
      <w:r w:rsidRPr="001163FE">
        <w:rPr>
          <w:rStyle w:val="charBoldItals"/>
        </w:rPr>
        <w:t>conservation officer</w:t>
      </w:r>
      <w:r w:rsidRPr="001163FE">
        <w:t xml:space="preserve">—see the </w:t>
      </w:r>
      <w:hyperlink r:id="rId123" w:tooltip="A2014-59" w:history="1">
        <w:r w:rsidRPr="006E4710">
          <w:rPr>
            <w:rStyle w:val="charCitHyperlinkItal"/>
          </w:rPr>
          <w:t>Nature Conservation Act</w:t>
        </w:r>
        <w:r w:rsidR="005D0BA7">
          <w:rPr>
            <w:rStyle w:val="charCitHyperlinkItal"/>
          </w:rPr>
          <w:t xml:space="preserve"> </w:t>
        </w:r>
        <w:r w:rsidRPr="006E4710">
          <w:rPr>
            <w:rStyle w:val="charCitHyperlinkItal"/>
          </w:rPr>
          <w:t>2014</w:t>
        </w:r>
      </w:hyperlink>
      <w:r w:rsidRPr="001163FE">
        <w:t>, dictionary.</w:t>
      </w:r>
    </w:p>
    <w:p w14:paraId="2A403485" w14:textId="77777777" w:rsidR="00283E38" w:rsidRDefault="00283E38" w:rsidP="005A7B44">
      <w:pPr>
        <w:pStyle w:val="aDef"/>
        <w:keepNext/>
        <w:rPr>
          <w:color w:val="000000"/>
        </w:rPr>
      </w:pPr>
      <w:r w:rsidRPr="00CF41FA">
        <w:rPr>
          <w:rStyle w:val="charBoldItals"/>
        </w:rPr>
        <w:lastRenderedPageBreak/>
        <w:t>governmental officer</w:t>
      </w:r>
      <w:r>
        <w:rPr>
          <w:color w:val="000000"/>
        </w:rPr>
        <w:t xml:space="preserve"> means—</w:t>
      </w:r>
    </w:p>
    <w:p w14:paraId="7C2BA363" w14:textId="77777777" w:rsidR="00283E38" w:rsidRDefault="00283E38">
      <w:pPr>
        <w:pStyle w:val="Apara"/>
      </w:pPr>
      <w:r>
        <w:tab/>
        <w:t>(a)</w:t>
      </w:r>
      <w:r>
        <w:tab/>
        <w:t>a public servant or conservation officer; or</w:t>
      </w:r>
    </w:p>
    <w:p w14:paraId="3127FB56" w14:textId="77777777" w:rsidR="00283E38" w:rsidRDefault="00283E38">
      <w:pPr>
        <w:pStyle w:val="Apara"/>
      </w:pPr>
      <w:r>
        <w:tab/>
        <w:t>(b)</w:t>
      </w:r>
      <w:r>
        <w:tab/>
        <w:t>a person declared under subsection (3) to be a governmental officer.</w:t>
      </w:r>
    </w:p>
    <w:p w14:paraId="65E1DB25" w14:textId="33512399" w:rsidR="00283E38" w:rsidRDefault="00283E38" w:rsidP="001446E1">
      <w:pPr>
        <w:pStyle w:val="Amain"/>
      </w:pPr>
      <w:r>
        <w:tab/>
        <w:t>(2)</w:t>
      </w:r>
      <w:r>
        <w:tab/>
        <w:t>Section</w:t>
      </w:r>
      <w:r w:rsidR="005D0BA7">
        <w:t xml:space="preserve"> </w:t>
      </w:r>
      <w:r>
        <w:t>74 and section</w:t>
      </w:r>
      <w:r w:rsidR="005D0BA7">
        <w:t xml:space="preserve"> </w:t>
      </w:r>
      <w:r>
        <w:t>75 do not apply to—</w:t>
      </w:r>
    </w:p>
    <w:p w14:paraId="24A11088" w14:textId="77777777" w:rsidR="00283E38" w:rsidRDefault="00283E38" w:rsidP="001446E1">
      <w:pPr>
        <w:pStyle w:val="Apara"/>
      </w:pPr>
      <w:r>
        <w:tab/>
        <w:t>(a)</w:t>
      </w:r>
      <w:r>
        <w:tab/>
        <w:t>engaging in conduct in accordance with any of the following:</w:t>
      </w:r>
    </w:p>
    <w:p w14:paraId="5203EF12" w14:textId="77777777" w:rsidR="00283E38" w:rsidRDefault="00283E38">
      <w:pPr>
        <w:pStyle w:val="Asubpara"/>
      </w:pPr>
      <w:r>
        <w:tab/>
        <w:t>(i)</w:t>
      </w:r>
      <w:r>
        <w:tab/>
        <w:t>a heritage guideline;</w:t>
      </w:r>
    </w:p>
    <w:p w14:paraId="7BF7722F" w14:textId="77777777" w:rsidR="00283E38" w:rsidRDefault="00283E38">
      <w:pPr>
        <w:pStyle w:val="Asubpara"/>
      </w:pPr>
      <w:r>
        <w:tab/>
        <w:t>(ii)</w:t>
      </w:r>
      <w:r>
        <w:tab/>
        <w:t>a heritage direction;</w:t>
      </w:r>
    </w:p>
    <w:p w14:paraId="5EE45D73" w14:textId="77777777" w:rsidR="00993CC4" w:rsidRPr="00F40999" w:rsidRDefault="00993CC4" w:rsidP="00993CC4">
      <w:pPr>
        <w:pStyle w:val="Asubpara"/>
      </w:pPr>
      <w:r w:rsidRPr="00F40999">
        <w:tab/>
        <w:t>(ii</w:t>
      </w:r>
      <w:r>
        <w:t>i</w:t>
      </w:r>
      <w:r w:rsidRPr="00F40999">
        <w:t>)</w:t>
      </w:r>
      <w:r w:rsidRPr="00F40999">
        <w:tab/>
        <w:t>a repair damage direction;</w:t>
      </w:r>
    </w:p>
    <w:p w14:paraId="79E1DFAA" w14:textId="77777777" w:rsidR="00283E38" w:rsidRDefault="00283E38">
      <w:pPr>
        <w:pStyle w:val="Asubpara"/>
      </w:pPr>
      <w:r>
        <w:tab/>
        <w:t>(i</w:t>
      </w:r>
      <w:r w:rsidR="00993CC4">
        <w:t>v</w:t>
      </w:r>
      <w:r>
        <w:t>)</w:t>
      </w:r>
      <w:r>
        <w:tab/>
        <w:t>a heritage agreement;</w:t>
      </w:r>
    </w:p>
    <w:p w14:paraId="694E6342" w14:textId="77777777" w:rsidR="00283E38" w:rsidRDefault="00283E38">
      <w:pPr>
        <w:pStyle w:val="Asubpara"/>
      </w:pPr>
      <w:r>
        <w:tab/>
        <w:t>(v)</w:t>
      </w:r>
      <w:r>
        <w:tab/>
        <w:t>a conservation management plan approved by the council;</w:t>
      </w:r>
    </w:p>
    <w:p w14:paraId="7F42C765" w14:textId="4A63ACD9" w:rsidR="00283E38" w:rsidRDefault="00283E38">
      <w:pPr>
        <w:pStyle w:val="Asubpara"/>
      </w:pPr>
      <w:r>
        <w:tab/>
        <w:t>(v</w:t>
      </w:r>
      <w:r w:rsidR="00993CC4">
        <w:t>i</w:t>
      </w:r>
      <w:r>
        <w:t>)</w:t>
      </w:r>
      <w:r>
        <w:tab/>
        <w:t xml:space="preserve">development approval under the </w:t>
      </w:r>
      <w:hyperlink r:id="rId124" w:tooltip="A2023-18" w:history="1">
        <w:r w:rsidR="0034329E" w:rsidRPr="004E4BF5">
          <w:rPr>
            <w:rStyle w:val="charCitHyperlinkItal"/>
          </w:rPr>
          <w:t>Planning Act</w:t>
        </w:r>
        <w:r w:rsidR="005D0BA7">
          <w:rPr>
            <w:rStyle w:val="charCitHyperlinkItal"/>
          </w:rPr>
          <w:t xml:space="preserve"> </w:t>
        </w:r>
        <w:r w:rsidR="0034329E" w:rsidRPr="004E4BF5">
          <w:rPr>
            <w:rStyle w:val="charCitHyperlinkItal"/>
          </w:rPr>
          <w:t>2023</w:t>
        </w:r>
      </w:hyperlink>
      <w:r w:rsidR="0034329E" w:rsidRPr="006F27A9">
        <w:t>, chapter</w:t>
      </w:r>
      <w:r w:rsidR="0034329E">
        <w:t xml:space="preserve"> </w:t>
      </w:r>
      <w:r w:rsidR="0034329E" w:rsidRPr="006F27A9">
        <w:t>7</w:t>
      </w:r>
      <w:r>
        <w:t>;</w:t>
      </w:r>
    </w:p>
    <w:p w14:paraId="3FE86786" w14:textId="77777777" w:rsidR="00C5465B" w:rsidRPr="00E14A6A" w:rsidRDefault="00C5465B" w:rsidP="00C5465B">
      <w:pPr>
        <w:pStyle w:val="Asubpara"/>
      </w:pPr>
      <w:r w:rsidRPr="00E14A6A">
        <w:tab/>
        <w:t>(vi</w:t>
      </w:r>
      <w:r w:rsidR="00993CC4">
        <w:t>i</w:t>
      </w:r>
      <w:r w:rsidRPr="00E14A6A">
        <w:t>)</w:t>
      </w:r>
      <w:r w:rsidRPr="00E14A6A">
        <w:tab/>
        <w:t>an excavation permit;</w:t>
      </w:r>
    </w:p>
    <w:p w14:paraId="51D86701" w14:textId="77777777" w:rsidR="00C5465B" w:rsidRPr="00E14A6A" w:rsidRDefault="00C5465B" w:rsidP="00C5465B">
      <w:pPr>
        <w:pStyle w:val="Asubpara"/>
      </w:pPr>
      <w:r w:rsidRPr="00E14A6A">
        <w:tab/>
        <w:t>(vii</w:t>
      </w:r>
      <w:r w:rsidR="00993CC4">
        <w:t>i</w:t>
      </w:r>
      <w:r w:rsidRPr="00E14A6A">
        <w:t>)</w:t>
      </w:r>
      <w:r w:rsidRPr="00E14A6A">
        <w:tab/>
        <w:t>a statement of heritage effect approved by the council</w:t>
      </w:r>
      <w:r w:rsidR="000C0684">
        <w:t>; or</w:t>
      </w:r>
    </w:p>
    <w:p w14:paraId="75F47DB5" w14:textId="77777777" w:rsidR="00283E38" w:rsidRDefault="00283E38">
      <w:pPr>
        <w:pStyle w:val="Apara"/>
      </w:pPr>
      <w:r>
        <w:tab/>
        <w:t>(b)</w:t>
      </w:r>
      <w:r>
        <w:tab/>
        <w:t>a governmental officer exercising a function for this Act or another Territory law or engaging in authorised conduct.</w:t>
      </w:r>
    </w:p>
    <w:p w14:paraId="3F877B9F" w14:textId="77777777" w:rsidR="00283E38" w:rsidRDefault="00283E38">
      <w:pPr>
        <w:pStyle w:val="Amain"/>
      </w:pPr>
      <w:r>
        <w:tab/>
        <w:t>(</w:t>
      </w:r>
      <w:r w:rsidR="00077111">
        <w:t>3)</w:t>
      </w:r>
      <w:r w:rsidR="00077111">
        <w:tab/>
        <w:t>The Minister may</w:t>
      </w:r>
      <w:r>
        <w:t xml:space="preserve"> declare a person to be a governmental officer.</w:t>
      </w:r>
    </w:p>
    <w:p w14:paraId="4B9E47C5" w14:textId="77777777" w:rsidR="00283E38" w:rsidRDefault="00283E38" w:rsidP="001446E1">
      <w:pPr>
        <w:pStyle w:val="Amain"/>
      </w:pPr>
      <w:r>
        <w:tab/>
        <w:t>(4)</w:t>
      </w:r>
      <w:r>
        <w:tab/>
        <w:t>A declaration is a notifiable instrument.</w:t>
      </w:r>
    </w:p>
    <w:p w14:paraId="12343593" w14:textId="0943E51E" w:rsidR="00283E38" w:rsidRDefault="00283E38">
      <w:pPr>
        <w:pStyle w:val="aNote"/>
      </w:pPr>
      <w:r w:rsidRPr="00CF41FA">
        <w:rPr>
          <w:rStyle w:val="charItals"/>
        </w:rPr>
        <w:t>Note</w:t>
      </w:r>
      <w:r w:rsidRPr="00CF41FA">
        <w:rPr>
          <w:rStyle w:val="charItals"/>
        </w:rPr>
        <w:tab/>
      </w:r>
      <w:r>
        <w:t xml:space="preserve">A notifiable instrument must be notified under the </w:t>
      </w:r>
      <w:hyperlink r:id="rId125" w:tooltip="A2001-14" w:history="1">
        <w:r w:rsidR="00CF41FA" w:rsidRPr="00CF41FA">
          <w:rPr>
            <w:rStyle w:val="charCitHyperlinkAbbrev"/>
          </w:rPr>
          <w:t>Legislation Act</w:t>
        </w:r>
      </w:hyperlink>
      <w:r>
        <w:t>.</w:t>
      </w:r>
    </w:p>
    <w:p w14:paraId="77F7F62E" w14:textId="77777777" w:rsidR="00283E38" w:rsidRDefault="00283E38">
      <w:pPr>
        <w:pStyle w:val="PageBreak"/>
        <w:rPr>
          <w:color w:val="000000"/>
        </w:rPr>
      </w:pPr>
      <w:r>
        <w:rPr>
          <w:color w:val="000000"/>
        </w:rPr>
        <w:br w:type="page"/>
      </w:r>
    </w:p>
    <w:p w14:paraId="7EAC423C" w14:textId="77777777" w:rsidR="00283E38" w:rsidRPr="00AF5631" w:rsidRDefault="00283E38">
      <w:pPr>
        <w:pStyle w:val="AH2Part"/>
      </w:pPr>
      <w:bookmarkStart w:id="133" w:name="_Toc198895989"/>
      <w:r w:rsidRPr="00AF5631">
        <w:rPr>
          <w:rStyle w:val="CharPartNo"/>
        </w:rPr>
        <w:lastRenderedPageBreak/>
        <w:t>Part 14</w:t>
      </w:r>
      <w:r>
        <w:tab/>
      </w:r>
      <w:r w:rsidRPr="00AF5631">
        <w:rPr>
          <w:rStyle w:val="CharPartText"/>
        </w:rPr>
        <w:t>Enforcement</w:t>
      </w:r>
      <w:bookmarkEnd w:id="133"/>
    </w:p>
    <w:p w14:paraId="3175FDFF" w14:textId="77777777" w:rsidR="00283E38" w:rsidRPr="00AF5631" w:rsidRDefault="00283E38">
      <w:pPr>
        <w:pStyle w:val="AH3Div"/>
      </w:pPr>
      <w:bookmarkStart w:id="134" w:name="_Toc198895990"/>
      <w:r w:rsidRPr="00AF5631">
        <w:rPr>
          <w:rStyle w:val="CharDivNo"/>
        </w:rPr>
        <w:t>Division 14.1</w:t>
      </w:r>
      <w:r>
        <w:tab/>
      </w:r>
      <w:r w:rsidRPr="00AF5631">
        <w:rPr>
          <w:rStyle w:val="CharDivText"/>
        </w:rPr>
        <w:t>General</w:t>
      </w:r>
      <w:bookmarkEnd w:id="134"/>
    </w:p>
    <w:p w14:paraId="169DDF67" w14:textId="77777777" w:rsidR="00283E38" w:rsidRDefault="00283E38">
      <w:pPr>
        <w:pStyle w:val="AH5Sec"/>
      </w:pPr>
      <w:bookmarkStart w:id="135" w:name="_Toc198895991"/>
      <w:r w:rsidRPr="00AF5631">
        <w:rPr>
          <w:rStyle w:val="CharSectNo"/>
        </w:rPr>
        <w:t>77</w:t>
      </w:r>
      <w:r>
        <w:tab/>
        <w:t>Definitions for pt 14</w:t>
      </w:r>
      <w:bookmarkEnd w:id="135"/>
    </w:p>
    <w:p w14:paraId="41903BFF" w14:textId="77777777" w:rsidR="00283E38" w:rsidRDefault="00283E38" w:rsidP="001446E1">
      <w:pPr>
        <w:pStyle w:val="Amainreturn"/>
      </w:pPr>
      <w:r>
        <w:t>In this part:</w:t>
      </w:r>
    </w:p>
    <w:p w14:paraId="555A8DB6" w14:textId="77777777" w:rsidR="00283E38" w:rsidRDefault="00283E38" w:rsidP="001446E1">
      <w:pPr>
        <w:pStyle w:val="Amainreturn"/>
      </w:pPr>
      <w:r>
        <w:rPr>
          <w:rStyle w:val="charBoldItals"/>
        </w:rPr>
        <w:t>connected</w:t>
      </w:r>
      <w:r>
        <w:t xml:space="preserve">—a thing is </w:t>
      </w:r>
      <w:r>
        <w:rPr>
          <w:rStyle w:val="charBoldItals"/>
        </w:rPr>
        <w:t>connected</w:t>
      </w:r>
      <w:r>
        <w:t xml:space="preserve"> with an offence if—</w:t>
      </w:r>
    </w:p>
    <w:p w14:paraId="0DFB646C" w14:textId="77777777" w:rsidR="00283E38" w:rsidRDefault="00283E38">
      <w:pPr>
        <w:pStyle w:val="aDefpara"/>
      </w:pPr>
      <w:r>
        <w:tab/>
        <w:t>(a)</w:t>
      </w:r>
      <w:r>
        <w:tab/>
        <w:t>the offence has been committed in relation to it; or</w:t>
      </w:r>
    </w:p>
    <w:p w14:paraId="00484CE5" w14:textId="77777777" w:rsidR="00283E38" w:rsidRDefault="00283E38">
      <w:pPr>
        <w:pStyle w:val="aDefpara"/>
      </w:pPr>
      <w:r>
        <w:tab/>
        <w:t>(b)</w:t>
      </w:r>
      <w:r>
        <w:tab/>
        <w:t>it will provide evidence of the commission of the offence; or</w:t>
      </w:r>
    </w:p>
    <w:p w14:paraId="70BA8F82" w14:textId="77777777" w:rsidR="00283E38" w:rsidRDefault="00283E38">
      <w:pPr>
        <w:pStyle w:val="aDefpara"/>
      </w:pPr>
      <w:r>
        <w:tab/>
        <w:t>(c)</w:t>
      </w:r>
      <w:r>
        <w:tab/>
        <w:t>it was used, is being used, or is intended to be used, to commit the offence.</w:t>
      </w:r>
    </w:p>
    <w:p w14:paraId="40204F69" w14:textId="77777777" w:rsidR="00283E38" w:rsidRDefault="00283E38" w:rsidP="001446E1">
      <w:pPr>
        <w:pStyle w:val="aDef"/>
      </w:pPr>
      <w:r>
        <w:rPr>
          <w:rStyle w:val="charBoldItals"/>
        </w:rPr>
        <w:t>occupier</w:t>
      </w:r>
      <w:r>
        <w:t>, of premises, includes—</w:t>
      </w:r>
    </w:p>
    <w:p w14:paraId="329347A3" w14:textId="77777777" w:rsidR="00283E38" w:rsidRDefault="00283E38">
      <w:pPr>
        <w:pStyle w:val="aDefpara"/>
      </w:pPr>
      <w:r>
        <w:tab/>
        <w:t>(a)</w:t>
      </w:r>
      <w:r>
        <w:tab/>
        <w:t>a person believed, on reasonable grounds, to be an occupier of the premises; and</w:t>
      </w:r>
    </w:p>
    <w:p w14:paraId="572FFF8C" w14:textId="77777777" w:rsidR="00283E38" w:rsidRDefault="00283E38" w:rsidP="001446E1">
      <w:pPr>
        <w:pStyle w:val="aDefpara"/>
      </w:pPr>
      <w:r>
        <w:tab/>
        <w:t>(b)</w:t>
      </w:r>
      <w:r>
        <w:tab/>
        <w:t>a person apparently in charge of the premises.</w:t>
      </w:r>
    </w:p>
    <w:p w14:paraId="676B74B3" w14:textId="77777777" w:rsidR="00283E38" w:rsidRDefault="00283E38">
      <w:pPr>
        <w:pStyle w:val="aNote"/>
      </w:pPr>
      <w:r>
        <w:rPr>
          <w:rStyle w:val="charItals"/>
        </w:rPr>
        <w:t>Note</w:t>
      </w:r>
      <w:r>
        <w:rPr>
          <w:rStyle w:val="charItals"/>
        </w:rPr>
        <w:tab/>
      </w:r>
      <w:r>
        <w:t xml:space="preserve">The dictionary defines </w:t>
      </w:r>
      <w:r>
        <w:rPr>
          <w:rStyle w:val="charBoldItals"/>
        </w:rPr>
        <w:t>premises</w:t>
      </w:r>
      <w:r>
        <w:t xml:space="preserve"> as including land.</w:t>
      </w:r>
    </w:p>
    <w:p w14:paraId="2068E4E0" w14:textId="77777777" w:rsidR="00283E38" w:rsidRDefault="00283E38">
      <w:pPr>
        <w:pStyle w:val="aDef"/>
      </w:pPr>
      <w:r>
        <w:rPr>
          <w:rStyle w:val="charBoldItals"/>
        </w:rPr>
        <w:t>offence</w:t>
      </w:r>
      <w:r>
        <w:t xml:space="preserve"> includes an offence that there are reasonable grounds for believing has been, is being, or will be, committed. </w:t>
      </w:r>
    </w:p>
    <w:p w14:paraId="732123CA" w14:textId="77777777" w:rsidR="00283E38" w:rsidRDefault="00283E38">
      <w:pPr>
        <w:pStyle w:val="PageBreak"/>
      </w:pPr>
      <w:r>
        <w:br w:type="page"/>
      </w:r>
    </w:p>
    <w:p w14:paraId="5966E1FC" w14:textId="77777777" w:rsidR="00283E38" w:rsidRPr="00AF5631" w:rsidRDefault="00283E38">
      <w:pPr>
        <w:pStyle w:val="AH3Div"/>
      </w:pPr>
      <w:bookmarkStart w:id="136" w:name="_Toc198895992"/>
      <w:r w:rsidRPr="00AF5631">
        <w:rPr>
          <w:rStyle w:val="CharDivNo"/>
        </w:rPr>
        <w:lastRenderedPageBreak/>
        <w:t>Division 14.2</w:t>
      </w:r>
      <w:r>
        <w:tab/>
      </w:r>
      <w:r w:rsidRPr="00AF5631">
        <w:rPr>
          <w:rStyle w:val="CharDivText"/>
        </w:rPr>
        <w:t>Authorised people</w:t>
      </w:r>
      <w:bookmarkEnd w:id="136"/>
    </w:p>
    <w:p w14:paraId="5AF86613" w14:textId="77777777" w:rsidR="00283E38" w:rsidRDefault="00283E38">
      <w:pPr>
        <w:pStyle w:val="AH5Sec"/>
      </w:pPr>
      <w:bookmarkStart w:id="137" w:name="_Toc198895993"/>
      <w:r w:rsidRPr="00AF5631">
        <w:rPr>
          <w:rStyle w:val="CharSectNo"/>
        </w:rPr>
        <w:t>78</w:t>
      </w:r>
      <w:r>
        <w:tab/>
        <w:t>Appointment of authorised people</w:t>
      </w:r>
      <w:bookmarkEnd w:id="137"/>
    </w:p>
    <w:p w14:paraId="0670C577" w14:textId="77777777" w:rsidR="00283E38" w:rsidRDefault="00283E38" w:rsidP="001446E1">
      <w:pPr>
        <w:pStyle w:val="Amainreturn"/>
      </w:pPr>
      <w:r>
        <w:t xml:space="preserve">The </w:t>
      </w:r>
      <w:r w:rsidR="007C4F51">
        <w:t>director</w:t>
      </w:r>
      <w:r w:rsidR="007C4F51">
        <w:noBreakHyphen/>
        <w:t>general</w:t>
      </w:r>
      <w:r>
        <w:t xml:space="preserve"> may appoint a public servant to be an authorised person for this Act. </w:t>
      </w:r>
    </w:p>
    <w:p w14:paraId="2F54228D" w14:textId="3E00F8BD" w:rsidR="00283E38" w:rsidRDefault="00283E38">
      <w:pPr>
        <w:pStyle w:val="aNote"/>
      </w:pPr>
      <w:r w:rsidRPr="00CF41FA">
        <w:rPr>
          <w:rStyle w:val="charItals"/>
        </w:rPr>
        <w:t>Note 1</w:t>
      </w:r>
      <w:r w:rsidRPr="00CF41FA">
        <w:rPr>
          <w:rStyle w:val="charItals"/>
        </w:rPr>
        <w:tab/>
      </w:r>
      <w:r>
        <w:t xml:space="preserve">For the making of appointments (including acting appointments), see </w:t>
      </w:r>
      <w:hyperlink r:id="rId126" w:tooltip="A2001-14" w:history="1">
        <w:r w:rsidR="00CF41FA" w:rsidRPr="00CF41FA">
          <w:rPr>
            <w:rStyle w:val="charCitHyperlinkAbbrev"/>
          </w:rPr>
          <w:t>Legislation Act</w:t>
        </w:r>
      </w:hyperlink>
      <w:r>
        <w:t>, pt</w:t>
      </w:r>
      <w:r w:rsidR="005D0BA7">
        <w:t xml:space="preserve"> </w:t>
      </w:r>
      <w:r>
        <w:t>19.3.</w:t>
      </w:r>
    </w:p>
    <w:p w14:paraId="49BE372A" w14:textId="032737CC" w:rsidR="00283E38" w:rsidRDefault="00283E38">
      <w:pPr>
        <w:pStyle w:val="aNote"/>
      </w:pPr>
      <w:r w:rsidRPr="00CF41FA">
        <w:rPr>
          <w:rStyle w:val="charItals"/>
        </w:rPr>
        <w:t>Note 2</w:t>
      </w:r>
      <w:r>
        <w:tab/>
        <w:t xml:space="preserve">In particular, a person may be appointed for a particular provision of a law (see </w:t>
      </w:r>
      <w:hyperlink r:id="rId127" w:tooltip="A2001-14" w:history="1">
        <w:r w:rsidR="00CF41FA" w:rsidRPr="00CF41FA">
          <w:rPr>
            <w:rStyle w:val="charCitHyperlinkAbbrev"/>
          </w:rPr>
          <w:t>Legislation Act</w:t>
        </w:r>
      </w:hyperlink>
      <w:r>
        <w:t>, s 7 (3)) and an appointment may be made by naming a person or nominating the occupant of a position (see s</w:t>
      </w:r>
      <w:r w:rsidR="005D0BA7">
        <w:t xml:space="preserve"> </w:t>
      </w:r>
      <w:r>
        <w:t>207).</w:t>
      </w:r>
    </w:p>
    <w:p w14:paraId="21572C16" w14:textId="77777777" w:rsidR="00283E38" w:rsidRDefault="00283E38">
      <w:pPr>
        <w:pStyle w:val="AH5Sec"/>
      </w:pPr>
      <w:bookmarkStart w:id="138" w:name="_Toc198895994"/>
      <w:r w:rsidRPr="00AF5631">
        <w:rPr>
          <w:rStyle w:val="CharSectNo"/>
        </w:rPr>
        <w:t>79</w:t>
      </w:r>
      <w:r>
        <w:tab/>
        <w:t>Identity cards</w:t>
      </w:r>
      <w:bookmarkEnd w:id="138"/>
    </w:p>
    <w:p w14:paraId="28431C10" w14:textId="77777777" w:rsidR="00283E38" w:rsidRDefault="00283E38">
      <w:pPr>
        <w:pStyle w:val="Amain"/>
      </w:pPr>
      <w:r>
        <w:tab/>
        <w:t>(1)</w:t>
      </w:r>
      <w:r>
        <w:tab/>
        <w:t xml:space="preserve">The </w:t>
      </w:r>
      <w:r w:rsidR="007C4F51">
        <w:t>director</w:t>
      </w:r>
      <w:r w:rsidR="007C4F51">
        <w:noBreakHyphen/>
        <w:t>general</w:t>
      </w:r>
      <w:r>
        <w:t xml:space="preserve"> must give each authorised person an identity card that states the person’s name and appointment as an authorised person, and shows—</w:t>
      </w:r>
    </w:p>
    <w:p w14:paraId="31986403" w14:textId="77777777" w:rsidR="00283E38" w:rsidRDefault="00283E38">
      <w:pPr>
        <w:pStyle w:val="Apara"/>
      </w:pPr>
      <w:r>
        <w:tab/>
        <w:t>(a)</w:t>
      </w:r>
      <w:r>
        <w:tab/>
        <w:t>a recent photograph of the person; and</w:t>
      </w:r>
    </w:p>
    <w:p w14:paraId="3E418488" w14:textId="77777777" w:rsidR="00283E38" w:rsidRDefault="00283E38">
      <w:pPr>
        <w:pStyle w:val="Apara"/>
      </w:pPr>
      <w:r>
        <w:tab/>
        <w:t>(b)</w:t>
      </w:r>
      <w:r>
        <w:tab/>
        <w:t>the date of issue of the card; and</w:t>
      </w:r>
    </w:p>
    <w:p w14:paraId="72862D25" w14:textId="77777777" w:rsidR="00283E38" w:rsidRDefault="00283E38">
      <w:pPr>
        <w:pStyle w:val="Apara"/>
      </w:pPr>
      <w:r>
        <w:tab/>
        <w:t>(c)</w:t>
      </w:r>
      <w:r>
        <w:tab/>
        <w:t>the date of expiry of the card; and</w:t>
      </w:r>
    </w:p>
    <w:p w14:paraId="207ED92F" w14:textId="77777777" w:rsidR="00283E38" w:rsidRDefault="00283E38">
      <w:pPr>
        <w:pStyle w:val="Apara"/>
      </w:pPr>
      <w:r>
        <w:tab/>
        <w:t>(d)</w:t>
      </w:r>
      <w:r>
        <w:tab/>
        <w:t>anything else prescribed under the regulations.</w:t>
      </w:r>
    </w:p>
    <w:p w14:paraId="3D5E938D" w14:textId="77777777" w:rsidR="00283E38" w:rsidRDefault="00283E38">
      <w:pPr>
        <w:pStyle w:val="Amain"/>
      </w:pPr>
      <w:r>
        <w:tab/>
        <w:t>(2)</w:t>
      </w:r>
      <w:r>
        <w:tab/>
        <w:t>A person commits an offence if—</w:t>
      </w:r>
    </w:p>
    <w:p w14:paraId="704F59E4" w14:textId="77777777" w:rsidR="00283E38" w:rsidRDefault="00283E38">
      <w:pPr>
        <w:pStyle w:val="Apara"/>
      </w:pPr>
      <w:r>
        <w:tab/>
        <w:t>(a)</w:t>
      </w:r>
      <w:r>
        <w:tab/>
        <w:t>the person ceases to be an authorised person; and</w:t>
      </w:r>
    </w:p>
    <w:p w14:paraId="2F387F95" w14:textId="77777777" w:rsidR="00283E38" w:rsidRDefault="00283E38">
      <w:pPr>
        <w:pStyle w:val="Apara"/>
      </w:pPr>
      <w:r>
        <w:tab/>
        <w:t>(b)</w:t>
      </w:r>
      <w:r>
        <w:tab/>
        <w:t xml:space="preserve">the person does not return the person’s identity card to the </w:t>
      </w:r>
      <w:r w:rsidR="007C4F51">
        <w:t>director</w:t>
      </w:r>
      <w:r w:rsidR="007C4F51">
        <w:noBreakHyphen/>
        <w:t>general</w:t>
      </w:r>
      <w:r>
        <w:t xml:space="preserve"> as soon as practicable (but within 7 days) after the day the person ceases to be an authorised person.</w:t>
      </w:r>
    </w:p>
    <w:p w14:paraId="2583456E" w14:textId="77777777" w:rsidR="00283E38" w:rsidRDefault="00283E38">
      <w:pPr>
        <w:pStyle w:val="Penalty"/>
      </w:pPr>
      <w:r>
        <w:t>Maximum penalty:  1 penalty unit.</w:t>
      </w:r>
    </w:p>
    <w:p w14:paraId="380B5FAF" w14:textId="21D45531" w:rsidR="00283E38" w:rsidRDefault="00283E38">
      <w:pPr>
        <w:pStyle w:val="Amain"/>
      </w:pPr>
      <w:r>
        <w:tab/>
        <w:t>(3)</w:t>
      </w:r>
      <w:r>
        <w:tab/>
        <w:t>An offence against this section</w:t>
      </w:r>
      <w:r w:rsidR="005D0BA7">
        <w:t xml:space="preserve"> </w:t>
      </w:r>
      <w:r>
        <w:t>is a strict liability offence.</w:t>
      </w:r>
    </w:p>
    <w:p w14:paraId="2762846F" w14:textId="77777777" w:rsidR="00283E38" w:rsidRPr="00AF5631" w:rsidRDefault="00283E38">
      <w:pPr>
        <w:pStyle w:val="AH3Div"/>
      </w:pPr>
      <w:bookmarkStart w:id="139" w:name="_Toc198895995"/>
      <w:r w:rsidRPr="00AF5631">
        <w:rPr>
          <w:rStyle w:val="CharDivNo"/>
        </w:rPr>
        <w:lastRenderedPageBreak/>
        <w:t>Division 14.3</w:t>
      </w:r>
      <w:r>
        <w:tab/>
      </w:r>
      <w:r w:rsidRPr="00AF5631">
        <w:rPr>
          <w:rStyle w:val="CharDivText"/>
        </w:rPr>
        <w:t>Powers of authorised people</w:t>
      </w:r>
      <w:bookmarkEnd w:id="139"/>
    </w:p>
    <w:p w14:paraId="097F5139" w14:textId="77777777" w:rsidR="00283E38" w:rsidRDefault="00283E38">
      <w:pPr>
        <w:pStyle w:val="AH5Sec"/>
      </w:pPr>
      <w:bookmarkStart w:id="140" w:name="_Toc198895996"/>
      <w:r w:rsidRPr="00AF5631">
        <w:rPr>
          <w:rStyle w:val="CharSectNo"/>
        </w:rPr>
        <w:t>80</w:t>
      </w:r>
      <w:r>
        <w:tab/>
        <w:t>Power to enter premises</w:t>
      </w:r>
      <w:bookmarkEnd w:id="140"/>
    </w:p>
    <w:p w14:paraId="745BA257" w14:textId="77777777" w:rsidR="00283E38" w:rsidRDefault="00283E38">
      <w:pPr>
        <w:pStyle w:val="Amain"/>
      </w:pPr>
      <w:r>
        <w:tab/>
        <w:t>(1)</w:t>
      </w:r>
      <w:r>
        <w:tab/>
        <w:t>For this Act, an authorised person may—</w:t>
      </w:r>
    </w:p>
    <w:p w14:paraId="7A6FCB01" w14:textId="77777777" w:rsidR="00283E38" w:rsidRDefault="00283E38">
      <w:pPr>
        <w:pStyle w:val="Apara"/>
      </w:pPr>
      <w:r>
        <w:tab/>
        <w:t>(a)</w:t>
      </w:r>
      <w:r>
        <w:tab/>
        <w:t>at any reasonable time, enter premises that the public is entitled to use or that ar</w:t>
      </w:r>
      <w:r w:rsidR="0059698C">
        <w:t>e open to the public (whether or</w:t>
      </w:r>
      <w:r>
        <w:t xml:space="preserve"> not on payment of money); or</w:t>
      </w:r>
    </w:p>
    <w:p w14:paraId="2DCBD8AE" w14:textId="77777777" w:rsidR="00283E38" w:rsidRDefault="00283E38" w:rsidP="001446E1">
      <w:pPr>
        <w:pStyle w:val="Apara"/>
      </w:pPr>
      <w:r>
        <w:tab/>
        <w:t>(b)</w:t>
      </w:r>
      <w:r>
        <w:tab/>
        <w:t>at any reasonable time, enter premises to—</w:t>
      </w:r>
    </w:p>
    <w:p w14:paraId="004453AC" w14:textId="77777777" w:rsidR="00283E38" w:rsidRDefault="00283E38">
      <w:pPr>
        <w:pStyle w:val="Asubpara"/>
      </w:pPr>
      <w:r>
        <w:tab/>
        <w:t>(i)</w:t>
      </w:r>
      <w:r>
        <w:tab/>
        <w:t>inspect a place or object that is registered, or nominated for provisional registration; or</w:t>
      </w:r>
    </w:p>
    <w:p w14:paraId="584A9366" w14:textId="77777777" w:rsidR="000C0684" w:rsidRPr="00E14A6A" w:rsidRDefault="000C0684" w:rsidP="000C0684">
      <w:pPr>
        <w:pStyle w:val="aNotesubpar"/>
      </w:pPr>
      <w:r w:rsidRPr="00E14A6A">
        <w:rPr>
          <w:rStyle w:val="charItals"/>
        </w:rPr>
        <w:t>Note</w:t>
      </w:r>
      <w:r w:rsidRPr="00E14A6A">
        <w:rPr>
          <w:rStyle w:val="charItals"/>
        </w:rPr>
        <w:tab/>
      </w:r>
      <w:r w:rsidRPr="00E14A6A">
        <w:t>A registered place or object includes a provisionally registered place or object (see s 11).</w:t>
      </w:r>
    </w:p>
    <w:p w14:paraId="40058673" w14:textId="77777777" w:rsidR="00707767" w:rsidRPr="00F40999" w:rsidRDefault="00707767" w:rsidP="00707767">
      <w:pPr>
        <w:pStyle w:val="Asubpara"/>
      </w:pPr>
      <w:r w:rsidRPr="00F40999">
        <w:tab/>
        <w:t>(ii)</w:t>
      </w:r>
      <w:r w:rsidRPr="00F40999">
        <w:tab/>
        <w:t>give a heritage direction to—</w:t>
      </w:r>
    </w:p>
    <w:p w14:paraId="2F03BC33" w14:textId="77777777" w:rsidR="00707767" w:rsidRPr="00F40999" w:rsidRDefault="00707767" w:rsidP="00707767">
      <w:pPr>
        <w:pStyle w:val="Asubsubpara"/>
      </w:pPr>
      <w:r w:rsidRPr="00F40999">
        <w:tab/>
        <w:t>(A)</w:t>
      </w:r>
      <w:r w:rsidRPr="00F40999">
        <w:tab/>
        <w:t>the person to whom the direction is given; or</w:t>
      </w:r>
    </w:p>
    <w:p w14:paraId="3D57C2E0" w14:textId="77777777" w:rsidR="00707767" w:rsidRPr="00F40999" w:rsidRDefault="00707767" w:rsidP="00707767">
      <w:pPr>
        <w:pStyle w:val="Asubsubpara"/>
      </w:pPr>
      <w:r w:rsidRPr="00F40999">
        <w:tab/>
        <w:t>(B)</w:t>
      </w:r>
      <w:r w:rsidRPr="00F40999">
        <w:tab/>
        <w:t>the owner or occupier; or</w:t>
      </w:r>
    </w:p>
    <w:p w14:paraId="6ADBD6C0" w14:textId="77777777" w:rsidR="00707767" w:rsidRPr="00F40999" w:rsidRDefault="00707767" w:rsidP="00707767">
      <w:pPr>
        <w:pStyle w:val="Asubpara"/>
      </w:pPr>
      <w:r w:rsidRPr="00F40999">
        <w:tab/>
        <w:t>(iii)</w:t>
      </w:r>
      <w:r w:rsidRPr="00F40999">
        <w:tab/>
        <w:t>give a repair damage direction to—</w:t>
      </w:r>
    </w:p>
    <w:p w14:paraId="0ECA799E" w14:textId="77777777" w:rsidR="00707767" w:rsidRPr="00F40999" w:rsidRDefault="00707767" w:rsidP="00707767">
      <w:pPr>
        <w:pStyle w:val="Asubsubpara"/>
      </w:pPr>
      <w:r w:rsidRPr="00F40999">
        <w:tab/>
        <w:t>(A)</w:t>
      </w:r>
      <w:r w:rsidRPr="00F40999">
        <w:tab/>
        <w:t>the person to whom the direction is given; or</w:t>
      </w:r>
    </w:p>
    <w:p w14:paraId="08A84B3D" w14:textId="77777777" w:rsidR="00707767" w:rsidRPr="00F40999" w:rsidRDefault="00707767" w:rsidP="00707767">
      <w:pPr>
        <w:pStyle w:val="Asubsubpara"/>
      </w:pPr>
      <w:r w:rsidRPr="00F40999">
        <w:tab/>
        <w:t>(B)</w:t>
      </w:r>
      <w:r w:rsidRPr="00F40999">
        <w:tab/>
        <w:t>the owner or occupier; or</w:t>
      </w:r>
    </w:p>
    <w:p w14:paraId="3B5B1669" w14:textId="77777777" w:rsidR="00283E38" w:rsidRDefault="00283E38">
      <w:pPr>
        <w:pStyle w:val="Apara"/>
      </w:pPr>
      <w:r>
        <w:tab/>
        <w:t>(c)</w:t>
      </w:r>
      <w:r>
        <w:tab/>
        <w:t>at any time, enter premises with the occupier’s consent; or</w:t>
      </w:r>
    </w:p>
    <w:p w14:paraId="30779D47" w14:textId="77777777" w:rsidR="00283E38" w:rsidRDefault="00283E38">
      <w:pPr>
        <w:pStyle w:val="Apara"/>
      </w:pPr>
      <w:r>
        <w:tab/>
        <w:t>(d)</w:t>
      </w:r>
      <w:r>
        <w:tab/>
        <w:t>at any time, enter premises if the authorised person believes, on reasonable grounds, that the circumstances are so serious and urgent that immediate entry to the premises without the authority of a search warrant is necessary; or</w:t>
      </w:r>
    </w:p>
    <w:p w14:paraId="77D96C2E" w14:textId="77777777" w:rsidR="00283E38" w:rsidRDefault="00283E38">
      <w:pPr>
        <w:pStyle w:val="Apara"/>
      </w:pPr>
      <w:r>
        <w:tab/>
        <w:t>(e)</w:t>
      </w:r>
      <w:r>
        <w:tab/>
        <w:t>enter premises in accordance with a search warrant.</w:t>
      </w:r>
    </w:p>
    <w:p w14:paraId="6B18142C" w14:textId="77777777" w:rsidR="00283E38" w:rsidRDefault="00283E38">
      <w:pPr>
        <w:pStyle w:val="Amain"/>
      </w:pPr>
      <w:r>
        <w:tab/>
        <w:t>(2)</w:t>
      </w:r>
      <w:r>
        <w:tab/>
        <w:t xml:space="preserve">However, subsections (1) (a) and (1) (b) do not authorise entry into a part of </w:t>
      </w:r>
      <w:r w:rsidR="000C0684" w:rsidRPr="00E14A6A">
        <w:t>the</w:t>
      </w:r>
      <w:r w:rsidR="000C0684">
        <w:t xml:space="preserve"> </w:t>
      </w:r>
      <w:r>
        <w:t>premises that is being used only for residential purposes.</w:t>
      </w:r>
    </w:p>
    <w:p w14:paraId="15CAD8BE" w14:textId="77777777" w:rsidR="00283E38" w:rsidRDefault="00283E38">
      <w:pPr>
        <w:pStyle w:val="Amain"/>
      </w:pPr>
      <w:r>
        <w:lastRenderedPageBreak/>
        <w:tab/>
        <w:t>(3)</w:t>
      </w:r>
      <w:r>
        <w:tab/>
        <w:t>An authorised person may, without the consent of the occupier of premises, enter land around the premises to ask for consent to enter the premises.</w:t>
      </w:r>
    </w:p>
    <w:p w14:paraId="21E9B523" w14:textId="2A285E11" w:rsidR="00283E38" w:rsidRDefault="00283E38">
      <w:pPr>
        <w:pStyle w:val="Amain"/>
      </w:pPr>
      <w:r>
        <w:tab/>
        <w:t>(4)</w:t>
      </w:r>
      <w:r>
        <w:tab/>
        <w:t>To remove any doubt, an authorised person may enter premises under subsection</w:t>
      </w:r>
      <w:r w:rsidR="005D0BA7">
        <w:t xml:space="preserve"> </w:t>
      </w:r>
      <w:r>
        <w:t>(1) without payment of an entry fee or other charge.</w:t>
      </w:r>
    </w:p>
    <w:p w14:paraId="1DD6B777" w14:textId="77777777" w:rsidR="000C0684" w:rsidRPr="00E14A6A" w:rsidRDefault="000C0684" w:rsidP="001446E1">
      <w:pPr>
        <w:pStyle w:val="Amain"/>
      </w:pPr>
      <w:r w:rsidRPr="00E14A6A">
        <w:tab/>
        <w:t>(5)</w:t>
      </w:r>
      <w:r w:rsidRPr="00E14A6A">
        <w:tab/>
        <w:t>An authorised person may—</w:t>
      </w:r>
    </w:p>
    <w:p w14:paraId="5149091A" w14:textId="41294F67" w:rsidR="000C0684" w:rsidRPr="00E14A6A" w:rsidRDefault="000C0684" w:rsidP="000C0684">
      <w:pPr>
        <w:pStyle w:val="Apara"/>
      </w:pPr>
      <w:r w:rsidRPr="00E14A6A">
        <w:tab/>
        <w:t>(a)</w:t>
      </w:r>
      <w:r w:rsidRPr="00E14A6A">
        <w:tab/>
        <w:t>for subsection (1)</w:t>
      </w:r>
      <w:r w:rsidR="005D0BA7">
        <w:t xml:space="preserve"> </w:t>
      </w:r>
      <w:r w:rsidRPr="00E14A6A">
        <w:t>(a), (b) or (c)—enter the premises with necessary assistance; and</w:t>
      </w:r>
    </w:p>
    <w:p w14:paraId="79EEFF1C" w14:textId="402C0AB4" w:rsidR="000C0684" w:rsidRPr="00E14A6A" w:rsidRDefault="000C0684" w:rsidP="000C0684">
      <w:pPr>
        <w:pStyle w:val="Apara"/>
      </w:pPr>
      <w:r w:rsidRPr="00E14A6A">
        <w:tab/>
        <w:t>(b)</w:t>
      </w:r>
      <w:r w:rsidRPr="00E14A6A">
        <w:tab/>
        <w:t>for subsection (1)</w:t>
      </w:r>
      <w:r w:rsidR="005D0BA7">
        <w:t xml:space="preserve"> </w:t>
      </w:r>
      <w:r w:rsidRPr="00E14A6A">
        <w:t>(d)—enter the premises with necessary assistance and force.</w:t>
      </w:r>
    </w:p>
    <w:p w14:paraId="60BDDF1D" w14:textId="77777777" w:rsidR="000C0684" w:rsidRPr="00E14A6A" w:rsidRDefault="000C0684" w:rsidP="000C0684">
      <w:pPr>
        <w:pStyle w:val="aNote"/>
      </w:pPr>
      <w:r w:rsidRPr="00E14A6A">
        <w:rPr>
          <w:rStyle w:val="charItals"/>
        </w:rPr>
        <w:t>Note</w:t>
      </w:r>
      <w:r w:rsidRPr="00E14A6A">
        <w:rPr>
          <w:rStyle w:val="charItals"/>
        </w:rPr>
        <w:tab/>
      </w:r>
      <w:r w:rsidRPr="00E14A6A">
        <w:t>A search warrant to enter premises, issued under this Act, permits an authorised person to enter premises with any necessary assistance and force.</w:t>
      </w:r>
    </w:p>
    <w:p w14:paraId="6F2544CF" w14:textId="77777777" w:rsidR="000C0684" w:rsidRPr="00E14A6A" w:rsidRDefault="000C0684" w:rsidP="000C0684">
      <w:pPr>
        <w:pStyle w:val="Amain"/>
      </w:pPr>
      <w:r w:rsidRPr="00E14A6A">
        <w:tab/>
        <w:t>(6)</w:t>
      </w:r>
      <w:r w:rsidRPr="00E14A6A">
        <w:tab/>
        <w:t>In this section:</w:t>
      </w:r>
    </w:p>
    <w:p w14:paraId="03CD9AE9" w14:textId="3C72AD09" w:rsidR="000C0684" w:rsidRPr="00E14A6A" w:rsidRDefault="000C0684" w:rsidP="000C0684">
      <w:pPr>
        <w:pStyle w:val="aDef"/>
        <w:numPr>
          <w:ilvl w:val="5"/>
          <w:numId w:val="0"/>
        </w:numPr>
        <w:ind w:left="1100"/>
      </w:pPr>
      <w:r w:rsidRPr="00E14A6A">
        <w:rPr>
          <w:rStyle w:val="charBoldItals"/>
        </w:rPr>
        <w:t>necessary assistance</w:t>
      </w:r>
      <w:r w:rsidRPr="00E14A6A">
        <w:t xml:space="preserve">, for an authorised person entering premises, includes the attendance of 1 or more people who, in the opinion of the authorised person, have knowledge or skills that could assist </w:t>
      </w:r>
      <w:r w:rsidR="00393534" w:rsidRPr="004F7C1A">
        <w:rPr>
          <w:color w:val="000000"/>
        </w:rPr>
        <w:t>in carrying out the authorised person’s functions</w:t>
      </w:r>
      <w:r w:rsidRPr="00E14A6A">
        <w:t>.</w:t>
      </w:r>
    </w:p>
    <w:p w14:paraId="01BC8ABB" w14:textId="7AD92F6F" w:rsidR="00283E38" w:rsidRPr="00CF41FA" w:rsidRDefault="00283E38">
      <w:pPr>
        <w:pStyle w:val="AH5Sec"/>
        <w:rPr>
          <w:rStyle w:val="charItals"/>
        </w:rPr>
      </w:pPr>
      <w:bookmarkStart w:id="141" w:name="_Toc198895997"/>
      <w:r w:rsidRPr="00AF5631">
        <w:rPr>
          <w:rStyle w:val="CharSectNo"/>
        </w:rPr>
        <w:t>81</w:t>
      </w:r>
      <w:r>
        <w:tab/>
        <w:t>Production of identity card</w:t>
      </w:r>
      <w:bookmarkEnd w:id="141"/>
    </w:p>
    <w:p w14:paraId="3922D03F" w14:textId="063E255E" w:rsidR="00283E38" w:rsidRDefault="00283E38">
      <w:pPr>
        <w:pStyle w:val="Amainreturn"/>
      </w:pPr>
      <w:r>
        <w:t xml:space="preserve">An authorised person </w:t>
      </w:r>
      <w:r w:rsidR="000C0684" w:rsidRPr="00E14A6A">
        <w:t>and any other person other than a police officer who is accompanying the authorised person</w:t>
      </w:r>
      <w:r w:rsidR="000C0684">
        <w:t xml:space="preserve"> </w:t>
      </w:r>
      <w:r>
        <w:t xml:space="preserve">may not remain at premises entered under this part if the authorised person does not produce </w:t>
      </w:r>
      <w:r w:rsidR="00393534" w:rsidRPr="004F7C1A">
        <w:rPr>
          <w:color w:val="000000"/>
        </w:rPr>
        <w:t>the authorised person’s</w:t>
      </w:r>
      <w:r>
        <w:t xml:space="preserve"> identity card when asked by the occupier.</w:t>
      </w:r>
    </w:p>
    <w:p w14:paraId="079BD018" w14:textId="77777777" w:rsidR="00283E38" w:rsidRDefault="00283E38">
      <w:pPr>
        <w:pStyle w:val="AH5Sec"/>
      </w:pPr>
      <w:bookmarkStart w:id="142" w:name="_Toc198895998"/>
      <w:r w:rsidRPr="00AF5631">
        <w:rPr>
          <w:rStyle w:val="CharSectNo"/>
        </w:rPr>
        <w:lastRenderedPageBreak/>
        <w:t>82</w:t>
      </w:r>
      <w:r>
        <w:tab/>
        <w:t>Consent to entry</w:t>
      </w:r>
      <w:bookmarkEnd w:id="142"/>
    </w:p>
    <w:p w14:paraId="7F8ACC9B" w14:textId="4DCF94AF" w:rsidR="00283E38" w:rsidRDefault="00283E38">
      <w:pPr>
        <w:pStyle w:val="Amain"/>
        <w:keepNext/>
      </w:pPr>
      <w:r>
        <w:tab/>
        <w:t>(1)</w:t>
      </w:r>
      <w:r>
        <w:tab/>
        <w:t xml:space="preserve">When seeking the consent of an occupier to enter premises under </w:t>
      </w:r>
      <w:r w:rsidR="000C0684" w:rsidRPr="00E14A6A">
        <w:t>section</w:t>
      </w:r>
      <w:r w:rsidR="005D0BA7">
        <w:t xml:space="preserve"> </w:t>
      </w:r>
      <w:r w:rsidR="000C0684" w:rsidRPr="00E14A6A">
        <w:t>80</w:t>
      </w:r>
      <w:r w:rsidR="005D0BA7">
        <w:t xml:space="preserve"> </w:t>
      </w:r>
      <w:r w:rsidR="000C0684" w:rsidRPr="00E14A6A">
        <w:t>(1)</w:t>
      </w:r>
      <w:r w:rsidR="005D0BA7">
        <w:t xml:space="preserve"> </w:t>
      </w:r>
      <w:r w:rsidR="000C0684" w:rsidRPr="00E14A6A">
        <w:t>(c)</w:t>
      </w:r>
      <w:r>
        <w:t>, an authorised person must—</w:t>
      </w:r>
    </w:p>
    <w:p w14:paraId="0AD856BD" w14:textId="25BD409E" w:rsidR="00283E38" w:rsidRDefault="00283E38" w:rsidP="00FA2D4F">
      <w:pPr>
        <w:pStyle w:val="Apara"/>
        <w:keepNext/>
      </w:pPr>
      <w:r>
        <w:tab/>
        <w:t>(a)</w:t>
      </w:r>
      <w:r>
        <w:tab/>
        <w:t xml:space="preserve">produce </w:t>
      </w:r>
      <w:r w:rsidR="00393534" w:rsidRPr="004F7C1A">
        <w:rPr>
          <w:color w:val="000000"/>
        </w:rPr>
        <w:t>the authorised person’s</w:t>
      </w:r>
      <w:r>
        <w:t xml:space="preserve"> identity card; and</w:t>
      </w:r>
    </w:p>
    <w:p w14:paraId="28845106" w14:textId="77777777" w:rsidR="00283E38" w:rsidRDefault="00283E38" w:rsidP="001446E1">
      <w:pPr>
        <w:pStyle w:val="Apara"/>
      </w:pPr>
      <w:r>
        <w:tab/>
        <w:t>(b)</w:t>
      </w:r>
      <w:r>
        <w:tab/>
        <w:t>tell the occupier—</w:t>
      </w:r>
    </w:p>
    <w:p w14:paraId="77252E24" w14:textId="77777777" w:rsidR="00283E38" w:rsidRDefault="00283E38">
      <w:pPr>
        <w:pStyle w:val="Asubpara"/>
      </w:pPr>
      <w:r>
        <w:tab/>
        <w:t>(i)</w:t>
      </w:r>
      <w:r>
        <w:tab/>
        <w:t>the purpose of the entry; and</w:t>
      </w:r>
    </w:p>
    <w:p w14:paraId="6868088C" w14:textId="77777777" w:rsidR="00DF2CD0" w:rsidRPr="00E14A6A" w:rsidRDefault="00DF2CD0" w:rsidP="00DF2CD0">
      <w:pPr>
        <w:pStyle w:val="Asubpara"/>
      </w:pPr>
      <w:r>
        <w:tab/>
        <w:t>(ii</w:t>
      </w:r>
      <w:r w:rsidRPr="00E14A6A">
        <w:t>)</w:t>
      </w:r>
      <w:r w:rsidRPr="00E14A6A">
        <w:tab/>
        <w:t>the reason for, and identity of, any other person accompanying the authorised person; and</w:t>
      </w:r>
    </w:p>
    <w:p w14:paraId="7A1CCB3B" w14:textId="77777777" w:rsidR="00283E38" w:rsidRDefault="00283E38" w:rsidP="001446E1">
      <w:pPr>
        <w:pStyle w:val="Asubpara"/>
      </w:pPr>
      <w:r>
        <w:tab/>
        <w:t>(ii</w:t>
      </w:r>
      <w:r w:rsidR="00DF2CD0">
        <w:t>i</w:t>
      </w:r>
      <w:r>
        <w:t>)</w:t>
      </w:r>
      <w:r>
        <w:tab/>
        <w:t>that anything found and seized under this part may be used in evidence in court; and</w:t>
      </w:r>
    </w:p>
    <w:p w14:paraId="3DAD979C" w14:textId="77777777" w:rsidR="00283E38" w:rsidRDefault="00283E38">
      <w:pPr>
        <w:pStyle w:val="Asubpara"/>
      </w:pPr>
      <w:r>
        <w:tab/>
        <w:t>(i</w:t>
      </w:r>
      <w:r w:rsidR="00DF2CD0">
        <w:t>v</w:t>
      </w:r>
      <w:r>
        <w:t>)</w:t>
      </w:r>
      <w:r>
        <w:tab/>
        <w:t>that consent may be refused.</w:t>
      </w:r>
    </w:p>
    <w:p w14:paraId="479E1B35" w14:textId="77777777" w:rsidR="00283E38" w:rsidRDefault="00283E38">
      <w:pPr>
        <w:pStyle w:val="Amain"/>
      </w:pPr>
      <w:r>
        <w:tab/>
        <w:t>(2)</w:t>
      </w:r>
      <w:r>
        <w:tab/>
        <w:t xml:space="preserve">If the occupier consents, the authorised person must ask the occupier to sign a written acknowledgment (an </w:t>
      </w:r>
      <w:r w:rsidRPr="00CF41FA">
        <w:rPr>
          <w:rStyle w:val="charBoldItals"/>
        </w:rPr>
        <w:t>acknowledgment of consent</w:t>
      </w:r>
      <w:r>
        <w:t>)—</w:t>
      </w:r>
    </w:p>
    <w:p w14:paraId="17868A70" w14:textId="77777777" w:rsidR="00283E38" w:rsidRDefault="00283E38">
      <w:pPr>
        <w:pStyle w:val="Apara"/>
      </w:pPr>
      <w:r>
        <w:tab/>
        <w:t>(a)</w:t>
      </w:r>
      <w:r>
        <w:tab/>
        <w:t>that the occupier was told—</w:t>
      </w:r>
    </w:p>
    <w:p w14:paraId="1F79976C" w14:textId="77777777" w:rsidR="00283E38" w:rsidRDefault="00283E38">
      <w:pPr>
        <w:pStyle w:val="Asubpara"/>
      </w:pPr>
      <w:r>
        <w:tab/>
        <w:t>(i)</w:t>
      </w:r>
      <w:r>
        <w:tab/>
        <w:t>the purpose of the entry; and</w:t>
      </w:r>
    </w:p>
    <w:p w14:paraId="16B2CE92" w14:textId="77777777" w:rsidR="000C0684" w:rsidRPr="00E14A6A" w:rsidRDefault="00DF2CD0" w:rsidP="000C0684">
      <w:pPr>
        <w:pStyle w:val="Asubpara"/>
      </w:pPr>
      <w:r>
        <w:tab/>
        <w:t>(ii</w:t>
      </w:r>
      <w:r w:rsidR="000C0684" w:rsidRPr="00E14A6A">
        <w:t>)</w:t>
      </w:r>
      <w:r w:rsidR="000C0684" w:rsidRPr="00E14A6A">
        <w:tab/>
        <w:t>the reason for, and identity of, any other person accompanying the authorised person; and</w:t>
      </w:r>
    </w:p>
    <w:p w14:paraId="64AB83B0" w14:textId="77777777" w:rsidR="00283E38" w:rsidRDefault="00283E38">
      <w:pPr>
        <w:pStyle w:val="Asubpara"/>
      </w:pPr>
      <w:r>
        <w:tab/>
        <w:t>(ii</w:t>
      </w:r>
      <w:r w:rsidR="00DF2CD0">
        <w:t>i</w:t>
      </w:r>
      <w:r>
        <w:t>)</w:t>
      </w:r>
      <w:r>
        <w:tab/>
        <w:t>that anything found and seized under this part may be used in evidence in court; and</w:t>
      </w:r>
    </w:p>
    <w:p w14:paraId="22E7F02C" w14:textId="77777777" w:rsidR="00283E38" w:rsidRDefault="00DF2CD0">
      <w:pPr>
        <w:pStyle w:val="Asubpara"/>
      </w:pPr>
      <w:r>
        <w:tab/>
        <w:t>(iv</w:t>
      </w:r>
      <w:r w:rsidR="00283E38">
        <w:t>)</w:t>
      </w:r>
      <w:r w:rsidR="00283E38">
        <w:tab/>
        <w:t>that consent may be refused; and</w:t>
      </w:r>
    </w:p>
    <w:p w14:paraId="36F59DC7" w14:textId="77777777" w:rsidR="00283E38" w:rsidRDefault="00283E38">
      <w:pPr>
        <w:pStyle w:val="Apara"/>
      </w:pPr>
      <w:r>
        <w:tab/>
        <w:t>(b)</w:t>
      </w:r>
      <w:r>
        <w:tab/>
        <w:t>that the occupier consented to the entry; and</w:t>
      </w:r>
    </w:p>
    <w:p w14:paraId="07B2B450" w14:textId="77777777" w:rsidR="00283E38" w:rsidRDefault="00283E38">
      <w:pPr>
        <w:pStyle w:val="Apara"/>
      </w:pPr>
      <w:r>
        <w:tab/>
        <w:t>(c)</w:t>
      </w:r>
      <w:r>
        <w:tab/>
        <w:t>stating the time and date when consent was given.</w:t>
      </w:r>
    </w:p>
    <w:p w14:paraId="6DBC0C72" w14:textId="77777777" w:rsidR="00283E38" w:rsidRDefault="00283E38">
      <w:pPr>
        <w:pStyle w:val="Amain"/>
      </w:pPr>
      <w:r>
        <w:tab/>
        <w:t>(3)</w:t>
      </w:r>
      <w:r>
        <w:tab/>
        <w:t>If the occupier signs an acknowledgment of consent, the authorised person must immediately give a copy to the occupier.</w:t>
      </w:r>
    </w:p>
    <w:p w14:paraId="623651C5" w14:textId="77777777" w:rsidR="00283E38" w:rsidRDefault="00283E38" w:rsidP="00FA2D4F">
      <w:pPr>
        <w:pStyle w:val="Amain"/>
        <w:keepNext/>
      </w:pPr>
      <w:r>
        <w:lastRenderedPageBreak/>
        <w:tab/>
        <w:t>(4)</w:t>
      </w:r>
      <w:r>
        <w:tab/>
        <w:t>A court must find that the occupier did not consent to entry to the premises by the authorised person under this part if—</w:t>
      </w:r>
    </w:p>
    <w:p w14:paraId="58EBE32F" w14:textId="77777777" w:rsidR="00283E38" w:rsidRDefault="00283E38">
      <w:pPr>
        <w:pStyle w:val="Apara"/>
      </w:pPr>
      <w:r>
        <w:tab/>
        <w:t>(a)</w:t>
      </w:r>
      <w:r>
        <w:tab/>
        <w:t>the question whether the occupier consented to the entry arises in a proceeding in the court; and</w:t>
      </w:r>
    </w:p>
    <w:p w14:paraId="6C775C23" w14:textId="77777777" w:rsidR="00283E38" w:rsidRDefault="00283E38" w:rsidP="001446E1">
      <w:pPr>
        <w:pStyle w:val="Apara"/>
      </w:pPr>
      <w:r>
        <w:tab/>
        <w:t>(b)</w:t>
      </w:r>
      <w:r>
        <w:tab/>
        <w:t>an acknowledgment of consent for the entry is not produced in evidence; and</w:t>
      </w:r>
    </w:p>
    <w:p w14:paraId="3A16914B" w14:textId="77777777" w:rsidR="00283E38" w:rsidRDefault="00283E38">
      <w:pPr>
        <w:pStyle w:val="Apara"/>
      </w:pPr>
      <w:r>
        <w:tab/>
        <w:t>(c)</w:t>
      </w:r>
      <w:r>
        <w:tab/>
        <w:t>it is not proved that the occupier consented to the entry.</w:t>
      </w:r>
    </w:p>
    <w:p w14:paraId="0ED0B75A" w14:textId="77777777" w:rsidR="00283E38" w:rsidRDefault="00283E38">
      <w:pPr>
        <w:pStyle w:val="AH5Sec"/>
      </w:pPr>
      <w:bookmarkStart w:id="143" w:name="_Toc198895999"/>
      <w:r w:rsidRPr="00AF5631">
        <w:rPr>
          <w:rStyle w:val="CharSectNo"/>
        </w:rPr>
        <w:t>83</w:t>
      </w:r>
      <w:r>
        <w:tab/>
        <w:t>General powers on entry to premises</w:t>
      </w:r>
      <w:bookmarkEnd w:id="143"/>
    </w:p>
    <w:p w14:paraId="7816A7A5" w14:textId="77777777" w:rsidR="00283E38" w:rsidRDefault="00283E38" w:rsidP="001446E1">
      <w:pPr>
        <w:pStyle w:val="Amain"/>
      </w:pPr>
      <w:r>
        <w:tab/>
        <w:t>(1)</w:t>
      </w:r>
      <w:r>
        <w:tab/>
        <w:t>An authorised person who enters premises under this part may, for this Act, do 1 or more of the following in relation to the premises or anything at the premises:</w:t>
      </w:r>
    </w:p>
    <w:p w14:paraId="182A6EBD" w14:textId="77777777" w:rsidR="00283E38" w:rsidRDefault="00283E38">
      <w:pPr>
        <w:pStyle w:val="Apara"/>
      </w:pPr>
      <w:r>
        <w:tab/>
        <w:t>(a)</w:t>
      </w:r>
      <w:r>
        <w:tab/>
        <w:t>inspect or examine;</w:t>
      </w:r>
    </w:p>
    <w:p w14:paraId="2EE6FDA3" w14:textId="77777777" w:rsidR="00283E38" w:rsidRDefault="00283E38">
      <w:pPr>
        <w:pStyle w:val="Apara"/>
      </w:pPr>
      <w:r>
        <w:tab/>
        <w:t>(b)</w:t>
      </w:r>
      <w:r>
        <w:tab/>
        <w:t>take measurements or conduct tests;</w:t>
      </w:r>
    </w:p>
    <w:p w14:paraId="6E9D19CC" w14:textId="77777777" w:rsidR="00283E38" w:rsidRDefault="00283E38">
      <w:pPr>
        <w:pStyle w:val="Apara"/>
      </w:pPr>
      <w:r>
        <w:tab/>
        <w:t>(c)</w:t>
      </w:r>
      <w:r>
        <w:tab/>
        <w:t>take samples;</w:t>
      </w:r>
    </w:p>
    <w:p w14:paraId="1BF3A12C" w14:textId="77777777" w:rsidR="00283E38" w:rsidRDefault="00283E38">
      <w:pPr>
        <w:pStyle w:val="Apara"/>
      </w:pPr>
      <w:r>
        <w:tab/>
        <w:t>(d)</w:t>
      </w:r>
      <w:r>
        <w:tab/>
        <w:t>make sketches, drawings or any other kind of record (including photographs, films, or audio, video or other recordings);</w:t>
      </w:r>
    </w:p>
    <w:p w14:paraId="6C7AC469" w14:textId="77777777" w:rsidR="00283E38" w:rsidRDefault="00283E38" w:rsidP="001446E1">
      <w:pPr>
        <w:pStyle w:val="Apara"/>
      </w:pPr>
      <w:r>
        <w:tab/>
        <w:t>(e)</w:t>
      </w:r>
      <w:r>
        <w:tab/>
        <w:t>require the occupier, or anyone at the premises, to give the authorised person reasonable help to exercise a power under this part.</w:t>
      </w:r>
    </w:p>
    <w:p w14:paraId="3CCDEF86" w14:textId="5C78CC6C" w:rsidR="00283E38" w:rsidRDefault="00283E38" w:rsidP="001446E1">
      <w:pPr>
        <w:pStyle w:val="aNote"/>
      </w:pPr>
      <w:r>
        <w:rPr>
          <w:rStyle w:val="charItals"/>
        </w:rPr>
        <w:t>Note</w:t>
      </w:r>
      <w:r>
        <w:rPr>
          <w:rStyle w:val="charItals"/>
        </w:rPr>
        <w:tab/>
      </w:r>
      <w:r>
        <w:t xml:space="preserve">The </w:t>
      </w:r>
      <w:hyperlink r:id="rId128" w:tooltip="A2001-14" w:history="1">
        <w:r w:rsidR="00CF41FA" w:rsidRPr="00CF41FA">
          <w:rPr>
            <w:rStyle w:val="charCitHyperlinkAbbrev"/>
          </w:rPr>
          <w:t>Legislation Act</w:t>
        </w:r>
      </w:hyperlink>
      <w:r>
        <w:t>, s 170 and s 171 deal with the application of the privilege against self</w:t>
      </w:r>
      <w:r w:rsidR="004E451F">
        <w:t>-</w:t>
      </w:r>
      <w:r>
        <w:t>incrimination and client legal privilege.</w:t>
      </w:r>
    </w:p>
    <w:p w14:paraId="436AB96D" w14:textId="08AAB755" w:rsidR="00283E38" w:rsidRDefault="00283E38">
      <w:pPr>
        <w:pStyle w:val="Amain"/>
      </w:pPr>
      <w:r>
        <w:tab/>
        <w:t>(2)</w:t>
      </w:r>
      <w:r>
        <w:tab/>
        <w:t>A person must take all reasonable steps to comply with a requirement made of the person under subsection</w:t>
      </w:r>
      <w:r w:rsidR="005D0BA7">
        <w:t xml:space="preserve"> </w:t>
      </w:r>
      <w:r>
        <w:t>(1) (e).</w:t>
      </w:r>
    </w:p>
    <w:p w14:paraId="70586AF4" w14:textId="20B426EE" w:rsidR="00283E38" w:rsidRDefault="00283E38">
      <w:pPr>
        <w:pStyle w:val="Penalty"/>
      </w:pPr>
      <w:r>
        <w:t xml:space="preserve">Maximum penalty: </w:t>
      </w:r>
      <w:r w:rsidR="00802B0C">
        <w:t xml:space="preserve"> </w:t>
      </w:r>
      <w:r>
        <w:t>50 penalty units.</w:t>
      </w:r>
    </w:p>
    <w:p w14:paraId="0B0C031D" w14:textId="77777777" w:rsidR="00283E38" w:rsidRDefault="00283E38">
      <w:pPr>
        <w:pStyle w:val="AH5Sec"/>
      </w:pPr>
      <w:bookmarkStart w:id="144" w:name="_Toc198896000"/>
      <w:r w:rsidRPr="00AF5631">
        <w:rPr>
          <w:rStyle w:val="CharSectNo"/>
        </w:rPr>
        <w:lastRenderedPageBreak/>
        <w:t>84</w:t>
      </w:r>
      <w:r>
        <w:tab/>
        <w:t>Power to seize things</w:t>
      </w:r>
      <w:bookmarkEnd w:id="144"/>
    </w:p>
    <w:p w14:paraId="66E0155F" w14:textId="77777777" w:rsidR="00283E38" w:rsidRDefault="00283E38" w:rsidP="005228F6">
      <w:pPr>
        <w:pStyle w:val="Amain"/>
        <w:keepNext/>
      </w:pPr>
      <w:r>
        <w:tab/>
        <w:t>(1)</w:t>
      </w:r>
      <w:r>
        <w:tab/>
        <w:t>An authorised person who enters premises under this part with the occupier’s consent may seize anything at the premises if—</w:t>
      </w:r>
    </w:p>
    <w:p w14:paraId="3DA0D34D" w14:textId="77777777" w:rsidR="00283E38" w:rsidRDefault="00283E38">
      <w:pPr>
        <w:pStyle w:val="Apara"/>
      </w:pPr>
      <w:r>
        <w:tab/>
        <w:t>(a)</w:t>
      </w:r>
      <w:r>
        <w:tab/>
        <w:t>the authorised person is satisfied, on reasonable grounds, that the thing is connected with an offence against this Act; and</w:t>
      </w:r>
    </w:p>
    <w:p w14:paraId="5DD6F921" w14:textId="77777777" w:rsidR="00283E38" w:rsidRDefault="00283E38">
      <w:pPr>
        <w:pStyle w:val="Apara"/>
      </w:pPr>
      <w:r>
        <w:tab/>
        <w:t>(b)</w:t>
      </w:r>
      <w:r>
        <w:tab/>
        <w:t>seizure of the thing is consistent with the purpose of the entry told to the occupier when seeking the occupier’s consent.</w:t>
      </w:r>
    </w:p>
    <w:p w14:paraId="1B203DC2" w14:textId="77777777" w:rsidR="00283E38" w:rsidRDefault="00283E38">
      <w:pPr>
        <w:pStyle w:val="Amain"/>
      </w:pPr>
      <w:r>
        <w:tab/>
        <w:t>(2)</w:t>
      </w:r>
      <w:r>
        <w:tab/>
        <w:t>An authorised person who enters premises under a warrant under this part may seize anything at the premises that the authorised person is authorised to seize under the warrant.</w:t>
      </w:r>
    </w:p>
    <w:p w14:paraId="3EEDFBFD" w14:textId="77777777" w:rsidR="00283E38" w:rsidRDefault="00283E38">
      <w:pPr>
        <w:pStyle w:val="Amain"/>
      </w:pPr>
      <w:r>
        <w:tab/>
        <w:t>(3)</w:t>
      </w:r>
      <w:r>
        <w:tab/>
        <w:t>An authorised person who enters premises under this part (whether with the occupier’s consent, under a warrant or otherwise) may seize anything at the premises if satisfied, on reasonable grounds, that—</w:t>
      </w:r>
    </w:p>
    <w:p w14:paraId="4AE901CF" w14:textId="77777777" w:rsidR="00283E38" w:rsidRDefault="00283E38">
      <w:pPr>
        <w:pStyle w:val="Apara"/>
      </w:pPr>
      <w:r>
        <w:tab/>
        <w:t>(a)</w:t>
      </w:r>
      <w:r>
        <w:tab/>
        <w:t>the thing is connected with an offence against this Act; and</w:t>
      </w:r>
    </w:p>
    <w:p w14:paraId="67F7476D" w14:textId="77777777" w:rsidR="00283E38" w:rsidRDefault="00283E38">
      <w:pPr>
        <w:pStyle w:val="Apara"/>
      </w:pPr>
      <w:r>
        <w:tab/>
        <w:t>(b)</w:t>
      </w:r>
      <w:r>
        <w:tab/>
        <w:t>the seizure is necessary to prevent the thing from being—</w:t>
      </w:r>
    </w:p>
    <w:p w14:paraId="147C09A6" w14:textId="77777777" w:rsidR="00283E38" w:rsidRDefault="00283E38">
      <w:pPr>
        <w:pStyle w:val="Asubpara"/>
      </w:pPr>
      <w:r>
        <w:tab/>
        <w:t>(i)</w:t>
      </w:r>
      <w:r>
        <w:tab/>
        <w:t>concealed, lost or destroyed; or</w:t>
      </w:r>
    </w:p>
    <w:p w14:paraId="758AF21A" w14:textId="77777777" w:rsidR="00283E38" w:rsidRDefault="00283E38">
      <w:pPr>
        <w:pStyle w:val="Asubpara"/>
      </w:pPr>
      <w:r>
        <w:tab/>
        <w:t>(ii)</w:t>
      </w:r>
      <w:r>
        <w:tab/>
        <w:t>used to commit, continue or repeat the offence.</w:t>
      </w:r>
    </w:p>
    <w:p w14:paraId="6E76D69D" w14:textId="77777777" w:rsidR="00283E38" w:rsidRDefault="00283E38">
      <w:pPr>
        <w:pStyle w:val="Amain"/>
      </w:pPr>
      <w:r>
        <w:tab/>
        <w:t>(4)</w:t>
      </w:r>
      <w:r>
        <w:tab/>
        <w:t>Having seized a thing, an authorised person may—</w:t>
      </w:r>
    </w:p>
    <w:p w14:paraId="601438F3" w14:textId="5BF790BD" w:rsidR="00283E38" w:rsidRDefault="00283E38">
      <w:pPr>
        <w:pStyle w:val="Apara"/>
      </w:pPr>
      <w:r>
        <w:tab/>
        <w:t>(a)</w:t>
      </w:r>
      <w:r>
        <w:tab/>
        <w:t>remove the thing from the premises where it was seized (the</w:t>
      </w:r>
      <w:r w:rsidR="001446E1">
        <w:t> </w:t>
      </w:r>
      <w:r w:rsidRPr="00CF41FA">
        <w:rPr>
          <w:rStyle w:val="charBoldItals"/>
        </w:rPr>
        <w:t>place of seizure</w:t>
      </w:r>
      <w:r>
        <w:t>) to another place; or</w:t>
      </w:r>
    </w:p>
    <w:p w14:paraId="02D99C1F" w14:textId="77777777" w:rsidR="00283E38" w:rsidRDefault="00283E38">
      <w:pPr>
        <w:pStyle w:val="Apara"/>
      </w:pPr>
      <w:r>
        <w:tab/>
        <w:t>(b)</w:t>
      </w:r>
      <w:r>
        <w:tab/>
        <w:t>leave the thing at the place of seizure but restrict access to it.</w:t>
      </w:r>
    </w:p>
    <w:p w14:paraId="7146FC91" w14:textId="77777777" w:rsidR="00283E38" w:rsidRDefault="00283E38">
      <w:pPr>
        <w:pStyle w:val="Amain"/>
      </w:pPr>
      <w:r>
        <w:tab/>
        <w:t>(5)</w:t>
      </w:r>
      <w:r>
        <w:tab/>
        <w:t>A person commits an offence if—</w:t>
      </w:r>
    </w:p>
    <w:p w14:paraId="4B54466E" w14:textId="2331C309" w:rsidR="00283E38" w:rsidRDefault="00283E38">
      <w:pPr>
        <w:pStyle w:val="Apara"/>
      </w:pPr>
      <w:r>
        <w:tab/>
        <w:t>(a)</w:t>
      </w:r>
      <w:r>
        <w:tab/>
        <w:t>the person interferes with a seized thing, or anything containing a seized thing, to which access has been restricted under subsection</w:t>
      </w:r>
      <w:r w:rsidR="005D0BA7">
        <w:t xml:space="preserve"> </w:t>
      </w:r>
      <w:r>
        <w:t>(4); and</w:t>
      </w:r>
    </w:p>
    <w:p w14:paraId="7B1ECF30" w14:textId="77777777" w:rsidR="00283E38" w:rsidRDefault="00283E38" w:rsidP="005228F6">
      <w:pPr>
        <w:pStyle w:val="Apara"/>
        <w:keepNext/>
      </w:pPr>
      <w:r>
        <w:lastRenderedPageBreak/>
        <w:tab/>
        <w:t>(b)</w:t>
      </w:r>
      <w:r>
        <w:tab/>
        <w:t>the person does not have an authorised person’s approval to interfere with the thing.</w:t>
      </w:r>
    </w:p>
    <w:p w14:paraId="67FF4D7C" w14:textId="5EF5B25E" w:rsidR="00283E38" w:rsidRDefault="00283E38">
      <w:pPr>
        <w:pStyle w:val="Penalty"/>
      </w:pPr>
      <w:r>
        <w:t xml:space="preserve">Maximum penalty: </w:t>
      </w:r>
      <w:r w:rsidR="00802B0C">
        <w:t xml:space="preserve"> </w:t>
      </w:r>
      <w:r>
        <w:t>50 penalty units.</w:t>
      </w:r>
    </w:p>
    <w:p w14:paraId="484C815D" w14:textId="61B300F2" w:rsidR="00283E38" w:rsidRDefault="00283E38">
      <w:pPr>
        <w:pStyle w:val="Amain"/>
      </w:pPr>
      <w:r>
        <w:tab/>
        <w:t>(6)</w:t>
      </w:r>
      <w:r>
        <w:tab/>
        <w:t>An offence against subsection</w:t>
      </w:r>
      <w:r w:rsidR="005D0BA7">
        <w:t xml:space="preserve"> </w:t>
      </w:r>
      <w:r>
        <w:t>(5) is a strict liability offence.</w:t>
      </w:r>
    </w:p>
    <w:p w14:paraId="3A0B952B" w14:textId="77777777" w:rsidR="00283E38" w:rsidRDefault="00283E38">
      <w:pPr>
        <w:pStyle w:val="AH5Sec"/>
      </w:pPr>
      <w:bookmarkStart w:id="145" w:name="_Toc198896001"/>
      <w:r w:rsidRPr="00AF5631">
        <w:rPr>
          <w:rStyle w:val="CharSectNo"/>
        </w:rPr>
        <w:t>85</w:t>
      </w:r>
      <w:r>
        <w:tab/>
        <w:t>Power to require name and address</w:t>
      </w:r>
      <w:bookmarkEnd w:id="145"/>
    </w:p>
    <w:p w14:paraId="696657ED" w14:textId="77777777" w:rsidR="00283E38" w:rsidRDefault="00283E38" w:rsidP="001446E1">
      <w:pPr>
        <w:pStyle w:val="Amain"/>
      </w:pPr>
      <w:r>
        <w:tab/>
        <w:t>(1)</w:t>
      </w:r>
      <w:r>
        <w:tab/>
        <w:t>An authorised person may require a person to state the person’s name and home address if the authorised person suspects, on reasonable grounds, that the person is committing, is about to commit, or has committed, an offence against this Act.</w:t>
      </w:r>
    </w:p>
    <w:p w14:paraId="16481FFA" w14:textId="4603866C" w:rsidR="00283E38" w:rsidRDefault="00283E38">
      <w:pPr>
        <w:pStyle w:val="aNote"/>
      </w:pPr>
      <w:r w:rsidRPr="00CF41FA">
        <w:rPr>
          <w:rStyle w:val="charItals"/>
        </w:rPr>
        <w:t>Note</w:t>
      </w:r>
      <w:r w:rsidRPr="00CF41FA">
        <w:rPr>
          <w:rStyle w:val="charItals"/>
        </w:rPr>
        <w:tab/>
      </w:r>
      <w:r>
        <w:rPr>
          <w:snapToGrid w:val="0"/>
        </w:rPr>
        <w:t>A reference to an Act includes a reference to the statutory instruments made or in force under the Act, including regulations (</w:t>
      </w:r>
      <w:r>
        <w:t xml:space="preserve">see </w:t>
      </w:r>
      <w:hyperlink r:id="rId129" w:tooltip="A2001-14" w:history="1">
        <w:r w:rsidR="00CF41FA" w:rsidRPr="00CF41FA">
          <w:rPr>
            <w:rStyle w:val="charCitHyperlinkAbbrev"/>
          </w:rPr>
          <w:t>Legislation Act</w:t>
        </w:r>
      </w:hyperlink>
      <w:r>
        <w:t>, s 104).</w:t>
      </w:r>
    </w:p>
    <w:p w14:paraId="67FF7D7A" w14:textId="2350217C" w:rsidR="00283E38" w:rsidRDefault="00283E38">
      <w:pPr>
        <w:pStyle w:val="Amain"/>
      </w:pPr>
      <w:r>
        <w:tab/>
        <w:t>(2)</w:t>
      </w:r>
      <w:r>
        <w:tab/>
        <w:t>If an authorised person makes a requirement of a person under subsection</w:t>
      </w:r>
      <w:r w:rsidR="005D0BA7">
        <w:t xml:space="preserve"> </w:t>
      </w:r>
      <w:r>
        <w:t>(1), the authorised person must—</w:t>
      </w:r>
    </w:p>
    <w:p w14:paraId="4F7DB259" w14:textId="77777777" w:rsidR="00283E38" w:rsidRDefault="00283E38">
      <w:pPr>
        <w:pStyle w:val="Apara"/>
      </w:pPr>
      <w:r>
        <w:tab/>
        <w:t>(a)</w:t>
      </w:r>
      <w:r>
        <w:tab/>
        <w:t>tell the person the reasons for the requirement; and</w:t>
      </w:r>
    </w:p>
    <w:p w14:paraId="242FD1EE" w14:textId="77777777" w:rsidR="00283E38" w:rsidRDefault="00283E38">
      <w:pPr>
        <w:pStyle w:val="Apara"/>
      </w:pPr>
      <w:r>
        <w:tab/>
        <w:t>(b)</w:t>
      </w:r>
      <w:r>
        <w:tab/>
        <w:t>as soon as practicable, record the reasons.</w:t>
      </w:r>
    </w:p>
    <w:p w14:paraId="599569E1" w14:textId="1ED070AF" w:rsidR="00283E38" w:rsidRDefault="00283E38" w:rsidP="001446E1">
      <w:pPr>
        <w:pStyle w:val="Amain"/>
      </w:pPr>
      <w:r>
        <w:tab/>
        <w:t>(3)</w:t>
      </w:r>
      <w:r>
        <w:tab/>
        <w:t>A person commits an offence if the person contravenes a requirement under subsection</w:t>
      </w:r>
      <w:r w:rsidR="005D0BA7">
        <w:t xml:space="preserve"> </w:t>
      </w:r>
      <w:r>
        <w:t>(1).</w:t>
      </w:r>
    </w:p>
    <w:p w14:paraId="540BD572" w14:textId="77777777" w:rsidR="00283E38" w:rsidRDefault="00283E38">
      <w:pPr>
        <w:pStyle w:val="Penalty"/>
      </w:pPr>
      <w:r>
        <w:t>Maximum penalty:  10 penalty units.</w:t>
      </w:r>
    </w:p>
    <w:p w14:paraId="65086827" w14:textId="68B7F3D8" w:rsidR="00283E38" w:rsidRDefault="00283E38">
      <w:pPr>
        <w:pStyle w:val="Amain"/>
      </w:pPr>
      <w:r>
        <w:tab/>
        <w:t>(4)</w:t>
      </w:r>
      <w:r>
        <w:tab/>
        <w:t>However, a person is not required to comply with a requirement under subsection</w:t>
      </w:r>
      <w:r w:rsidR="005D0BA7">
        <w:t xml:space="preserve"> </w:t>
      </w:r>
      <w:r>
        <w:t xml:space="preserve">(1) if, when asked by the person, the authorised person does not produce </w:t>
      </w:r>
      <w:r w:rsidR="00584F3D" w:rsidRPr="004F7C1A">
        <w:rPr>
          <w:color w:val="000000"/>
        </w:rPr>
        <w:t>the authorised person’s</w:t>
      </w:r>
      <w:r>
        <w:t xml:space="preserve"> identity card for inspection by the person.</w:t>
      </w:r>
    </w:p>
    <w:p w14:paraId="0E909609" w14:textId="77777777" w:rsidR="00283E38" w:rsidRDefault="00283E38">
      <w:pPr>
        <w:pStyle w:val="Amain"/>
      </w:pPr>
      <w:r>
        <w:tab/>
        <w:t>(5)</w:t>
      </w:r>
      <w:r>
        <w:tab/>
        <w:t>An offence against subsection (3) is a strict liability offence.</w:t>
      </w:r>
    </w:p>
    <w:p w14:paraId="5BD88007" w14:textId="77777777" w:rsidR="00283E38" w:rsidRPr="00AF5631" w:rsidRDefault="00283E38">
      <w:pPr>
        <w:pStyle w:val="AH3Div"/>
      </w:pPr>
      <w:bookmarkStart w:id="146" w:name="_Toc198896002"/>
      <w:r w:rsidRPr="00AF5631">
        <w:rPr>
          <w:rStyle w:val="CharDivNo"/>
        </w:rPr>
        <w:lastRenderedPageBreak/>
        <w:t>Division 14.4</w:t>
      </w:r>
      <w:r>
        <w:tab/>
      </w:r>
      <w:r w:rsidRPr="00AF5631">
        <w:rPr>
          <w:rStyle w:val="CharDivText"/>
        </w:rPr>
        <w:t>Search warrants</w:t>
      </w:r>
      <w:bookmarkEnd w:id="146"/>
    </w:p>
    <w:p w14:paraId="1BB4858E" w14:textId="77777777" w:rsidR="00283E38" w:rsidRDefault="00283E38">
      <w:pPr>
        <w:pStyle w:val="AH5Sec"/>
      </w:pPr>
      <w:bookmarkStart w:id="147" w:name="_Toc198896003"/>
      <w:r w:rsidRPr="00AF5631">
        <w:rPr>
          <w:rStyle w:val="CharSectNo"/>
        </w:rPr>
        <w:t>86</w:t>
      </w:r>
      <w:r>
        <w:tab/>
        <w:t>Warrants generally</w:t>
      </w:r>
      <w:bookmarkEnd w:id="147"/>
    </w:p>
    <w:p w14:paraId="77745979" w14:textId="77777777" w:rsidR="00283E38" w:rsidRDefault="00283E38" w:rsidP="00FA2D4F">
      <w:pPr>
        <w:pStyle w:val="Amain"/>
        <w:keepNext/>
      </w:pPr>
      <w:r>
        <w:tab/>
        <w:t>(1)</w:t>
      </w:r>
      <w:r>
        <w:tab/>
        <w:t>An authorised person may apply to a magistrate for a warrant to enter premises.</w:t>
      </w:r>
    </w:p>
    <w:p w14:paraId="45995C56" w14:textId="77777777" w:rsidR="00283E38" w:rsidRDefault="00283E38">
      <w:pPr>
        <w:pStyle w:val="Amain"/>
      </w:pPr>
      <w:r>
        <w:tab/>
        <w:t>(2)</w:t>
      </w:r>
      <w:r>
        <w:tab/>
        <w:t>The application must be sworn and state the grounds on which the warrant is sought.</w:t>
      </w:r>
    </w:p>
    <w:p w14:paraId="27781FF1" w14:textId="77777777" w:rsidR="00283E38" w:rsidRDefault="00283E38">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466E2C14" w14:textId="77777777" w:rsidR="00283E38" w:rsidRDefault="00283E38">
      <w:pPr>
        <w:pStyle w:val="Amain"/>
      </w:pPr>
      <w:r>
        <w:tab/>
        <w:t>(4)</w:t>
      </w:r>
      <w:r>
        <w:tab/>
        <w:t>The magistrate may issue a warrant only if satisfied there are reasonable grounds for suspecting—</w:t>
      </w:r>
    </w:p>
    <w:p w14:paraId="0B9DD8B4" w14:textId="77777777" w:rsidR="00283E38" w:rsidRDefault="00283E38">
      <w:pPr>
        <w:pStyle w:val="Apara"/>
      </w:pPr>
      <w:r>
        <w:tab/>
        <w:t>(a)</w:t>
      </w:r>
      <w:r>
        <w:tab/>
        <w:t>there is a particular thing or activity connected with an offence against this Act; and</w:t>
      </w:r>
    </w:p>
    <w:p w14:paraId="418F3846" w14:textId="77777777" w:rsidR="00283E38" w:rsidRDefault="00283E38" w:rsidP="001446E1">
      <w:pPr>
        <w:pStyle w:val="Apara"/>
      </w:pPr>
      <w:r>
        <w:tab/>
        <w:t>(b)</w:t>
      </w:r>
      <w:r>
        <w:tab/>
        <w:t>the thing or activity—</w:t>
      </w:r>
    </w:p>
    <w:p w14:paraId="2E6EA8D4" w14:textId="77777777" w:rsidR="00283E38" w:rsidRDefault="00283E38">
      <w:pPr>
        <w:pStyle w:val="Asubpara"/>
      </w:pPr>
      <w:r>
        <w:tab/>
        <w:t>(i)</w:t>
      </w:r>
      <w:r>
        <w:tab/>
        <w:t xml:space="preserve">is, or is being engaged in, at the premises; or </w:t>
      </w:r>
    </w:p>
    <w:p w14:paraId="664F86DC" w14:textId="77777777" w:rsidR="00283E38" w:rsidRDefault="00283E38">
      <w:pPr>
        <w:pStyle w:val="Asubpara"/>
      </w:pPr>
      <w:r>
        <w:tab/>
        <w:t>(ii)</w:t>
      </w:r>
      <w:r>
        <w:tab/>
        <w:t>may be, or may be engaged in, at the premises within the next 14 days.</w:t>
      </w:r>
    </w:p>
    <w:p w14:paraId="13F58875" w14:textId="77777777" w:rsidR="00283E38" w:rsidRDefault="00283E38" w:rsidP="001446E1">
      <w:pPr>
        <w:pStyle w:val="Amain"/>
      </w:pPr>
      <w:r>
        <w:tab/>
        <w:t>(5)</w:t>
      </w:r>
      <w:r>
        <w:tab/>
        <w:t>The warrant must state—</w:t>
      </w:r>
    </w:p>
    <w:p w14:paraId="4D809E82" w14:textId="77777777" w:rsidR="00283E38" w:rsidRDefault="00283E38">
      <w:pPr>
        <w:pStyle w:val="Apara"/>
      </w:pPr>
      <w:r>
        <w:tab/>
        <w:t>(a)</w:t>
      </w:r>
      <w:r>
        <w:tab/>
        <w:t>that an authorised person may, with any necessary assistance and force, enter the premises and exercise the authorised person’s powers under this part; and</w:t>
      </w:r>
    </w:p>
    <w:p w14:paraId="5A4DCF4C" w14:textId="77777777" w:rsidR="00283E38" w:rsidRDefault="00283E38">
      <w:pPr>
        <w:pStyle w:val="Apara"/>
      </w:pPr>
      <w:r>
        <w:tab/>
        <w:t>(b)</w:t>
      </w:r>
      <w:r>
        <w:tab/>
        <w:t>the offence for which the warrant is issued; and</w:t>
      </w:r>
    </w:p>
    <w:p w14:paraId="761669ED" w14:textId="77777777" w:rsidR="00283E38" w:rsidRDefault="00283E38">
      <w:pPr>
        <w:pStyle w:val="Apara"/>
      </w:pPr>
      <w:r>
        <w:tab/>
        <w:t>(c)</w:t>
      </w:r>
      <w:r>
        <w:tab/>
        <w:t>the things that may be seized under the warrant; and</w:t>
      </w:r>
    </w:p>
    <w:p w14:paraId="54EAA8B3" w14:textId="77777777" w:rsidR="00283E38" w:rsidRDefault="00283E38">
      <w:pPr>
        <w:pStyle w:val="Apara"/>
      </w:pPr>
      <w:r>
        <w:tab/>
        <w:t>(d)</w:t>
      </w:r>
      <w:r>
        <w:tab/>
        <w:t>the hours when the premises may be entered; and</w:t>
      </w:r>
    </w:p>
    <w:p w14:paraId="4956C1C1" w14:textId="77777777" w:rsidR="00283E38" w:rsidRDefault="00283E38">
      <w:pPr>
        <w:pStyle w:val="Apara"/>
      </w:pPr>
      <w:r>
        <w:tab/>
        <w:t>(e)</w:t>
      </w:r>
      <w:r>
        <w:tab/>
        <w:t>the date, within 14 days after the day of the warrant’s issue, when the warrant ends.</w:t>
      </w:r>
    </w:p>
    <w:p w14:paraId="2053E414" w14:textId="77777777" w:rsidR="00283E38" w:rsidRDefault="00283E38">
      <w:pPr>
        <w:pStyle w:val="AH5Sec"/>
      </w:pPr>
      <w:bookmarkStart w:id="148" w:name="_Toc198896004"/>
      <w:r w:rsidRPr="00AF5631">
        <w:rPr>
          <w:rStyle w:val="CharSectNo"/>
        </w:rPr>
        <w:lastRenderedPageBreak/>
        <w:t>87</w:t>
      </w:r>
      <w:r>
        <w:tab/>
        <w:t>Warrants—application made other than in person</w:t>
      </w:r>
      <w:bookmarkEnd w:id="148"/>
    </w:p>
    <w:p w14:paraId="4D619A5F" w14:textId="77777777" w:rsidR="00283E38" w:rsidRDefault="00283E38">
      <w:pPr>
        <w:pStyle w:val="Amain"/>
      </w:pPr>
      <w:r>
        <w:tab/>
        <w:t>(1)</w:t>
      </w:r>
      <w:r>
        <w:tab/>
        <w:t>An authorised person may apply for a warrant by phone, fax, radio</w:t>
      </w:r>
      <w:r w:rsidR="00073E42" w:rsidRPr="00E14A6A">
        <w:t>, email, letter</w:t>
      </w:r>
      <w:r>
        <w:t xml:space="preserve"> or other form of communication if the authorised person considers it necessary because of—</w:t>
      </w:r>
    </w:p>
    <w:p w14:paraId="346C16D0" w14:textId="77777777" w:rsidR="00283E38" w:rsidRDefault="00283E38">
      <w:pPr>
        <w:pStyle w:val="Apara"/>
      </w:pPr>
      <w:r>
        <w:tab/>
        <w:t>(a)</w:t>
      </w:r>
      <w:r>
        <w:tab/>
        <w:t>urgent circumstances; or</w:t>
      </w:r>
    </w:p>
    <w:p w14:paraId="31B3FD69" w14:textId="77777777" w:rsidR="00283E38" w:rsidRDefault="00283E38">
      <w:pPr>
        <w:pStyle w:val="Apara"/>
      </w:pPr>
      <w:r>
        <w:tab/>
        <w:t>(b)</w:t>
      </w:r>
      <w:r>
        <w:tab/>
        <w:t>other special circumstances.</w:t>
      </w:r>
    </w:p>
    <w:p w14:paraId="610D626F" w14:textId="77777777" w:rsidR="00283E38" w:rsidRDefault="00283E38">
      <w:pPr>
        <w:pStyle w:val="Amain"/>
      </w:pPr>
      <w:r>
        <w:tab/>
        <w:t>(2)</w:t>
      </w:r>
      <w:r>
        <w:tab/>
        <w:t>Before applying for the warrant, the authorised person must prepare an application stating the grounds on which the warrant is sought.</w:t>
      </w:r>
    </w:p>
    <w:p w14:paraId="59862C7E" w14:textId="77777777" w:rsidR="00283E38" w:rsidRDefault="00283E38">
      <w:pPr>
        <w:pStyle w:val="Amain"/>
      </w:pPr>
      <w:r>
        <w:tab/>
        <w:t>(3)</w:t>
      </w:r>
      <w:r>
        <w:tab/>
        <w:t>The authorised person may apply for the warrant before the application is sworn.</w:t>
      </w:r>
    </w:p>
    <w:p w14:paraId="0B65B465" w14:textId="77777777" w:rsidR="00283E38" w:rsidRDefault="00283E38">
      <w:pPr>
        <w:pStyle w:val="Amain"/>
      </w:pPr>
      <w:r>
        <w:tab/>
        <w:t>(4)</w:t>
      </w:r>
      <w:r>
        <w:tab/>
        <w:t xml:space="preserve">After issuing the warrant, the magistrate must immediately </w:t>
      </w:r>
      <w:r w:rsidR="00926769" w:rsidRPr="009F221C">
        <w:t>provide a written copy</w:t>
      </w:r>
      <w:r>
        <w:t xml:space="preserve"> to the authorised person if it is practicable to do so.</w:t>
      </w:r>
    </w:p>
    <w:p w14:paraId="57C63944" w14:textId="77777777" w:rsidR="00283E38" w:rsidRDefault="00283E38" w:rsidP="001446E1">
      <w:pPr>
        <w:pStyle w:val="Amain"/>
      </w:pPr>
      <w:r>
        <w:tab/>
        <w:t>(5)</w:t>
      </w:r>
      <w:r>
        <w:tab/>
        <w:t xml:space="preserve">If it is not practicable to </w:t>
      </w:r>
      <w:r w:rsidR="00926769" w:rsidRPr="009F221C">
        <w:t>provide a written copy</w:t>
      </w:r>
      <w:r>
        <w:t xml:space="preserve"> to the authorised person—</w:t>
      </w:r>
    </w:p>
    <w:p w14:paraId="6A8FD6D8" w14:textId="77777777" w:rsidR="00283E38" w:rsidRDefault="00283E38" w:rsidP="001446E1">
      <w:pPr>
        <w:pStyle w:val="Apara"/>
      </w:pPr>
      <w:r>
        <w:tab/>
        <w:t>(a)</w:t>
      </w:r>
      <w:r>
        <w:tab/>
        <w:t>the magistrate must—</w:t>
      </w:r>
    </w:p>
    <w:p w14:paraId="2B3200F3" w14:textId="77777777" w:rsidR="00283E38" w:rsidRDefault="00283E38">
      <w:pPr>
        <w:pStyle w:val="Asubpara"/>
      </w:pPr>
      <w:r>
        <w:tab/>
        <w:t>(i)</w:t>
      </w:r>
      <w:r>
        <w:tab/>
        <w:t>tell the authorised person what the terms of the warrant are; and</w:t>
      </w:r>
    </w:p>
    <w:p w14:paraId="385B3402" w14:textId="77777777" w:rsidR="00283E38" w:rsidRDefault="00283E38">
      <w:pPr>
        <w:pStyle w:val="Asubpara"/>
      </w:pPr>
      <w:r>
        <w:tab/>
        <w:t>(ii)</w:t>
      </w:r>
      <w:r>
        <w:tab/>
        <w:t>tell the authorised person the date and time the warrant was issued; and</w:t>
      </w:r>
    </w:p>
    <w:p w14:paraId="1DE70061" w14:textId="0FC5714D" w:rsidR="00283E38" w:rsidRDefault="00283E38">
      <w:pPr>
        <w:pStyle w:val="Apara"/>
      </w:pPr>
      <w:r>
        <w:tab/>
        <w:t>(b)</w:t>
      </w:r>
      <w:r>
        <w:tab/>
        <w:t>the authorised person must complete a form of warrant (the</w:t>
      </w:r>
      <w:r w:rsidR="001446E1">
        <w:t> </w:t>
      </w:r>
      <w:r w:rsidRPr="00CF41FA">
        <w:rPr>
          <w:rStyle w:val="charBoldItals"/>
        </w:rPr>
        <w:t>warrant form</w:t>
      </w:r>
      <w:r>
        <w:t>) and write on it—</w:t>
      </w:r>
    </w:p>
    <w:p w14:paraId="42063FF0" w14:textId="77777777" w:rsidR="00283E38" w:rsidRDefault="00283E38">
      <w:pPr>
        <w:pStyle w:val="Asubpara"/>
      </w:pPr>
      <w:r>
        <w:tab/>
        <w:t>(i)</w:t>
      </w:r>
      <w:r>
        <w:tab/>
        <w:t>the magistrate’s name; and</w:t>
      </w:r>
    </w:p>
    <w:p w14:paraId="04CFA498" w14:textId="77777777" w:rsidR="00283E38" w:rsidRDefault="00283E38">
      <w:pPr>
        <w:pStyle w:val="Asubpara"/>
      </w:pPr>
      <w:r>
        <w:tab/>
        <w:t>(ii)</w:t>
      </w:r>
      <w:r>
        <w:tab/>
        <w:t>the date and time the magistrate issued the warrant; and</w:t>
      </w:r>
    </w:p>
    <w:p w14:paraId="2CEA1CDC" w14:textId="77777777" w:rsidR="00283E38" w:rsidRDefault="00283E38">
      <w:pPr>
        <w:pStyle w:val="Asubpara"/>
      </w:pPr>
      <w:r>
        <w:tab/>
        <w:t>(iii)</w:t>
      </w:r>
      <w:r>
        <w:tab/>
        <w:t>the warrant’s terms.</w:t>
      </w:r>
    </w:p>
    <w:p w14:paraId="2C61DBE5" w14:textId="77777777" w:rsidR="00283E38" w:rsidRDefault="00283E38">
      <w:pPr>
        <w:pStyle w:val="Amain"/>
      </w:pPr>
      <w:r>
        <w:tab/>
        <w:t>(6)</w:t>
      </w:r>
      <w:r>
        <w:tab/>
        <w:t xml:space="preserve">The </w:t>
      </w:r>
      <w:r w:rsidR="00926769" w:rsidRPr="009F221C">
        <w:t>written</w:t>
      </w:r>
      <w:r w:rsidR="00926769">
        <w:t xml:space="preserve"> </w:t>
      </w:r>
      <w:r>
        <w:t>copy of the warrant, or the warrant form properly completed by the authorised person, authorises the entry and the exercise of the authorised person’s powers under this part.</w:t>
      </w:r>
    </w:p>
    <w:p w14:paraId="413DADF8" w14:textId="77777777" w:rsidR="00283E38" w:rsidRDefault="00283E38">
      <w:pPr>
        <w:pStyle w:val="Amain"/>
      </w:pPr>
      <w:r>
        <w:lastRenderedPageBreak/>
        <w:tab/>
        <w:t>(7)</w:t>
      </w:r>
      <w:r>
        <w:tab/>
        <w:t>The authorised person must, at the first reasonable opportunity, send to the magistrate—</w:t>
      </w:r>
    </w:p>
    <w:p w14:paraId="7647CB66" w14:textId="77777777" w:rsidR="00283E38" w:rsidRDefault="00283E38">
      <w:pPr>
        <w:pStyle w:val="Apara"/>
      </w:pPr>
      <w:r>
        <w:tab/>
        <w:t>(a)</w:t>
      </w:r>
      <w:r>
        <w:tab/>
        <w:t>the sworn application; and</w:t>
      </w:r>
    </w:p>
    <w:p w14:paraId="3B52ECC2" w14:textId="77777777" w:rsidR="00283E38" w:rsidRDefault="00283E38">
      <w:pPr>
        <w:pStyle w:val="Apara"/>
      </w:pPr>
      <w:r>
        <w:tab/>
        <w:t>(b)</w:t>
      </w:r>
      <w:r>
        <w:tab/>
        <w:t>if the authorised person completed a warrant form—the completed warrant form.</w:t>
      </w:r>
    </w:p>
    <w:p w14:paraId="7751AD1C" w14:textId="77777777" w:rsidR="00283E38" w:rsidRDefault="00283E38">
      <w:pPr>
        <w:pStyle w:val="Amain"/>
      </w:pPr>
      <w:r>
        <w:tab/>
        <w:t>(8)</w:t>
      </w:r>
      <w:r>
        <w:tab/>
        <w:t>On receiving the documents, the magistrate must attach them to the warrant.</w:t>
      </w:r>
    </w:p>
    <w:p w14:paraId="136AF4D3" w14:textId="69711346" w:rsidR="00283E38" w:rsidRDefault="00283E38">
      <w:pPr>
        <w:pStyle w:val="Amain"/>
      </w:pPr>
      <w:r>
        <w:tab/>
        <w:t>(9)</w:t>
      </w:r>
      <w:r>
        <w:tab/>
        <w:t>A court must find that a power exercised by an authorised person was not authorised by a warrant under this section</w:t>
      </w:r>
      <w:r w:rsidR="005D0BA7">
        <w:t xml:space="preserve"> </w:t>
      </w:r>
      <w:r>
        <w:t>if—</w:t>
      </w:r>
    </w:p>
    <w:p w14:paraId="093EFAA1" w14:textId="77777777" w:rsidR="00283E38" w:rsidRDefault="00283E38">
      <w:pPr>
        <w:pStyle w:val="Apara"/>
      </w:pPr>
      <w:r>
        <w:tab/>
        <w:t>(a)</w:t>
      </w:r>
      <w:r>
        <w:tab/>
        <w:t>the question arises in a proceeding before the court whether the exercise of power was authorised by a warrant; and</w:t>
      </w:r>
    </w:p>
    <w:p w14:paraId="502199E6" w14:textId="77777777" w:rsidR="00283E38" w:rsidRDefault="00283E38">
      <w:pPr>
        <w:pStyle w:val="Apara"/>
      </w:pPr>
      <w:r>
        <w:tab/>
        <w:t>(b)</w:t>
      </w:r>
      <w:r>
        <w:tab/>
        <w:t>the warrant is not produced in evidence; and</w:t>
      </w:r>
    </w:p>
    <w:p w14:paraId="3419FB3A" w14:textId="77777777" w:rsidR="00283E38" w:rsidRDefault="00283E38">
      <w:pPr>
        <w:pStyle w:val="Apara"/>
      </w:pPr>
      <w:r>
        <w:tab/>
        <w:t>(c)</w:t>
      </w:r>
      <w:r>
        <w:tab/>
        <w:t>it is not proved that the exercise of power was authorised by a warrant under this section.</w:t>
      </w:r>
    </w:p>
    <w:p w14:paraId="63C79E69" w14:textId="77777777" w:rsidR="00283E38" w:rsidRDefault="00283E38">
      <w:pPr>
        <w:pStyle w:val="AH5Sec"/>
      </w:pPr>
      <w:bookmarkStart w:id="149" w:name="_Toc198896005"/>
      <w:r w:rsidRPr="00AF5631">
        <w:rPr>
          <w:rStyle w:val="CharSectNo"/>
        </w:rPr>
        <w:t>88</w:t>
      </w:r>
      <w:r>
        <w:tab/>
        <w:t>Search warrants—announcement before entry</w:t>
      </w:r>
      <w:bookmarkEnd w:id="149"/>
    </w:p>
    <w:p w14:paraId="7C1500C7" w14:textId="77777777" w:rsidR="00283E38" w:rsidRDefault="00283E38">
      <w:pPr>
        <w:pStyle w:val="Amain"/>
      </w:pPr>
      <w:r>
        <w:tab/>
        <w:t>(1)</w:t>
      </w:r>
      <w:r>
        <w:tab/>
        <w:t>An authorised person must, before anyone enters premises under a search warrant—</w:t>
      </w:r>
    </w:p>
    <w:p w14:paraId="4CCBBBF1" w14:textId="77777777" w:rsidR="00283E38" w:rsidRDefault="00283E38">
      <w:pPr>
        <w:pStyle w:val="Apara"/>
      </w:pPr>
      <w:r>
        <w:tab/>
        <w:t>(a)</w:t>
      </w:r>
      <w:r>
        <w:tab/>
        <w:t>announce that the authorised person is authorised to enter the premises; and</w:t>
      </w:r>
    </w:p>
    <w:p w14:paraId="3EF5EAE3" w14:textId="77777777" w:rsidR="00283E38" w:rsidRDefault="00283E38">
      <w:pPr>
        <w:pStyle w:val="Apara"/>
      </w:pPr>
      <w:r>
        <w:tab/>
        <w:t>(b)</w:t>
      </w:r>
      <w:r>
        <w:tab/>
        <w:t>give anyone at the premises an opportunity to allow entry to the premises; and</w:t>
      </w:r>
    </w:p>
    <w:p w14:paraId="7B40D43D" w14:textId="3DD7E9B6" w:rsidR="00283E38" w:rsidRDefault="00283E38">
      <w:pPr>
        <w:pStyle w:val="Apara"/>
      </w:pPr>
      <w:r>
        <w:tab/>
        <w:t>(c)</w:t>
      </w:r>
      <w:r>
        <w:tab/>
        <w:t xml:space="preserve">if the occupier of the premises, or someone else who apparently represents the occupier, is present at the premises—identify </w:t>
      </w:r>
      <w:r w:rsidR="00584F3D" w:rsidRPr="004F7C1A">
        <w:rPr>
          <w:color w:val="000000"/>
        </w:rPr>
        <w:t>themself</w:t>
      </w:r>
      <w:r>
        <w:t xml:space="preserve"> to the person.</w:t>
      </w:r>
    </w:p>
    <w:p w14:paraId="011B16D5" w14:textId="5FEAF974" w:rsidR="00283E38" w:rsidRDefault="00283E38" w:rsidP="001C2224">
      <w:pPr>
        <w:pStyle w:val="Amain"/>
        <w:keepNext/>
      </w:pPr>
      <w:r>
        <w:lastRenderedPageBreak/>
        <w:tab/>
        <w:t>(2)</w:t>
      </w:r>
      <w:r>
        <w:tab/>
        <w:t>The authorised person is not required to comply with subsection</w:t>
      </w:r>
      <w:r w:rsidR="005D0BA7">
        <w:t xml:space="preserve"> </w:t>
      </w:r>
      <w:r>
        <w:t>(1) if the authorised person believes, on reasonable grounds, that immediate entry to the premises is required to ensure—</w:t>
      </w:r>
    </w:p>
    <w:p w14:paraId="0747A7CC" w14:textId="77777777" w:rsidR="00283E38" w:rsidRDefault="00283E38">
      <w:pPr>
        <w:pStyle w:val="Apara"/>
      </w:pPr>
      <w:r>
        <w:tab/>
        <w:t>(a)</w:t>
      </w:r>
      <w:r>
        <w:tab/>
        <w:t>the safety of anyone (including the authorised person or any person assisting); or</w:t>
      </w:r>
    </w:p>
    <w:p w14:paraId="62FCFC59" w14:textId="77777777" w:rsidR="00283E38" w:rsidRDefault="00283E38">
      <w:pPr>
        <w:pStyle w:val="Apara"/>
      </w:pPr>
      <w:r>
        <w:tab/>
        <w:t>(b)</w:t>
      </w:r>
      <w:r>
        <w:tab/>
        <w:t>that the effective execution of the warrant is not frustrated.</w:t>
      </w:r>
    </w:p>
    <w:p w14:paraId="1E69D35D" w14:textId="77777777" w:rsidR="00283E38" w:rsidRDefault="00283E38">
      <w:pPr>
        <w:pStyle w:val="AH5Sec"/>
      </w:pPr>
      <w:bookmarkStart w:id="150" w:name="_Toc198896006"/>
      <w:r w:rsidRPr="00AF5631">
        <w:rPr>
          <w:rStyle w:val="CharSectNo"/>
        </w:rPr>
        <w:t>89</w:t>
      </w:r>
      <w:r>
        <w:tab/>
        <w:t>Details of search warrant to be given to occupier etc</w:t>
      </w:r>
      <w:bookmarkEnd w:id="150"/>
    </w:p>
    <w:p w14:paraId="5CDE5DAA" w14:textId="77777777" w:rsidR="00283E38" w:rsidRDefault="00283E38">
      <w:pPr>
        <w:pStyle w:val="Amainreturn"/>
      </w:pPr>
      <w:r>
        <w:t>If the occupier of the premises, or someone else who apparently represents the occupier, is present at the premises while a search warrant is being executed, the authorised person or a person assisting must make available to the person—</w:t>
      </w:r>
    </w:p>
    <w:p w14:paraId="59BC3C84" w14:textId="77777777" w:rsidR="00283E38" w:rsidRDefault="00283E38">
      <w:pPr>
        <w:pStyle w:val="Apara"/>
      </w:pPr>
      <w:r>
        <w:tab/>
        <w:t>(a)</w:t>
      </w:r>
      <w:r>
        <w:tab/>
        <w:t>a copy of the warrant; and</w:t>
      </w:r>
    </w:p>
    <w:p w14:paraId="256A742A" w14:textId="77777777" w:rsidR="00283E38" w:rsidRDefault="00283E38">
      <w:pPr>
        <w:pStyle w:val="Apara"/>
      </w:pPr>
      <w:r>
        <w:tab/>
        <w:t>(b)</w:t>
      </w:r>
      <w:r>
        <w:tab/>
        <w:t>a document setting out the rights and obligations of the person.</w:t>
      </w:r>
    </w:p>
    <w:p w14:paraId="7FF72B6C" w14:textId="77777777" w:rsidR="00283E38" w:rsidRDefault="00283E38">
      <w:pPr>
        <w:pStyle w:val="AH5Sec"/>
      </w:pPr>
      <w:bookmarkStart w:id="151" w:name="_Toc198896007"/>
      <w:r w:rsidRPr="00AF5631">
        <w:rPr>
          <w:rStyle w:val="CharSectNo"/>
        </w:rPr>
        <w:t>90</w:t>
      </w:r>
      <w:r>
        <w:tab/>
        <w:t>Occupier entitled to be present during search etc</w:t>
      </w:r>
      <w:bookmarkEnd w:id="151"/>
    </w:p>
    <w:p w14:paraId="4849C8F7" w14:textId="77777777" w:rsidR="00283E38" w:rsidRDefault="00283E38">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51AF99F3" w14:textId="77777777" w:rsidR="00283E38" w:rsidRDefault="00283E38">
      <w:pPr>
        <w:pStyle w:val="Amain"/>
      </w:pPr>
      <w:r>
        <w:tab/>
        <w:t>(2)</w:t>
      </w:r>
      <w:r>
        <w:tab/>
        <w:t>However, the person is not entitled to observe the search if—</w:t>
      </w:r>
    </w:p>
    <w:p w14:paraId="58B1E088" w14:textId="77777777" w:rsidR="00283E38" w:rsidRDefault="00283E38">
      <w:pPr>
        <w:pStyle w:val="Apara"/>
      </w:pPr>
      <w:r>
        <w:tab/>
        <w:t>(a)</w:t>
      </w:r>
      <w:r>
        <w:tab/>
        <w:t>to do so would impede the search; or</w:t>
      </w:r>
    </w:p>
    <w:p w14:paraId="3AFFB8C5" w14:textId="77777777" w:rsidR="00283E38" w:rsidRDefault="00283E38">
      <w:pPr>
        <w:pStyle w:val="Apara"/>
      </w:pPr>
      <w:r>
        <w:tab/>
        <w:t>(b)</w:t>
      </w:r>
      <w:r>
        <w:tab/>
        <w:t>the person is under arrest, and allowing the person to observe the search being conducted would interfere with the objectives of the search.</w:t>
      </w:r>
    </w:p>
    <w:p w14:paraId="7F601E9A" w14:textId="06756E7E" w:rsidR="00283E38" w:rsidRDefault="00283E38">
      <w:pPr>
        <w:pStyle w:val="Amain"/>
      </w:pPr>
      <w:r>
        <w:tab/>
        <w:t>(3)</w:t>
      </w:r>
      <w:r>
        <w:tab/>
        <w:t>This section</w:t>
      </w:r>
      <w:r w:rsidR="005D0BA7">
        <w:t xml:space="preserve"> </w:t>
      </w:r>
      <w:r>
        <w:t>does not prevent 2 or more areas of the premises being searched at the same time.</w:t>
      </w:r>
    </w:p>
    <w:p w14:paraId="2582ED43" w14:textId="77777777" w:rsidR="00283E38" w:rsidRPr="00AF5631" w:rsidRDefault="00283E38">
      <w:pPr>
        <w:pStyle w:val="AH3Div"/>
      </w:pPr>
      <w:bookmarkStart w:id="152" w:name="_Toc198896008"/>
      <w:r w:rsidRPr="00AF5631">
        <w:rPr>
          <w:rStyle w:val="CharDivNo"/>
        </w:rPr>
        <w:lastRenderedPageBreak/>
        <w:t>Division 14.5</w:t>
      </w:r>
      <w:r>
        <w:tab/>
      </w:r>
      <w:r w:rsidRPr="00AF5631">
        <w:rPr>
          <w:rStyle w:val="CharDivText"/>
        </w:rPr>
        <w:t>Return and forfeiture of things seized</w:t>
      </w:r>
      <w:bookmarkEnd w:id="152"/>
    </w:p>
    <w:p w14:paraId="2AD4EBCC" w14:textId="77777777" w:rsidR="00283E38" w:rsidRDefault="00283E38">
      <w:pPr>
        <w:pStyle w:val="AH5Sec"/>
      </w:pPr>
      <w:bookmarkStart w:id="153" w:name="_Toc198896009"/>
      <w:r w:rsidRPr="00AF5631">
        <w:rPr>
          <w:rStyle w:val="CharSectNo"/>
        </w:rPr>
        <w:t>91</w:t>
      </w:r>
      <w:r>
        <w:tab/>
        <w:t>Receipt for things seized</w:t>
      </w:r>
      <w:bookmarkEnd w:id="153"/>
    </w:p>
    <w:p w14:paraId="4566BD63" w14:textId="77777777" w:rsidR="00283E38" w:rsidRDefault="00283E38">
      <w:pPr>
        <w:pStyle w:val="Amain"/>
      </w:pPr>
      <w:r>
        <w:tab/>
        <w:t>(1)</w:t>
      </w:r>
      <w:r>
        <w:tab/>
        <w:t>As soon as practicable after a thing is seized by an authorised person under this part, the authorised person must give a receipt for it to the person from whom it was seized.</w:t>
      </w:r>
    </w:p>
    <w:p w14:paraId="117C555C" w14:textId="16A7E076" w:rsidR="00283E38" w:rsidRDefault="00283E38">
      <w:pPr>
        <w:pStyle w:val="Amain"/>
      </w:pPr>
      <w:r>
        <w:tab/>
        <w:t>(2)</w:t>
      </w:r>
      <w:r>
        <w:tab/>
        <w:t>If, for any reason, it is not practicable to comply with subsection</w:t>
      </w:r>
      <w:r w:rsidR="005D0BA7">
        <w:t xml:space="preserve"> </w:t>
      </w:r>
      <w:r>
        <w:t>(1), the authorised person must leave the receipt, secured conspicuously at the place of seizure under section</w:t>
      </w:r>
      <w:r w:rsidR="005D0BA7">
        <w:t xml:space="preserve"> </w:t>
      </w:r>
      <w:r>
        <w:t>84 (Power to seize things).</w:t>
      </w:r>
    </w:p>
    <w:p w14:paraId="69E36E74" w14:textId="55793220" w:rsidR="00283E38" w:rsidRDefault="00283E38" w:rsidP="001446E1">
      <w:pPr>
        <w:pStyle w:val="Amain"/>
      </w:pPr>
      <w:r>
        <w:tab/>
        <w:t>(3)</w:t>
      </w:r>
      <w:r>
        <w:tab/>
        <w:t>A receipt under this section</w:t>
      </w:r>
      <w:r w:rsidR="005D0BA7">
        <w:t xml:space="preserve"> </w:t>
      </w:r>
      <w:r>
        <w:t>must include the following:</w:t>
      </w:r>
    </w:p>
    <w:p w14:paraId="551155A5" w14:textId="77777777" w:rsidR="00283E38" w:rsidRDefault="00283E38">
      <w:pPr>
        <w:pStyle w:val="Apara"/>
      </w:pPr>
      <w:r>
        <w:tab/>
        <w:t>(a)</w:t>
      </w:r>
      <w:r>
        <w:tab/>
        <w:t>a description of the thing seized;</w:t>
      </w:r>
    </w:p>
    <w:p w14:paraId="150F7E4D" w14:textId="77777777" w:rsidR="00283E38" w:rsidRDefault="00283E38">
      <w:pPr>
        <w:pStyle w:val="Apara"/>
      </w:pPr>
      <w:r>
        <w:tab/>
        <w:t>(b)</w:t>
      </w:r>
      <w:r>
        <w:tab/>
        <w:t>an explanation of why the thing was seized;</w:t>
      </w:r>
    </w:p>
    <w:p w14:paraId="0E6CFDE8" w14:textId="77777777" w:rsidR="00283E38" w:rsidRDefault="00283E38">
      <w:pPr>
        <w:pStyle w:val="Apara"/>
      </w:pPr>
      <w:r>
        <w:tab/>
        <w:t>(c)</w:t>
      </w:r>
      <w:r>
        <w:tab/>
        <w:t>the authorised person’s name, and how to contact the authorised person;</w:t>
      </w:r>
    </w:p>
    <w:p w14:paraId="06556E06" w14:textId="77777777" w:rsidR="00283E38" w:rsidRDefault="00283E38">
      <w:pPr>
        <w:pStyle w:val="Apara"/>
      </w:pPr>
      <w:r>
        <w:tab/>
        <w:t>(d)</w:t>
      </w:r>
      <w:r>
        <w:tab/>
        <w:t>if the thing is moved from the premises where it is seized—where the thing is to be taken.</w:t>
      </w:r>
    </w:p>
    <w:p w14:paraId="166A8D43" w14:textId="77777777" w:rsidR="00283E38" w:rsidRDefault="00283E38">
      <w:pPr>
        <w:pStyle w:val="AH5Sec"/>
      </w:pPr>
      <w:bookmarkStart w:id="154" w:name="_Toc198896010"/>
      <w:r w:rsidRPr="00AF5631">
        <w:rPr>
          <w:rStyle w:val="CharSectNo"/>
        </w:rPr>
        <w:t>92</w:t>
      </w:r>
      <w:r>
        <w:tab/>
        <w:t>Moving things to another place for examination or processing under search warrant</w:t>
      </w:r>
      <w:bookmarkEnd w:id="154"/>
    </w:p>
    <w:p w14:paraId="10B9F5D8" w14:textId="77777777" w:rsidR="00283E38" w:rsidRDefault="00283E38">
      <w:pPr>
        <w:pStyle w:val="Amain"/>
      </w:pPr>
      <w:r>
        <w:tab/>
        <w:t>(1)</w:t>
      </w:r>
      <w:r>
        <w:tab/>
        <w:t>A thing found at premises entered under a search warrant may be moved to another place for examination or processing to decide whether it may be seized under the warrant if—</w:t>
      </w:r>
    </w:p>
    <w:p w14:paraId="49192347" w14:textId="77777777" w:rsidR="00283E38" w:rsidRDefault="00283E38" w:rsidP="001446E1">
      <w:pPr>
        <w:pStyle w:val="Apara"/>
      </w:pPr>
      <w:r>
        <w:tab/>
        <w:t>(a)</w:t>
      </w:r>
      <w:r>
        <w:tab/>
        <w:t>both of the following apply:</w:t>
      </w:r>
    </w:p>
    <w:p w14:paraId="646B4364" w14:textId="77777777" w:rsidR="00283E38" w:rsidRDefault="00283E38">
      <w:pPr>
        <w:pStyle w:val="Asubpara"/>
      </w:pPr>
      <w:r>
        <w:tab/>
        <w:t>(i)</w:t>
      </w:r>
      <w:r>
        <w:tab/>
        <w:t>there are reasonable grounds for believing that the thing is or contains something to which the warrant relates;</w:t>
      </w:r>
    </w:p>
    <w:p w14:paraId="0205430D" w14:textId="77777777" w:rsidR="00283E38" w:rsidRDefault="00283E38" w:rsidP="001446E1">
      <w:pPr>
        <w:pStyle w:val="Asubpara"/>
      </w:pPr>
      <w:r>
        <w:tab/>
        <w:t>(ii)</w:t>
      </w:r>
      <w:r>
        <w:tab/>
        <w:t>it is significantly more practicable to do so having regard to the timeliness and cost of examining or processing the thing at another place and the availability of expert assistance; or</w:t>
      </w:r>
    </w:p>
    <w:p w14:paraId="1EE9F688" w14:textId="77777777" w:rsidR="00283E38" w:rsidRDefault="00283E38">
      <w:pPr>
        <w:pStyle w:val="Apara"/>
      </w:pPr>
      <w:r>
        <w:lastRenderedPageBreak/>
        <w:tab/>
        <w:t>(b)</w:t>
      </w:r>
      <w:r>
        <w:tab/>
        <w:t>the occupier of the premises agrees in writing.</w:t>
      </w:r>
    </w:p>
    <w:p w14:paraId="10A38AB7" w14:textId="77777777" w:rsidR="00283E38" w:rsidRDefault="00283E38">
      <w:pPr>
        <w:pStyle w:val="Amain"/>
      </w:pPr>
      <w:r>
        <w:tab/>
        <w:t>(2)</w:t>
      </w:r>
      <w:r>
        <w:tab/>
        <w:t>The thing may be moved to another place for examination or processing for no longer than 72 hours.</w:t>
      </w:r>
    </w:p>
    <w:p w14:paraId="6D0D47A6" w14:textId="77777777" w:rsidR="00283E38" w:rsidRDefault="00283E38">
      <w:pPr>
        <w:pStyle w:val="Amain"/>
      </w:pPr>
      <w:r>
        <w:tab/>
        <w:t>(3)</w:t>
      </w:r>
      <w:r>
        <w:tab/>
        <w:t>An authorised person may apply to a magistrate for an extension of time if the authorised person believes, on reasonable grounds, that the thing cannot be examined or processed within 72 hours.</w:t>
      </w:r>
    </w:p>
    <w:p w14:paraId="31829BD9" w14:textId="77777777" w:rsidR="00283E38" w:rsidRDefault="00283E38">
      <w:pPr>
        <w:pStyle w:val="Amain"/>
      </w:pPr>
      <w:r>
        <w:tab/>
        <w:t>(4)</w:t>
      </w:r>
      <w:r>
        <w:tab/>
        <w:t>The authorised person must give notice of the application to the occupier of the premises, and the occupier is entitled to be heard on the application.</w:t>
      </w:r>
    </w:p>
    <w:p w14:paraId="7AA1A713" w14:textId="77777777" w:rsidR="00283E38" w:rsidRDefault="00283E38">
      <w:pPr>
        <w:pStyle w:val="Amain"/>
      </w:pPr>
      <w:r>
        <w:tab/>
        <w:t>(5)</w:t>
      </w:r>
      <w:r>
        <w:tab/>
        <w:t>If a thing is moved to another place under this section, the authorised person must, if practicable—</w:t>
      </w:r>
    </w:p>
    <w:p w14:paraId="26937C8A" w14:textId="77777777" w:rsidR="00283E38" w:rsidRDefault="00283E38">
      <w:pPr>
        <w:pStyle w:val="Apara"/>
      </w:pPr>
      <w:r>
        <w:tab/>
        <w:t>(a)</w:t>
      </w:r>
      <w:r>
        <w:tab/>
        <w:t>tell the occupier of the premises the address of the place where, and time when, the examination or processing will be carried out; and</w:t>
      </w:r>
    </w:p>
    <w:p w14:paraId="031D7EB2" w14:textId="77777777" w:rsidR="00283E38" w:rsidRDefault="00283E38">
      <w:pPr>
        <w:pStyle w:val="Apara"/>
      </w:pPr>
      <w:r>
        <w:tab/>
        <w:t>(b)</w:t>
      </w:r>
      <w:r>
        <w:tab/>
        <w:t>allow the occupier or the occupier’s representative to be present during the examination or processing.</w:t>
      </w:r>
    </w:p>
    <w:p w14:paraId="1D922DDC" w14:textId="77777777" w:rsidR="00283E38" w:rsidRDefault="00283E38">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0BF6176F" w14:textId="77777777" w:rsidR="00283E38" w:rsidRDefault="00283E38">
      <w:pPr>
        <w:pStyle w:val="AH5Sec"/>
      </w:pPr>
      <w:bookmarkStart w:id="155" w:name="_Toc198896011"/>
      <w:r w:rsidRPr="00AF5631">
        <w:rPr>
          <w:rStyle w:val="CharSectNo"/>
        </w:rPr>
        <w:t>93</w:t>
      </w:r>
      <w:r>
        <w:tab/>
        <w:t>Access to things seized</w:t>
      </w:r>
      <w:bookmarkEnd w:id="155"/>
    </w:p>
    <w:p w14:paraId="7AEDC4E1" w14:textId="77777777" w:rsidR="00283E38" w:rsidRDefault="00283E38">
      <w:pPr>
        <w:pStyle w:val="Amainreturn"/>
      </w:pPr>
      <w:r>
        <w:t>A person who would, apart from the seizure, be entitled to inspect a thing seized under this part may—</w:t>
      </w:r>
    </w:p>
    <w:p w14:paraId="0EA6D77D" w14:textId="77777777" w:rsidR="00283E38" w:rsidRDefault="00283E38">
      <w:pPr>
        <w:pStyle w:val="Apara"/>
      </w:pPr>
      <w:r>
        <w:tab/>
        <w:t>(a)</w:t>
      </w:r>
      <w:r>
        <w:tab/>
        <w:t>inspect it; and</w:t>
      </w:r>
    </w:p>
    <w:p w14:paraId="31A591AE" w14:textId="77777777" w:rsidR="00283E38" w:rsidRDefault="00283E38">
      <w:pPr>
        <w:pStyle w:val="Apara"/>
      </w:pPr>
      <w:r>
        <w:tab/>
        <w:t>(b)</w:t>
      </w:r>
      <w:r>
        <w:tab/>
        <w:t>if it is a document—take extracts from it or make copies of it.</w:t>
      </w:r>
    </w:p>
    <w:p w14:paraId="37D28DB0" w14:textId="77777777" w:rsidR="00283E38" w:rsidRDefault="00283E38">
      <w:pPr>
        <w:pStyle w:val="AH5Sec"/>
      </w:pPr>
      <w:bookmarkStart w:id="156" w:name="_Toc198896012"/>
      <w:r w:rsidRPr="00AF5631">
        <w:rPr>
          <w:rStyle w:val="CharSectNo"/>
        </w:rPr>
        <w:lastRenderedPageBreak/>
        <w:t>94</w:t>
      </w:r>
      <w:r>
        <w:tab/>
        <w:t>Return of things seized</w:t>
      </w:r>
      <w:bookmarkEnd w:id="156"/>
    </w:p>
    <w:p w14:paraId="23926BBC" w14:textId="77777777" w:rsidR="00283E38" w:rsidRDefault="00283E38" w:rsidP="00B0066C">
      <w:pPr>
        <w:pStyle w:val="Amain"/>
        <w:keepNext/>
      </w:pPr>
      <w:r>
        <w:tab/>
        <w:t>(1)</w:t>
      </w:r>
      <w:r>
        <w:tab/>
        <w:t>A thing seized under this part must be returned to its owner, or reasonable compensation must be paid to the owner by the Territory for the loss of the thing, if—</w:t>
      </w:r>
    </w:p>
    <w:p w14:paraId="433BDA1F" w14:textId="77777777" w:rsidR="00283E38" w:rsidRDefault="00283E38">
      <w:pPr>
        <w:pStyle w:val="Apara"/>
      </w:pPr>
      <w:r>
        <w:tab/>
        <w:t>(a)</w:t>
      </w:r>
      <w:r>
        <w:tab/>
        <w:t>an infringement notice for an offence connected with the thing is not served on the owner within 1 year after the day of the seizure and either—</w:t>
      </w:r>
    </w:p>
    <w:p w14:paraId="6A2BB465" w14:textId="77777777" w:rsidR="00283E38" w:rsidRDefault="00283E38">
      <w:pPr>
        <w:pStyle w:val="Asubpara"/>
      </w:pPr>
      <w:r>
        <w:tab/>
        <w:t>(i)</w:t>
      </w:r>
      <w:r>
        <w:tab/>
        <w:t>a prosecution for an offence connected with the thing is not begun within the 1-year period; or</w:t>
      </w:r>
    </w:p>
    <w:p w14:paraId="29B47E6E" w14:textId="77777777" w:rsidR="00283E38" w:rsidRDefault="00283E38">
      <w:pPr>
        <w:pStyle w:val="Asubpara"/>
      </w:pPr>
      <w:r>
        <w:tab/>
        <w:t>(ii)</w:t>
      </w:r>
      <w:r>
        <w:tab/>
        <w:t>a prosecution for an offence connected with the thing is begun within the 1-year period but the court does not find the offence proved; or</w:t>
      </w:r>
    </w:p>
    <w:p w14:paraId="0C62FF7B" w14:textId="77777777" w:rsidR="00283E38" w:rsidRDefault="00283E38">
      <w:pPr>
        <w:pStyle w:val="Apara"/>
      </w:pPr>
      <w:r>
        <w:tab/>
        <w:t>(b)</w:t>
      </w:r>
      <w:r>
        <w:tab/>
        <w:t>an infringement notice for an offence connected with the thing is served on the owner within 1 year after the day of the seizure, the infringement notice is withdrawn and—</w:t>
      </w:r>
    </w:p>
    <w:p w14:paraId="4CEFCA07" w14:textId="77777777" w:rsidR="00283E38" w:rsidRDefault="00283E38">
      <w:pPr>
        <w:pStyle w:val="Asubpara"/>
      </w:pPr>
      <w:r>
        <w:tab/>
        <w:t>(i)</w:t>
      </w:r>
      <w:r>
        <w:tab/>
        <w:t>a prosecution for an offence connected with the thing is not begun within 1 year after the day of the seizure; or</w:t>
      </w:r>
    </w:p>
    <w:p w14:paraId="26265F29" w14:textId="77777777" w:rsidR="00283E38" w:rsidRDefault="00283E38">
      <w:pPr>
        <w:pStyle w:val="Asubpara"/>
      </w:pPr>
      <w:r>
        <w:tab/>
        <w:t>(ii)</w:t>
      </w:r>
      <w:r>
        <w:tab/>
        <w:t>a prosecution for an offence connected with the thing is begun within 1 year after the day of the seizure but the court does not find the offence proved; or</w:t>
      </w:r>
    </w:p>
    <w:p w14:paraId="291D81F6" w14:textId="4FB5904F" w:rsidR="00283E38" w:rsidRDefault="00283E38">
      <w:pPr>
        <w:pStyle w:val="Apara"/>
      </w:pPr>
      <w:r>
        <w:tab/>
        <w:t>(c)</w:t>
      </w:r>
      <w:r>
        <w:tab/>
        <w:t xml:space="preserve">an infringement notice for an offence connected with the thing is served on the owner within 1 year after the day of the seizure, liability for the offence is disputed in accordance with the </w:t>
      </w:r>
      <w:hyperlink r:id="rId130" w:tooltip="A1930-21" w:history="1">
        <w:r w:rsidR="00CF41FA" w:rsidRPr="00CF41FA">
          <w:rPr>
            <w:rStyle w:val="charCitHyperlinkItal"/>
          </w:rPr>
          <w:t>Magistrates Court Act 1930</w:t>
        </w:r>
      </w:hyperlink>
      <w:r>
        <w:t>, section</w:t>
      </w:r>
      <w:r w:rsidR="005D0BA7">
        <w:t xml:space="preserve"> </w:t>
      </w:r>
      <w:r>
        <w:t>132 (Disputing liability for infringement notice offence) and—</w:t>
      </w:r>
    </w:p>
    <w:p w14:paraId="6C0F7A94" w14:textId="3D246571" w:rsidR="00283E38" w:rsidRDefault="00283E38">
      <w:pPr>
        <w:pStyle w:val="Asubpara"/>
      </w:pPr>
      <w:r>
        <w:tab/>
        <w:t>(i)</w:t>
      </w:r>
      <w:r>
        <w:tab/>
        <w:t>an infringement notice is not laid in the Magistrates Court against the person for the offence within 60</w:t>
      </w:r>
      <w:r w:rsidR="005D0BA7">
        <w:t xml:space="preserve"> </w:t>
      </w:r>
      <w:r>
        <w:t>days after the day notice is given under section 132 that liability is disputed; or</w:t>
      </w:r>
    </w:p>
    <w:p w14:paraId="28DE7328" w14:textId="77777777" w:rsidR="00283E38" w:rsidRDefault="00283E38">
      <w:pPr>
        <w:pStyle w:val="Asubpara"/>
      </w:pPr>
      <w:r>
        <w:tab/>
        <w:t>(ii)</w:t>
      </w:r>
      <w:r>
        <w:tab/>
        <w:t>the Magistrates Court does not find the offence proved.</w:t>
      </w:r>
    </w:p>
    <w:p w14:paraId="78F494E1" w14:textId="09857252" w:rsidR="00283E38" w:rsidRDefault="00283E38">
      <w:pPr>
        <w:pStyle w:val="Amain"/>
      </w:pPr>
      <w:r>
        <w:lastRenderedPageBreak/>
        <w:tab/>
        <w:t>(2)</w:t>
      </w:r>
      <w:r>
        <w:tab/>
        <w:t>If anything seized under this part is not required to be returned or reasonable compensation is not required to be paid under subsection</w:t>
      </w:r>
      <w:r w:rsidR="001446E1">
        <w:t> </w:t>
      </w:r>
      <w:r>
        <w:t>(1), the thing—</w:t>
      </w:r>
    </w:p>
    <w:p w14:paraId="5A00634A" w14:textId="77777777" w:rsidR="00283E38" w:rsidRDefault="00283E38">
      <w:pPr>
        <w:pStyle w:val="Apara"/>
      </w:pPr>
      <w:r>
        <w:tab/>
        <w:t>(a)</w:t>
      </w:r>
      <w:r>
        <w:tab/>
        <w:t>is forfeited to the Territory; and</w:t>
      </w:r>
    </w:p>
    <w:p w14:paraId="5BEDE8EB" w14:textId="77777777" w:rsidR="00283E38" w:rsidRDefault="00283E38">
      <w:pPr>
        <w:pStyle w:val="Apara"/>
      </w:pPr>
      <w:r>
        <w:tab/>
        <w:t>(b)</w:t>
      </w:r>
      <w:r>
        <w:tab/>
        <w:t xml:space="preserve">may be sold, destroyed or otherwise disposed of as the </w:t>
      </w:r>
      <w:r w:rsidR="007C4F51">
        <w:t>director</w:t>
      </w:r>
      <w:r w:rsidR="007C4F51">
        <w:noBreakHyphen/>
        <w:t>general</w:t>
      </w:r>
      <w:r>
        <w:t xml:space="preserve"> directs.</w:t>
      </w:r>
    </w:p>
    <w:p w14:paraId="510D73CF" w14:textId="77777777" w:rsidR="00283E38" w:rsidRPr="00AF5631" w:rsidRDefault="00283E38">
      <w:pPr>
        <w:pStyle w:val="AH3Div"/>
      </w:pPr>
      <w:bookmarkStart w:id="157" w:name="_Toc198896013"/>
      <w:r w:rsidRPr="00AF5631">
        <w:rPr>
          <w:rStyle w:val="CharDivNo"/>
        </w:rPr>
        <w:t>Division 14.6</w:t>
      </w:r>
      <w:r>
        <w:tab/>
      </w:r>
      <w:r w:rsidRPr="00AF5631">
        <w:rPr>
          <w:rStyle w:val="CharDivText"/>
        </w:rPr>
        <w:t>Miscellaneous</w:t>
      </w:r>
      <w:bookmarkEnd w:id="157"/>
    </w:p>
    <w:p w14:paraId="0C20B062" w14:textId="77777777" w:rsidR="00283E38" w:rsidRDefault="00283E38">
      <w:pPr>
        <w:pStyle w:val="AH5Sec"/>
        <w:rPr>
          <w:color w:val="000000"/>
        </w:rPr>
      </w:pPr>
      <w:bookmarkStart w:id="158" w:name="_Toc198896014"/>
      <w:r w:rsidRPr="00AF5631">
        <w:rPr>
          <w:rStyle w:val="CharSectNo"/>
        </w:rPr>
        <w:t>95</w:t>
      </w:r>
      <w:r>
        <w:rPr>
          <w:color w:val="000000"/>
        </w:rPr>
        <w:tab/>
        <w:t>Information discovery order</w:t>
      </w:r>
      <w:bookmarkEnd w:id="158"/>
    </w:p>
    <w:p w14:paraId="5D1B4D75" w14:textId="77777777" w:rsidR="00283E38" w:rsidRDefault="00283E38">
      <w:pPr>
        <w:pStyle w:val="Amain"/>
      </w:pPr>
      <w:r>
        <w:tab/>
        <w:t>(1)</w:t>
      </w:r>
      <w:r>
        <w:tab/>
        <w:t>This section applies if the council has reasonable grounds for suspecting that a person—</w:t>
      </w:r>
    </w:p>
    <w:p w14:paraId="7B7761A2" w14:textId="77777777" w:rsidR="00283E38" w:rsidRDefault="00283E38">
      <w:pPr>
        <w:pStyle w:val="Apara"/>
      </w:pPr>
      <w:r>
        <w:tab/>
        <w:t>(a)</w:t>
      </w:r>
      <w:r>
        <w:tab/>
        <w:t xml:space="preserve">has information (the </w:t>
      </w:r>
      <w:r>
        <w:rPr>
          <w:rStyle w:val="charBoldItals"/>
        </w:rPr>
        <w:t>required information</w:t>
      </w:r>
      <w:r>
        <w:t>) reasonably required by the council for the administration or enforcement of this Act; or</w:t>
      </w:r>
    </w:p>
    <w:p w14:paraId="2DE985C7" w14:textId="77777777" w:rsidR="00283E38" w:rsidRDefault="00283E38">
      <w:pPr>
        <w:pStyle w:val="Apara"/>
        <w:rPr>
          <w:color w:val="000000"/>
        </w:rPr>
      </w:pPr>
      <w:r>
        <w:rPr>
          <w:color w:val="000000"/>
        </w:rPr>
        <w:tab/>
        <w:t>(b)</w:t>
      </w:r>
      <w:r>
        <w:rPr>
          <w:color w:val="000000"/>
        </w:rPr>
        <w:tab/>
        <w:t>has possession or control of a document containing the required information.</w:t>
      </w:r>
    </w:p>
    <w:p w14:paraId="72BDFBEE" w14:textId="77777777" w:rsidR="00283E38" w:rsidRDefault="00283E38">
      <w:pPr>
        <w:pStyle w:val="Amain"/>
      </w:pPr>
      <w:r>
        <w:tab/>
        <w:t>(2)</w:t>
      </w:r>
      <w:r>
        <w:tab/>
        <w:t xml:space="preserve">The council may give the person an order (an </w:t>
      </w:r>
      <w:r>
        <w:rPr>
          <w:rStyle w:val="charBoldItals"/>
        </w:rPr>
        <w:t>information discovery order</w:t>
      </w:r>
      <w:r>
        <w:t>) requiring the person to give the information, or produce the document, to the council.</w:t>
      </w:r>
    </w:p>
    <w:p w14:paraId="7D76D517" w14:textId="77777777" w:rsidR="00283E38" w:rsidRDefault="00283E38" w:rsidP="001446E1">
      <w:pPr>
        <w:pStyle w:val="Amain"/>
      </w:pPr>
      <w:r>
        <w:tab/>
        <w:t>(3)</w:t>
      </w:r>
      <w:r>
        <w:tab/>
        <w:t>The information discovery order must be in writing and must include particulars of the following:</w:t>
      </w:r>
    </w:p>
    <w:p w14:paraId="52D9C878" w14:textId="77777777" w:rsidR="00283E38" w:rsidRDefault="00283E38">
      <w:pPr>
        <w:pStyle w:val="Apara"/>
        <w:rPr>
          <w:color w:val="000000"/>
        </w:rPr>
      </w:pPr>
      <w:r>
        <w:rPr>
          <w:color w:val="000000"/>
        </w:rPr>
        <w:tab/>
        <w:t>(a)</w:t>
      </w:r>
      <w:r>
        <w:rPr>
          <w:color w:val="000000"/>
        </w:rPr>
        <w:tab/>
        <w:t xml:space="preserve">the identity of the person to whom it is given; </w:t>
      </w:r>
    </w:p>
    <w:p w14:paraId="07EC79D7" w14:textId="77777777" w:rsidR="00283E38" w:rsidRDefault="00283E38">
      <w:pPr>
        <w:pStyle w:val="Apara"/>
        <w:rPr>
          <w:color w:val="000000"/>
        </w:rPr>
      </w:pPr>
      <w:r>
        <w:rPr>
          <w:color w:val="000000"/>
        </w:rPr>
        <w:tab/>
        <w:t>(b)</w:t>
      </w:r>
      <w:r>
        <w:rPr>
          <w:color w:val="000000"/>
        </w:rPr>
        <w:tab/>
        <w:t xml:space="preserve">why the information is required; </w:t>
      </w:r>
    </w:p>
    <w:p w14:paraId="160AE335" w14:textId="77777777" w:rsidR="00283E38" w:rsidRDefault="00283E38">
      <w:pPr>
        <w:pStyle w:val="Apara"/>
        <w:rPr>
          <w:color w:val="000000"/>
        </w:rPr>
      </w:pPr>
      <w:r>
        <w:rPr>
          <w:color w:val="000000"/>
        </w:rPr>
        <w:tab/>
        <w:t>(c)</w:t>
      </w:r>
      <w:r>
        <w:rPr>
          <w:color w:val="000000"/>
        </w:rPr>
        <w:tab/>
        <w:t xml:space="preserve">the time by which the order must be complied with; </w:t>
      </w:r>
    </w:p>
    <w:p w14:paraId="3ABB2146" w14:textId="2536DE41" w:rsidR="00283E38" w:rsidRDefault="00283E38">
      <w:pPr>
        <w:pStyle w:val="Apara"/>
        <w:rPr>
          <w:color w:val="000000"/>
        </w:rPr>
      </w:pPr>
      <w:r>
        <w:rPr>
          <w:color w:val="000000"/>
        </w:rPr>
        <w:tab/>
        <w:t>(d)</w:t>
      </w:r>
      <w:r>
        <w:rPr>
          <w:color w:val="000000"/>
        </w:rPr>
        <w:tab/>
        <w:t>the operation of section</w:t>
      </w:r>
      <w:r w:rsidR="005D0BA7">
        <w:rPr>
          <w:color w:val="000000"/>
        </w:rPr>
        <w:t xml:space="preserve"> </w:t>
      </w:r>
      <w:r>
        <w:rPr>
          <w:color w:val="000000"/>
        </w:rPr>
        <w:t>96.</w:t>
      </w:r>
    </w:p>
    <w:p w14:paraId="37F85D09" w14:textId="77777777" w:rsidR="00283E38" w:rsidRDefault="00283E38">
      <w:pPr>
        <w:pStyle w:val="Amain"/>
      </w:pPr>
      <w:r>
        <w:tab/>
        <w:t>(4)</w:t>
      </w:r>
      <w:r>
        <w:tab/>
        <w:t>A person does not incur any civil or criminal liability only because the person gives information, or produces a document, to the council in accordance with an information discovery order.</w:t>
      </w:r>
    </w:p>
    <w:p w14:paraId="4E15FD9B" w14:textId="77777777" w:rsidR="00283E38" w:rsidRDefault="00283E38">
      <w:pPr>
        <w:pStyle w:val="Amain"/>
      </w:pPr>
      <w:r>
        <w:lastRenderedPageBreak/>
        <w:tab/>
        <w:t>(5)</w:t>
      </w:r>
      <w:r>
        <w:tab/>
        <w:t>The council must return a document produced in accordance with an information discovery order to the person who produced the document as soon as practicable.</w:t>
      </w:r>
    </w:p>
    <w:p w14:paraId="3CAF0D42" w14:textId="77777777" w:rsidR="00283E38" w:rsidRDefault="00283E38">
      <w:pPr>
        <w:pStyle w:val="AH5Sec"/>
        <w:rPr>
          <w:color w:val="000000"/>
        </w:rPr>
      </w:pPr>
      <w:bookmarkStart w:id="159" w:name="_Toc198896015"/>
      <w:r w:rsidRPr="00AF5631">
        <w:rPr>
          <w:rStyle w:val="CharSectNo"/>
        </w:rPr>
        <w:t>96</w:t>
      </w:r>
      <w:r>
        <w:rPr>
          <w:color w:val="000000"/>
        </w:rPr>
        <w:tab/>
        <w:t>Contravention of information discovery order</w:t>
      </w:r>
      <w:bookmarkEnd w:id="159"/>
    </w:p>
    <w:p w14:paraId="229C70AC" w14:textId="77777777" w:rsidR="00283E38" w:rsidRDefault="00283E38" w:rsidP="001446E1">
      <w:pPr>
        <w:pStyle w:val="Amainreturn"/>
      </w:pPr>
      <w:r>
        <w:t>A person commits an offence if the person intentionally contravenes a requirement of an information discovery order.</w:t>
      </w:r>
    </w:p>
    <w:p w14:paraId="669B4C33" w14:textId="1B7D256E" w:rsidR="00283E38" w:rsidRDefault="00283E38" w:rsidP="001446E1">
      <w:pPr>
        <w:pStyle w:val="Penalty"/>
      </w:pPr>
      <w:r>
        <w:t xml:space="preserve">Maximum penalty: </w:t>
      </w:r>
      <w:r w:rsidR="00802B0C">
        <w:t xml:space="preserve"> </w:t>
      </w:r>
      <w:r>
        <w:t>100 penalty units.</w:t>
      </w:r>
    </w:p>
    <w:p w14:paraId="6EC738EF" w14:textId="2D8AA625" w:rsidR="00283E38" w:rsidRDefault="00283E38">
      <w:pPr>
        <w:pStyle w:val="aNote"/>
      </w:pPr>
      <w:r w:rsidRPr="00CF41FA">
        <w:rPr>
          <w:rStyle w:val="charItals"/>
        </w:rPr>
        <w:t>Note</w:t>
      </w:r>
      <w:r w:rsidRPr="00CF41FA">
        <w:rPr>
          <w:rStyle w:val="charItals"/>
        </w:rPr>
        <w:tab/>
      </w:r>
      <w:r>
        <w:t xml:space="preserve">The </w:t>
      </w:r>
      <w:hyperlink r:id="rId131" w:tooltip="A2001-14" w:history="1">
        <w:r w:rsidR="00CF41FA" w:rsidRPr="00CF41FA">
          <w:rPr>
            <w:rStyle w:val="charCitHyperlinkAbbrev"/>
          </w:rPr>
          <w:t>Legislation Act</w:t>
        </w:r>
      </w:hyperlink>
      <w:r>
        <w:t>, s 170 and s 171 deal with the application of the privilege against self</w:t>
      </w:r>
      <w:r w:rsidR="004E451F">
        <w:t>-</w:t>
      </w:r>
      <w:r>
        <w:t>incrimination and legal professional privilege.</w:t>
      </w:r>
    </w:p>
    <w:p w14:paraId="6BE0250E" w14:textId="77777777" w:rsidR="00283E38" w:rsidRDefault="00283E38">
      <w:pPr>
        <w:pStyle w:val="AH5Sec"/>
      </w:pPr>
      <w:bookmarkStart w:id="160" w:name="_Toc198896016"/>
      <w:r w:rsidRPr="00AF5631">
        <w:rPr>
          <w:rStyle w:val="CharSectNo"/>
        </w:rPr>
        <w:t>97</w:t>
      </w:r>
      <w:r>
        <w:tab/>
        <w:t>Damage etc to be minimised</w:t>
      </w:r>
      <w:bookmarkEnd w:id="160"/>
    </w:p>
    <w:p w14:paraId="10FA6A39" w14:textId="77777777" w:rsidR="00283E38" w:rsidRDefault="00283E38">
      <w:pPr>
        <w:pStyle w:val="Amain"/>
      </w:pPr>
      <w:r>
        <w:tab/>
        <w:t>(1)</w:t>
      </w:r>
      <w:r>
        <w:tab/>
        <w:t>In the exercise, or purported exercise, of a function under this part, an authorised person must take all reasonable steps to ensure that the authorised person, and any person assisting the authorised person, cause as little inconvenience, detriment and damage as is practicable.</w:t>
      </w:r>
    </w:p>
    <w:p w14:paraId="71C9C1FA" w14:textId="77777777" w:rsidR="00283E38" w:rsidRDefault="00283E38" w:rsidP="001446E1">
      <w:pPr>
        <w:pStyle w:val="Amain"/>
      </w:pPr>
      <w:r>
        <w:tab/>
        <w:t>(2)</w:t>
      </w:r>
      <w:r>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642399A4" w14:textId="77777777" w:rsidR="00283E38" w:rsidRDefault="00283E38">
      <w:pPr>
        <w:pStyle w:val="Amain"/>
      </w:pPr>
      <w:r>
        <w:tab/>
        <w:t>(3)</w:t>
      </w:r>
      <w:r>
        <w:tab/>
        <w:t>If the damage happens at premises entered under this part in the absence of the occupier, the notice may be given by leaving it secured in a conspicuous place at the premises.</w:t>
      </w:r>
    </w:p>
    <w:p w14:paraId="44CA124D" w14:textId="77777777" w:rsidR="00283E38" w:rsidRDefault="00283E38">
      <w:pPr>
        <w:pStyle w:val="AH5Sec"/>
      </w:pPr>
      <w:bookmarkStart w:id="161" w:name="_Toc198896017"/>
      <w:r w:rsidRPr="00AF5631">
        <w:rPr>
          <w:rStyle w:val="CharSectNo"/>
        </w:rPr>
        <w:t>98</w:t>
      </w:r>
      <w:r>
        <w:tab/>
        <w:t>Compensation for exercise of enforcement powers</w:t>
      </w:r>
      <w:bookmarkEnd w:id="161"/>
    </w:p>
    <w:p w14:paraId="172CF921" w14:textId="77777777" w:rsidR="00283E38" w:rsidRDefault="00283E38" w:rsidP="001446E1">
      <w:pPr>
        <w:pStyle w:val="Amain"/>
      </w:pPr>
      <w:r>
        <w:tab/>
        <w:t>(1)</w:t>
      </w:r>
      <w:r>
        <w:tab/>
        <w:t>A person may claim compensation from the Territory if the person suffers loss or expense because of the exercise, or purported exercise, of a function under this part by—</w:t>
      </w:r>
    </w:p>
    <w:p w14:paraId="335E22B5" w14:textId="77777777" w:rsidR="00283E38" w:rsidRDefault="00283E38" w:rsidP="001446E1">
      <w:pPr>
        <w:pStyle w:val="Apara"/>
      </w:pPr>
      <w:r>
        <w:tab/>
        <w:t>(a)</w:t>
      </w:r>
      <w:r>
        <w:tab/>
        <w:t>the council; or</w:t>
      </w:r>
    </w:p>
    <w:p w14:paraId="3D664AAD" w14:textId="77777777" w:rsidR="00283E38" w:rsidRDefault="00283E38">
      <w:pPr>
        <w:pStyle w:val="Apara"/>
      </w:pPr>
      <w:r>
        <w:tab/>
        <w:t>(b)</w:t>
      </w:r>
      <w:r>
        <w:tab/>
        <w:t>an authorised person; or</w:t>
      </w:r>
    </w:p>
    <w:p w14:paraId="184BAF48" w14:textId="77777777" w:rsidR="00283E38" w:rsidRDefault="00283E38">
      <w:pPr>
        <w:pStyle w:val="Apara"/>
      </w:pPr>
      <w:r>
        <w:lastRenderedPageBreak/>
        <w:tab/>
        <w:t>(c)</w:t>
      </w:r>
      <w:r>
        <w:tab/>
        <w:t>a person assisting an authorised person.</w:t>
      </w:r>
    </w:p>
    <w:p w14:paraId="2A902E3B" w14:textId="77777777" w:rsidR="00283E38" w:rsidRDefault="00283E38">
      <w:pPr>
        <w:pStyle w:val="Amain"/>
      </w:pPr>
      <w:r>
        <w:tab/>
        <w:t>(2)</w:t>
      </w:r>
      <w:r>
        <w:tab/>
        <w:t>Compensation may be claimed and ordered in a proceeding for—</w:t>
      </w:r>
    </w:p>
    <w:p w14:paraId="784A5570" w14:textId="77777777" w:rsidR="00283E38" w:rsidRDefault="00283E38">
      <w:pPr>
        <w:pStyle w:val="Apara"/>
      </w:pPr>
      <w:r>
        <w:tab/>
        <w:t>(a)</w:t>
      </w:r>
      <w:r>
        <w:tab/>
        <w:t>compensation brought in a court of competent jurisdiction; or</w:t>
      </w:r>
    </w:p>
    <w:p w14:paraId="56BC98E1" w14:textId="77777777" w:rsidR="00283E38" w:rsidRDefault="00283E38">
      <w:pPr>
        <w:pStyle w:val="Apara"/>
      </w:pPr>
      <w:r>
        <w:tab/>
        <w:t>(b)</w:t>
      </w:r>
      <w:r>
        <w:tab/>
        <w:t>an offence against this Act brought against the person making the claim for compensation.</w:t>
      </w:r>
    </w:p>
    <w:p w14:paraId="1C41DEDC" w14:textId="77777777" w:rsidR="00283E38" w:rsidRDefault="00283E38" w:rsidP="001446E1">
      <w:pPr>
        <w:pStyle w:val="Amain"/>
      </w:pPr>
      <w:r>
        <w:tab/>
        <w:t>(3)</w:t>
      </w:r>
      <w:r>
        <w:tab/>
        <w:t>A court may order the payment of reasonable compensation for the loss or expense only if it is satisfied it is just to make the order in the circumstances of the particular case.</w:t>
      </w:r>
    </w:p>
    <w:p w14:paraId="260F5FB6" w14:textId="77777777" w:rsidR="00283E38" w:rsidRDefault="00283E38">
      <w:pPr>
        <w:pStyle w:val="Amain"/>
      </w:pPr>
      <w:r>
        <w:tab/>
        <w:t>(4)</w:t>
      </w:r>
      <w:r>
        <w:tab/>
        <w:t>The regulations may prescribe matters that may, must or must not be taken into account by the court in considering whether it is just to make the order.</w:t>
      </w:r>
    </w:p>
    <w:p w14:paraId="36D78F07" w14:textId="77777777" w:rsidR="00283E38" w:rsidRDefault="00283E38">
      <w:pPr>
        <w:pStyle w:val="PageBreak"/>
        <w:rPr>
          <w:color w:val="000000"/>
        </w:rPr>
      </w:pPr>
      <w:r>
        <w:rPr>
          <w:color w:val="000000"/>
        </w:rPr>
        <w:br w:type="page"/>
      </w:r>
    </w:p>
    <w:p w14:paraId="0696C515" w14:textId="77777777" w:rsidR="00283E38" w:rsidRPr="00AF5631" w:rsidRDefault="00283E38">
      <w:pPr>
        <w:pStyle w:val="AH2Part"/>
      </w:pPr>
      <w:bookmarkStart w:id="162" w:name="_Toc198896018"/>
      <w:r w:rsidRPr="00AF5631">
        <w:rPr>
          <w:rStyle w:val="CharPartNo"/>
        </w:rPr>
        <w:lastRenderedPageBreak/>
        <w:t>Part 15</w:t>
      </w:r>
      <w:r>
        <w:tab/>
      </w:r>
      <w:r w:rsidRPr="00AF5631">
        <w:rPr>
          <w:rStyle w:val="CharPartText"/>
          <w:color w:val="000000"/>
        </w:rPr>
        <w:t>Heritage agreements</w:t>
      </w:r>
      <w:bookmarkEnd w:id="162"/>
    </w:p>
    <w:p w14:paraId="61135952"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3E567C73" w14:textId="77777777" w:rsidR="00283E38" w:rsidRDefault="00283E38">
      <w:pPr>
        <w:pStyle w:val="AH5Sec"/>
        <w:rPr>
          <w:color w:val="000000"/>
        </w:rPr>
      </w:pPr>
      <w:bookmarkStart w:id="163" w:name="_Toc198896019"/>
      <w:r w:rsidRPr="00AF5631">
        <w:rPr>
          <w:rStyle w:val="CharSectNo"/>
        </w:rPr>
        <w:t>99</w:t>
      </w:r>
      <w:r>
        <w:rPr>
          <w:color w:val="000000"/>
        </w:rPr>
        <w:tab/>
        <w:t>Heritage agreement with Minister</w:t>
      </w:r>
      <w:bookmarkEnd w:id="163"/>
    </w:p>
    <w:p w14:paraId="16F12391" w14:textId="77777777" w:rsidR="00283E38" w:rsidRDefault="00283E38">
      <w:pPr>
        <w:pStyle w:val="Amain"/>
      </w:pPr>
      <w:r>
        <w:tab/>
        <w:t>(1)</w:t>
      </w:r>
      <w:r>
        <w:tab/>
        <w:t xml:space="preserve">The Minister may enter into an agreement (a </w:t>
      </w:r>
      <w:r w:rsidRPr="00CF41FA">
        <w:rPr>
          <w:rStyle w:val="charBoldItals"/>
        </w:rPr>
        <w:t>heritage agreement</w:t>
      </w:r>
      <w:r>
        <w:t>) with a person in relation to the conservation of the heritage significance of a place or object.</w:t>
      </w:r>
    </w:p>
    <w:p w14:paraId="3BEE38B5" w14:textId="77777777" w:rsidR="00283E38" w:rsidRDefault="00283E38">
      <w:pPr>
        <w:pStyle w:val="Amain"/>
      </w:pPr>
      <w:r>
        <w:tab/>
        <w:t>(2)</w:t>
      </w:r>
      <w:r>
        <w:tab/>
        <w:t>A heritage agreement may only be made in accordance with the council’s advice and with—</w:t>
      </w:r>
    </w:p>
    <w:p w14:paraId="3D025916" w14:textId="77777777" w:rsidR="00283E38" w:rsidRDefault="00283E38">
      <w:pPr>
        <w:pStyle w:val="Apara"/>
      </w:pPr>
      <w:r>
        <w:tab/>
        <w:t>(a)</w:t>
      </w:r>
      <w:r>
        <w:tab/>
        <w:t>the owner of the place or object; or</w:t>
      </w:r>
    </w:p>
    <w:p w14:paraId="1E2078F6" w14:textId="77777777" w:rsidR="00283E38" w:rsidRDefault="00283E38">
      <w:pPr>
        <w:pStyle w:val="Apara"/>
      </w:pPr>
      <w:r>
        <w:tab/>
        <w:t>(b)</w:t>
      </w:r>
      <w:r>
        <w:tab/>
        <w:t>if the owner consents—someone else.</w:t>
      </w:r>
    </w:p>
    <w:p w14:paraId="5ECD3248" w14:textId="77777777" w:rsidR="00283E38" w:rsidRDefault="00283E38">
      <w:pPr>
        <w:pStyle w:val="Amain"/>
      </w:pPr>
      <w:r>
        <w:tab/>
        <w:t>(3)</w:t>
      </w:r>
      <w:r>
        <w:tab/>
        <w:t>A heritage agreement may be made in relation to a place or object, whether or not it is registered.</w:t>
      </w:r>
    </w:p>
    <w:p w14:paraId="010EE7DA" w14:textId="77777777" w:rsidR="00283E38" w:rsidRDefault="00283E38">
      <w:pPr>
        <w:pStyle w:val="Amain"/>
      </w:pPr>
      <w:r>
        <w:tab/>
        <w:t>(4)</w:t>
      </w:r>
      <w:r>
        <w:tab/>
        <w:t>The regulations may provide that a stated Territory law does not apply to—</w:t>
      </w:r>
    </w:p>
    <w:p w14:paraId="33E134B1" w14:textId="77777777" w:rsidR="00283E38" w:rsidRDefault="00283E38">
      <w:pPr>
        <w:pStyle w:val="Apara"/>
      </w:pPr>
      <w:r>
        <w:tab/>
        <w:t>(a)</w:t>
      </w:r>
      <w:r>
        <w:tab/>
        <w:t>a place to which a heritage agreement applies; or</w:t>
      </w:r>
    </w:p>
    <w:p w14:paraId="61AF415E" w14:textId="77777777" w:rsidR="00283E38" w:rsidRDefault="00283E38">
      <w:pPr>
        <w:pStyle w:val="Apara"/>
      </w:pPr>
      <w:r>
        <w:tab/>
        <w:t>(b)</w:t>
      </w:r>
      <w:r>
        <w:tab/>
        <w:t>a place where there is an object to which a heritage agreement applies.</w:t>
      </w:r>
    </w:p>
    <w:p w14:paraId="1B6B9B0A" w14:textId="77777777" w:rsidR="00283E38" w:rsidRDefault="00283E38">
      <w:pPr>
        <w:pStyle w:val="AH5Sec"/>
        <w:rPr>
          <w:color w:val="000000"/>
        </w:rPr>
      </w:pPr>
      <w:bookmarkStart w:id="164" w:name="_Toc198896020"/>
      <w:r w:rsidRPr="00AF5631">
        <w:rPr>
          <w:rStyle w:val="CharSectNo"/>
        </w:rPr>
        <w:t>100</w:t>
      </w:r>
      <w:r>
        <w:rPr>
          <w:color w:val="000000"/>
        </w:rPr>
        <w:tab/>
        <w:t>Provisions of heritage agreement</w:t>
      </w:r>
      <w:bookmarkEnd w:id="164"/>
    </w:p>
    <w:p w14:paraId="0A278F60" w14:textId="77777777" w:rsidR="00283E38" w:rsidRDefault="00283E38" w:rsidP="001446E1">
      <w:pPr>
        <w:pStyle w:val="Amainreturn"/>
        <w:rPr>
          <w:color w:val="000000"/>
        </w:rPr>
      </w:pPr>
      <w:r>
        <w:rPr>
          <w:color w:val="000000"/>
        </w:rPr>
        <w:t xml:space="preserve">A heritage agreement may include provisions about 1 or more of the following: </w:t>
      </w:r>
    </w:p>
    <w:p w14:paraId="2AB406F4" w14:textId="77777777" w:rsidR="00283E38" w:rsidRDefault="00283E38">
      <w:pPr>
        <w:pStyle w:val="Apara"/>
        <w:rPr>
          <w:color w:val="000000"/>
        </w:rPr>
      </w:pPr>
      <w:r>
        <w:rPr>
          <w:color w:val="000000"/>
        </w:rPr>
        <w:tab/>
        <w:t>(a)</w:t>
      </w:r>
      <w:r>
        <w:rPr>
          <w:color w:val="000000"/>
        </w:rPr>
        <w:tab/>
        <w:t>conservation of the place or object;</w:t>
      </w:r>
    </w:p>
    <w:p w14:paraId="577B9781" w14:textId="77777777" w:rsidR="00283E38" w:rsidRDefault="00283E38">
      <w:pPr>
        <w:pStyle w:val="Apara"/>
        <w:rPr>
          <w:color w:val="000000"/>
        </w:rPr>
      </w:pPr>
      <w:r>
        <w:rPr>
          <w:color w:val="000000"/>
        </w:rPr>
        <w:tab/>
        <w:t>(b)</w:t>
      </w:r>
      <w:r>
        <w:rPr>
          <w:color w:val="000000"/>
        </w:rPr>
        <w:tab/>
        <w:t>provision of financial, technical or other professional advice or assistance needed for the conservation of the place or object;</w:t>
      </w:r>
    </w:p>
    <w:p w14:paraId="3B701A0A" w14:textId="77777777" w:rsidR="00283E38" w:rsidRDefault="00283E38">
      <w:pPr>
        <w:pStyle w:val="Apara"/>
        <w:rPr>
          <w:color w:val="000000"/>
        </w:rPr>
      </w:pPr>
      <w:r>
        <w:rPr>
          <w:color w:val="000000"/>
        </w:rPr>
        <w:tab/>
        <w:t>(c)</w:t>
      </w:r>
      <w:r>
        <w:rPr>
          <w:color w:val="000000"/>
        </w:rPr>
        <w:tab/>
        <w:t>review of the valuation of the place or object;</w:t>
      </w:r>
    </w:p>
    <w:p w14:paraId="56A3B3DE" w14:textId="77777777" w:rsidR="00283E38" w:rsidRDefault="00283E38">
      <w:pPr>
        <w:pStyle w:val="Apara"/>
        <w:rPr>
          <w:color w:val="000000"/>
        </w:rPr>
      </w:pPr>
      <w:r>
        <w:rPr>
          <w:color w:val="000000"/>
        </w:rPr>
        <w:tab/>
        <w:t>(d)</w:t>
      </w:r>
      <w:r>
        <w:rPr>
          <w:color w:val="000000"/>
        </w:rPr>
        <w:tab/>
        <w:t>restrictions on the use of the place or object;</w:t>
      </w:r>
    </w:p>
    <w:p w14:paraId="61383B5D" w14:textId="77777777" w:rsidR="00283E38" w:rsidRDefault="00283E38">
      <w:pPr>
        <w:pStyle w:val="Apara"/>
        <w:rPr>
          <w:color w:val="000000"/>
        </w:rPr>
      </w:pPr>
      <w:r>
        <w:rPr>
          <w:color w:val="000000"/>
        </w:rPr>
        <w:tab/>
        <w:t>(e)</w:t>
      </w:r>
      <w:r>
        <w:rPr>
          <w:color w:val="000000"/>
        </w:rPr>
        <w:tab/>
        <w:t>requirements to carry out work;</w:t>
      </w:r>
    </w:p>
    <w:p w14:paraId="454A5852" w14:textId="77777777" w:rsidR="00283E38" w:rsidRDefault="00283E38">
      <w:pPr>
        <w:pStyle w:val="Apara"/>
        <w:rPr>
          <w:color w:val="000000"/>
        </w:rPr>
      </w:pPr>
      <w:r>
        <w:rPr>
          <w:color w:val="000000"/>
        </w:rPr>
        <w:lastRenderedPageBreak/>
        <w:tab/>
        <w:t>(f)</w:t>
      </w:r>
      <w:r>
        <w:rPr>
          <w:color w:val="000000"/>
        </w:rPr>
        <w:tab/>
        <w:t>standards to which any work is to be carried out;</w:t>
      </w:r>
    </w:p>
    <w:p w14:paraId="502B0D17" w14:textId="77777777" w:rsidR="00283E38" w:rsidRDefault="00283E38">
      <w:pPr>
        <w:pStyle w:val="Apara"/>
        <w:rPr>
          <w:color w:val="000000"/>
        </w:rPr>
      </w:pPr>
      <w:r>
        <w:rPr>
          <w:color w:val="000000"/>
        </w:rPr>
        <w:tab/>
        <w:t>(g)</w:t>
      </w:r>
      <w:r>
        <w:rPr>
          <w:color w:val="000000"/>
        </w:rPr>
        <w:tab/>
        <w:t>restrictions on work that may be carried out;</w:t>
      </w:r>
    </w:p>
    <w:p w14:paraId="1EA21A40" w14:textId="77777777" w:rsidR="00283E38" w:rsidRDefault="00283E38">
      <w:pPr>
        <w:pStyle w:val="Apara"/>
        <w:rPr>
          <w:color w:val="000000"/>
        </w:rPr>
      </w:pPr>
      <w:r>
        <w:rPr>
          <w:color w:val="000000"/>
        </w:rPr>
        <w:tab/>
        <w:t>(h)</w:t>
      </w:r>
      <w:r>
        <w:rPr>
          <w:color w:val="000000"/>
        </w:rPr>
        <w:tab/>
        <w:t>public appreciation of the heritage significance of the place or object;</w:t>
      </w:r>
    </w:p>
    <w:p w14:paraId="4BD5DC7F" w14:textId="77777777" w:rsidR="00283E38" w:rsidRDefault="00283E38">
      <w:pPr>
        <w:pStyle w:val="Apara"/>
        <w:rPr>
          <w:color w:val="000000"/>
        </w:rPr>
      </w:pPr>
      <w:r>
        <w:rPr>
          <w:color w:val="000000"/>
        </w:rPr>
        <w:tab/>
        <w:t>(i)</w:t>
      </w:r>
      <w:r>
        <w:rPr>
          <w:color w:val="000000"/>
        </w:rPr>
        <w:tab/>
        <w:t>availability of the place or object for public inspection.</w:t>
      </w:r>
    </w:p>
    <w:p w14:paraId="6678C668" w14:textId="77777777" w:rsidR="00283E38" w:rsidRDefault="00283E38">
      <w:pPr>
        <w:pStyle w:val="AH5Sec"/>
        <w:rPr>
          <w:color w:val="000000"/>
        </w:rPr>
      </w:pPr>
      <w:bookmarkStart w:id="165" w:name="_Toc198896021"/>
      <w:r w:rsidRPr="00AF5631">
        <w:rPr>
          <w:rStyle w:val="CharSectNo"/>
        </w:rPr>
        <w:t>101</w:t>
      </w:r>
      <w:r>
        <w:rPr>
          <w:color w:val="000000"/>
        </w:rPr>
        <w:tab/>
        <w:t>Amending or ending heritage agreement</w:t>
      </w:r>
      <w:bookmarkEnd w:id="165"/>
    </w:p>
    <w:p w14:paraId="42606E8E" w14:textId="77777777" w:rsidR="00283E38" w:rsidRDefault="00283E38">
      <w:pPr>
        <w:pStyle w:val="Amainreturn"/>
        <w:rPr>
          <w:color w:val="000000"/>
        </w:rPr>
      </w:pPr>
      <w:r>
        <w:rPr>
          <w:color w:val="000000"/>
        </w:rPr>
        <w:t>The Minister may, on the council’s advice, amend or end a heritage agreement—</w:t>
      </w:r>
    </w:p>
    <w:p w14:paraId="087E1136" w14:textId="77777777" w:rsidR="00283E38" w:rsidRDefault="00283E38">
      <w:pPr>
        <w:pStyle w:val="Apara"/>
        <w:rPr>
          <w:color w:val="000000"/>
        </w:rPr>
      </w:pPr>
      <w:r>
        <w:rPr>
          <w:color w:val="000000"/>
        </w:rPr>
        <w:tab/>
        <w:t>(a)</w:t>
      </w:r>
      <w:r>
        <w:rPr>
          <w:color w:val="000000"/>
        </w:rPr>
        <w:tab/>
        <w:t>by agreement with the owner of the place or object; or</w:t>
      </w:r>
    </w:p>
    <w:p w14:paraId="6766ED00" w14:textId="77777777" w:rsidR="00283E38" w:rsidRDefault="00283E38">
      <w:pPr>
        <w:pStyle w:val="Apara"/>
        <w:rPr>
          <w:color w:val="000000"/>
        </w:rPr>
      </w:pPr>
      <w:r>
        <w:rPr>
          <w:color w:val="000000"/>
        </w:rPr>
        <w:tab/>
        <w:t>(b)</w:t>
      </w:r>
      <w:r>
        <w:rPr>
          <w:color w:val="000000"/>
        </w:rPr>
        <w:tab/>
        <w:t>in accordance with the original agreement.</w:t>
      </w:r>
    </w:p>
    <w:p w14:paraId="729F1587" w14:textId="77777777" w:rsidR="00283E38" w:rsidRDefault="00283E38">
      <w:pPr>
        <w:pStyle w:val="AH5Sec"/>
        <w:rPr>
          <w:color w:val="000000"/>
        </w:rPr>
      </w:pPr>
      <w:bookmarkStart w:id="166" w:name="_Toc198896022"/>
      <w:r w:rsidRPr="00AF5631">
        <w:rPr>
          <w:rStyle w:val="CharSectNo"/>
        </w:rPr>
        <w:t>102</w:t>
      </w:r>
      <w:r>
        <w:rPr>
          <w:color w:val="000000"/>
        </w:rPr>
        <w:tab/>
        <w:t>Period of heritage agreement</w:t>
      </w:r>
      <w:bookmarkEnd w:id="166"/>
    </w:p>
    <w:p w14:paraId="5C09D7E6" w14:textId="77777777" w:rsidR="00283E38" w:rsidRDefault="00283E38">
      <w:pPr>
        <w:pStyle w:val="Amainreturn"/>
        <w:rPr>
          <w:color w:val="000000"/>
        </w:rPr>
      </w:pPr>
      <w:r>
        <w:rPr>
          <w:color w:val="000000"/>
        </w:rPr>
        <w:t>A heritage agreement begins and ends on the dates stated in the agreement.</w:t>
      </w:r>
    </w:p>
    <w:p w14:paraId="00AC7623" w14:textId="77777777" w:rsidR="00283E38" w:rsidRDefault="00283E38">
      <w:pPr>
        <w:pStyle w:val="AH5Sec"/>
        <w:rPr>
          <w:color w:val="000000"/>
        </w:rPr>
      </w:pPr>
      <w:bookmarkStart w:id="167" w:name="_Toc198896023"/>
      <w:r w:rsidRPr="00AF5631">
        <w:rPr>
          <w:rStyle w:val="CharSectNo"/>
        </w:rPr>
        <w:t>103</w:t>
      </w:r>
      <w:r>
        <w:rPr>
          <w:color w:val="000000"/>
        </w:rPr>
        <w:tab/>
        <w:t>Binding nature of heritage agreement</w:t>
      </w:r>
      <w:bookmarkEnd w:id="167"/>
    </w:p>
    <w:p w14:paraId="733CDF8C" w14:textId="77777777" w:rsidR="00283E38" w:rsidRDefault="00283E38">
      <w:pPr>
        <w:pStyle w:val="Amain"/>
      </w:pPr>
      <w:r>
        <w:tab/>
        <w:t>(1)</w:t>
      </w:r>
      <w:r>
        <w:tab/>
        <w:t>A heritage agreement attaches to the land where the place or object is located and is binding on the owner of the land for the time being.</w:t>
      </w:r>
    </w:p>
    <w:p w14:paraId="0158FEF7" w14:textId="1FE1B45D" w:rsidR="00283E38" w:rsidRDefault="00283E38">
      <w:pPr>
        <w:pStyle w:val="Amain"/>
      </w:pPr>
      <w:r>
        <w:tab/>
        <w:t>(2)</w:t>
      </w:r>
      <w:r>
        <w:tab/>
        <w:t>The Minister must lodge a copy of each heritage agreement, and of any agreement to vary or end a heritage agreement, with the registrar</w:t>
      </w:r>
      <w:r w:rsidR="00F55179">
        <w:noBreakHyphen/>
      </w:r>
      <w:r>
        <w:t xml:space="preserve">general for registration under the </w:t>
      </w:r>
      <w:hyperlink r:id="rId132" w:tooltip="A1925-1" w:history="1">
        <w:r w:rsidR="00CF41FA" w:rsidRPr="00CF41FA">
          <w:rPr>
            <w:rStyle w:val="charCitHyperlinkItal"/>
          </w:rPr>
          <w:t>Land Titles Act 1925</w:t>
        </w:r>
      </w:hyperlink>
      <w:r>
        <w:t>.</w:t>
      </w:r>
    </w:p>
    <w:p w14:paraId="4E3A078C" w14:textId="77777777" w:rsidR="00283E38" w:rsidRDefault="00283E38" w:rsidP="001446E1">
      <w:pPr>
        <w:pStyle w:val="Amain"/>
      </w:pPr>
      <w:r>
        <w:tab/>
        <w:t>(3)</w:t>
      </w:r>
      <w:r>
        <w:tab/>
        <w:t>The Minister must ensure as far as is practicable that the copy of the agreement is lodged with the registrar-general in registrable form.</w:t>
      </w:r>
    </w:p>
    <w:p w14:paraId="23405A15" w14:textId="5ED0FE58" w:rsidR="00283E38" w:rsidRDefault="00283E38">
      <w:pPr>
        <w:pStyle w:val="aNote"/>
      </w:pPr>
      <w:r w:rsidRPr="00CF41FA">
        <w:rPr>
          <w:rStyle w:val="charItals"/>
        </w:rPr>
        <w:t>Note</w:t>
      </w:r>
      <w:r w:rsidRPr="00CF41FA">
        <w:rPr>
          <w:rStyle w:val="charItals"/>
        </w:rPr>
        <w:tab/>
      </w:r>
      <w:r>
        <w:t xml:space="preserve">The </w:t>
      </w:r>
      <w:hyperlink r:id="rId133" w:tooltip="A1925-1" w:history="1">
        <w:r w:rsidR="00CF41FA" w:rsidRPr="00CF41FA">
          <w:rPr>
            <w:rStyle w:val="charCitHyperlinkItal"/>
          </w:rPr>
          <w:t>Land Titles Act 1925</w:t>
        </w:r>
      </w:hyperlink>
      <w:r w:rsidRPr="00CF41FA">
        <w:rPr>
          <w:rStyle w:val="charItals"/>
        </w:rPr>
        <w:t xml:space="preserve"> </w:t>
      </w:r>
      <w:r>
        <w:t>provides for the registrar-general to register an agreement mentioned in s (2) under that Act (see s</w:t>
      </w:r>
      <w:r w:rsidR="005D0BA7">
        <w:t xml:space="preserve"> </w:t>
      </w:r>
      <w:r>
        <w:t>48).</w:t>
      </w:r>
    </w:p>
    <w:p w14:paraId="76CC9CDC" w14:textId="77777777" w:rsidR="00283E38" w:rsidRDefault="00283E38">
      <w:pPr>
        <w:pStyle w:val="AH5Sec"/>
        <w:rPr>
          <w:color w:val="000000"/>
        </w:rPr>
      </w:pPr>
      <w:bookmarkStart w:id="168" w:name="_Toc198896024"/>
      <w:r w:rsidRPr="00AF5631">
        <w:rPr>
          <w:rStyle w:val="CharSectNo"/>
        </w:rPr>
        <w:lastRenderedPageBreak/>
        <w:t>104</w:t>
      </w:r>
      <w:r>
        <w:rPr>
          <w:color w:val="000000"/>
        </w:rPr>
        <w:tab/>
        <w:t>Enforcement order</w:t>
      </w:r>
      <w:bookmarkEnd w:id="168"/>
    </w:p>
    <w:p w14:paraId="22AA9DD5" w14:textId="77777777" w:rsidR="00283E38" w:rsidRDefault="00283E38" w:rsidP="00B0066C">
      <w:pPr>
        <w:pStyle w:val="Amain"/>
        <w:keepNext/>
      </w:pPr>
      <w:r>
        <w:tab/>
        <w:t>(1)</w:t>
      </w:r>
      <w:r>
        <w:tab/>
        <w:t>A party to a heritage agreement may apply to the Supreme Court for an enforcement order to give effect to the agreement if—</w:t>
      </w:r>
    </w:p>
    <w:p w14:paraId="0675BC3D" w14:textId="77777777" w:rsidR="00283E38" w:rsidRDefault="00283E38">
      <w:pPr>
        <w:pStyle w:val="Apara"/>
        <w:rPr>
          <w:color w:val="000000"/>
        </w:rPr>
      </w:pPr>
      <w:r>
        <w:rPr>
          <w:color w:val="000000"/>
        </w:rPr>
        <w:tab/>
        <w:t>(a)</w:t>
      </w:r>
      <w:r>
        <w:rPr>
          <w:color w:val="000000"/>
        </w:rPr>
        <w:tab/>
        <w:t>someone contravenes the agreement; or</w:t>
      </w:r>
    </w:p>
    <w:p w14:paraId="6DC32B0D" w14:textId="77777777" w:rsidR="00283E38" w:rsidRDefault="00283E38">
      <w:pPr>
        <w:pStyle w:val="Apara"/>
        <w:rPr>
          <w:color w:val="000000"/>
        </w:rPr>
      </w:pPr>
      <w:r>
        <w:rPr>
          <w:color w:val="000000"/>
        </w:rPr>
        <w:tab/>
        <w:t>(b)</w:t>
      </w:r>
      <w:r>
        <w:rPr>
          <w:color w:val="000000"/>
        </w:rPr>
        <w:tab/>
        <w:t>there are reasonable grounds for believing that someone may contravene the agreement.</w:t>
      </w:r>
    </w:p>
    <w:p w14:paraId="73578915" w14:textId="1520B57F" w:rsidR="00283E38" w:rsidRDefault="00283E38">
      <w:pPr>
        <w:pStyle w:val="aNotepar"/>
      </w:pPr>
      <w:r>
        <w:rPr>
          <w:rStyle w:val="charItals"/>
        </w:rPr>
        <w:t>Note</w:t>
      </w:r>
      <w:r>
        <w:rPr>
          <w:rStyle w:val="charItals"/>
        </w:rPr>
        <w:tab/>
      </w:r>
      <w:r>
        <w:rPr>
          <w:rStyle w:val="charBoldItals"/>
        </w:rPr>
        <w:t>Contravene</w:t>
      </w:r>
      <w:r>
        <w:t xml:space="preserve"> includes fails to comply with (see </w:t>
      </w:r>
      <w:hyperlink r:id="rId134" w:tooltip="A2001-14" w:history="1">
        <w:r w:rsidR="00CF41FA" w:rsidRPr="00CF41FA">
          <w:rPr>
            <w:rStyle w:val="charCitHyperlinkAbbrev"/>
          </w:rPr>
          <w:t>Legislation Act</w:t>
        </w:r>
      </w:hyperlink>
      <w:r>
        <w:t>, dict, pt 1).</w:t>
      </w:r>
    </w:p>
    <w:p w14:paraId="0032D21C" w14:textId="77777777" w:rsidR="00283E38" w:rsidRDefault="00283E38">
      <w:pPr>
        <w:pStyle w:val="Amain"/>
      </w:pPr>
      <w:r>
        <w:tab/>
        <w:t>(2)</w:t>
      </w:r>
      <w:r>
        <w:tab/>
        <w:t>The council must enter details of an enforcement order in the heritage register as soon as possible after the order is made.</w:t>
      </w:r>
    </w:p>
    <w:p w14:paraId="38B329CE" w14:textId="77777777" w:rsidR="00283E38" w:rsidRDefault="00283E38">
      <w:pPr>
        <w:pStyle w:val="AH5Sec"/>
        <w:rPr>
          <w:color w:val="000000"/>
        </w:rPr>
      </w:pPr>
      <w:bookmarkStart w:id="169" w:name="_Toc198896025"/>
      <w:r w:rsidRPr="00AF5631">
        <w:rPr>
          <w:rStyle w:val="CharSectNo"/>
        </w:rPr>
        <w:t>105</w:t>
      </w:r>
      <w:r>
        <w:rPr>
          <w:color w:val="000000"/>
        </w:rPr>
        <w:tab/>
        <w:t>Financial and other assistance</w:t>
      </w:r>
      <w:bookmarkEnd w:id="169"/>
    </w:p>
    <w:p w14:paraId="4C578F11" w14:textId="77777777" w:rsidR="00283E38" w:rsidRDefault="00283E38">
      <w:pPr>
        <w:pStyle w:val="Amainreturn"/>
        <w:rPr>
          <w:color w:val="000000"/>
        </w:rPr>
      </w:pPr>
      <w:r>
        <w:rPr>
          <w:color w:val="000000"/>
        </w:rPr>
        <w:t>The council may arrange for the provision of financial, technical or other assistance that the council considers necessary or desirable for the conservation of a place or object subject to a heritage agreement.</w:t>
      </w:r>
    </w:p>
    <w:p w14:paraId="56184F20" w14:textId="77777777" w:rsidR="00283E38" w:rsidRDefault="00283E38">
      <w:pPr>
        <w:pStyle w:val="PageBreak"/>
        <w:rPr>
          <w:color w:val="000000"/>
        </w:rPr>
      </w:pPr>
      <w:r>
        <w:rPr>
          <w:color w:val="000000"/>
        </w:rPr>
        <w:br w:type="page"/>
      </w:r>
    </w:p>
    <w:p w14:paraId="49A21748" w14:textId="77777777" w:rsidR="004B66C1" w:rsidRPr="00AF5631" w:rsidRDefault="004B66C1" w:rsidP="004B66C1">
      <w:pPr>
        <w:pStyle w:val="AH2Part"/>
      </w:pPr>
      <w:bookmarkStart w:id="170" w:name="_Toc198896026"/>
      <w:r w:rsidRPr="00AF5631">
        <w:rPr>
          <w:rStyle w:val="CharPartNo"/>
        </w:rPr>
        <w:lastRenderedPageBreak/>
        <w:t>Part 16</w:t>
      </w:r>
      <w:r w:rsidRPr="00096C9A">
        <w:tab/>
      </w:r>
      <w:r w:rsidRPr="00AF5631">
        <w:rPr>
          <w:rStyle w:val="CharPartText"/>
        </w:rPr>
        <w:t>Heritage and public sector bodies</w:t>
      </w:r>
      <w:bookmarkEnd w:id="170"/>
    </w:p>
    <w:p w14:paraId="0A57CB73" w14:textId="77777777" w:rsidR="00283E38" w:rsidRDefault="00283E38">
      <w:pPr>
        <w:pStyle w:val="Placeholder"/>
        <w:rPr>
          <w:color w:val="000000"/>
        </w:rPr>
      </w:pPr>
    </w:p>
    <w:p w14:paraId="202A345A" w14:textId="77777777" w:rsidR="004B66C1" w:rsidRPr="00096C9A" w:rsidRDefault="004B66C1" w:rsidP="004B66C1">
      <w:pPr>
        <w:pStyle w:val="AH5Sec"/>
      </w:pPr>
      <w:bookmarkStart w:id="171" w:name="_Toc198896027"/>
      <w:r w:rsidRPr="00AF5631">
        <w:rPr>
          <w:rStyle w:val="CharSectNo"/>
        </w:rPr>
        <w:t>107</w:t>
      </w:r>
      <w:r w:rsidRPr="00096C9A">
        <w:tab/>
      </w:r>
      <w:r w:rsidRPr="008957D9">
        <w:rPr>
          <w:rStyle w:val="charItals"/>
        </w:rPr>
        <w:t>Heritage places</w:t>
      </w:r>
      <w:r w:rsidRPr="00096C9A">
        <w:t xml:space="preserve"> and </w:t>
      </w:r>
      <w:r w:rsidRPr="008957D9">
        <w:rPr>
          <w:rStyle w:val="charItals"/>
        </w:rPr>
        <w:t>heritage objects</w:t>
      </w:r>
      <w:r w:rsidRPr="00096C9A">
        <w:t xml:space="preserve"> for which public sector body responsible</w:t>
      </w:r>
      <w:bookmarkEnd w:id="171"/>
    </w:p>
    <w:p w14:paraId="65F36440" w14:textId="1A73C559" w:rsidR="00283E38" w:rsidRDefault="00283E38">
      <w:pPr>
        <w:pStyle w:val="Amainreturn"/>
        <w:rPr>
          <w:color w:val="000000"/>
        </w:rPr>
      </w:pPr>
      <w:r>
        <w:rPr>
          <w:color w:val="000000"/>
        </w:rPr>
        <w:t xml:space="preserve">For this part, a place or object is a </w:t>
      </w:r>
      <w:r>
        <w:rPr>
          <w:rStyle w:val="charBoldItals"/>
        </w:rPr>
        <w:t xml:space="preserve">heritage place </w:t>
      </w:r>
      <w:r>
        <w:rPr>
          <w:color w:val="000000"/>
        </w:rPr>
        <w:t xml:space="preserve">or </w:t>
      </w:r>
      <w:r>
        <w:rPr>
          <w:rStyle w:val="charBoldItals"/>
        </w:rPr>
        <w:t xml:space="preserve">heritage object </w:t>
      </w:r>
      <w:r>
        <w:rPr>
          <w:color w:val="000000"/>
        </w:rPr>
        <w:t xml:space="preserve">for which a </w:t>
      </w:r>
      <w:r w:rsidR="004B66C1" w:rsidRPr="00096C9A">
        <w:t>public sector body</w:t>
      </w:r>
      <w:r>
        <w:rPr>
          <w:color w:val="000000"/>
        </w:rPr>
        <w:t xml:space="preserve"> is responsible if—</w:t>
      </w:r>
    </w:p>
    <w:p w14:paraId="4559E588" w14:textId="77777777" w:rsidR="00283E38" w:rsidRDefault="00283E38">
      <w:pPr>
        <w:pStyle w:val="Apara"/>
        <w:rPr>
          <w:color w:val="000000"/>
        </w:rPr>
      </w:pPr>
      <w:r>
        <w:rPr>
          <w:color w:val="000000"/>
        </w:rPr>
        <w:tab/>
        <w:t>(a)</w:t>
      </w:r>
      <w:r>
        <w:rPr>
          <w:color w:val="000000"/>
        </w:rPr>
        <w:tab/>
        <w:t>the place or object—</w:t>
      </w:r>
    </w:p>
    <w:p w14:paraId="24C77D08" w14:textId="6BB96CC0" w:rsidR="00283E38" w:rsidRDefault="00283E38">
      <w:pPr>
        <w:pStyle w:val="Asubpara"/>
        <w:rPr>
          <w:color w:val="000000"/>
        </w:rPr>
      </w:pPr>
      <w:r>
        <w:rPr>
          <w:color w:val="000000"/>
        </w:rPr>
        <w:tab/>
        <w:t>(i)</w:t>
      </w:r>
      <w:r>
        <w:rPr>
          <w:color w:val="000000"/>
        </w:rPr>
        <w:tab/>
        <w:t xml:space="preserve">is vested in, or subject to the control of, </w:t>
      </w:r>
      <w:r w:rsidR="004B66C1" w:rsidRPr="00096C9A">
        <w:t>the body</w:t>
      </w:r>
      <w:r>
        <w:rPr>
          <w:color w:val="000000"/>
        </w:rPr>
        <w:t>; or</w:t>
      </w:r>
    </w:p>
    <w:p w14:paraId="14146198" w14:textId="6F4DD1BB" w:rsidR="00283E38" w:rsidRDefault="00283E38">
      <w:pPr>
        <w:pStyle w:val="Asubpara"/>
        <w:rPr>
          <w:color w:val="000000"/>
        </w:rPr>
      </w:pPr>
      <w:r>
        <w:rPr>
          <w:color w:val="000000"/>
        </w:rPr>
        <w:tab/>
        <w:t>(ii)</w:t>
      </w:r>
      <w:r>
        <w:rPr>
          <w:color w:val="000000"/>
        </w:rPr>
        <w:tab/>
        <w:t xml:space="preserve">is owned by </w:t>
      </w:r>
      <w:r w:rsidR="004B66C1" w:rsidRPr="00096C9A">
        <w:t>the body</w:t>
      </w:r>
      <w:r>
        <w:rPr>
          <w:color w:val="000000"/>
        </w:rPr>
        <w:t>; and</w:t>
      </w:r>
    </w:p>
    <w:p w14:paraId="6CF0B4D8" w14:textId="77777777" w:rsidR="00283E38" w:rsidRDefault="00283E38">
      <w:pPr>
        <w:pStyle w:val="Apara"/>
        <w:rPr>
          <w:color w:val="000000"/>
        </w:rPr>
      </w:pPr>
      <w:r>
        <w:rPr>
          <w:color w:val="000000"/>
        </w:rPr>
        <w:tab/>
        <w:t>(b)</w:t>
      </w:r>
      <w:r>
        <w:rPr>
          <w:color w:val="000000"/>
        </w:rPr>
        <w:tab/>
        <w:t>the place or object—</w:t>
      </w:r>
    </w:p>
    <w:p w14:paraId="6956BE40" w14:textId="77777777" w:rsidR="00283E38" w:rsidRDefault="00283E38">
      <w:pPr>
        <w:pStyle w:val="Asubpara"/>
        <w:rPr>
          <w:color w:val="000000"/>
        </w:rPr>
      </w:pPr>
      <w:r>
        <w:rPr>
          <w:color w:val="000000"/>
        </w:rPr>
        <w:tab/>
        <w:t>(i)</w:t>
      </w:r>
      <w:r>
        <w:rPr>
          <w:color w:val="000000"/>
        </w:rPr>
        <w:tab/>
        <w:t>is registered; or</w:t>
      </w:r>
    </w:p>
    <w:p w14:paraId="3FCD79C9" w14:textId="77777777" w:rsidR="00283E38" w:rsidRDefault="00283E38">
      <w:pPr>
        <w:pStyle w:val="Asubpara"/>
        <w:rPr>
          <w:color w:val="000000"/>
        </w:rPr>
      </w:pPr>
      <w:r>
        <w:rPr>
          <w:color w:val="000000"/>
        </w:rPr>
        <w:tab/>
        <w:t>(ii)</w:t>
      </w:r>
      <w:r>
        <w:rPr>
          <w:color w:val="000000"/>
        </w:rPr>
        <w:tab/>
        <w:t>although not registered, meets 1 or more heritage significance criteria; or</w:t>
      </w:r>
    </w:p>
    <w:p w14:paraId="48C5FA5F" w14:textId="77777777" w:rsidR="00283E38" w:rsidRDefault="00283E38">
      <w:pPr>
        <w:pStyle w:val="Asubpara"/>
        <w:rPr>
          <w:color w:val="000000"/>
        </w:rPr>
      </w:pPr>
      <w:r>
        <w:rPr>
          <w:color w:val="000000"/>
        </w:rPr>
        <w:tab/>
        <w:t>(iii)</w:t>
      </w:r>
      <w:r>
        <w:rPr>
          <w:color w:val="000000"/>
        </w:rPr>
        <w:tab/>
        <w:t>is an Aboriginal place or object.</w:t>
      </w:r>
    </w:p>
    <w:p w14:paraId="6E22ECFE" w14:textId="77777777" w:rsidR="00073E42" w:rsidRPr="00E14A6A" w:rsidRDefault="00073E42" w:rsidP="00073E42">
      <w:pPr>
        <w:pStyle w:val="AH5Sec"/>
        <w:rPr>
          <w:lang w:eastAsia="en-AU"/>
        </w:rPr>
      </w:pPr>
      <w:bookmarkStart w:id="172" w:name="_Toc198896028"/>
      <w:r w:rsidRPr="00AF5631">
        <w:rPr>
          <w:rStyle w:val="CharSectNo"/>
        </w:rPr>
        <w:t>108</w:t>
      </w:r>
      <w:r w:rsidRPr="00E14A6A">
        <w:rPr>
          <w:lang w:eastAsia="en-AU"/>
        </w:rPr>
        <w:tab/>
        <w:t>Heritage reports</w:t>
      </w:r>
      <w:bookmarkEnd w:id="172"/>
    </w:p>
    <w:p w14:paraId="4CEACE59" w14:textId="55F3D939" w:rsidR="00073E42" w:rsidRPr="00E14A6A" w:rsidRDefault="00073E42" w:rsidP="00073E42">
      <w:pPr>
        <w:pStyle w:val="Amain"/>
        <w:rPr>
          <w:lang w:eastAsia="en-AU"/>
        </w:rPr>
      </w:pPr>
      <w:r w:rsidRPr="00E14A6A">
        <w:rPr>
          <w:lang w:eastAsia="en-AU"/>
        </w:rPr>
        <w:tab/>
        <w:t>(1)</w:t>
      </w:r>
      <w:r w:rsidRPr="00E14A6A">
        <w:rPr>
          <w:lang w:eastAsia="en-AU"/>
        </w:rPr>
        <w:tab/>
        <w:t xml:space="preserve">A </w:t>
      </w:r>
      <w:r w:rsidR="004B66C1" w:rsidRPr="00096C9A">
        <w:t>public sector body</w:t>
      </w:r>
      <w:r w:rsidRPr="00E14A6A">
        <w:rPr>
          <w:lang w:eastAsia="en-AU"/>
        </w:rPr>
        <w:t xml:space="preserve"> must give </w:t>
      </w:r>
      <w:r w:rsidRPr="00E14A6A">
        <w:rPr>
          <w:szCs w:val="24"/>
          <w:lang w:eastAsia="en-AU"/>
        </w:rPr>
        <w:t>the council a written report (a</w:t>
      </w:r>
      <w:r w:rsidR="005D0BA7">
        <w:rPr>
          <w:szCs w:val="24"/>
          <w:lang w:eastAsia="en-AU"/>
        </w:rPr>
        <w:t xml:space="preserve"> </w:t>
      </w:r>
      <w:r w:rsidRPr="00E14A6A">
        <w:rPr>
          <w:rStyle w:val="charBoldItals"/>
        </w:rPr>
        <w:t>heritage report</w:t>
      </w:r>
      <w:r w:rsidRPr="00E14A6A">
        <w:rPr>
          <w:szCs w:val="24"/>
          <w:lang w:eastAsia="en-AU"/>
        </w:rPr>
        <w:t xml:space="preserve">) for a heritage reporting period if </w:t>
      </w:r>
      <w:r w:rsidR="004B66C1" w:rsidRPr="00096C9A">
        <w:t>the body</w:t>
      </w:r>
      <w:r w:rsidRPr="00E14A6A">
        <w:rPr>
          <w:lang w:eastAsia="en-AU"/>
        </w:rPr>
        <w:t xml:space="preserve"> was responsible for a heritage place or object at any time during the period.</w:t>
      </w:r>
    </w:p>
    <w:p w14:paraId="66FB12C2" w14:textId="77777777" w:rsidR="00073E42" w:rsidRPr="00E14A6A" w:rsidRDefault="00073E42" w:rsidP="00073E42">
      <w:pPr>
        <w:pStyle w:val="Amain"/>
        <w:rPr>
          <w:szCs w:val="24"/>
          <w:lang w:eastAsia="en-AU"/>
        </w:rPr>
      </w:pPr>
      <w:r w:rsidRPr="00E14A6A">
        <w:rPr>
          <w:szCs w:val="24"/>
          <w:lang w:eastAsia="en-AU"/>
        </w:rPr>
        <w:tab/>
        <w:t>(2)</w:t>
      </w:r>
      <w:r w:rsidRPr="00E14A6A">
        <w:rPr>
          <w:szCs w:val="24"/>
          <w:lang w:eastAsia="en-AU"/>
        </w:rPr>
        <w:tab/>
        <w:t>A heritage report must include—</w:t>
      </w:r>
    </w:p>
    <w:p w14:paraId="490B81EE" w14:textId="7CBEDF4F"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 xml:space="preserve">details about </w:t>
      </w:r>
      <w:r w:rsidRPr="00E14A6A">
        <w:rPr>
          <w:lang w:eastAsia="en-AU"/>
        </w:rPr>
        <w:t xml:space="preserve">each heritage place or object for which </w:t>
      </w:r>
      <w:r w:rsidR="004B66C1" w:rsidRPr="00096C9A">
        <w:t>the body</w:t>
      </w:r>
      <w:r w:rsidRPr="00E14A6A">
        <w:rPr>
          <w:lang w:eastAsia="en-AU"/>
        </w:rPr>
        <w:t xml:space="preserve"> was responsible during the reporting period; and</w:t>
      </w:r>
    </w:p>
    <w:p w14:paraId="59845F0D" w14:textId="1EEFD683" w:rsidR="00073E42" w:rsidRPr="00E14A6A" w:rsidRDefault="00073E42" w:rsidP="00073E42">
      <w:pPr>
        <w:pStyle w:val="Apara"/>
        <w:rPr>
          <w:lang w:eastAsia="en-AU"/>
        </w:rPr>
      </w:pPr>
      <w:r w:rsidRPr="00E14A6A">
        <w:rPr>
          <w:lang w:eastAsia="en-AU"/>
        </w:rPr>
        <w:tab/>
        <w:t>(b)</w:t>
      </w:r>
      <w:r w:rsidRPr="00E14A6A">
        <w:rPr>
          <w:lang w:eastAsia="en-AU"/>
        </w:rPr>
        <w:tab/>
        <w:t xml:space="preserve">if </w:t>
      </w:r>
      <w:r w:rsidR="008F1A01" w:rsidRPr="00096C9A">
        <w:t>the body</w:t>
      </w:r>
      <w:r w:rsidRPr="00E14A6A">
        <w:rPr>
          <w:lang w:eastAsia="en-AU"/>
        </w:rPr>
        <w:t xml:space="preserve"> disposed of a heritage place or object during the reporting period—details about the disposal of the place or object; and</w:t>
      </w:r>
    </w:p>
    <w:p w14:paraId="463F5C86" w14:textId="77777777" w:rsidR="00073E42" w:rsidRPr="00E14A6A" w:rsidRDefault="00073E42" w:rsidP="00073E42">
      <w:pPr>
        <w:pStyle w:val="Apara"/>
        <w:rPr>
          <w:lang w:eastAsia="en-AU"/>
        </w:rPr>
      </w:pPr>
      <w:r w:rsidRPr="00E14A6A">
        <w:rPr>
          <w:lang w:eastAsia="en-AU"/>
        </w:rPr>
        <w:tab/>
        <w:t>(c)</w:t>
      </w:r>
      <w:r w:rsidRPr="00E14A6A">
        <w:rPr>
          <w:lang w:eastAsia="en-AU"/>
        </w:rPr>
        <w:tab/>
        <w:t>any other information prescribed by regulation.</w:t>
      </w:r>
    </w:p>
    <w:p w14:paraId="07CD629D" w14:textId="77777777" w:rsidR="00073E42" w:rsidRPr="00E14A6A" w:rsidRDefault="00073E42" w:rsidP="00073E42">
      <w:pPr>
        <w:pStyle w:val="Amain"/>
        <w:rPr>
          <w:lang w:eastAsia="en-AU"/>
        </w:rPr>
      </w:pPr>
      <w:r w:rsidRPr="00E14A6A">
        <w:rPr>
          <w:szCs w:val="24"/>
          <w:lang w:eastAsia="en-AU"/>
        </w:rPr>
        <w:lastRenderedPageBreak/>
        <w:tab/>
        <w:t>(3)</w:t>
      </w:r>
      <w:r w:rsidRPr="00E14A6A">
        <w:rPr>
          <w:szCs w:val="24"/>
          <w:lang w:eastAsia="en-AU"/>
        </w:rPr>
        <w:tab/>
        <w:t>However, a heritage report does not need to include details about a heritage place or object if—</w:t>
      </w:r>
    </w:p>
    <w:p w14:paraId="6D4CE405" w14:textId="77777777"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details about the place or object were included in a previous heritage report to the council</w:t>
      </w:r>
      <w:r w:rsidRPr="00E14A6A">
        <w:rPr>
          <w:lang w:eastAsia="en-AU"/>
        </w:rPr>
        <w:t>; and</w:t>
      </w:r>
    </w:p>
    <w:p w14:paraId="39D47C7E" w14:textId="77777777" w:rsidR="00073E42" w:rsidRPr="00E14A6A" w:rsidRDefault="00073E42" w:rsidP="00073E42">
      <w:pPr>
        <w:pStyle w:val="Apara"/>
        <w:rPr>
          <w:lang w:eastAsia="en-AU"/>
        </w:rPr>
      </w:pPr>
      <w:r w:rsidRPr="00E14A6A">
        <w:rPr>
          <w:lang w:eastAsia="en-AU"/>
        </w:rPr>
        <w:tab/>
      </w:r>
      <w:r w:rsidRPr="00E14A6A">
        <w:rPr>
          <w:szCs w:val="24"/>
          <w:lang w:eastAsia="en-AU"/>
        </w:rPr>
        <w:t>(b)</w:t>
      </w:r>
      <w:r w:rsidRPr="00E14A6A">
        <w:rPr>
          <w:szCs w:val="24"/>
          <w:lang w:eastAsia="en-AU"/>
        </w:rPr>
        <w:tab/>
        <w:t>since the previous heritage report</w:t>
      </w:r>
      <w:r w:rsidRPr="00E14A6A">
        <w:rPr>
          <w:lang w:eastAsia="en-AU"/>
        </w:rPr>
        <w:t>—</w:t>
      </w:r>
    </w:p>
    <w:p w14:paraId="27B8BE2C" w14:textId="77777777" w:rsidR="00073E42" w:rsidRPr="00E14A6A" w:rsidRDefault="00073E42" w:rsidP="00073E42">
      <w:pPr>
        <w:pStyle w:val="Asubpara"/>
        <w:rPr>
          <w:lang w:eastAsia="en-AU"/>
        </w:rPr>
      </w:pPr>
      <w:r w:rsidRPr="00E14A6A">
        <w:rPr>
          <w:lang w:eastAsia="en-AU"/>
        </w:rPr>
        <w:tab/>
        <w:t>(i)</w:t>
      </w:r>
      <w:r w:rsidRPr="00E14A6A">
        <w:rPr>
          <w:lang w:eastAsia="en-AU"/>
        </w:rPr>
        <w:tab/>
        <w:t>the details about the place or object have not changed; and</w:t>
      </w:r>
    </w:p>
    <w:p w14:paraId="75647400" w14:textId="7A1D8703" w:rsidR="00073E42" w:rsidRPr="00E14A6A" w:rsidRDefault="00073E42" w:rsidP="00073E42">
      <w:pPr>
        <w:pStyle w:val="Asubpara"/>
        <w:rPr>
          <w:szCs w:val="24"/>
          <w:lang w:eastAsia="en-AU"/>
        </w:rPr>
      </w:pPr>
      <w:r w:rsidRPr="00E14A6A">
        <w:rPr>
          <w:lang w:eastAsia="en-AU"/>
        </w:rPr>
        <w:tab/>
        <w:t>(ii)</w:t>
      </w:r>
      <w:r w:rsidRPr="00E14A6A">
        <w:rPr>
          <w:lang w:eastAsia="en-AU"/>
        </w:rPr>
        <w:tab/>
        <w:t xml:space="preserve">the place or object was not disposed of by </w:t>
      </w:r>
      <w:r w:rsidR="008F1A01" w:rsidRPr="00096C9A">
        <w:t>the body</w:t>
      </w:r>
      <w:r w:rsidRPr="00E14A6A">
        <w:rPr>
          <w:szCs w:val="24"/>
          <w:lang w:eastAsia="en-AU"/>
        </w:rPr>
        <w:t>.</w:t>
      </w:r>
    </w:p>
    <w:p w14:paraId="29C311EC" w14:textId="77777777" w:rsidR="00073E42" w:rsidRPr="00E14A6A" w:rsidRDefault="00073E42" w:rsidP="00073E42">
      <w:pPr>
        <w:pStyle w:val="Amain"/>
        <w:rPr>
          <w:lang w:eastAsia="en-AU"/>
        </w:rPr>
      </w:pPr>
      <w:r w:rsidRPr="00E14A6A">
        <w:rPr>
          <w:lang w:eastAsia="en-AU"/>
        </w:rPr>
        <w:tab/>
        <w:t>(4)</w:t>
      </w:r>
      <w:r w:rsidRPr="00E14A6A">
        <w:rPr>
          <w:lang w:eastAsia="en-AU"/>
        </w:rPr>
        <w:tab/>
        <w:t xml:space="preserve">A regulation may </w:t>
      </w:r>
      <w:r w:rsidRPr="00E14A6A">
        <w:rPr>
          <w:szCs w:val="24"/>
          <w:lang w:eastAsia="en-AU"/>
        </w:rPr>
        <w:t>prescribe information that may, or must not, be included in a heritage report.</w:t>
      </w:r>
    </w:p>
    <w:p w14:paraId="3B935032" w14:textId="77777777" w:rsidR="00073E42" w:rsidRPr="00E14A6A" w:rsidRDefault="00073E42" w:rsidP="00073E42">
      <w:pPr>
        <w:pStyle w:val="Amain"/>
        <w:rPr>
          <w:lang w:eastAsia="en-AU"/>
        </w:rPr>
      </w:pPr>
      <w:r w:rsidRPr="00E14A6A">
        <w:rPr>
          <w:lang w:eastAsia="en-AU"/>
        </w:rPr>
        <w:tab/>
        <w:t>(5)</w:t>
      </w:r>
      <w:r w:rsidRPr="00E14A6A">
        <w:rPr>
          <w:lang w:eastAsia="en-AU"/>
        </w:rPr>
        <w:tab/>
        <w:t>A heritage report must be given to the council by the heritage reporting day.</w:t>
      </w:r>
    </w:p>
    <w:p w14:paraId="1D785041" w14:textId="77777777" w:rsidR="00073E42" w:rsidRPr="00E14A6A" w:rsidRDefault="00073E42" w:rsidP="00073E42">
      <w:pPr>
        <w:pStyle w:val="Amain"/>
        <w:rPr>
          <w:lang w:eastAsia="en-AU"/>
        </w:rPr>
      </w:pPr>
      <w:r w:rsidRPr="00E14A6A">
        <w:rPr>
          <w:lang w:eastAsia="en-AU"/>
        </w:rPr>
        <w:tab/>
        <w:t>(6)</w:t>
      </w:r>
      <w:r w:rsidRPr="00E14A6A">
        <w:rPr>
          <w:lang w:eastAsia="en-AU"/>
        </w:rPr>
        <w:tab/>
        <w:t>In this section:</w:t>
      </w:r>
    </w:p>
    <w:p w14:paraId="2BAB8908" w14:textId="7717C84B" w:rsidR="00073E42" w:rsidRPr="00E14A6A" w:rsidRDefault="00073E42" w:rsidP="00073E42">
      <w:pPr>
        <w:pStyle w:val="aDef"/>
        <w:numPr>
          <w:ilvl w:val="5"/>
          <w:numId w:val="0"/>
        </w:numPr>
        <w:ind w:left="1100"/>
      </w:pPr>
      <w:r w:rsidRPr="00E14A6A">
        <w:rPr>
          <w:rStyle w:val="charBoldItals"/>
        </w:rPr>
        <w:t>heritage reporting day</w:t>
      </w:r>
      <w:r w:rsidRPr="00E14A6A">
        <w:t>, for a heritage report, means the day that is 1</w:t>
      </w:r>
      <w:r w:rsidR="001446E1">
        <w:t> </w:t>
      </w:r>
      <w:r w:rsidRPr="00E14A6A">
        <w:t>month after the end of the heritage reporting period to which the report relates.</w:t>
      </w:r>
    </w:p>
    <w:p w14:paraId="6EB4D351" w14:textId="757EF9B1" w:rsidR="00073E42" w:rsidRPr="00E14A6A" w:rsidRDefault="00073E42" w:rsidP="00073E42">
      <w:pPr>
        <w:pStyle w:val="aDef"/>
        <w:numPr>
          <w:ilvl w:val="5"/>
          <w:numId w:val="0"/>
        </w:numPr>
        <w:ind w:left="1100"/>
      </w:pPr>
      <w:r w:rsidRPr="00E14A6A">
        <w:rPr>
          <w:rStyle w:val="charBoldItals"/>
        </w:rPr>
        <w:t>heritage reporting period</w:t>
      </w:r>
      <w:r w:rsidRPr="00E14A6A">
        <w:t xml:space="preserve"> means a period of 3 years beginning on 1</w:t>
      </w:r>
      <w:r w:rsidR="001446E1">
        <w:t> </w:t>
      </w:r>
      <w:r w:rsidRPr="00E14A6A">
        <w:t>July 2014, and each successive 3-year period.</w:t>
      </w:r>
    </w:p>
    <w:p w14:paraId="2A1BBB58" w14:textId="77777777" w:rsidR="00073E42" w:rsidRPr="00E14A6A" w:rsidRDefault="00073E42" w:rsidP="00073E42">
      <w:pPr>
        <w:pStyle w:val="AH5Sec"/>
      </w:pPr>
      <w:bookmarkStart w:id="173" w:name="_Toc198896029"/>
      <w:r w:rsidRPr="00AF5631">
        <w:rPr>
          <w:rStyle w:val="CharSectNo"/>
        </w:rPr>
        <w:t>109</w:t>
      </w:r>
      <w:r w:rsidRPr="00E14A6A">
        <w:tab/>
        <w:t>Assessment of heritage reports by council</w:t>
      </w:r>
      <w:bookmarkEnd w:id="173"/>
    </w:p>
    <w:p w14:paraId="04EEEE9F" w14:textId="00420F0A" w:rsidR="00073E42" w:rsidRPr="00E14A6A" w:rsidRDefault="00073E42" w:rsidP="00073E42">
      <w:pPr>
        <w:pStyle w:val="Amain"/>
        <w:rPr>
          <w:lang w:eastAsia="en-AU"/>
        </w:rPr>
      </w:pPr>
      <w:r w:rsidRPr="00E14A6A">
        <w:rPr>
          <w:lang w:eastAsia="en-AU"/>
        </w:rPr>
        <w:tab/>
        <w:t>(1)</w:t>
      </w:r>
      <w:r w:rsidRPr="00E14A6A">
        <w:rPr>
          <w:lang w:eastAsia="en-AU"/>
        </w:rPr>
        <w:tab/>
        <w:t xml:space="preserve">If the council is given a heritage report by a </w:t>
      </w:r>
      <w:r w:rsidR="008F1A01" w:rsidRPr="00096C9A">
        <w:t>public sector body</w:t>
      </w:r>
      <w:r w:rsidRPr="00E14A6A">
        <w:rPr>
          <w:lang w:eastAsia="en-AU"/>
        </w:rPr>
        <w:t>, the council must review the report and give—</w:t>
      </w:r>
    </w:p>
    <w:p w14:paraId="5D450075" w14:textId="0D97665F" w:rsidR="00073E42" w:rsidRPr="00E14A6A" w:rsidRDefault="00073E42" w:rsidP="00073E42">
      <w:pPr>
        <w:pStyle w:val="Apara"/>
        <w:rPr>
          <w:lang w:eastAsia="en-AU"/>
        </w:rPr>
      </w:pPr>
      <w:r w:rsidRPr="00E14A6A">
        <w:rPr>
          <w:lang w:eastAsia="en-AU"/>
        </w:rPr>
        <w:tab/>
        <w:t>(a)</w:t>
      </w:r>
      <w:r w:rsidRPr="00E14A6A">
        <w:rPr>
          <w:lang w:eastAsia="en-AU"/>
        </w:rPr>
        <w:tab/>
      </w:r>
      <w:r w:rsidR="008F1A01" w:rsidRPr="00096C9A">
        <w:t>the body</w:t>
      </w:r>
      <w:r w:rsidRPr="00E14A6A">
        <w:rPr>
          <w:lang w:eastAsia="en-AU"/>
        </w:rPr>
        <w:t>, in writing—</w:t>
      </w:r>
    </w:p>
    <w:p w14:paraId="3B2F7946" w14:textId="77777777" w:rsidR="00073E42" w:rsidRPr="00E14A6A" w:rsidRDefault="00073E42" w:rsidP="00073E42">
      <w:pPr>
        <w:pStyle w:val="Asubpara"/>
        <w:rPr>
          <w:lang w:eastAsia="en-AU"/>
        </w:rPr>
      </w:pPr>
      <w:r w:rsidRPr="00E14A6A">
        <w:rPr>
          <w:lang w:eastAsia="en-AU"/>
        </w:rPr>
        <w:tab/>
        <w:t>(i)</w:t>
      </w:r>
      <w:r w:rsidRPr="00E14A6A">
        <w:rPr>
          <w:lang w:eastAsia="en-AU"/>
        </w:rPr>
        <w:tab/>
        <w:t>any comments about the report; and</w:t>
      </w:r>
    </w:p>
    <w:p w14:paraId="274C3412" w14:textId="77777777" w:rsidR="00073E42" w:rsidRPr="00E14A6A" w:rsidRDefault="00073E42" w:rsidP="00073E42">
      <w:pPr>
        <w:pStyle w:val="Asubpara"/>
        <w:rPr>
          <w:lang w:eastAsia="en-AU"/>
        </w:rPr>
      </w:pPr>
      <w:r w:rsidRPr="00E14A6A">
        <w:rPr>
          <w:lang w:eastAsia="en-AU"/>
        </w:rPr>
        <w:tab/>
        <w:t>(ii)</w:t>
      </w:r>
      <w:r w:rsidRPr="00E14A6A">
        <w:rPr>
          <w:lang w:eastAsia="en-AU"/>
        </w:rPr>
        <w:tab/>
        <w:t>any recommendations relating to the conservation of a heritage place or object mentioned in the report; and</w:t>
      </w:r>
    </w:p>
    <w:p w14:paraId="31764E83" w14:textId="77777777" w:rsidR="00073E42" w:rsidRPr="00E14A6A" w:rsidRDefault="00073E42" w:rsidP="00A44F0F">
      <w:pPr>
        <w:pStyle w:val="Apara"/>
        <w:keepNext/>
        <w:rPr>
          <w:lang w:eastAsia="en-AU"/>
        </w:rPr>
      </w:pPr>
      <w:r w:rsidRPr="00E14A6A">
        <w:rPr>
          <w:lang w:eastAsia="en-AU"/>
        </w:rPr>
        <w:lastRenderedPageBreak/>
        <w:tab/>
        <w:t>(b)</w:t>
      </w:r>
      <w:r w:rsidRPr="00E14A6A">
        <w:rPr>
          <w:lang w:eastAsia="en-AU"/>
        </w:rPr>
        <w:tab/>
        <w:t>the Minister a written summary of the report and the council’s comments and recommendations (if any) on the report.</w:t>
      </w:r>
    </w:p>
    <w:p w14:paraId="22AEC55E" w14:textId="758264C3" w:rsidR="00073E42" w:rsidRPr="00E14A6A" w:rsidRDefault="00073E42" w:rsidP="00073E42">
      <w:pPr>
        <w:pStyle w:val="aNote"/>
        <w:rPr>
          <w:lang w:eastAsia="en-AU"/>
        </w:rPr>
      </w:pPr>
      <w:r w:rsidRPr="00E14A6A">
        <w:rPr>
          <w:rStyle w:val="charItals"/>
        </w:rPr>
        <w:t>Note</w:t>
      </w:r>
      <w:r w:rsidRPr="00E14A6A">
        <w:rPr>
          <w:rStyle w:val="charItals"/>
        </w:rPr>
        <w:tab/>
      </w:r>
      <w:r w:rsidRPr="00E14A6A">
        <w:rPr>
          <w:lang w:eastAsia="en-AU"/>
        </w:rPr>
        <w:t xml:space="preserve">The council’s comments, recommendations and summary must be given as soon as possible (see </w:t>
      </w:r>
      <w:hyperlink r:id="rId135" w:tooltip="A2001-14" w:history="1">
        <w:r w:rsidRPr="00E14A6A">
          <w:rPr>
            <w:rStyle w:val="charCitHyperlinkAbbrev"/>
          </w:rPr>
          <w:t>Legislation Act</w:t>
        </w:r>
      </w:hyperlink>
      <w:r w:rsidRPr="00E14A6A">
        <w:rPr>
          <w:lang w:eastAsia="en-AU"/>
        </w:rPr>
        <w:t>, s 151B).</w:t>
      </w:r>
    </w:p>
    <w:p w14:paraId="25D66F75" w14:textId="3D66A1AF" w:rsidR="00073E42" w:rsidRPr="00E14A6A" w:rsidRDefault="00073E42" w:rsidP="00073E42">
      <w:pPr>
        <w:pStyle w:val="Amain"/>
        <w:rPr>
          <w:lang w:eastAsia="en-AU"/>
        </w:rPr>
      </w:pPr>
      <w:r w:rsidRPr="00E14A6A">
        <w:rPr>
          <w:lang w:eastAsia="en-AU"/>
        </w:rPr>
        <w:tab/>
        <w:t>(2)</w:t>
      </w:r>
      <w:r w:rsidRPr="00E14A6A">
        <w:rPr>
          <w:lang w:eastAsia="en-AU"/>
        </w:rPr>
        <w:tab/>
        <w:t>If the council makes a recommendation under subsection</w:t>
      </w:r>
      <w:r w:rsidR="008F1A01">
        <w:rPr>
          <w:lang w:eastAsia="en-AU"/>
        </w:rPr>
        <w:t> </w:t>
      </w:r>
      <w:r w:rsidRPr="00E14A6A">
        <w:rPr>
          <w:lang w:eastAsia="en-AU"/>
        </w:rPr>
        <w:t>(1)</w:t>
      </w:r>
      <w:r w:rsidR="008F1A01">
        <w:rPr>
          <w:lang w:eastAsia="en-AU"/>
        </w:rPr>
        <w:t> </w:t>
      </w:r>
      <w:r w:rsidRPr="00E14A6A">
        <w:rPr>
          <w:lang w:eastAsia="en-AU"/>
        </w:rPr>
        <w:t>(a)</w:t>
      </w:r>
      <w:r w:rsidR="008F1A01">
        <w:rPr>
          <w:lang w:eastAsia="en-AU"/>
        </w:rPr>
        <w:t> </w:t>
      </w:r>
      <w:r w:rsidRPr="00E14A6A">
        <w:rPr>
          <w:lang w:eastAsia="en-AU"/>
        </w:rPr>
        <w:t>(ii)</w:t>
      </w:r>
      <w:r w:rsidRPr="00E14A6A">
        <w:rPr>
          <w:szCs w:val="24"/>
          <w:lang w:eastAsia="en-AU"/>
        </w:rPr>
        <w:t>, the council may monitor the implementation of the recommendation.</w:t>
      </w:r>
    </w:p>
    <w:p w14:paraId="34448E9D" w14:textId="77777777" w:rsidR="008F1A01" w:rsidRPr="00096C9A" w:rsidRDefault="008F1A01" w:rsidP="008F1A01">
      <w:pPr>
        <w:pStyle w:val="AH5Sec"/>
      </w:pPr>
      <w:bookmarkStart w:id="174" w:name="_Toc198896030"/>
      <w:r w:rsidRPr="00AF5631">
        <w:rPr>
          <w:rStyle w:val="CharSectNo"/>
        </w:rPr>
        <w:t>109A</w:t>
      </w:r>
      <w:r w:rsidRPr="00096C9A">
        <w:tab/>
        <w:t>Public reporting</w:t>
      </w:r>
      <w:bookmarkEnd w:id="174"/>
    </w:p>
    <w:p w14:paraId="451FDAB3" w14:textId="5DEDB4C0" w:rsidR="008F1A01" w:rsidRPr="00096C9A" w:rsidRDefault="008F1A01" w:rsidP="008F1A01">
      <w:pPr>
        <w:pStyle w:val="Amain"/>
      </w:pPr>
      <w:r w:rsidRPr="00096C9A">
        <w:tab/>
        <w:t>(1)</w:t>
      </w:r>
      <w:r w:rsidRPr="00096C9A">
        <w:tab/>
        <w:t xml:space="preserve">A public sector body must include information about the following in a report prepared by the body under the </w:t>
      </w:r>
      <w:hyperlink r:id="rId136" w:tooltip="A2004-8" w:history="1">
        <w:r w:rsidRPr="008957D9">
          <w:rPr>
            <w:rStyle w:val="charCitHyperlinkItal"/>
          </w:rPr>
          <w:t>Annual Reports (Government Agencies) Act 2004</w:t>
        </w:r>
      </w:hyperlink>
      <w:r w:rsidRPr="00096C9A">
        <w:t>:</w:t>
      </w:r>
    </w:p>
    <w:p w14:paraId="7215F1AC" w14:textId="77777777" w:rsidR="008F1A01" w:rsidRPr="00096C9A" w:rsidRDefault="008F1A01" w:rsidP="008F1A01">
      <w:pPr>
        <w:pStyle w:val="Apara"/>
      </w:pPr>
      <w:r w:rsidRPr="00096C9A">
        <w:tab/>
        <w:t>(a)</w:t>
      </w:r>
      <w:r w:rsidRPr="00096C9A">
        <w:tab/>
        <w:t>any action taken by the body in response to a council comment or recommendation;</w:t>
      </w:r>
    </w:p>
    <w:p w14:paraId="4EE53BDC" w14:textId="77777777" w:rsidR="008F1A01" w:rsidRPr="00096C9A" w:rsidRDefault="008F1A01" w:rsidP="008F1A01">
      <w:pPr>
        <w:pStyle w:val="Apara"/>
      </w:pPr>
      <w:r w:rsidRPr="00096C9A">
        <w:tab/>
        <w:t>(b)</w:t>
      </w:r>
      <w:r w:rsidRPr="00096C9A">
        <w:tab/>
        <w:t>any council comment or recommendation about which the body did not take action and the reasons for not taking action.</w:t>
      </w:r>
    </w:p>
    <w:p w14:paraId="4B3641CF" w14:textId="77777777" w:rsidR="008F1A01" w:rsidRPr="00096C9A" w:rsidRDefault="008F1A01" w:rsidP="008F1A01">
      <w:pPr>
        <w:pStyle w:val="Amain"/>
      </w:pPr>
      <w:r w:rsidRPr="00096C9A">
        <w:tab/>
        <w:t>(2)</w:t>
      </w:r>
      <w:r w:rsidRPr="00096C9A">
        <w:tab/>
        <w:t>In this section:</w:t>
      </w:r>
    </w:p>
    <w:p w14:paraId="7B8788B3" w14:textId="77777777" w:rsidR="008F1A01" w:rsidRPr="00096C9A" w:rsidRDefault="008F1A01" w:rsidP="008F1A01">
      <w:pPr>
        <w:pStyle w:val="aDef"/>
      </w:pPr>
      <w:r w:rsidRPr="008957D9">
        <w:rPr>
          <w:rStyle w:val="charBoldItals"/>
        </w:rPr>
        <w:t>council comment or recommendation</w:t>
      </w:r>
      <w:r w:rsidRPr="00096C9A">
        <w:t xml:space="preserve"> means a comment or recommendation made by the council under section 109.</w:t>
      </w:r>
    </w:p>
    <w:p w14:paraId="0D82C528" w14:textId="77777777" w:rsidR="00073E42" w:rsidRPr="00E14A6A" w:rsidRDefault="00073E42" w:rsidP="00073E42">
      <w:pPr>
        <w:pStyle w:val="AH5Sec"/>
        <w:rPr>
          <w:lang w:eastAsia="en-AU"/>
        </w:rPr>
      </w:pPr>
      <w:bookmarkStart w:id="175" w:name="_Toc198896031"/>
      <w:r w:rsidRPr="00AF5631">
        <w:rPr>
          <w:rStyle w:val="CharSectNo"/>
        </w:rPr>
        <w:t>110</w:t>
      </w:r>
      <w:r w:rsidRPr="00E14A6A">
        <w:rPr>
          <w:lang w:eastAsia="en-AU"/>
        </w:rPr>
        <w:tab/>
        <w:t>Conservation management plan</w:t>
      </w:r>
      <w:bookmarkEnd w:id="175"/>
    </w:p>
    <w:p w14:paraId="6CD24ED8" w14:textId="77777777" w:rsidR="00073E42" w:rsidRPr="00E14A6A" w:rsidRDefault="00073E42" w:rsidP="00073E42">
      <w:pPr>
        <w:pStyle w:val="Amain"/>
        <w:rPr>
          <w:lang w:eastAsia="en-AU"/>
        </w:rPr>
      </w:pPr>
      <w:r w:rsidRPr="00E14A6A">
        <w:rPr>
          <w:lang w:eastAsia="en-AU"/>
        </w:rPr>
        <w:tab/>
        <w:t>(1)</w:t>
      </w:r>
      <w:r w:rsidRPr="00E14A6A">
        <w:rPr>
          <w:lang w:eastAsia="en-AU"/>
        </w:rPr>
        <w:tab/>
        <w:t>The council or the Minister, may, in writing—</w:t>
      </w:r>
    </w:p>
    <w:p w14:paraId="5F2FDA54" w14:textId="77777777" w:rsidR="0084160E" w:rsidRPr="00096C9A" w:rsidRDefault="0084160E" w:rsidP="0084160E">
      <w:pPr>
        <w:pStyle w:val="Apara"/>
      </w:pPr>
      <w:r w:rsidRPr="00096C9A">
        <w:rPr>
          <w:shd w:val="clear" w:color="auto" w:fill="FFFFFF"/>
        </w:rPr>
        <w:tab/>
        <w:t>(a)</w:t>
      </w:r>
      <w:r w:rsidRPr="00096C9A">
        <w:rPr>
          <w:shd w:val="clear" w:color="auto" w:fill="FFFFFF"/>
        </w:rPr>
        <w:tab/>
        <w:t xml:space="preserve">direct a </w:t>
      </w:r>
      <w:r w:rsidRPr="00096C9A">
        <w:t xml:space="preserve">public sector body to prepare a conservation management plan </w:t>
      </w:r>
      <w:r w:rsidRPr="00096C9A">
        <w:rPr>
          <w:color w:val="000000"/>
          <w:shd w:val="clear" w:color="auto" w:fill="FFFFFF"/>
        </w:rPr>
        <w:t>for a heritage place or object for which the body is responsible; and</w:t>
      </w:r>
    </w:p>
    <w:p w14:paraId="1A56FE2C" w14:textId="77777777" w:rsidR="00073E42" w:rsidRPr="00E14A6A" w:rsidRDefault="00073E42" w:rsidP="00073E42">
      <w:pPr>
        <w:pStyle w:val="Apara"/>
        <w:rPr>
          <w:lang w:eastAsia="en-AU"/>
        </w:rPr>
      </w:pPr>
      <w:r w:rsidRPr="00E14A6A">
        <w:rPr>
          <w:lang w:eastAsia="en-AU"/>
        </w:rPr>
        <w:tab/>
        <w:t>(b)</w:t>
      </w:r>
      <w:r w:rsidRPr="00E14A6A">
        <w:rPr>
          <w:lang w:eastAsia="en-AU"/>
        </w:rPr>
        <w:tab/>
        <w:t xml:space="preserve">state a date, at least 1 month after the day the direction is given for completion of the plan (the </w:t>
      </w:r>
      <w:r w:rsidRPr="00E14A6A">
        <w:rPr>
          <w:rStyle w:val="charBoldItals"/>
        </w:rPr>
        <w:t>completion date</w:t>
      </w:r>
      <w:r w:rsidRPr="00E14A6A">
        <w:rPr>
          <w:lang w:eastAsia="en-AU"/>
        </w:rPr>
        <w:t>).</w:t>
      </w:r>
    </w:p>
    <w:p w14:paraId="16619AAE" w14:textId="33FF2B23" w:rsidR="00073E42" w:rsidRPr="00E14A6A" w:rsidRDefault="00073E42" w:rsidP="009C3E1A">
      <w:pPr>
        <w:pStyle w:val="Amain"/>
        <w:keepNext/>
        <w:rPr>
          <w:lang w:eastAsia="en-AU"/>
        </w:rPr>
      </w:pPr>
      <w:r w:rsidRPr="00E14A6A">
        <w:rPr>
          <w:szCs w:val="24"/>
          <w:lang w:eastAsia="en-AU"/>
        </w:rPr>
        <w:tab/>
        <w:t>(2)</w:t>
      </w:r>
      <w:r w:rsidRPr="00E14A6A">
        <w:rPr>
          <w:szCs w:val="24"/>
          <w:lang w:eastAsia="en-AU"/>
        </w:rPr>
        <w:tab/>
        <w:t xml:space="preserve">If a </w:t>
      </w:r>
      <w:r w:rsidR="0084160E" w:rsidRPr="00096C9A">
        <w:rPr>
          <w:color w:val="000000"/>
          <w:shd w:val="clear" w:color="auto" w:fill="FFFFFF"/>
        </w:rPr>
        <w:t>public sector body is given a direction under subsection (1), the body</w:t>
      </w:r>
      <w:r w:rsidRPr="00E14A6A">
        <w:rPr>
          <w:szCs w:val="24"/>
          <w:lang w:eastAsia="en-AU"/>
        </w:rPr>
        <w:t xml:space="preserve"> must—</w:t>
      </w:r>
    </w:p>
    <w:p w14:paraId="3977BDA2" w14:textId="77777777" w:rsidR="00073E42" w:rsidRPr="00E14A6A" w:rsidRDefault="00073E42" w:rsidP="00073E42">
      <w:pPr>
        <w:pStyle w:val="Apara"/>
        <w:rPr>
          <w:lang w:eastAsia="en-AU"/>
        </w:rPr>
      </w:pPr>
      <w:r w:rsidRPr="00E14A6A">
        <w:rPr>
          <w:lang w:eastAsia="en-AU"/>
        </w:rPr>
        <w:tab/>
        <w:t>(a)</w:t>
      </w:r>
      <w:r w:rsidRPr="00E14A6A">
        <w:rPr>
          <w:lang w:eastAsia="en-AU"/>
        </w:rPr>
        <w:tab/>
        <w:t>draft the plan; and</w:t>
      </w:r>
    </w:p>
    <w:p w14:paraId="41B2C113" w14:textId="77777777" w:rsidR="00073E42" w:rsidRPr="00E14A6A" w:rsidRDefault="00073E42" w:rsidP="00073E42">
      <w:pPr>
        <w:pStyle w:val="Apara"/>
        <w:rPr>
          <w:lang w:eastAsia="en-AU"/>
        </w:rPr>
      </w:pPr>
      <w:r w:rsidRPr="00E14A6A">
        <w:rPr>
          <w:lang w:eastAsia="en-AU"/>
        </w:rPr>
        <w:lastRenderedPageBreak/>
        <w:tab/>
        <w:t>(b)</w:t>
      </w:r>
      <w:r w:rsidRPr="00E14A6A">
        <w:rPr>
          <w:lang w:eastAsia="en-AU"/>
        </w:rPr>
        <w:tab/>
        <w:t>ensure the plan complies with any requirements prescribed by regulation for a conservation management plan; and</w:t>
      </w:r>
    </w:p>
    <w:p w14:paraId="01A5CBD9" w14:textId="77777777" w:rsidR="00073E42" w:rsidRPr="00E14A6A" w:rsidRDefault="00073E42" w:rsidP="00073E42">
      <w:pPr>
        <w:pStyle w:val="Apara"/>
        <w:rPr>
          <w:lang w:eastAsia="en-AU"/>
        </w:rPr>
      </w:pPr>
      <w:r w:rsidRPr="00E14A6A">
        <w:rPr>
          <w:lang w:eastAsia="en-AU"/>
        </w:rPr>
        <w:tab/>
        <w:t>(c)</w:t>
      </w:r>
      <w:r w:rsidRPr="00E14A6A">
        <w:rPr>
          <w:lang w:eastAsia="en-AU"/>
        </w:rPr>
        <w:tab/>
        <w:t>give the completed plan to the council by the completion date.</w:t>
      </w:r>
    </w:p>
    <w:p w14:paraId="508A046B" w14:textId="77777777" w:rsidR="00073E42" w:rsidRPr="00E14A6A" w:rsidRDefault="00073E42" w:rsidP="00073E42">
      <w:pPr>
        <w:pStyle w:val="Amain"/>
        <w:rPr>
          <w:lang w:eastAsia="en-AU"/>
        </w:rPr>
      </w:pPr>
      <w:r w:rsidRPr="00E14A6A">
        <w:rPr>
          <w:lang w:eastAsia="en-AU"/>
        </w:rPr>
        <w:tab/>
        <w:t>(3)</w:t>
      </w:r>
      <w:r w:rsidRPr="00E14A6A">
        <w:rPr>
          <w:lang w:eastAsia="en-AU"/>
        </w:rPr>
        <w:tab/>
        <w:t xml:space="preserve">If the council is satisfied that a conservation management plan </w:t>
      </w:r>
      <w:r w:rsidRPr="00E14A6A">
        <w:rPr>
          <w:szCs w:val="24"/>
          <w:lang w:eastAsia="en-AU"/>
        </w:rPr>
        <w:t>adequately manages a threat, or potential threat, to a heritage place or object the council—</w:t>
      </w:r>
    </w:p>
    <w:p w14:paraId="59D86CBD" w14:textId="77777777" w:rsidR="00073E42" w:rsidRPr="00E14A6A" w:rsidRDefault="00073E42" w:rsidP="00073E42">
      <w:pPr>
        <w:pStyle w:val="Apara"/>
        <w:rPr>
          <w:lang w:eastAsia="en-AU"/>
        </w:rPr>
      </w:pPr>
      <w:r w:rsidRPr="00E14A6A">
        <w:rPr>
          <w:lang w:eastAsia="en-AU"/>
        </w:rPr>
        <w:tab/>
        <w:t>(a)</w:t>
      </w:r>
      <w:r w:rsidRPr="00E14A6A">
        <w:rPr>
          <w:lang w:eastAsia="en-AU"/>
        </w:rPr>
        <w:tab/>
        <w:t>may, in writing, approve the plan; and</w:t>
      </w:r>
    </w:p>
    <w:p w14:paraId="5ED07B3B" w14:textId="119E084D" w:rsidR="00073E42" w:rsidRPr="00E14A6A" w:rsidRDefault="00073E42" w:rsidP="00073E42">
      <w:pPr>
        <w:pStyle w:val="Apara"/>
        <w:rPr>
          <w:lang w:eastAsia="en-AU"/>
        </w:rPr>
      </w:pPr>
      <w:r w:rsidRPr="00E14A6A">
        <w:rPr>
          <w:lang w:eastAsia="en-AU"/>
        </w:rPr>
        <w:tab/>
        <w:t>(b)</w:t>
      </w:r>
      <w:r w:rsidRPr="00E14A6A">
        <w:rPr>
          <w:lang w:eastAsia="en-AU"/>
        </w:rPr>
        <w:tab/>
        <w:t xml:space="preserve">if the council approves the plan—must, in writing, tell the </w:t>
      </w:r>
      <w:r w:rsidR="0084160E" w:rsidRPr="00096C9A">
        <w:t>public sector body</w:t>
      </w:r>
      <w:r w:rsidRPr="00E14A6A">
        <w:rPr>
          <w:lang w:eastAsia="en-AU"/>
        </w:rPr>
        <w:t>—</w:t>
      </w:r>
    </w:p>
    <w:p w14:paraId="7F1467D6" w14:textId="77777777" w:rsidR="00073E42" w:rsidRPr="00E14A6A" w:rsidRDefault="00073E42" w:rsidP="00073E42">
      <w:pPr>
        <w:pStyle w:val="Asubpara"/>
        <w:rPr>
          <w:lang w:eastAsia="en-AU"/>
        </w:rPr>
      </w:pPr>
      <w:r w:rsidRPr="00E14A6A">
        <w:rPr>
          <w:lang w:eastAsia="en-AU"/>
        </w:rPr>
        <w:tab/>
        <w:t>(i)</w:t>
      </w:r>
      <w:r w:rsidRPr="00E14A6A">
        <w:rPr>
          <w:lang w:eastAsia="en-AU"/>
        </w:rPr>
        <w:tab/>
        <w:t>that it has approved the plan; and</w:t>
      </w:r>
    </w:p>
    <w:p w14:paraId="4CE0820A" w14:textId="77777777" w:rsidR="00073E42" w:rsidRPr="00E14A6A" w:rsidRDefault="00073E42" w:rsidP="00073E42">
      <w:pPr>
        <w:pStyle w:val="Asubpara"/>
        <w:rPr>
          <w:lang w:eastAsia="en-AU"/>
        </w:rPr>
      </w:pPr>
      <w:r w:rsidRPr="00E14A6A">
        <w:rPr>
          <w:lang w:eastAsia="en-AU"/>
        </w:rPr>
        <w:tab/>
        <w:t>(ii)</w:t>
      </w:r>
      <w:r w:rsidRPr="00E14A6A">
        <w:rPr>
          <w:lang w:eastAsia="en-AU"/>
        </w:rPr>
        <w:tab/>
        <w:t xml:space="preserve">the date the plan was approved (the </w:t>
      </w:r>
      <w:r w:rsidRPr="00E14A6A">
        <w:rPr>
          <w:rStyle w:val="charBoldItals"/>
        </w:rPr>
        <w:t>approval date</w:t>
      </w:r>
      <w:r w:rsidRPr="00E14A6A">
        <w:rPr>
          <w:lang w:eastAsia="en-AU"/>
        </w:rPr>
        <w:t>).</w:t>
      </w:r>
    </w:p>
    <w:p w14:paraId="5BE998DE" w14:textId="77777777" w:rsidR="00073E42" w:rsidRPr="00E14A6A" w:rsidRDefault="00073E42" w:rsidP="00073E42">
      <w:pPr>
        <w:pStyle w:val="Amain"/>
        <w:rPr>
          <w:lang w:eastAsia="en-AU"/>
        </w:rPr>
      </w:pPr>
      <w:r w:rsidRPr="00E14A6A">
        <w:rPr>
          <w:lang w:eastAsia="en-AU"/>
        </w:rPr>
        <w:tab/>
        <w:t>(4)</w:t>
      </w:r>
      <w:r w:rsidRPr="00E14A6A">
        <w:rPr>
          <w:lang w:eastAsia="en-AU"/>
        </w:rPr>
        <w:tab/>
        <w:t xml:space="preserve">If the council is not satisfied that a conservation management plan </w:t>
      </w:r>
      <w:r w:rsidRPr="00E14A6A">
        <w:rPr>
          <w:szCs w:val="24"/>
          <w:lang w:eastAsia="en-AU"/>
        </w:rPr>
        <w:t>adequately manages a threat, or potential threat, to a heritage place or object the council must, in writing—</w:t>
      </w:r>
    </w:p>
    <w:p w14:paraId="2B9A5152" w14:textId="77777777" w:rsidR="00073E42" w:rsidRPr="00E14A6A" w:rsidRDefault="00073E42" w:rsidP="00073E42">
      <w:pPr>
        <w:pStyle w:val="Apara"/>
        <w:rPr>
          <w:lang w:eastAsia="en-AU"/>
        </w:rPr>
      </w:pPr>
      <w:r w:rsidRPr="00E14A6A">
        <w:rPr>
          <w:lang w:eastAsia="en-AU"/>
        </w:rPr>
        <w:tab/>
        <w:t>(a)</w:t>
      </w:r>
      <w:r w:rsidRPr="00E14A6A">
        <w:rPr>
          <w:lang w:eastAsia="en-AU"/>
        </w:rPr>
        <w:tab/>
        <w:t>refuse to approve the plan; and</w:t>
      </w:r>
    </w:p>
    <w:p w14:paraId="5A2E7401" w14:textId="1F96DC1C" w:rsidR="00073E42" w:rsidRPr="00E14A6A" w:rsidRDefault="00073E42" w:rsidP="00073E42">
      <w:pPr>
        <w:pStyle w:val="Apara"/>
        <w:rPr>
          <w:lang w:eastAsia="en-AU"/>
        </w:rPr>
      </w:pPr>
      <w:r w:rsidRPr="00E14A6A">
        <w:rPr>
          <w:lang w:eastAsia="en-AU"/>
        </w:rPr>
        <w:tab/>
        <w:t>(b)</w:t>
      </w:r>
      <w:r w:rsidRPr="00E14A6A">
        <w:rPr>
          <w:lang w:eastAsia="en-AU"/>
        </w:rPr>
        <w:tab/>
        <w:t xml:space="preserve">tell </w:t>
      </w:r>
      <w:r w:rsidR="000F1B7A" w:rsidRPr="00096C9A">
        <w:t>the public sector body</w:t>
      </w:r>
      <w:r w:rsidRPr="00E14A6A">
        <w:rPr>
          <w:lang w:eastAsia="en-AU"/>
        </w:rPr>
        <w:t xml:space="preserve"> responsible for the plan the reasons why the council is not satisfied with the plan; and</w:t>
      </w:r>
    </w:p>
    <w:p w14:paraId="43253390" w14:textId="77777777" w:rsidR="00073E42" w:rsidRPr="00E14A6A" w:rsidRDefault="00073E42" w:rsidP="00073E42">
      <w:pPr>
        <w:pStyle w:val="Apara"/>
        <w:rPr>
          <w:lang w:eastAsia="en-AU"/>
        </w:rPr>
      </w:pPr>
      <w:r w:rsidRPr="00E14A6A">
        <w:rPr>
          <w:lang w:eastAsia="en-AU"/>
        </w:rPr>
        <w:tab/>
        <w:t>(c)</w:t>
      </w:r>
      <w:r w:rsidRPr="00E14A6A">
        <w:rPr>
          <w:lang w:eastAsia="en-AU"/>
        </w:rPr>
        <w:tab/>
        <w:t>state a</w:t>
      </w:r>
      <w:r w:rsidR="00F3513D">
        <w:rPr>
          <w:lang w:eastAsia="en-AU"/>
        </w:rPr>
        <w:t xml:space="preserve"> new</w:t>
      </w:r>
      <w:r w:rsidRPr="00E14A6A">
        <w:rPr>
          <w:lang w:eastAsia="en-AU"/>
        </w:rPr>
        <w:t xml:space="preserve"> completion date for the plan.</w:t>
      </w:r>
    </w:p>
    <w:p w14:paraId="0537F60E" w14:textId="00F9F563" w:rsidR="00073E42" w:rsidRPr="00E14A6A" w:rsidRDefault="00073E42" w:rsidP="00073E42">
      <w:pPr>
        <w:pStyle w:val="Amain"/>
        <w:rPr>
          <w:lang w:eastAsia="en-AU"/>
        </w:rPr>
      </w:pPr>
      <w:r w:rsidRPr="00E14A6A">
        <w:rPr>
          <w:lang w:eastAsia="en-AU"/>
        </w:rPr>
        <w:tab/>
        <w:t>(5)</w:t>
      </w:r>
      <w:r w:rsidRPr="00E14A6A">
        <w:rPr>
          <w:lang w:eastAsia="en-AU"/>
        </w:rPr>
        <w:tab/>
        <w:t xml:space="preserve">The council must tell the </w:t>
      </w:r>
      <w:r w:rsidR="000F1B7A" w:rsidRPr="00096C9A">
        <w:t>public sector body</w:t>
      </w:r>
      <w:r w:rsidRPr="00E14A6A">
        <w:rPr>
          <w:lang w:eastAsia="en-AU"/>
        </w:rPr>
        <w:t xml:space="preserve"> about the council’s decision under subsection (3) or (4) as far as practicable within 15</w:t>
      </w:r>
      <w:r w:rsidR="005D0BA7">
        <w:rPr>
          <w:lang w:eastAsia="en-AU"/>
        </w:rPr>
        <w:t xml:space="preserve"> </w:t>
      </w:r>
      <w:r w:rsidRPr="00E14A6A">
        <w:rPr>
          <w:lang w:eastAsia="en-AU"/>
        </w:rPr>
        <w:t xml:space="preserve">working days </w:t>
      </w:r>
      <w:r w:rsidRPr="00E14A6A">
        <w:rPr>
          <w:szCs w:val="24"/>
          <w:lang w:eastAsia="en-AU"/>
        </w:rPr>
        <w:t>after making the decision.</w:t>
      </w:r>
    </w:p>
    <w:p w14:paraId="4EE7294A" w14:textId="5CA5D719" w:rsidR="00073E42" w:rsidRPr="00E14A6A" w:rsidRDefault="00073E42" w:rsidP="00073E42">
      <w:pPr>
        <w:pStyle w:val="Amain"/>
        <w:rPr>
          <w:lang w:eastAsia="en-AU"/>
        </w:rPr>
      </w:pPr>
      <w:r w:rsidRPr="00E14A6A">
        <w:rPr>
          <w:lang w:eastAsia="en-AU"/>
        </w:rPr>
        <w:tab/>
        <w:t>(6)</w:t>
      </w:r>
      <w:r w:rsidRPr="00E14A6A">
        <w:rPr>
          <w:lang w:eastAsia="en-AU"/>
        </w:rPr>
        <w:tab/>
      </w:r>
      <w:r w:rsidR="000F1B7A" w:rsidRPr="00096C9A">
        <w:t>The public sector body</w:t>
      </w:r>
      <w:r w:rsidRPr="00E14A6A">
        <w:rPr>
          <w:lang w:eastAsia="en-AU"/>
        </w:rPr>
        <w:t xml:space="preserve"> responsible for a plan that is not approved under subsection (4) must take into account the council’s reasons for not approving the plan, and give a revised plan to the council by the completion date stated under subsection (4)</w:t>
      </w:r>
      <w:r w:rsidR="005D0BA7">
        <w:rPr>
          <w:lang w:eastAsia="en-AU"/>
        </w:rPr>
        <w:t xml:space="preserve"> </w:t>
      </w:r>
      <w:r w:rsidRPr="00E14A6A">
        <w:rPr>
          <w:lang w:eastAsia="en-AU"/>
        </w:rPr>
        <w:t>(c).</w:t>
      </w:r>
    </w:p>
    <w:p w14:paraId="1527CA30" w14:textId="14FA011E" w:rsidR="00073E42" w:rsidRPr="00E14A6A" w:rsidRDefault="00073E42" w:rsidP="00073E42">
      <w:pPr>
        <w:pStyle w:val="Amain"/>
        <w:rPr>
          <w:lang w:eastAsia="en-AU"/>
        </w:rPr>
      </w:pPr>
      <w:r w:rsidRPr="00E14A6A">
        <w:rPr>
          <w:lang w:eastAsia="en-AU"/>
        </w:rPr>
        <w:tab/>
        <w:t>(7)</w:t>
      </w:r>
      <w:r w:rsidRPr="00E14A6A">
        <w:rPr>
          <w:lang w:eastAsia="en-AU"/>
        </w:rPr>
        <w:tab/>
        <w:t xml:space="preserve">A </w:t>
      </w:r>
      <w:r w:rsidR="000F1B7A" w:rsidRPr="00096C9A">
        <w:t>public sector body</w:t>
      </w:r>
      <w:r w:rsidRPr="00E14A6A">
        <w:rPr>
          <w:lang w:eastAsia="en-AU"/>
        </w:rPr>
        <w:t xml:space="preserve"> must comply, and promote compliance by other entities, with a conservation management plan approved under this section.</w:t>
      </w:r>
    </w:p>
    <w:p w14:paraId="32843FCC" w14:textId="69A10F9A" w:rsidR="00073E42" w:rsidRPr="00E14A6A" w:rsidRDefault="00073E42" w:rsidP="00073E42">
      <w:pPr>
        <w:pStyle w:val="Amain"/>
        <w:rPr>
          <w:lang w:eastAsia="en-AU"/>
        </w:rPr>
      </w:pPr>
      <w:r w:rsidRPr="00E14A6A">
        <w:rPr>
          <w:lang w:eastAsia="en-AU"/>
        </w:rPr>
        <w:lastRenderedPageBreak/>
        <w:tab/>
        <w:t>(8)</w:t>
      </w:r>
      <w:r w:rsidRPr="00E14A6A">
        <w:rPr>
          <w:lang w:eastAsia="en-AU"/>
        </w:rPr>
        <w:tab/>
        <w:t xml:space="preserve">The council or Minister must not give a direction to </w:t>
      </w:r>
      <w:r w:rsidR="000F1B7A" w:rsidRPr="00096C9A">
        <w:t>a public sector body</w:t>
      </w:r>
      <w:r w:rsidRPr="00E14A6A">
        <w:rPr>
          <w:lang w:eastAsia="en-AU"/>
        </w:rPr>
        <w:t xml:space="preserve"> under subsection</w:t>
      </w:r>
      <w:r w:rsidR="005D0BA7">
        <w:rPr>
          <w:lang w:eastAsia="en-AU"/>
        </w:rPr>
        <w:t xml:space="preserve"> </w:t>
      </w:r>
      <w:r w:rsidRPr="00E14A6A">
        <w:rPr>
          <w:lang w:eastAsia="en-AU"/>
        </w:rPr>
        <w:t>(1) in relation to a heritage place or object if—</w:t>
      </w:r>
    </w:p>
    <w:p w14:paraId="16903CF8" w14:textId="77777777" w:rsidR="00073E42" w:rsidRPr="00E14A6A" w:rsidRDefault="00073E42" w:rsidP="00073E42">
      <w:pPr>
        <w:pStyle w:val="Apara"/>
        <w:rPr>
          <w:lang w:eastAsia="en-AU"/>
        </w:rPr>
      </w:pPr>
      <w:r w:rsidRPr="00E14A6A">
        <w:rPr>
          <w:lang w:eastAsia="en-AU"/>
        </w:rPr>
        <w:tab/>
        <w:t>(a)</w:t>
      </w:r>
      <w:r w:rsidRPr="00E14A6A">
        <w:rPr>
          <w:lang w:eastAsia="en-AU"/>
        </w:rPr>
        <w:tab/>
        <w:t>a direction has been given under subsection (1) in relation to the place or object and the council has not yet approved a conservation management plan for the place or object; or</w:t>
      </w:r>
    </w:p>
    <w:p w14:paraId="367FB0FD" w14:textId="77777777" w:rsidR="00073E42" w:rsidRPr="00E14A6A" w:rsidRDefault="00073E42" w:rsidP="00073E42">
      <w:pPr>
        <w:pStyle w:val="Apara"/>
        <w:rPr>
          <w:lang w:eastAsia="en-AU"/>
        </w:rPr>
      </w:pPr>
      <w:r w:rsidRPr="00E14A6A">
        <w:rPr>
          <w:lang w:eastAsia="en-AU"/>
        </w:rPr>
        <w:tab/>
        <w:t>(b)</w:t>
      </w:r>
      <w:r w:rsidRPr="00E14A6A">
        <w:rPr>
          <w:lang w:eastAsia="en-AU"/>
        </w:rPr>
        <w:tab/>
        <w:t>a conservation management plan for the place or object has been approved by the council within the previous 5 years.</w:t>
      </w:r>
    </w:p>
    <w:p w14:paraId="5BB5AAE8" w14:textId="77777777" w:rsidR="00283E38" w:rsidRDefault="00283E38">
      <w:pPr>
        <w:pStyle w:val="PageBreak"/>
        <w:rPr>
          <w:color w:val="000000"/>
        </w:rPr>
      </w:pPr>
      <w:r>
        <w:rPr>
          <w:color w:val="000000"/>
        </w:rPr>
        <w:br w:type="page"/>
      </w:r>
    </w:p>
    <w:p w14:paraId="636A6DAE" w14:textId="77777777" w:rsidR="00073E42" w:rsidRPr="00AF5631" w:rsidRDefault="00073E42" w:rsidP="00073E42">
      <w:pPr>
        <w:pStyle w:val="AH2Part"/>
      </w:pPr>
      <w:bookmarkStart w:id="176" w:name="_Toc198896032"/>
      <w:r w:rsidRPr="00AF5631">
        <w:rPr>
          <w:rStyle w:val="CharPartNo"/>
        </w:rPr>
        <w:lastRenderedPageBreak/>
        <w:t>Part 17</w:t>
      </w:r>
      <w:r w:rsidRPr="00E14A6A">
        <w:tab/>
      </w:r>
      <w:r w:rsidRPr="00AF5631">
        <w:rPr>
          <w:rStyle w:val="CharPartText"/>
        </w:rPr>
        <w:t>Notification and review of decisions</w:t>
      </w:r>
      <w:bookmarkEnd w:id="176"/>
    </w:p>
    <w:p w14:paraId="04FE9F88" w14:textId="77777777" w:rsidR="00073E42" w:rsidRDefault="00073E42" w:rsidP="00073E42">
      <w:pPr>
        <w:pStyle w:val="Placeholder"/>
        <w:suppressLineNumbers/>
      </w:pPr>
      <w:r>
        <w:rPr>
          <w:rStyle w:val="CharDivNo"/>
        </w:rPr>
        <w:t xml:space="preserve">  </w:t>
      </w:r>
      <w:r>
        <w:rPr>
          <w:rStyle w:val="CharDivText"/>
        </w:rPr>
        <w:t xml:space="preserve">  </w:t>
      </w:r>
    </w:p>
    <w:p w14:paraId="373AC66D" w14:textId="77777777" w:rsidR="00073E42" w:rsidRPr="00E14A6A" w:rsidRDefault="00073E42" w:rsidP="00073E42">
      <w:pPr>
        <w:pStyle w:val="AH5Sec"/>
        <w:rPr>
          <w:lang w:eastAsia="en-AU"/>
        </w:rPr>
      </w:pPr>
      <w:bookmarkStart w:id="177" w:name="_Toc198896033"/>
      <w:r w:rsidRPr="00AF5631">
        <w:rPr>
          <w:rStyle w:val="CharSectNo"/>
        </w:rPr>
        <w:t>111</w:t>
      </w:r>
      <w:r w:rsidRPr="00E14A6A">
        <w:tab/>
      </w:r>
      <w:r w:rsidRPr="00E14A6A">
        <w:rPr>
          <w:lang w:eastAsia="en-AU"/>
        </w:rPr>
        <w:t xml:space="preserve">Meaning of </w:t>
      </w:r>
      <w:r w:rsidRPr="00E14A6A">
        <w:rPr>
          <w:rStyle w:val="charItals"/>
        </w:rPr>
        <w:t>reviewable decision</w:t>
      </w:r>
      <w:bookmarkEnd w:id="177"/>
    </w:p>
    <w:p w14:paraId="64DB08E8" w14:textId="77777777" w:rsidR="00073E42" w:rsidRPr="00E14A6A" w:rsidRDefault="00073E42" w:rsidP="00073E42">
      <w:pPr>
        <w:pStyle w:val="Amainreturn"/>
        <w:rPr>
          <w:lang w:eastAsia="en-AU"/>
        </w:rPr>
      </w:pPr>
      <w:r w:rsidRPr="00E14A6A">
        <w:rPr>
          <w:lang w:eastAsia="en-AU"/>
        </w:rPr>
        <w:t>In this Act:</w:t>
      </w:r>
    </w:p>
    <w:p w14:paraId="41F186CB" w14:textId="03E978DE" w:rsidR="00073E42" w:rsidRPr="00E14A6A" w:rsidRDefault="00073E42" w:rsidP="00073E42">
      <w:pPr>
        <w:pStyle w:val="aDef"/>
        <w:numPr>
          <w:ilvl w:val="5"/>
          <w:numId w:val="0"/>
        </w:numPr>
        <w:autoSpaceDE w:val="0"/>
        <w:autoSpaceDN w:val="0"/>
        <w:adjustRightInd w:val="0"/>
        <w:ind w:left="1100"/>
      </w:pPr>
      <w:r w:rsidRPr="00E14A6A">
        <w:rPr>
          <w:rStyle w:val="charBoldItals"/>
        </w:rPr>
        <w:t xml:space="preserve">reviewable decision </w:t>
      </w:r>
      <w:r w:rsidRPr="00E14A6A">
        <w:rPr>
          <w:lang w:eastAsia="en-AU"/>
        </w:rPr>
        <w:t>means a decision mentioned in schedule</w:t>
      </w:r>
      <w:r w:rsidR="005D0BA7">
        <w:rPr>
          <w:lang w:eastAsia="en-AU"/>
        </w:rPr>
        <w:t xml:space="preserve"> </w:t>
      </w:r>
      <w:r w:rsidRPr="00E14A6A">
        <w:rPr>
          <w:lang w:eastAsia="en-AU"/>
        </w:rPr>
        <w:t>1, column 3 under a provision of this Act mentioned in column</w:t>
      </w:r>
      <w:r w:rsidR="005D0BA7">
        <w:rPr>
          <w:lang w:eastAsia="en-AU"/>
        </w:rPr>
        <w:t xml:space="preserve"> </w:t>
      </w:r>
      <w:r w:rsidRPr="00E14A6A">
        <w:rPr>
          <w:lang w:eastAsia="en-AU"/>
        </w:rPr>
        <w:t>2 in relation to the decision.</w:t>
      </w:r>
    </w:p>
    <w:p w14:paraId="69CD03C4" w14:textId="77777777" w:rsidR="00073E42" w:rsidRPr="00E14A6A" w:rsidRDefault="00073E42" w:rsidP="00073E42">
      <w:pPr>
        <w:pStyle w:val="AH5Sec"/>
      </w:pPr>
      <w:bookmarkStart w:id="178" w:name="_Toc198896034"/>
      <w:r w:rsidRPr="00AF5631">
        <w:rPr>
          <w:rStyle w:val="CharSectNo"/>
        </w:rPr>
        <w:t>112</w:t>
      </w:r>
      <w:r w:rsidRPr="00E14A6A">
        <w:tab/>
        <w:t xml:space="preserve">Meaning of </w:t>
      </w:r>
      <w:r w:rsidRPr="00E14A6A">
        <w:rPr>
          <w:rStyle w:val="charItals"/>
        </w:rPr>
        <w:t>decision-maker</w:t>
      </w:r>
      <w:r w:rsidRPr="00E14A6A">
        <w:t>—pt 17</w:t>
      </w:r>
      <w:bookmarkEnd w:id="178"/>
    </w:p>
    <w:p w14:paraId="7916773A" w14:textId="77777777" w:rsidR="00073E42" w:rsidRPr="00E14A6A" w:rsidRDefault="00073E42" w:rsidP="001446E1">
      <w:pPr>
        <w:pStyle w:val="Amainreturn"/>
        <w:rPr>
          <w:lang w:eastAsia="en-AU"/>
        </w:rPr>
      </w:pPr>
      <w:r w:rsidRPr="00E14A6A">
        <w:rPr>
          <w:lang w:eastAsia="en-AU"/>
        </w:rPr>
        <w:t>In this part:</w:t>
      </w:r>
    </w:p>
    <w:p w14:paraId="6DE8E407" w14:textId="77777777" w:rsidR="00073E42" w:rsidRPr="00E14A6A" w:rsidRDefault="00073E42" w:rsidP="00073E42">
      <w:pPr>
        <w:pStyle w:val="aDef"/>
        <w:numPr>
          <w:ilvl w:val="5"/>
          <w:numId w:val="0"/>
        </w:numPr>
        <w:ind w:left="1100"/>
        <w:rPr>
          <w:szCs w:val="24"/>
          <w:lang w:eastAsia="en-AU"/>
        </w:rPr>
      </w:pPr>
      <w:r w:rsidRPr="00E14A6A">
        <w:rPr>
          <w:rStyle w:val="charBoldItals"/>
        </w:rPr>
        <w:t>decision-maker</w:t>
      </w:r>
      <w:r w:rsidRPr="00E14A6A">
        <w:rPr>
          <w:lang w:eastAsia="en-AU"/>
        </w:rPr>
        <w:t xml:space="preserve">, for a reviewable decision, means an entity </w:t>
      </w:r>
      <w:r w:rsidRPr="00E14A6A">
        <w:rPr>
          <w:szCs w:val="24"/>
          <w:lang w:eastAsia="en-AU"/>
        </w:rPr>
        <w:t>mentioned in schedule 1, column 4 for the decision.</w:t>
      </w:r>
    </w:p>
    <w:p w14:paraId="1A80D968" w14:textId="77777777" w:rsidR="00073E42" w:rsidRPr="00E14A6A" w:rsidRDefault="00073E42" w:rsidP="00073E42">
      <w:pPr>
        <w:pStyle w:val="AH5Sec"/>
        <w:rPr>
          <w:lang w:eastAsia="en-AU"/>
        </w:rPr>
      </w:pPr>
      <w:bookmarkStart w:id="179" w:name="_Toc198896035"/>
      <w:r w:rsidRPr="00AF5631">
        <w:rPr>
          <w:rStyle w:val="CharSectNo"/>
        </w:rPr>
        <w:t>113</w:t>
      </w:r>
      <w:r w:rsidRPr="00E14A6A">
        <w:rPr>
          <w:lang w:eastAsia="en-AU"/>
        </w:rPr>
        <w:tab/>
        <w:t>Reviewable decision notices</w:t>
      </w:r>
      <w:bookmarkEnd w:id="179"/>
    </w:p>
    <w:p w14:paraId="5C211DCE" w14:textId="77777777" w:rsidR="00073E42" w:rsidRPr="00E14A6A" w:rsidRDefault="00073E42" w:rsidP="001446E1">
      <w:pPr>
        <w:pStyle w:val="Amainreturn"/>
        <w:rPr>
          <w:lang w:eastAsia="en-AU"/>
        </w:rPr>
      </w:pPr>
      <w:r w:rsidRPr="00E14A6A">
        <w:rPr>
          <w:lang w:eastAsia="en-AU"/>
        </w:rPr>
        <w:t>If a decision-maker makes a reviewable decision, the decision</w:t>
      </w:r>
      <w:r w:rsidRPr="00E14A6A">
        <w:rPr>
          <w:lang w:eastAsia="en-AU"/>
        </w:rPr>
        <w:noBreakHyphen/>
        <w:t>maker must give a reviewable decision notice to each interested person for the decision.</w:t>
      </w:r>
    </w:p>
    <w:p w14:paraId="7D815C6C" w14:textId="30262C3F" w:rsidR="00073E42" w:rsidRPr="00E14A6A" w:rsidRDefault="00073E42" w:rsidP="001446E1">
      <w:pPr>
        <w:pStyle w:val="aNote"/>
        <w:rPr>
          <w:lang w:eastAsia="en-AU"/>
        </w:rPr>
      </w:pPr>
      <w:r w:rsidRPr="00E14A6A">
        <w:rPr>
          <w:rStyle w:val="charItals"/>
        </w:rPr>
        <w:t>Note 1</w:t>
      </w:r>
      <w:r w:rsidRPr="00E14A6A">
        <w:rPr>
          <w:rStyle w:val="charItals"/>
        </w:rPr>
        <w:tab/>
      </w:r>
      <w:r w:rsidRPr="00E14A6A">
        <w:rPr>
          <w:iCs/>
          <w:lang w:eastAsia="en-AU"/>
        </w:rPr>
        <w:t xml:space="preserve">The decision-maker must also take reasonable steps to give a reviewable decision notice to any other person whose interests are affected by the decision (see </w:t>
      </w:r>
      <w:hyperlink r:id="rId137"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iCs/>
          <w:lang w:eastAsia="en-AU"/>
        </w:rPr>
        <w:t>, s</w:t>
      </w:r>
      <w:r w:rsidR="005D0BA7">
        <w:rPr>
          <w:iCs/>
          <w:lang w:eastAsia="en-AU"/>
        </w:rPr>
        <w:t xml:space="preserve"> </w:t>
      </w:r>
      <w:r w:rsidRPr="00E14A6A">
        <w:rPr>
          <w:iCs/>
          <w:lang w:eastAsia="en-AU"/>
        </w:rPr>
        <w:t>67A).</w:t>
      </w:r>
    </w:p>
    <w:p w14:paraId="66C38D59" w14:textId="0D59C84C" w:rsidR="00073E42" w:rsidRPr="00E14A6A" w:rsidRDefault="00073E42" w:rsidP="00073E42">
      <w:pPr>
        <w:pStyle w:val="aNote"/>
      </w:pPr>
      <w:r w:rsidRPr="00E14A6A">
        <w:rPr>
          <w:rStyle w:val="charItals"/>
        </w:rPr>
        <w:t>Note 2</w:t>
      </w:r>
      <w:r w:rsidRPr="00E14A6A">
        <w:rPr>
          <w:rStyle w:val="charItals"/>
        </w:rPr>
        <w:tab/>
      </w:r>
      <w:r w:rsidRPr="00E14A6A">
        <w:rPr>
          <w:lang w:eastAsia="en-AU"/>
        </w:rPr>
        <w:t xml:space="preserve">The requirements for reviewable decision notices are prescribed by regulation under the </w:t>
      </w:r>
      <w:hyperlink r:id="rId138"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lang w:eastAsia="en-AU"/>
        </w:rPr>
        <w:t>.</w:t>
      </w:r>
    </w:p>
    <w:p w14:paraId="771281BF" w14:textId="77777777" w:rsidR="00073E42" w:rsidRPr="00E14A6A" w:rsidRDefault="00073E42" w:rsidP="00073E42">
      <w:pPr>
        <w:pStyle w:val="AH5Sec"/>
        <w:rPr>
          <w:lang w:eastAsia="en-AU"/>
        </w:rPr>
      </w:pPr>
      <w:bookmarkStart w:id="180" w:name="_Toc198896036"/>
      <w:r w:rsidRPr="00AF5631">
        <w:rPr>
          <w:rStyle w:val="CharSectNo"/>
        </w:rPr>
        <w:t>114</w:t>
      </w:r>
      <w:r w:rsidRPr="00E14A6A">
        <w:rPr>
          <w:lang w:eastAsia="en-AU"/>
        </w:rPr>
        <w:tab/>
        <w:t>Applications for review</w:t>
      </w:r>
      <w:bookmarkEnd w:id="180"/>
    </w:p>
    <w:p w14:paraId="1C08643D" w14:textId="77777777" w:rsidR="00073E42" w:rsidRPr="00E14A6A" w:rsidRDefault="00073E42" w:rsidP="001446E1">
      <w:pPr>
        <w:pStyle w:val="Amainreturn"/>
        <w:rPr>
          <w:szCs w:val="24"/>
          <w:lang w:eastAsia="en-AU"/>
        </w:rPr>
      </w:pPr>
      <w:r w:rsidRPr="00E14A6A">
        <w:rPr>
          <w:lang w:eastAsia="en-AU"/>
        </w:rPr>
        <w:t xml:space="preserve">An interested person for a reviewable decision may apply to the ACAT for a </w:t>
      </w:r>
      <w:r w:rsidRPr="00E14A6A">
        <w:rPr>
          <w:szCs w:val="24"/>
          <w:lang w:eastAsia="en-AU"/>
        </w:rPr>
        <w:t>review of the decision.</w:t>
      </w:r>
    </w:p>
    <w:p w14:paraId="08FA48B6" w14:textId="043DAB33" w:rsidR="00073E42" w:rsidRPr="00E14A6A" w:rsidRDefault="00073E42" w:rsidP="00073E42">
      <w:pPr>
        <w:pStyle w:val="aNote"/>
        <w:rPr>
          <w:lang w:eastAsia="en-AU"/>
        </w:rPr>
      </w:pPr>
      <w:r w:rsidRPr="00E14A6A">
        <w:rPr>
          <w:rStyle w:val="charItals"/>
        </w:rPr>
        <w:t>Note</w:t>
      </w:r>
      <w:r w:rsidRPr="00E14A6A">
        <w:rPr>
          <w:rStyle w:val="charItals"/>
        </w:rPr>
        <w:tab/>
      </w:r>
      <w:r w:rsidRPr="00E14A6A">
        <w:rPr>
          <w:lang w:eastAsia="en-AU"/>
        </w:rPr>
        <w:t xml:space="preserve">If a form is approved under the </w:t>
      </w:r>
      <w:hyperlink r:id="rId139" w:tooltip="A2008-35" w:history="1">
        <w:r w:rsidRPr="00E14A6A">
          <w:rPr>
            <w:rStyle w:val="charCitHyperlinkItal"/>
          </w:rPr>
          <w:t>ACT Civil and Administrative Tribunal Act</w:t>
        </w:r>
        <w:r w:rsidR="005D0BA7">
          <w:rPr>
            <w:rStyle w:val="charCitHyperlinkItal"/>
          </w:rPr>
          <w:t xml:space="preserve"> </w:t>
        </w:r>
        <w:r w:rsidRPr="00E14A6A">
          <w:rPr>
            <w:rStyle w:val="charCitHyperlinkItal"/>
          </w:rPr>
          <w:t>2008</w:t>
        </w:r>
      </w:hyperlink>
      <w:r w:rsidRPr="00E14A6A">
        <w:rPr>
          <w:rStyle w:val="charItals"/>
        </w:rPr>
        <w:t xml:space="preserve"> </w:t>
      </w:r>
      <w:r w:rsidRPr="00E14A6A">
        <w:rPr>
          <w:lang w:eastAsia="en-AU"/>
        </w:rPr>
        <w:t>for the application, the form must be used.</w:t>
      </w:r>
    </w:p>
    <w:p w14:paraId="04C42BB6" w14:textId="77777777" w:rsidR="00073E42" w:rsidRPr="00E14A6A" w:rsidRDefault="00073E42" w:rsidP="00073E42">
      <w:pPr>
        <w:pStyle w:val="AH5Sec"/>
      </w:pPr>
      <w:bookmarkStart w:id="181" w:name="_Toc198896037"/>
      <w:r w:rsidRPr="00AF5631">
        <w:rPr>
          <w:rStyle w:val="CharSectNo"/>
        </w:rPr>
        <w:lastRenderedPageBreak/>
        <w:t>114A</w:t>
      </w:r>
      <w:r w:rsidRPr="00E14A6A">
        <w:tab/>
        <w:t>Stay of decision under review</w:t>
      </w:r>
      <w:bookmarkEnd w:id="181"/>
    </w:p>
    <w:p w14:paraId="74CDA46E" w14:textId="77777777" w:rsidR="00073E42" w:rsidRPr="00E14A6A" w:rsidRDefault="00073E42" w:rsidP="00073E42">
      <w:pPr>
        <w:pStyle w:val="Amain"/>
      </w:pPr>
      <w:r w:rsidRPr="00E14A6A">
        <w:tab/>
        <w:t>(1)</w:t>
      </w:r>
      <w:r w:rsidRPr="00E14A6A">
        <w:tab/>
        <w:t>This section applies if—</w:t>
      </w:r>
    </w:p>
    <w:p w14:paraId="1029FC76" w14:textId="61DF7406" w:rsidR="00073E42" w:rsidRPr="00E14A6A" w:rsidRDefault="00073E42" w:rsidP="00073E42">
      <w:pPr>
        <w:pStyle w:val="Apara"/>
      </w:pPr>
      <w:r w:rsidRPr="00E14A6A">
        <w:tab/>
        <w:t>(a)</w:t>
      </w:r>
      <w:r w:rsidRPr="00E14A6A">
        <w:tab/>
        <w:t>the council makes a decision under section 40</w:t>
      </w:r>
      <w:r w:rsidR="005D0BA7">
        <w:t xml:space="preserve"> </w:t>
      </w:r>
      <w:r w:rsidRPr="00E14A6A">
        <w:t xml:space="preserve">(Decision about registration) or </w:t>
      </w:r>
      <w:r w:rsidR="008130B5">
        <w:t>section 49</w:t>
      </w:r>
      <w:r w:rsidR="005D0BA7">
        <w:t xml:space="preserve"> </w:t>
      </w:r>
      <w:r w:rsidRPr="00E14A6A">
        <w:t>(Decision about cancellation proposal); and</w:t>
      </w:r>
    </w:p>
    <w:p w14:paraId="35C6EEF1" w14:textId="77777777" w:rsidR="00073E42" w:rsidRPr="00E14A6A" w:rsidRDefault="00073E42" w:rsidP="00073E42">
      <w:pPr>
        <w:pStyle w:val="Apara"/>
      </w:pPr>
      <w:r w:rsidRPr="00E14A6A">
        <w:tab/>
        <w:t>(b)</w:t>
      </w:r>
      <w:r w:rsidRPr="00E14A6A">
        <w:tab/>
        <w:t>an interested person for the decision applies to the ACAT for a review of the decision.</w:t>
      </w:r>
    </w:p>
    <w:p w14:paraId="2BC9769C" w14:textId="77777777" w:rsidR="00073E42" w:rsidRPr="00E14A6A" w:rsidRDefault="00073E42" w:rsidP="00073E42">
      <w:pPr>
        <w:pStyle w:val="Amain"/>
      </w:pPr>
      <w:r w:rsidRPr="00E14A6A">
        <w:tab/>
        <w:t>(2)</w:t>
      </w:r>
      <w:r w:rsidRPr="00E14A6A">
        <w:tab/>
        <w:t>The decision is stayed until the review, or an appeal to a court arising from the review—</w:t>
      </w:r>
    </w:p>
    <w:p w14:paraId="6AD7F717" w14:textId="77777777" w:rsidR="00073E42" w:rsidRPr="00E14A6A" w:rsidRDefault="00073E42" w:rsidP="00073E42">
      <w:pPr>
        <w:pStyle w:val="Apara"/>
      </w:pPr>
      <w:r w:rsidRPr="00E14A6A">
        <w:tab/>
        <w:t>(a)</w:t>
      </w:r>
      <w:r w:rsidRPr="00E14A6A">
        <w:tab/>
        <w:t>has been finally decided; and</w:t>
      </w:r>
    </w:p>
    <w:p w14:paraId="7A2F24F0" w14:textId="77777777" w:rsidR="00073E42" w:rsidRPr="00E14A6A" w:rsidRDefault="00073E42" w:rsidP="00073E42">
      <w:pPr>
        <w:pStyle w:val="Apara"/>
      </w:pPr>
      <w:r w:rsidRPr="00E14A6A">
        <w:tab/>
        <w:t>(b)</w:t>
      </w:r>
      <w:r w:rsidRPr="00E14A6A">
        <w:tab/>
        <w:t>the final decision on the review, or appeal arising from the review, is consistent with the council’s decision.</w:t>
      </w:r>
    </w:p>
    <w:p w14:paraId="7DA9077D" w14:textId="77777777" w:rsidR="00283E38" w:rsidRDefault="00283E38">
      <w:pPr>
        <w:pStyle w:val="PageBreak"/>
      </w:pPr>
      <w:r>
        <w:br w:type="page"/>
      </w:r>
    </w:p>
    <w:p w14:paraId="589153CC" w14:textId="77777777" w:rsidR="00283E38" w:rsidRPr="00AF5631" w:rsidRDefault="00283E38">
      <w:pPr>
        <w:pStyle w:val="AH2Part"/>
      </w:pPr>
      <w:bookmarkStart w:id="182" w:name="_Toc198896038"/>
      <w:r w:rsidRPr="00AF5631">
        <w:rPr>
          <w:rStyle w:val="CharPartNo"/>
        </w:rPr>
        <w:lastRenderedPageBreak/>
        <w:t>Part 18</w:t>
      </w:r>
      <w:r>
        <w:tab/>
      </w:r>
      <w:r w:rsidRPr="00AF5631">
        <w:rPr>
          <w:rStyle w:val="CharPartText"/>
          <w:color w:val="000000"/>
        </w:rPr>
        <w:t>Miscellaneous</w:t>
      </w:r>
      <w:bookmarkEnd w:id="182"/>
    </w:p>
    <w:p w14:paraId="5A48B005" w14:textId="77777777" w:rsidR="00283E38" w:rsidRDefault="00283E38">
      <w:pPr>
        <w:pStyle w:val="Placeholder"/>
        <w:rPr>
          <w:color w:val="000000"/>
        </w:rPr>
      </w:pPr>
      <w:r>
        <w:rPr>
          <w:rStyle w:val="CharDivNo"/>
          <w:color w:val="000000"/>
        </w:rPr>
        <w:t xml:space="preserve">  </w:t>
      </w:r>
      <w:r>
        <w:rPr>
          <w:rStyle w:val="CharDivText"/>
          <w:color w:val="000000"/>
        </w:rPr>
        <w:t xml:space="preserve">  </w:t>
      </w:r>
    </w:p>
    <w:p w14:paraId="319593C6" w14:textId="77777777" w:rsidR="00193424" w:rsidRPr="005E609D" w:rsidRDefault="00193424" w:rsidP="00193424">
      <w:pPr>
        <w:pStyle w:val="AH5Sec"/>
      </w:pPr>
      <w:bookmarkStart w:id="183" w:name="_Toc198896039"/>
      <w:r w:rsidRPr="00AF5631">
        <w:rPr>
          <w:rStyle w:val="CharSectNo"/>
        </w:rPr>
        <w:t>116</w:t>
      </w:r>
      <w:r w:rsidRPr="005E609D">
        <w:tab/>
        <w:t>Criminal liability of executive officers</w:t>
      </w:r>
      <w:bookmarkEnd w:id="183"/>
    </w:p>
    <w:p w14:paraId="5252D23E" w14:textId="77777777" w:rsidR="00193424" w:rsidRPr="005E609D" w:rsidRDefault="00193424" w:rsidP="00193424">
      <w:pPr>
        <w:pStyle w:val="Amain"/>
      </w:pPr>
      <w:r w:rsidRPr="005E609D">
        <w:tab/>
        <w:t>(1)</w:t>
      </w:r>
      <w:r w:rsidRPr="005E609D">
        <w:tab/>
        <w:t>An executive officer of a corporation commits an offence if—</w:t>
      </w:r>
    </w:p>
    <w:p w14:paraId="4E588105" w14:textId="77777777" w:rsidR="00193424" w:rsidRPr="005E609D" w:rsidRDefault="00193424" w:rsidP="00193424">
      <w:pPr>
        <w:pStyle w:val="Apara"/>
      </w:pPr>
      <w:r w:rsidRPr="005E609D">
        <w:tab/>
        <w:t>(a)</w:t>
      </w:r>
      <w:r w:rsidRPr="005E609D">
        <w:tab/>
        <w:t>the corporation commits a relevant offence; and</w:t>
      </w:r>
    </w:p>
    <w:p w14:paraId="345A7742" w14:textId="77777777" w:rsidR="00193424" w:rsidRPr="005E609D" w:rsidRDefault="00193424" w:rsidP="00193424">
      <w:pPr>
        <w:pStyle w:val="Apara"/>
      </w:pPr>
      <w:r w:rsidRPr="005E609D">
        <w:tab/>
        <w:t>(b)</w:t>
      </w:r>
      <w:r w:rsidRPr="005E609D">
        <w:tab/>
        <w:t>the officer was reckless about whether the relevant offence would be committed; and</w:t>
      </w:r>
    </w:p>
    <w:p w14:paraId="0D9DDBAC" w14:textId="77777777" w:rsidR="00193424" w:rsidRPr="005E609D" w:rsidRDefault="00193424" w:rsidP="00193424">
      <w:pPr>
        <w:pStyle w:val="Apara"/>
      </w:pPr>
      <w:r w:rsidRPr="005E609D">
        <w:tab/>
        <w:t>(c)</w:t>
      </w:r>
      <w:r w:rsidRPr="005E609D">
        <w:tab/>
        <w:t>the officer was in a position to influence the conduct of the corporation in relation to the commission of the relevant offence; and</w:t>
      </w:r>
    </w:p>
    <w:p w14:paraId="7C010DE7" w14:textId="77777777" w:rsidR="00193424" w:rsidRPr="005E609D" w:rsidRDefault="00193424" w:rsidP="001446E1">
      <w:pPr>
        <w:pStyle w:val="Apara"/>
      </w:pPr>
      <w:r w:rsidRPr="005E609D">
        <w:tab/>
        <w:t>(d)</w:t>
      </w:r>
      <w:r w:rsidRPr="005E609D">
        <w:tab/>
        <w:t>the officer failed to take reasonable steps to prevent the commission of the relevant offence.</w:t>
      </w:r>
    </w:p>
    <w:p w14:paraId="4F7F4E81" w14:textId="77777777" w:rsidR="00193424" w:rsidRPr="005E609D" w:rsidRDefault="00193424" w:rsidP="001446E1">
      <w:pPr>
        <w:pStyle w:val="Penalty"/>
      </w:pPr>
      <w:r w:rsidRPr="005E609D">
        <w:t xml:space="preserve">Maximum penalty:  The maximum penalty that may be imposed for the commission of the relevant offence by an individual. </w:t>
      </w:r>
    </w:p>
    <w:p w14:paraId="61F380CE" w14:textId="77777777" w:rsidR="00193424" w:rsidRPr="005E609D" w:rsidRDefault="00193424" w:rsidP="00193424">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5A145C9" w14:textId="77777777" w:rsidR="00193424" w:rsidRPr="005E609D" w:rsidRDefault="00193424" w:rsidP="00193424">
      <w:pPr>
        <w:pStyle w:val="Apara"/>
      </w:pPr>
      <w:r w:rsidRPr="005E609D">
        <w:tab/>
        <w:t>(a)</w:t>
      </w:r>
      <w:r w:rsidRPr="005E609D">
        <w:tab/>
        <w:t>that the corporation arranges regular professional assessments of the corporation’s compliance with the provision to which the relevant offence relates;</w:t>
      </w:r>
    </w:p>
    <w:p w14:paraId="26FF1FE4" w14:textId="77777777" w:rsidR="00193424" w:rsidRPr="005E609D" w:rsidRDefault="00193424" w:rsidP="00193424">
      <w:pPr>
        <w:pStyle w:val="Apara"/>
      </w:pPr>
      <w:r w:rsidRPr="005E609D">
        <w:tab/>
        <w:t>(b)</w:t>
      </w:r>
      <w:r w:rsidRPr="005E609D">
        <w:tab/>
        <w:t>that the corporation implements any appropriate recommendation arising from such an assessment;</w:t>
      </w:r>
    </w:p>
    <w:p w14:paraId="24772893" w14:textId="77777777" w:rsidR="00193424" w:rsidRPr="005E609D" w:rsidRDefault="00193424" w:rsidP="00193424">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0A5C5277" w14:textId="77777777" w:rsidR="00193424" w:rsidRPr="005E609D" w:rsidRDefault="00193424" w:rsidP="00193424">
      <w:pPr>
        <w:pStyle w:val="Apara"/>
      </w:pPr>
      <w:r w:rsidRPr="005E609D">
        <w:tab/>
        <w:t>(d)</w:t>
      </w:r>
      <w:r w:rsidRPr="005E609D">
        <w:tab/>
        <w:t>any action the officer took when the officer became aware that the relevant offence was, or might be, about to be committed.</w:t>
      </w:r>
    </w:p>
    <w:p w14:paraId="12D46883" w14:textId="77777777" w:rsidR="00193424" w:rsidRPr="005E609D" w:rsidRDefault="00193424" w:rsidP="00193424">
      <w:pPr>
        <w:pStyle w:val="Amain"/>
      </w:pPr>
      <w:r w:rsidRPr="005E609D">
        <w:lastRenderedPageBreak/>
        <w:tab/>
        <w:t>(3)</w:t>
      </w:r>
      <w:r w:rsidRPr="005E609D">
        <w:tab/>
        <w:t>Subsection (2) does not limit the matters the court may consider.</w:t>
      </w:r>
    </w:p>
    <w:p w14:paraId="79BA35CA" w14:textId="77777777" w:rsidR="00193424" w:rsidRPr="005E609D" w:rsidRDefault="00193424" w:rsidP="00193424">
      <w:pPr>
        <w:pStyle w:val="Amain"/>
      </w:pPr>
      <w:r w:rsidRPr="005E609D">
        <w:tab/>
        <w:t>(4)</w:t>
      </w:r>
      <w:r w:rsidRPr="005E609D">
        <w:tab/>
        <w:t>Subsection (1) does not apply if the corporation would have a defence to a prosecution for the relevant offence.</w:t>
      </w:r>
    </w:p>
    <w:p w14:paraId="77AE7C2B" w14:textId="681128B0" w:rsidR="00193424" w:rsidRPr="005E609D" w:rsidRDefault="00193424" w:rsidP="00193424">
      <w:pPr>
        <w:pStyle w:val="aNote"/>
      </w:pPr>
      <w:r w:rsidRPr="005E609D">
        <w:rPr>
          <w:rStyle w:val="charItals"/>
        </w:rPr>
        <w:t>Note</w:t>
      </w:r>
      <w:r w:rsidRPr="005E609D">
        <w:rPr>
          <w:rStyle w:val="charItals"/>
        </w:rPr>
        <w:tab/>
      </w:r>
      <w:r w:rsidRPr="005E609D">
        <w:t>The defendant has an evidential burden in relation to the matters mentioned in s</w:t>
      </w:r>
      <w:r w:rsidR="005D0BA7">
        <w:t xml:space="preserve"> </w:t>
      </w:r>
      <w:r w:rsidRPr="005E609D">
        <w:t xml:space="preserve">(4) (see </w:t>
      </w:r>
      <w:hyperlink r:id="rId140" w:tooltip="A2002-51" w:history="1">
        <w:r w:rsidRPr="00A07371">
          <w:rPr>
            <w:rStyle w:val="charCitHyperlinkAbbrev"/>
          </w:rPr>
          <w:t>Criminal Code</w:t>
        </w:r>
      </w:hyperlink>
      <w:r w:rsidRPr="005E609D">
        <w:t>, s</w:t>
      </w:r>
      <w:r w:rsidR="005D0BA7">
        <w:t xml:space="preserve"> </w:t>
      </w:r>
      <w:r w:rsidRPr="005E609D">
        <w:t>58).</w:t>
      </w:r>
    </w:p>
    <w:p w14:paraId="7BDE6C23" w14:textId="77777777" w:rsidR="00193424" w:rsidRPr="005E609D" w:rsidRDefault="00193424" w:rsidP="00193424">
      <w:pPr>
        <w:pStyle w:val="Amain"/>
      </w:pPr>
      <w:r w:rsidRPr="005E609D">
        <w:tab/>
        <w:t>(5)</w:t>
      </w:r>
      <w:r w:rsidRPr="005E609D">
        <w:tab/>
        <w:t>This section applies whether or not the corporation is prosecuted for, or convicted of, the relevant offence.</w:t>
      </w:r>
    </w:p>
    <w:p w14:paraId="1EE777EC" w14:textId="77777777" w:rsidR="00193424" w:rsidRPr="005E609D" w:rsidRDefault="00193424" w:rsidP="001446E1">
      <w:pPr>
        <w:pStyle w:val="Amain"/>
      </w:pPr>
      <w:r w:rsidRPr="005E609D">
        <w:tab/>
        <w:t>(6)</w:t>
      </w:r>
      <w:r w:rsidRPr="005E609D">
        <w:tab/>
        <w:t>In this section:</w:t>
      </w:r>
    </w:p>
    <w:p w14:paraId="30F0604B" w14:textId="77777777" w:rsidR="00193424" w:rsidRPr="005E609D" w:rsidRDefault="00193424" w:rsidP="00193424">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0AAE2A2" w14:textId="77777777" w:rsidR="00193424" w:rsidRPr="005E609D" w:rsidRDefault="00193424" w:rsidP="001446E1">
      <w:pPr>
        <w:pStyle w:val="aDef"/>
      </w:pPr>
      <w:r w:rsidRPr="002B612F">
        <w:rPr>
          <w:rStyle w:val="charBoldItals"/>
        </w:rPr>
        <w:t>relevant offence</w:t>
      </w:r>
      <w:r w:rsidRPr="005E609D">
        <w:t xml:space="preserve"> means an offence against any of the following:</w:t>
      </w:r>
    </w:p>
    <w:p w14:paraId="06C51BF9" w14:textId="77777777" w:rsidR="00193424" w:rsidRPr="005E609D" w:rsidRDefault="00193424" w:rsidP="00193424">
      <w:pPr>
        <w:pStyle w:val="aDefpara"/>
      </w:pPr>
      <w:r w:rsidRPr="005E609D">
        <w:tab/>
        <w:t>(a)</w:t>
      </w:r>
      <w:r w:rsidRPr="005E609D">
        <w:tab/>
        <w:t>section 65 (Contravention of heritage direction—offence);</w:t>
      </w:r>
    </w:p>
    <w:p w14:paraId="52CEDEFF" w14:textId="77777777" w:rsidR="00707767" w:rsidRPr="00F40999" w:rsidRDefault="00707767" w:rsidP="00707767">
      <w:pPr>
        <w:pStyle w:val="Apara"/>
      </w:pPr>
      <w:r w:rsidRPr="00F40999">
        <w:tab/>
        <w:t>(</w:t>
      </w:r>
      <w:r w:rsidR="00D525DF">
        <w:t>b</w:t>
      </w:r>
      <w:r w:rsidRPr="00F40999">
        <w:t>)</w:t>
      </w:r>
      <w:r w:rsidRPr="00F40999">
        <w:tab/>
        <w:t>section 67C (Offence—fail to comply with repair damage direction);</w:t>
      </w:r>
    </w:p>
    <w:p w14:paraId="654DB7AC" w14:textId="77777777" w:rsidR="00193424" w:rsidRPr="005E609D" w:rsidRDefault="00193424" w:rsidP="00193424">
      <w:pPr>
        <w:pStyle w:val="aDefpara"/>
      </w:pPr>
      <w:r w:rsidRPr="005E609D">
        <w:tab/>
        <w:t>(</w:t>
      </w:r>
      <w:r w:rsidR="00D525DF">
        <w:t>c</w:t>
      </w:r>
      <w:r w:rsidRPr="005E609D">
        <w:t>)</w:t>
      </w:r>
      <w:r w:rsidRPr="005E609D">
        <w:tab/>
        <w:t>section 74 (Diminishing heritage significance of place or object);</w:t>
      </w:r>
    </w:p>
    <w:p w14:paraId="718C35EC" w14:textId="77777777" w:rsidR="00193424" w:rsidRPr="005E609D" w:rsidRDefault="00193424" w:rsidP="00193424">
      <w:pPr>
        <w:pStyle w:val="aDefpara"/>
      </w:pPr>
      <w:r w:rsidRPr="005E609D">
        <w:tab/>
        <w:t>(</w:t>
      </w:r>
      <w:r w:rsidR="00D525DF">
        <w:t>d</w:t>
      </w:r>
      <w:r w:rsidRPr="005E609D">
        <w:t>)</w:t>
      </w:r>
      <w:r w:rsidRPr="005E609D">
        <w:tab/>
        <w:t>section 75 (Damaging Aboriginal place or object).</w:t>
      </w:r>
    </w:p>
    <w:p w14:paraId="2AFD82EA" w14:textId="77777777" w:rsidR="00283E38" w:rsidRDefault="00283E38">
      <w:pPr>
        <w:pStyle w:val="AH5Sec"/>
        <w:rPr>
          <w:color w:val="000000"/>
        </w:rPr>
      </w:pPr>
      <w:bookmarkStart w:id="184" w:name="_Toc198896040"/>
      <w:r w:rsidRPr="00AF5631">
        <w:rPr>
          <w:rStyle w:val="CharSectNo"/>
        </w:rPr>
        <w:t>117</w:t>
      </w:r>
      <w:r>
        <w:rPr>
          <w:color w:val="000000"/>
        </w:rPr>
        <w:tab/>
        <w:t>Service of documents on council</w:t>
      </w:r>
      <w:bookmarkEnd w:id="184"/>
    </w:p>
    <w:p w14:paraId="5A941F4D" w14:textId="77777777" w:rsidR="00283E38" w:rsidRDefault="00283E38" w:rsidP="001446E1">
      <w:pPr>
        <w:pStyle w:val="Amainreturn"/>
      </w:pPr>
      <w:r>
        <w:t xml:space="preserve">A document may be given to the council by giving it to the </w:t>
      </w:r>
      <w:r w:rsidR="007C4F51">
        <w:t>director</w:t>
      </w:r>
      <w:r w:rsidR="007C4F51">
        <w:noBreakHyphen/>
        <w:t>general</w:t>
      </w:r>
      <w:r>
        <w:t>.</w:t>
      </w:r>
    </w:p>
    <w:p w14:paraId="7F81B412" w14:textId="052566D8" w:rsidR="00283E38" w:rsidRDefault="00283E38" w:rsidP="001446E1">
      <w:pPr>
        <w:pStyle w:val="aNote"/>
      </w:pPr>
      <w:r>
        <w:rPr>
          <w:rStyle w:val="charItals"/>
        </w:rPr>
        <w:t>Note 1</w:t>
      </w:r>
      <w:r>
        <w:rPr>
          <w:rStyle w:val="charItals"/>
        </w:rPr>
        <w:tab/>
      </w:r>
      <w:r>
        <w:t xml:space="preserve">For how documents may be </w:t>
      </w:r>
      <w:r w:rsidR="00A87958">
        <w:t>given</w:t>
      </w:r>
      <w:r>
        <w:t xml:space="preserve"> generally, see</w:t>
      </w:r>
      <w:r w:rsidR="00A87958">
        <w:t xml:space="preserve"> the</w:t>
      </w:r>
      <w:r>
        <w:t xml:space="preserve"> </w:t>
      </w:r>
      <w:hyperlink r:id="rId141" w:tooltip="A2001-14" w:history="1">
        <w:r w:rsidR="00CF41FA" w:rsidRPr="00CF41FA">
          <w:rPr>
            <w:rStyle w:val="charCitHyperlinkAbbrev"/>
          </w:rPr>
          <w:t>Legislation Act</w:t>
        </w:r>
      </w:hyperlink>
      <w:r>
        <w:t>, pt</w:t>
      </w:r>
      <w:r w:rsidR="001446E1">
        <w:t> </w:t>
      </w:r>
      <w:r>
        <w:t>19.5.</w:t>
      </w:r>
    </w:p>
    <w:p w14:paraId="2DE61458" w14:textId="6D6AC571" w:rsidR="00050E0B" w:rsidRPr="0083266D" w:rsidRDefault="00050E0B" w:rsidP="00050E0B">
      <w:pPr>
        <w:pStyle w:val="aNote"/>
      </w:pPr>
      <w:r w:rsidRPr="0083266D">
        <w:rPr>
          <w:rStyle w:val="charItals"/>
        </w:rPr>
        <w:t>Note 2</w:t>
      </w:r>
      <w:r w:rsidRPr="0083266D">
        <w:rPr>
          <w:rStyle w:val="charItals"/>
        </w:rPr>
        <w:tab/>
      </w:r>
      <w:r w:rsidRPr="0083266D">
        <w:t xml:space="preserve">The director-general may delegate the function under this section, for example, to the council secretary (see </w:t>
      </w:r>
      <w:hyperlink r:id="rId142" w:tooltip="A1994-37" w:history="1">
        <w:r w:rsidRPr="0083266D">
          <w:rPr>
            <w:rStyle w:val="charCitHyperlinkItal"/>
          </w:rPr>
          <w:t>Public Sector Management Act</w:t>
        </w:r>
        <w:r w:rsidR="001446E1">
          <w:rPr>
            <w:rStyle w:val="charCitHyperlinkItal"/>
          </w:rPr>
          <w:t> </w:t>
        </w:r>
        <w:r w:rsidRPr="0083266D">
          <w:rPr>
            <w:rStyle w:val="charCitHyperlinkItal"/>
          </w:rPr>
          <w:t>1994</w:t>
        </w:r>
      </w:hyperlink>
      <w:r w:rsidRPr="0083266D">
        <w:t>, s 20).</w:t>
      </w:r>
    </w:p>
    <w:p w14:paraId="6EA74CE8" w14:textId="77777777" w:rsidR="00283E38" w:rsidRDefault="00283E38">
      <w:pPr>
        <w:pStyle w:val="AH5Sec"/>
        <w:rPr>
          <w:color w:val="000000"/>
        </w:rPr>
      </w:pPr>
      <w:bookmarkStart w:id="185" w:name="_Toc198896041"/>
      <w:r w:rsidRPr="00AF5631">
        <w:rPr>
          <w:rStyle w:val="CharSectNo"/>
        </w:rPr>
        <w:lastRenderedPageBreak/>
        <w:t>118</w:t>
      </w:r>
      <w:r>
        <w:rPr>
          <w:color w:val="000000"/>
        </w:rPr>
        <w:tab/>
        <w:t>Legal immunity for council members etc</w:t>
      </w:r>
      <w:bookmarkEnd w:id="185"/>
    </w:p>
    <w:p w14:paraId="233E516D" w14:textId="77777777" w:rsidR="00283E38" w:rsidRDefault="00283E38" w:rsidP="009C3E1A">
      <w:pPr>
        <w:pStyle w:val="Amain"/>
        <w:keepNext/>
      </w:pPr>
      <w:r>
        <w:tab/>
        <w:t>(1)</w:t>
      </w:r>
      <w:r>
        <w:tab/>
        <w:t>This section applies to someone who is, or has been, a member of the council or an authorised person.</w:t>
      </w:r>
    </w:p>
    <w:p w14:paraId="28C680DD" w14:textId="77777777" w:rsidR="00283E38" w:rsidRDefault="00283E38">
      <w:pPr>
        <w:pStyle w:val="Amain"/>
      </w:pPr>
      <w:r>
        <w:tab/>
        <w:t>(2)</w:t>
      </w:r>
      <w:r>
        <w:tab/>
        <w:t>A civil proceeding does not lie against the person in relation to anything done or omitted to be done honestly by the person in the exercise or purported exercise of a function under this Act.</w:t>
      </w:r>
    </w:p>
    <w:p w14:paraId="624A75F3" w14:textId="4A3CEF60" w:rsidR="00283E38" w:rsidRDefault="00283E38">
      <w:pPr>
        <w:pStyle w:val="Amain"/>
      </w:pPr>
      <w:r>
        <w:tab/>
        <w:t>(3)</w:t>
      </w:r>
      <w:r>
        <w:tab/>
        <w:t>Subsection</w:t>
      </w:r>
      <w:r w:rsidR="005D0BA7">
        <w:t xml:space="preserve"> </w:t>
      </w:r>
      <w:r>
        <w:t>(2) does not affect any liability the Territory would have for the act or omission apart from that subsection.</w:t>
      </w:r>
    </w:p>
    <w:p w14:paraId="5D9BD90C" w14:textId="77777777" w:rsidR="00073E42" w:rsidRPr="00E14A6A" w:rsidRDefault="00073E42" w:rsidP="00073E42">
      <w:pPr>
        <w:pStyle w:val="AH5Sec"/>
      </w:pPr>
      <w:bookmarkStart w:id="186" w:name="_Toc198896042"/>
      <w:r w:rsidRPr="00AF5631">
        <w:rPr>
          <w:rStyle w:val="CharSectNo"/>
        </w:rPr>
        <w:t>118A</w:t>
      </w:r>
      <w:r w:rsidRPr="00E14A6A">
        <w:tab/>
        <w:t>Council may ask for information from commissioner for revenue in certain cases</w:t>
      </w:r>
      <w:bookmarkEnd w:id="186"/>
    </w:p>
    <w:p w14:paraId="3EE27F2C" w14:textId="77777777" w:rsidR="00073E42" w:rsidRPr="00E14A6A" w:rsidRDefault="00073E42" w:rsidP="00073E42">
      <w:pPr>
        <w:pStyle w:val="Amain"/>
        <w:rPr>
          <w:lang w:eastAsia="en-AU"/>
        </w:rPr>
      </w:pPr>
      <w:r w:rsidRPr="00E14A6A">
        <w:tab/>
        <w:t>(1)</w:t>
      </w:r>
      <w:r w:rsidRPr="00E14A6A">
        <w:tab/>
      </w:r>
      <w:r w:rsidRPr="00E14A6A">
        <w:rPr>
          <w:szCs w:val="24"/>
          <w:lang w:eastAsia="en-AU"/>
        </w:rPr>
        <w:t>This section applies if—</w:t>
      </w:r>
    </w:p>
    <w:p w14:paraId="12357E59" w14:textId="77777777" w:rsidR="00073E42" w:rsidRPr="00E14A6A" w:rsidRDefault="00073E42" w:rsidP="00073E42">
      <w:pPr>
        <w:pStyle w:val="Apara"/>
        <w:rPr>
          <w:lang w:eastAsia="en-AU"/>
        </w:rPr>
      </w:pPr>
      <w:r w:rsidRPr="00E14A6A">
        <w:rPr>
          <w:szCs w:val="24"/>
          <w:lang w:eastAsia="en-AU"/>
        </w:rPr>
        <w:tab/>
        <w:t>(a)</w:t>
      </w:r>
      <w:r w:rsidRPr="00E14A6A">
        <w:rPr>
          <w:szCs w:val="24"/>
          <w:lang w:eastAsia="en-AU"/>
        </w:rPr>
        <w:tab/>
      </w:r>
      <w:r w:rsidRPr="00E14A6A">
        <w:rPr>
          <w:lang w:eastAsia="en-AU"/>
        </w:rPr>
        <w:t>the council—</w:t>
      </w:r>
    </w:p>
    <w:p w14:paraId="293CDB20" w14:textId="77777777" w:rsidR="00073E42" w:rsidRPr="00E14A6A" w:rsidRDefault="00073E42" w:rsidP="00073E42">
      <w:pPr>
        <w:pStyle w:val="Asubpara"/>
        <w:rPr>
          <w:lang w:eastAsia="en-AU"/>
        </w:rPr>
      </w:pPr>
      <w:r w:rsidRPr="00E14A6A">
        <w:rPr>
          <w:lang w:eastAsia="en-AU"/>
        </w:rPr>
        <w:tab/>
        <w:t>(i)</w:t>
      </w:r>
      <w:r w:rsidRPr="00E14A6A">
        <w:rPr>
          <w:lang w:eastAsia="en-AU"/>
        </w:rPr>
        <w:tab/>
        <w:t>may, or must, give notice to a person under this Act; or</w:t>
      </w:r>
    </w:p>
    <w:p w14:paraId="1EAF1658" w14:textId="77777777" w:rsidR="00073E42" w:rsidRPr="00E14A6A" w:rsidRDefault="00073E42" w:rsidP="00073E42">
      <w:pPr>
        <w:pStyle w:val="Asubpara"/>
        <w:rPr>
          <w:lang w:eastAsia="en-AU"/>
        </w:rPr>
      </w:pPr>
      <w:r w:rsidRPr="00E14A6A">
        <w:rPr>
          <w:lang w:eastAsia="en-AU"/>
        </w:rPr>
        <w:tab/>
        <w:t>(ii)</w:t>
      </w:r>
      <w:r w:rsidRPr="00E14A6A">
        <w:rPr>
          <w:lang w:eastAsia="en-AU"/>
        </w:rPr>
        <w:tab/>
        <w:t>intends taking action under this Act which affects a person; and</w:t>
      </w:r>
    </w:p>
    <w:p w14:paraId="3DF8FEE4" w14:textId="77777777" w:rsidR="00073E42" w:rsidRPr="00E14A6A" w:rsidRDefault="00073E42" w:rsidP="00073E42">
      <w:pPr>
        <w:pStyle w:val="Apara"/>
        <w:rPr>
          <w:lang w:eastAsia="en-AU"/>
        </w:rPr>
      </w:pPr>
      <w:r w:rsidRPr="00E14A6A">
        <w:rPr>
          <w:lang w:eastAsia="en-AU"/>
        </w:rPr>
        <w:tab/>
        <w:t>(b)</w:t>
      </w:r>
      <w:r w:rsidRPr="00E14A6A">
        <w:rPr>
          <w:lang w:eastAsia="en-AU"/>
        </w:rPr>
        <w:tab/>
        <w:t>the person is an uncontactable person.</w:t>
      </w:r>
    </w:p>
    <w:p w14:paraId="14575144" w14:textId="77777777" w:rsidR="00073E42" w:rsidRPr="00E14A6A" w:rsidRDefault="00073E42" w:rsidP="00073E42">
      <w:pPr>
        <w:pStyle w:val="Amain"/>
        <w:rPr>
          <w:lang w:eastAsia="en-AU"/>
        </w:rPr>
      </w:pPr>
      <w:r w:rsidRPr="00E14A6A">
        <w:rPr>
          <w:lang w:eastAsia="en-AU"/>
        </w:rPr>
        <w:tab/>
        <w:t>(2)</w:t>
      </w:r>
      <w:r w:rsidRPr="00E14A6A">
        <w:rPr>
          <w:lang w:eastAsia="en-AU"/>
        </w:rPr>
        <w:tab/>
      </w:r>
      <w:r w:rsidRPr="00E14A6A">
        <w:rPr>
          <w:szCs w:val="24"/>
          <w:lang w:eastAsia="en-AU"/>
        </w:rPr>
        <w:t>The council</w:t>
      </w:r>
      <w:r w:rsidRPr="00E14A6A">
        <w:rPr>
          <w:lang w:eastAsia="en-AU"/>
        </w:rPr>
        <w:t xml:space="preserve"> </w:t>
      </w:r>
      <w:r w:rsidRPr="00E14A6A">
        <w:rPr>
          <w:szCs w:val="24"/>
          <w:lang w:eastAsia="en-AU"/>
        </w:rPr>
        <w:t>may, in writing, ask the commissioner for revenue for either of the following:</w:t>
      </w:r>
    </w:p>
    <w:p w14:paraId="74D54869" w14:textId="77777777" w:rsidR="00073E42" w:rsidRPr="00E14A6A" w:rsidRDefault="00073E42" w:rsidP="00073E42">
      <w:pPr>
        <w:pStyle w:val="Apara"/>
        <w:rPr>
          <w:lang w:eastAsia="en-AU"/>
        </w:rPr>
      </w:pPr>
      <w:r w:rsidRPr="00E14A6A">
        <w:rPr>
          <w:lang w:eastAsia="en-AU"/>
        </w:rPr>
        <w:tab/>
        <w:t>(a)</w:t>
      </w:r>
      <w:r w:rsidRPr="00E14A6A">
        <w:rPr>
          <w:lang w:eastAsia="en-AU"/>
        </w:rPr>
        <w:tab/>
      </w:r>
      <w:r w:rsidRPr="00E14A6A">
        <w:rPr>
          <w:szCs w:val="24"/>
          <w:lang w:eastAsia="en-AU"/>
        </w:rPr>
        <w:t>the person’s name;</w:t>
      </w:r>
    </w:p>
    <w:p w14:paraId="3547D284" w14:textId="77777777" w:rsidR="00073E42" w:rsidRPr="00E14A6A" w:rsidRDefault="00073E42" w:rsidP="00073E42">
      <w:pPr>
        <w:pStyle w:val="Apara"/>
        <w:rPr>
          <w:lang w:eastAsia="en-AU"/>
        </w:rPr>
      </w:pPr>
      <w:r w:rsidRPr="00E14A6A">
        <w:rPr>
          <w:lang w:eastAsia="en-AU"/>
        </w:rPr>
        <w:tab/>
        <w:t>(b)</w:t>
      </w:r>
      <w:r w:rsidRPr="00E14A6A">
        <w:rPr>
          <w:lang w:eastAsia="en-AU"/>
        </w:rPr>
        <w:tab/>
        <w:t>the person’s home address or other contact address.</w:t>
      </w:r>
    </w:p>
    <w:p w14:paraId="1F63DADC" w14:textId="77777777" w:rsidR="00073E42" w:rsidRPr="00E14A6A" w:rsidRDefault="00073E42" w:rsidP="001446E1">
      <w:pPr>
        <w:pStyle w:val="Amain"/>
        <w:rPr>
          <w:lang w:eastAsia="en-AU"/>
        </w:rPr>
      </w:pPr>
      <w:r w:rsidRPr="00E14A6A">
        <w:rPr>
          <w:lang w:eastAsia="en-AU"/>
        </w:rPr>
        <w:tab/>
        <w:t>(3)</w:t>
      </w:r>
      <w:r w:rsidRPr="00E14A6A">
        <w:rPr>
          <w:lang w:eastAsia="en-AU"/>
        </w:rPr>
        <w:tab/>
        <w:t xml:space="preserve">The </w:t>
      </w:r>
      <w:r w:rsidRPr="00E14A6A">
        <w:rPr>
          <w:szCs w:val="24"/>
          <w:lang w:eastAsia="en-AU"/>
        </w:rPr>
        <w:t>commissioner for revenue must provide the council</w:t>
      </w:r>
      <w:r w:rsidRPr="00E14A6A">
        <w:rPr>
          <w:lang w:eastAsia="en-AU"/>
        </w:rPr>
        <w:t xml:space="preserve"> </w:t>
      </w:r>
      <w:r w:rsidRPr="00E14A6A">
        <w:rPr>
          <w:szCs w:val="24"/>
          <w:lang w:eastAsia="en-AU"/>
        </w:rPr>
        <w:t>with the information requested in accordance with subsection (2).</w:t>
      </w:r>
    </w:p>
    <w:p w14:paraId="29D5438F" w14:textId="1E3A496A" w:rsidR="006666ED" w:rsidRPr="005F55EB" w:rsidRDefault="006666ED" w:rsidP="006666ED">
      <w:pPr>
        <w:pStyle w:val="aNote"/>
        <w:rPr>
          <w:iCs/>
        </w:rPr>
      </w:pPr>
      <w:r w:rsidRPr="0016728B">
        <w:rPr>
          <w:rStyle w:val="charItals"/>
        </w:rPr>
        <w:t>Note</w:t>
      </w:r>
      <w:r w:rsidRPr="0016728B">
        <w:rPr>
          <w:rStyle w:val="charItals"/>
        </w:rPr>
        <w:tab/>
      </w:r>
      <w:r w:rsidRPr="005F55EB">
        <w:rPr>
          <w:iCs/>
        </w:rPr>
        <w:t xml:space="preserve">See also the </w:t>
      </w:r>
      <w:hyperlink r:id="rId143" w:tooltip="A1999-4" w:history="1">
        <w:r w:rsidRPr="0016728B">
          <w:rPr>
            <w:rStyle w:val="charCitHyperlinkItal"/>
          </w:rPr>
          <w:t>Taxation Administration Act 1999</w:t>
        </w:r>
      </w:hyperlink>
      <w:r w:rsidRPr="005F55EB">
        <w:rPr>
          <w:iCs/>
        </w:rPr>
        <w:t>, s 97 (1) (d) for power to disclose the information.</w:t>
      </w:r>
    </w:p>
    <w:p w14:paraId="49A912F8" w14:textId="77777777" w:rsidR="00073E42" w:rsidRPr="00E14A6A" w:rsidRDefault="00073E42" w:rsidP="005A7B44">
      <w:pPr>
        <w:pStyle w:val="Amain"/>
        <w:keepNext/>
        <w:rPr>
          <w:lang w:eastAsia="en-AU"/>
        </w:rPr>
      </w:pPr>
      <w:r w:rsidRPr="00E14A6A">
        <w:rPr>
          <w:lang w:eastAsia="en-AU"/>
        </w:rPr>
        <w:lastRenderedPageBreak/>
        <w:tab/>
        <w:t>(4)</w:t>
      </w:r>
      <w:r w:rsidRPr="00E14A6A">
        <w:rPr>
          <w:lang w:eastAsia="en-AU"/>
        </w:rPr>
        <w:tab/>
        <w:t>In this section:</w:t>
      </w:r>
    </w:p>
    <w:p w14:paraId="7649A0BD" w14:textId="77777777" w:rsidR="00073E42" w:rsidRPr="00E14A6A" w:rsidRDefault="00073E42" w:rsidP="005A7B44">
      <w:pPr>
        <w:pStyle w:val="aDef"/>
        <w:keepNext/>
        <w:numPr>
          <w:ilvl w:val="5"/>
          <w:numId w:val="0"/>
        </w:numPr>
        <w:ind w:left="1100"/>
        <w:rPr>
          <w:lang w:eastAsia="en-AU"/>
        </w:rPr>
      </w:pPr>
      <w:r w:rsidRPr="00E14A6A">
        <w:rPr>
          <w:rStyle w:val="charBoldItals"/>
        </w:rPr>
        <w:t>uncontactable person</w:t>
      </w:r>
      <w:r w:rsidRPr="00E14A6A">
        <w:rPr>
          <w:lang w:eastAsia="en-AU"/>
        </w:rPr>
        <w:t xml:space="preserve"> means a person for whom the council does not have, or only has incomplete or outdated information about—</w:t>
      </w:r>
    </w:p>
    <w:p w14:paraId="01A85B0A" w14:textId="77777777" w:rsidR="00073E42" w:rsidRPr="00E14A6A" w:rsidRDefault="00073E42" w:rsidP="00073E42">
      <w:pPr>
        <w:pStyle w:val="aDefpara"/>
        <w:rPr>
          <w:lang w:eastAsia="en-AU"/>
        </w:rPr>
      </w:pPr>
      <w:r w:rsidRPr="00E14A6A">
        <w:rPr>
          <w:lang w:eastAsia="en-AU"/>
        </w:rPr>
        <w:tab/>
        <w:t>(a)</w:t>
      </w:r>
      <w:r w:rsidRPr="00E14A6A">
        <w:rPr>
          <w:lang w:eastAsia="en-AU"/>
        </w:rPr>
        <w:tab/>
        <w:t>the person’s name; or</w:t>
      </w:r>
    </w:p>
    <w:p w14:paraId="32B94329" w14:textId="77777777" w:rsidR="00073E42" w:rsidRDefault="00073E42" w:rsidP="00073E42">
      <w:pPr>
        <w:pStyle w:val="aDefpara"/>
        <w:rPr>
          <w:lang w:eastAsia="en-AU"/>
        </w:rPr>
      </w:pPr>
      <w:r w:rsidRPr="00E14A6A">
        <w:rPr>
          <w:lang w:eastAsia="en-AU"/>
        </w:rPr>
        <w:tab/>
        <w:t>(b)</w:t>
      </w:r>
      <w:r w:rsidRPr="00E14A6A">
        <w:rPr>
          <w:lang w:eastAsia="en-AU"/>
        </w:rPr>
        <w:tab/>
        <w:t>the person’s address.</w:t>
      </w:r>
    </w:p>
    <w:p w14:paraId="08523C0A" w14:textId="77777777" w:rsidR="00F3513D" w:rsidRPr="00133826" w:rsidRDefault="00F3513D" w:rsidP="00F3513D">
      <w:pPr>
        <w:pStyle w:val="AH5Sec"/>
      </w:pPr>
      <w:bookmarkStart w:id="187" w:name="_Toc198896043"/>
      <w:r w:rsidRPr="00AF5631">
        <w:rPr>
          <w:rStyle w:val="CharSectNo"/>
        </w:rPr>
        <w:t>118B</w:t>
      </w:r>
      <w:r w:rsidRPr="00133826">
        <w:tab/>
      </w:r>
      <w:r w:rsidRPr="00133826">
        <w:rPr>
          <w:rFonts w:cs="Arial"/>
          <w:bCs/>
          <w:szCs w:val="24"/>
          <w:lang w:eastAsia="en-AU"/>
        </w:rPr>
        <w:t xml:space="preserve">Council may ask for information about </w:t>
      </w:r>
      <w:r w:rsidRPr="00133826">
        <w:t>leases</w:t>
      </w:r>
      <w:r w:rsidRPr="00133826">
        <w:rPr>
          <w:rFonts w:cs="Arial"/>
          <w:bCs/>
          <w:szCs w:val="24"/>
          <w:lang w:eastAsia="en-AU"/>
        </w:rPr>
        <w:t xml:space="preserve"> from commissioner for revenue</w:t>
      </w:r>
      <w:bookmarkEnd w:id="187"/>
    </w:p>
    <w:p w14:paraId="55D5F6D4" w14:textId="77777777" w:rsidR="00F3513D" w:rsidRPr="00133826" w:rsidRDefault="00F3513D" w:rsidP="00F3513D">
      <w:pPr>
        <w:pStyle w:val="Amain"/>
      </w:pPr>
      <w:r w:rsidRPr="00133826">
        <w:rPr>
          <w:lang w:eastAsia="en-AU"/>
        </w:rPr>
        <w:tab/>
        <w:t>(1)</w:t>
      </w:r>
      <w:r w:rsidRPr="00133826">
        <w:rPr>
          <w:lang w:eastAsia="en-AU"/>
        </w:rPr>
        <w:tab/>
      </w:r>
      <w:r w:rsidRPr="00133826">
        <w:t>The council may, in writing, ask the commissioner for revenue for the following information in relation to a lease:</w:t>
      </w:r>
    </w:p>
    <w:p w14:paraId="0C6B0523" w14:textId="77777777" w:rsidR="00F3513D" w:rsidRPr="00133826" w:rsidRDefault="00F3513D" w:rsidP="00F3513D">
      <w:pPr>
        <w:pStyle w:val="Apara"/>
      </w:pPr>
      <w:r w:rsidRPr="00133826">
        <w:tab/>
        <w:t>(a)</w:t>
      </w:r>
      <w:r w:rsidRPr="00133826">
        <w:tab/>
        <w:t>the lessee’s name;</w:t>
      </w:r>
    </w:p>
    <w:p w14:paraId="00B0D0E8" w14:textId="77777777" w:rsidR="00F3513D" w:rsidRPr="00133826" w:rsidRDefault="00F3513D" w:rsidP="00F3513D">
      <w:pPr>
        <w:pStyle w:val="Apara"/>
      </w:pPr>
      <w:r w:rsidRPr="00133826">
        <w:tab/>
        <w:t>(b)</w:t>
      </w:r>
      <w:r w:rsidRPr="00133826">
        <w:tab/>
        <w:t>the lessee’s home address or other contact address.</w:t>
      </w:r>
    </w:p>
    <w:p w14:paraId="1A4B08CF" w14:textId="6EAB5816" w:rsidR="00F3513D" w:rsidRPr="00133826" w:rsidRDefault="00F3513D" w:rsidP="001446E1">
      <w:pPr>
        <w:pStyle w:val="aNote"/>
      </w:pPr>
      <w:r w:rsidRPr="00133826">
        <w:rPr>
          <w:rStyle w:val="charItals"/>
        </w:rPr>
        <w:t>Note 1</w:t>
      </w:r>
      <w:r w:rsidRPr="00133826">
        <w:rPr>
          <w:rStyle w:val="charItals"/>
        </w:rPr>
        <w:tab/>
      </w:r>
      <w:r w:rsidRPr="00133826">
        <w:t xml:space="preserve">The Territory privacy principles apply to the council (see </w:t>
      </w:r>
      <w:hyperlink r:id="rId144" w:tooltip="A2014-24" w:history="1">
        <w:r w:rsidRPr="00133826">
          <w:rPr>
            <w:rStyle w:val="charCitHyperlinkItal"/>
          </w:rPr>
          <w:t>Information Privacy Act 2014</w:t>
        </w:r>
      </w:hyperlink>
      <w:r w:rsidRPr="00133826">
        <w:t>, sch 1).</w:t>
      </w:r>
    </w:p>
    <w:p w14:paraId="4B9DAD57" w14:textId="64724A65" w:rsidR="00F3513D" w:rsidRPr="00133826" w:rsidRDefault="00F3513D" w:rsidP="00F3513D">
      <w:pPr>
        <w:pStyle w:val="aNote"/>
      </w:pPr>
      <w:r w:rsidRPr="00133826">
        <w:rPr>
          <w:rStyle w:val="charItals"/>
        </w:rPr>
        <w:t>Note 2</w:t>
      </w:r>
      <w:r w:rsidRPr="00133826">
        <w:rPr>
          <w:rStyle w:val="charItals"/>
        </w:rPr>
        <w:tab/>
      </w:r>
      <w:r w:rsidRPr="00133826">
        <w:t xml:space="preserve">The council may ask the commissioner for information in relation to more than 1 lease at a time.  Words in the singular include the plural (see </w:t>
      </w:r>
      <w:hyperlink r:id="rId145" w:tooltip="A2001-14" w:history="1">
        <w:r w:rsidRPr="00133826">
          <w:rPr>
            <w:rStyle w:val="charCitHyperlinkAbbrev"/>
          </w:rPr>
          <w:t>Legislation Act</w:t>
        </w:r>
      </w:hyperlink>
      <w:r w:rsidRPr="00133826">
        <w:t>, s 145 (b)).</w:t>
      </w:r>
    </w:p>
    <w:p w14:paraId="7B0FB429" w14:textId="77777777" w:rsidR="00F3513D" w:rsidRPr="00133826" w:rsidRDefault="00F3513D" w:rsidP="00F3513D">
      <w:pPr>
        <w:pStyle w:val="Amain"/>
      </w:pPr>
      <w:r w:rsidRPr="00133826">
        <w:tab/>
        <w:t>(2)</w:t>
      </w:r>
      <w:r w:rsidRPr="00133826">
        <w:tab/>
        <w:t>The commissioner for revenue must disclose the information required in a request made in accordance with subsection (1).</w:t>
      </w:r>
    </w:p>
    <w:p w14:paraId="3D3C7D44" w14:textId="118A6824" w:rsidR="00474E7C" w:rsidRPr="005F55EB" w:rsidRDefault="00474E7C" w:rsidP="00474E7C">
      <w:pPr>
        <w:pStyle w:val="aNote"/>
        <w:rPr>
          <w:iCs/>
        </w:rPr>
      </w:pPr>
      <w:r w:rsidRPr="0016728B">
        <w:rPr>
          <w:rStyle w:val="charItals"/>
        </w:rPr>
        <w:t>Note</w:t>
      </w:r>
      <w:r w:rsidRPr="0016728B">
        <w:rPr>
          <w:rStyle w:val="charItals"/>
        </w:rPr>
        <w:tab/>
      </w:r>
      <w:r w:rsidRPr="005F55EB">
        <w:rPr>
          <w:iCs/>
        </w:rPr>
        <w:t xml:space="preserve">See also the </w:t>
      </w:r>
      <w:hyperlink r:id="rId146" w:tooltip="A1999-4" w:history="1">
        <w:r w:rsidRPr="0016728B">
          <w:rPr>
            <w:rStyle w:val="charCitHyperlinkItal"/>
          </w:rPr>
          <w:t>Taxation Administration Act 1999</w:t>
        </w:r>
      </w:hyperlink>
      <w:r w:rsidRPr="005F55EB">
        <w:rPr>
          <w:iCs/>
        </w:rPr>
        <w:t>, s 97 (1) (d) for power to disclose the information.</w:t>
      </w:r>
    </w:p>
    <w:p w14:paraId="4CFA678C" w14:textId="77777777" w:rsidR="00F3513D" w:rsidRPr="00133826" w:rsidRDefault="00F3513D" w:rsidP="00F3513D">
      <w:pPr>
        <w:pStyle w:val="Amain"/>
      </w:pPr>
      <w:r w:rsidRPr="00133826">
        <w:tab/>
        <w:t>(3)</w:t>
      </w:r>
      <w:r w:rsidRPr="00133826">
        <w:tab/>
        <w:t>The council must not—</w:t>
      </w:r>
    </w:p>
    <w:p w14:paraId="3D63501C" w14:textId="77777777" w:rsidR="00F3513D" w:rsidRPr="00133826" w:rsidRDefault="00F3513D" w:rsidP="00F3513D">
      <w:pPr>
        <w:pStyle w:val="Apara"/>
      </w:pPr>
      <w:r w:rsidRPr="00133826">
        <w:tab/>
        <w:t>(a)</w:t>
      </w:r>
      <w:r w:rsidRPr="00133826">
        <w:tab/>
        <w:t>make a request under subsection (1) in relation to a lease more often than—</w:t>
      </w:r>
    </w:p>
    <w:p w14:paraId="26050B61" w14:textId="77777777" w:rsidR="00F3513D" w:rsidRPr="00133826" w:rsidRDefault="00F3513D" w:rsidP="00F3513D">
      <w:pPr>
        <w:pStyle w:val="Asubpara"/>
      </w:pPr>
      <w:r w:rsidRPr="00133826">
        <w:tab/>
        <w:t>(i)</w:t>
      </w:r>
      <w:r w:rsidRPr="00133826">
        <w:tab/>
        <w:t>once every 3 months; or</w:t>
      </w:r>
    </w:p>
    <w:p w14:paraId="2A924D79" w14:textId="77777777" w:rsidR="00F3513D" w:rsidRPr="00133826" w:rsidRDefault="00F3513D" w:rsidP="00F3513D">
      <w:pPr>
        <w:pStyle w:val="Asubpara"/>
      </w:pPr>
      <w:r w:rsidRPr="00133826">
        <w:tab/>
        <w:t>(ii)</w:t>
      </w:r>
      <w:r w:rsidRPr="00133826">
        <w:tab/>
        <w:t>if a regulation prescribes a longer period—once each period; and</w:t>
      </w:r>
    </w:p>
    <w:p w14:paraId="49B2EE80" w14:textId="77777777" w:rsidR="00F3513D" w:rsidRPr="00133826" w:rsidRDefault="00F3513D" w:rsidP="00F218A6">
      <w:pPr>
        <w:pStyle w:val="Apara"/>
        <w:keepNext/>
      </w:pPr>
      <w:r w:rsidRPr="00133826">
        <w:lastRenderedPageBreak/>
        <w:tab/>
        <w:t>(b)</w:t>
      </w:r>
      <w:r w:rsidRPr="00133826">
        <w:tab/>
        <w:t>use the information provided by the commissioner for revenue about a lessee other than—</w:t>
      </w:r>
    </w:p>
    <w:p w14:paraId="707492A4" w14:textId="77777777" w:rsidR="00F3513D" w:rsidRPr="00133826" w:rsidRDefault="00F3513D" w:rsidP="00F3513D">
      <w:pPr>
        <w:pStyle w:val="Asubpara"/>
        <w:rPr>
          <w:lang w:eastAsia="en-AU"/>
        </w:rPr>
      </w:pPr>
      <w:r w:rsidRPr="00133826">
        <w:rPr>
          <w:lang w:eastAsia="en-AU"/>
        </w:rPr>
        <w:tab/>
        <w:t>(i)</w:t>
      </w:r>
      <w:r w:rsidRPr="00133826">
        <w:rPr>
          <w:lang w:eastAsia="en-AU"/>
        </w:rPr>
        <w:tab/>
        <w:t>for giving notice to the lessee under this Act; or</w:t>
      </w:r>
    </w:p>
    <w:p w14:paraId="432A9E3B" w14:textId="77777777" w:rsidR="00F3513D" w:rsidRPr="00133826" w:rsidRDefault="00F3513D" w:rsidP="00F3513D">
      <w:pPr>
        <w:pStyle w:val="Asubpara"/>
        <w:rPr>
          <w:lang w:eastAsia="en-AU"/>
        </w:rPr>
      </w:pPr>
      <w:r w:rsidRPr="00133826">
        <w:rPr>
          <w:lang w:eastAsia="en-AU"/>
        </w:rPr>
        <w:tab/>
        <w:t>(ii)</w:t>
      </w:r>
      <w:r w:rsidRPr="00133826">
        <w:rPr>
          <w:lang w:eastAsia="en-AU"/>
        </w:rPr>
        <w:tab/>
        <w:t>to take action under this Act which affects the lessee.</w:t>
      </w:r>
    </w:p>
    <w:p w14:paraId="550512A0" w14:textId="77777777" w:rsidR="00F3513D" w:rsidRPr="00133826" w:rsidRDefault="00F3513D" w:rsidP="00F3513D">
      <w:pPr>
        <w:pStyle w:val="Amain"/>
      </w:pPr>
      <w:r w:rsidRPr="00133826">
        <w:tab/>
        <w:t>(4)</w:t>
      </w:r>
      <w:r w:rsidRPr="00133826">
        <w:tab/>
        <w:t>Nothing in this section prevents the council from asking for information under section 118A.</w:t>
      </w:r>
    </w:p>
    <w:p w14:paraId="7AA61780" w14:textId="77777777" w:rsidR="0034329E" w:rsidRPr="006F27A9" w:rsidRDefault="0034329E" w:rsidP="0034329E">
      <w:pPr>
        <w:pStyle w:val="Amain"/>
      </w:pPr>
      <w:r w:rsidRPr="006F27A9">
        <w:tab/>
        <w:t>(5)</w:t>
      </w:r>
      <w:r w:rsidRPr="006F27A9">
        <w:tab/>
        <w:t>In this section:</w:t>
      </w:r>
    </w:p>
    <w:p w14:paraId="50E08761" w14:textId="2C3CDED2" w:rsidR="0034329E" w:rsidRPr="006F27A9" w:rsidRDefault="0034329E" w:rsidP="0034329E">
      <w:pPr>
        <w:pStyle w:val="aDef"/>
      </w:pPr>
      <w:r w:rsidRPr="000B1155">
        <w:rPr>
          <w:rStyle w:val="charBoldItals"/>
        </w:rPr>
        <w:t>lease</w:t>
      </w:r>
      <w:r w:rsidRPr="006F27A9">
        <w:rPr>
          <w:bCs/>
          <w:iCs/>
        </w:rPr>
        <w:t xml:space="preserve">—see the </w:t>
      </w:r>
      <w:hyperlink r:id="rId14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257.</w:t>
      </w:r>
    </w:p>
    <w:p w14:paraId="50B67412" w14:textId="59C615A7" w:rsidR="0034329E" w:rsidRPr="006F27A9" w:rsidRDefault="0034329E" w:rsidP="0034329E">
      <w:pPr>
        <w:pStyle w:val="aDef"/>
      </w:pPr>
      <w:r w:rsidRPr="000B1155">
        <w:rPr>
          <w:rStyle w:val="charBoldItals"/>
        </w:rPr>
        <w:t>lessee</w:t>
      </w:r>
      <w:r w:rsidRPr="006F27A9">
        <w:rPr>
          <w:bCs/>
          <w:iCs/>
        </w:rPr>
        <w:t xml:space="preserve">—see the </w:t>
      </w:r>
      <w:hyperlink r:id="rId14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256.</w:t>
      </w:r>
    </w:p>
    <w:p w14:paraId="16A54FF9" w14:textId="77777777" w:rsidR="00283E38" w:rsidRDefault="00283E38">
      <w:pPr>
        <w:pStyle w:val="AH5Sec"/>
        <w:rPr>
          <w:color w:val="000000"/>
        </w:rPr>
      </w:pPr>
      <w:bookmarkStart w:id="188" w:name="_Toc198896044"/>
      <w:r w:rsidRPr="00AF5631">
        <w:rPr>
          <w:rStyle w:val="CharSectNo"/>
        </w:rPr>
        <w:t>119</w:t>
      </w:r>
      <w:r>
        <w:rPr>
          <w:color w:val="000000"/>
        </w:rPr>
        <w:tab/>
        <w:t>Approved forms</w:t>
      </w:r>
      <w:bookmarkEnd w:id="188"/>
    </w:p>
    <w:p w14:paraId="5EF9B49C" w14:textId="77777777" w:rsidR="00283E38" w:rsidRDefault="00283E38">
      <w:pPr>
        <w:pStyle w:val="Amain"/>
      </w:pPr>
      <w:r>
        <w:tab/>
        <w:t>(</w:t>
      </w:r>
      <w:r w:rsidR="00077111">
        <w:t>1)</w:t>
      </w:r>
      <w:r w:rsidR="00077111">
        <w:tab/>
        <w:t>The Minister may</w:t>
      </w:r>
      <w:r>
        <w:t xml:space="preserve"> approve forms for this Act.</w:t>
      </w:r>
    </w:p>
    <w:p w14:paraId="2C92A482" w14:textId="77777777" w:rsidR="00283E38" w:rsidRDefault="00283E38" w:rsidP="001446E1">
      <w:pPr>
        <w:pStyle w:val="Amain"/>
      </w:pPr>
      <w:r>
        <w:tab/>
        <w:t>(2)</w:t>
      </w:r>
      <w:r>
        <w:tab/>
        <w:t>If the Minister approves a form for a particular purpose, the approved form must be used for that purpose.</w:t>
      </w:r>
    </w:p>
    <w:p w14:paraId="10BDCEEB" w14:textId="7F7FE37C" w:rsidR="00283E38" w:rsidRDefault="00283E38">
      <w:pPr>
        <w:pStyle w:val="aNote"/>
      </w:pPr>
      <w:r>
        <w:rPr>
          <w:rStyle w:val="charItals"/>
        </w:rPr>
        <w:t>Note</w:t>
      </w:r>
      <w:r>
        <w:tab/>
        <w:t xml:space="preserve">For other provisions about forms, see </w:t>
      </w:r>
      <w:hyperlink r:id="rId149" w:tooltip="A2001-14" w:history="1">
        <w:r w:rsidR="00CF41FA" w:rsidRPr="00CF41FA">
          <w:rPr>
            <w:rStyle w:val="charCitHyperlinkAbbrev"/>
          </w:rPr>
          <w:t>Legislation Act</w:t>
        </w:r>
      </w:hyperlink>
      <w:r>
        <w:t>, s 255.</w:t>
      </w:r>
    </w:p>
    <w:p w14:paraId="5CB7CFFB" w14:textId="77777777" w:rsidR="00283E38" w:rsidRDefault="00283E38" w:rsidP="001446E1">
      <w:pPr>
        <w:pStyle w:val="Amain"/>
      </w:pPr>
      <w:r>
        <w:tab/>
        <w:t>(3)</w:t>
      </w:r>
      <w:r>
        <w:tab/>
        <w:t>An approved form is a notifiable instrument.</w:t>
      </w:r>
    </w:p>
    <w:p w14:paraId="12B2BC62" w14:textId="09295F84" w:rsidR="00283E38" w:rsidRDefault="00283E38">
      <w:pPr>
        <w:pStyle w:val="aNote"/>
        <w:rPr>
          <w:color w:val="000000"/>
        </w:rPr>
      </w:pPr>
      <w:r>
        <w:rPr>
          <w:rStyle w:val="charItals"/>
        </w:rPr>
        <w:t>Note</w:t>
      </w:r>
      <w:r>
        <w:rPr>
          <w:rStyle w:val="charItals"/>
        </w:rPr>
        <w:tab/>
      </w:r>
      <w:r>
        <w:rPr>
          <w:color w:val="000000"/>
        </w:rPr>
        <w:t xml:space="preserve">A notifiable instrument must be notified under the </w:t>
      </w:r>
      <w:hyperlink r:id="rId150" w:tooltip="A2001-14" w:history="1">
        <w:r w:rsidR="00CF41FA" w:rsidRPr="00CF41FA">
          <w:rPr>
            <w:rStyle w:val="charCitHyperlinkAbbrev"/>
          </w:rPr>
          <w:t>Legislation Act</w:t>
        </w:r>
      </w:hyperlink>
      <w:r>
        <w:rPr>
          <w:color w:val="000000"/>
        </w:rPr>
        <w:t>.</w:t>
      </w:r>
    </w:p>
    <w:p w14:paraId="6DF1BA2A" w14:textId="77777777" w:rsidR="00283E38" w:rsidRDefault="00283E38">
      <w:pPr>
        <w:pStyle w:val="AH5Sec"/>
        <w:rPr>
          <w:color w:val="000000"/>
        </w:rPr>
      </w:pPr>
      <w:bookmarkStart w:id="189" w:name="_Toc198896045"/>
      <w:r w:rsidRPr="00AF5631">
        <w:rPr>
          <w:rStyle w:val="CharSectNo"/>
        </w:rPr>
        <w:t>120</w:t>
      </w:r>
      <w:r>
        <w:rPr>
          <w:color w:val="000000"/>
        </w:rPr>
        <w:tab/>
        <w:t>Determination of fees</w:t>
      </w:r>
      <w:bookmarkEnd w:id="189"/>
    </w:p>
    <w:p w14:paraId="6D7FD0CB" w14:textId="77777777" w:rsidR="00283E38" w:rsidRDefault="00283E38" w:rsidP="001446E1">
      <w:pPr>
        <w:pStyle w:val="Amain"/>
      </w:pPr>
      <w:r>
        <w:tab/>
        <w:t>(</w:t>
      </w:r>
      <w:r w:rsidR="00077111">
        <w:t>1)</w:t>
      </w:r>
      <w:r w:rsidR="00077111">
        <w:tab/>
        <w:t>The Minister may</w:t>
      </w:r>
      <w:r>
        <w:t xml:space="preserve"> determine fees for this Act.</w:t>
      </w:r>
    </w:p>
    <w:p w14:paraId="5B79FF8B" w14:textId="6440C559" w:rsidR="00283E38" w:rsidRDefault="00283E38">
      <w:pPr>
        <w:pStyle w:val="aNote"/>
      </w:pPr>
      <w:r>
        <w:rPr>
          <w:rStyle w:val="charItals"/>
        </w:rPr>
        <w:t>Note</w:t>
      </w:r>
      <w:r>
        <w:tab/>
        <w:t xml:space="preserve">The </w:t>
      </w:r>
      <w:hyperlink r:id="rId151" w:tooltip="A2001-14" w:history="1">
        <w:r w:rsidR="00CF41FA" w:rsidRPr="00CF41FA">
          <w:rPr>
            <w:rStyle w:val="charCitHyperlinkAbbrev"/>
          </w:rPr>
          <w:t>Legislation Act</w:t>
        </w:r>
      </w:hyperlink>
      <w:r w:rsidRPr="00CF41FA">
        <w:t xml:space="preserve"> </w:t>
      </w:r>
      <w:r>
        <w:t>contains provisions about the making of determinations and regulations relating to fees (see pt 6.3)</w:t>
      </w:r>
    </w:p>
    <w:p w14:paraId="724D64D0" w14:textId="77777777" w:rsidR="00283E38" w:rsidRDefault="00283E38" w:rsidP="001446E1">
      <w:pPr>
        <w:pStyle w:val="Amain"/>
      </w:pPr>
      <w:r>
        <w:tab/>
        <w:t>(2)</w:t>
      </w:r>
      <w:r>
        <w:tab/>
        <w:t>A determination is a disallowable instrument.</w:t>
      </w:r>
    </w:p>
    <w:p w14:paraId="1E21804B" w14:textId="5E1037F8" w:rsidR="00283E38" w:rsidRDefault="00283E3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2" w:tooltip="A2001-14" w:history="1">
        <w:r w:rsidR="00CF41FA" w:rsidRPr="00CF41FA">
          <w:rPr>
            <w:rStyle w:val="charCitHyperlinkAbbrev"/>
          </w:rPr>
          <w:t>Legislation Act</w:t>
        </w:r>
      </w:hyperlink>
      <w:r>
        <w:rPr>
          <w:color w:val="000000"/>
        </w:rPr>
        <w:t>.</w:t>
      </w:r>
    </w:p>
    <w:p w14:paraId="06437320" w14:textId="77777777" w:rsidR="00283E38" w:rsidRDefault="00283E38">
      <w:pPr>
        <w:pStyle w:val="AH5Sec"/>
        <w:rPr>
          <w:color w:val="000000"/>
        </w:rPr>
      </w:pPr>
      <w:bookmarkStart w:id="190" w:name="_Toc198896046"/>
      <w:r w:rsidRPr="00AF5631">
        <w:rPr>
          <w:rStyle w:val="CharSectNo"/>
        </w:rPr>
        <w:lastRenderedPageBreak/>
        <w:t>121</w:t>
      </w:r>
      <w:r>
        <w:rPr>
          <w:color w:val="000000"/>
        </w:rPr>
        <w:tab/>
        <w:t>Delegation</w:t>
      </w:r>
      <w:bookmarkEnd w:id="190"/>
    </w:p>
    <w:p w14:paraId="64A436BD" w14:textId="77777777" w:rsidR="00283E38" w:rsidRDefault="00283E38">
      <w:pPr>
        <w:pStyle w:val="Amainreturn"/>
        <w:keepNext/>
      </w:pPr>
      <w:r>
        <w:t xml:space="preserve">The council may delegate the council’s functions under this Act </w:t>
      </w:r>
      <w:r w:rsidR="003B0FDB" w:rsidRPr="00E14A6A">
        <w:rPr>
          <w:lang w:eastAsia="en-AU"/>
        </w:rPr>
        <w:t>or another territory law</w:t>
      </w:r>
      <w:r w:rsidR="003B0FDB">
        <w:rPr>
          <w:lang w:eastAsia="en-AU"/>
        </w:rPr>
        <w:t xml:space="preserve"> </w:t>
      </w:r>
      <w:r>
        <w:t xml:space="preserve">to the </w:t>
      </w:r>
      <w:r w:rsidR="007C4F51">
        <w:t>director</w:t>
      </w:r>
      <w:r w:rsidR="007C4F51">
        <w:noBreakHyphen/>
        <w:t>general</w:t>
      </w:r>
      <w:r>
        <w:t>.</w:t>
      </w:r>
    </w:p>
    <w:p w14:paraId="0AD4DFA2" w14:textId="46577AA8" w:rsidR="00283E38" w:rsidRDefault="00283E38" w:rsidP="001446E1">
      <w:pPr>
        <w:pStyle w:val="aNote"/>
      </w:pPr>
      <w:r>
        <w:rPr>
          <w:rStyle w:val="charItals"/>
        </w:rPr>
        <w:t>Note 1</w:t>
      </w:r>
      <w:r>
        <w:rPr>
          <w:rStyle w:val="charItals"/>
        </w:rPr>
        <w:tab/>
      </w:r>
      <w:r>
        <w:t xml:space="preserve">For the making of delegations and the exercise of delegated functions, see </w:t>
      </w:r>
      <w:hyperlink r:id="rId153" w:tooltip="A2001-14" w:history="1">
        <w:r w:rsidR="00CF41FA" w:rsidRPr="00CF41FA">
          <w:rPr>
            <w:rStyle w:val="charCitHyperlinkAbbrev"/>
          </w:rPr>
          <w:t>Legislation Act</w:t>
        </w:r>
      </w:hyperlink>
      <w:r>
        <w:t>, pt 19.4.</w:t>
      </w:r>
    </w:p>
    <w:p w14:paraId="2393FDB4" w14:textId="757A73F6" w:rsidR="00283E38" w:rsidRDefault="00283E38">
      <w:pPr>
        <w:pStyle w:val="aNote"/>
      </w:pPr>
      <w:r w:rsidRPr="00CF41FA">
        <w:rPr>
          <w:rStyle w:val="charItals"/>
        </w:rPr>
        <w:t>Note 2</w:t>
      </w:r>
      <w:r w:rsidRPr="00CF41FA">
        <w:rPr>
          <w:rStyle w:val="charItals"/>
        </w:rPr>
        <w:tab/>
      </w:r>
      <w:r>
        <w:t xml:space="preserve">The </w:t>
      </w:r>
      <w:r w:rsidR="007C4F51">
        <w:t>director</w:t>
      </w:r>
      <w:r w:rsidR="007C4F51">
        <w:noBreakHyphen/>
        <w:t>general</w:t>
      </w:r>
      <w:r>
        <w:t xml:space="preserve"> may subdelegate a function delegated to the </w:t>
      </w:r>
      <w:r w:rsidR="007C4F51">
        <w:t>director</w:t>
      </w:r>
      <w:r w:rsidR="007C4F51">
        <w:noBreakHyphen/>
        <w:t>general</w:t>
      </w:r>
      <w:r>
        <w:t xml:space="preserve"> under this section (see </w:t>
      </w:r>
      <w:hyperlink r:id="rId154" w:tooltip="A1994-37" w:history="1">
        <w:r w:rsidR="00CF41FA" w:rsidRPr="00CF41FA">
          <w:rPr>
            <w:rStyle w:val="charCitHyperlinkItal"/>
          </w:rPr>
          <w:t>Public Sector Management Act</w:t>
        </w:r>
        <w:r w:rsidR="001446E1">
          <w:rPr>
            <w:rStyle w:val="charCitHyperlinkItal"/>
          </w:rPr>
          <w:t> </w:t>
        </w:r>
        <w:r w:rsidR="00CF41FA" w:rsidRPr="00CF41FA">
          <w:rPr>
            <w:rStyle w:val="charCitHyperlinkItal"/>
          </w:rPr>
          <w:t>1994</w:t>
        </w:r>
      </w:hyperlink>
      <w:r>
        <w:t>, s</w:t>
      </w:r>
      <w:r w:rsidR="005D0BA7">
        <w:t xml:space="preserve"> </w:t>
      </w:r>
      <w:r w:rsidR="00F027F0">
        <w:t>20</w:t>
      </w:r>
      <w:r>
        <w:t>).</w:t>
      </w:r>
    </w:p>
    <w:p w14:paraId="7F78B08A" w14:textId="77777777" w:rsidR="00283E38" w:rsidRDefault="00283E38">
      <w:pPr>
        <w:pStyle w:val="AH5Sec"/>
        <w:rPr>
          <w:color w:val="000000"/>
        </w:rPr>
      </w:pPr>
      <w:bookmarkStart w:id="191" w:name="_Toc198896047"/>
      <w:r w:rsidRPr="00AF5631">
        <w:rPr>
          <w:rStyle w:val="CharSectNo"/>
        </w:rPr>
        <w:t>122</w:t>
      </w:r>
      <w:r>
        <w:rPr>
          <w:color w:val="000000"/>
        </w:rPr>
        <w:tab/>
        <w:t>Regulation-making power</w:t>
      </w:r>
      <w:bookmarkEnd w:id="191"/>
    </w:p>
    <w:p w14:paraId="54198948" w14:textId="77777777" w:rsidR="00283E38" w:rsidRDefault="00283E38" w:rsidP="001446E1">
      <w:pPr>
        <w:pStyle w:val="Amainreturn"/>
        <w:rPr>
          <w:color w:val="000000"/>
        </w:rPr>
      </w:pPr>
      <w:r>
        <w:rPr>
          <w:color w:val="000000"/>
        </w:rPr>
        <w:t>The Executive may make regulations for this Act.</w:t>
      </w:r>
    </w:p>
    <w:p w14:paraId="72B45F67" w14:textId="53027368" w:rsidR="00283E38" w:rsidRDefault="00283E3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55" w:tooltip="A2001-14" w:history="1">
        <w:r w:rsidR="00CF41FA" w:rsidRPr="00CF41FA">
          <w:rPr>
            <w:rStyle w:val="charCitHyperlinkAbbrev"/>
          </w:rPr>
          <w:t>Legislation Act</w:t>
        </w:r>
      </w:hyperlink>
      <w:r>
        <w:rPr>
          <w:color w:val="000000"/>
        </w:rPr>
        <w:t>.</w:t>
      </w:r>
    </w:p>
    <w:p w14:paraId="0CBCE0DE" w14:textId="77777777" w:rsidR="00283E38" w:rsidRDefault="00283E38">
      <w:pPr>
        <w:pStyle w:val="02Text"/>
        <w:sectPr w:rsidR="00283E38">
          <w:headerReference w:type="even" r:id="rId156"/>
          <w:headerReference w:type="default" r:id="rId157"/>
          <w:footerReference w:type="even" r:id="rId158"/>
          <w:footerReference w:type="default" r:id="rId159"/>
          <w:footerReference w:type="first" r:id="rId160"/>
          <w:pgSz w:w="11907" w:h="16839" w:code="9"/>
          <w:pgMar w:top="3880" w:right="1900" w:bottom="3100" w:left="2300" w:header="2280" w:footer="1760" w:gutter="0"/>
          <w:pgNumType w:start="1"/>
          <w:cols w:space="720"/>
          <w:titlePg/>
          <w:docGrid w:linePitch="254"/>
        </w:sectPr>
      </w:pPr>
    </w:p>
    <w:p w14:paraId="450B4E3C" w14:textId="77777777" w:rsidR="00283E38" w:rsidRDefault="00283E38">
      <w:pPr>
        <w:pStyle w:val="PageBreak"/>
      </w:pPr>
      <w:r>
        <w:br w:type="page"/>
      </w:r>
    </w:p>
    <w:p w14:paraId="5DC5265E" w14:textId="77777777" w:rsidR="003B0FDB" w:rsidRPr="00AF5631" w:rsidRDefault="003B0FDB" w:rsidP="003B0FDB">
      <w:pPr>
        <w:pStyle w:val="Sched-heading"/>
      </w:pPr>
      <w:bookmarkStart w:id="192" w:name="_Toc198896048"/>
      <w:r w:rsidRPr="00AF5631">
        <w:rPr>
          <w:rStyle w:val="CharChapNo"/>
        </w:rPr>
        <w:lastRenderedPageBreak/>
        <w:t>Schedule 1</w:t>
      </w:r>
      <w:r w:rsidRPr="00E14A6A">
        <w:tab/>
      </w:r>
      <w:r w:rsidRPr="00AF5631">
        <w:rPr>
          <w:rStyle w:val="CharChapText"/>
        </w:rPr>
        <w:t>Reviewable decisions</w:t>
      </w:r>
      <w:bookmarkEnd w:id="192"/>
    </w:p>
    <w:p w14:paraId="6F5DC46E" w14:textId="77777777" w:rsidR="0048681F" w:rsidRDefault="0048681F" w:rsidP="0048681F">
      <w:pPr>
        <w:pStyle w:val="Placeholder"/>
        <w:suppressLineNumbers/>
      </w:pPr>
      <w:r>
        <w:rPr>
          <w:rStyle w:val="CharPartNo"/>
        </w:rPr>
        <w:t xml:space="preserve">  </w:t>
      </w:r>
      <w:r>
        <w:rPr>
          <w:rStyle w:val="CharPartText"/>
        </w:rPr>
        <w:t xml:space="preserve">  </w:t>
      </w:r>
    </w:p>
    <w:p w14:paraId="7B459975" w14:textId="77777777" w:rsidR="003B0FDB" w:rsidRPr="00E14A6A" w:rsidRDefault="003B0FDB" w:rsidP="003B0FDB">
      <w:pPr>
        <w:pStyle w:val="ref"/>
      </w:pPr>
      <w:r w:rsidRPr="00E14A6A">
        <w:t>(see pt 17)</w:t>
      </w:r>
    </w:p>
    <w:p w14:paraId="381D141E" w14:textId="77777777" w:rsidR="003B0FDB" w:rsidRPr="00E14A6A" w:rsidRDefault="003B0FDB" w:rsidP="003B0FDB">
      <w:pPr>
        <w:suppressLineNumbers/>
      </w:pPr>
    </w:p>
    <w:tbl>
      <w:tblPr>
        <w:tblW w:w="779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276"/>
        <w:gridCol w:w="3686"/>
        <w:gridCol w:w="1701"/>
      </w:tblGrid>
      <w:tr w:rsidR="003B0FDB" w:rsidRPr="00E14A6A" w14:paraId="32FE1147" w14:textId="77777777" w:rsidTr="003B0FDB">
        <w:trPr>
          <w:cantSplit/>
          <w:tblHeader/>
        </w:trPr>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E998B0E" w14:textId="77777777" w:rsidR="003B0FDB" w:rsidRPr="00E14A6A" w:rsidRDefault="003B0FDB" w:rsidP="003B0FDB">
            <w:pPr>
              <w:pStyle w:val="TableColHd"/>
            </w:pPr>
            <w:r w:rsidRPr="00E14A6A">
              <w:t>column 1</w:t>
            </w:r>
          </w:p>
          <w:p w14:paraId="73786EDA" w14:textId="77777777" w:rsidR="003B0FDB" w:rsidRPr="00E14A6A" w:rsidRDefault="003B0FDB" w:rsidP="003B0FDB">
            <w:pPr>
              <w:pStyle w:val="TableColHd"/>
            </w:pPr>
            <w:r w:rsidRPr="00E14A6A">
              <w:t>item</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418812" w14:textId="77777777" w:rsidR="003B0FDB" w:rsidRPr="00E14A6A" w:rsidRDefault="003B0FDB" w:rsidP="003B0FDB">
            <w:pPr>
              <w:pStyle w:val="TableColHd"/>
            </w:pPr>
            <w:r w:rsidRPr="00E14A6A">
              <w:t>column 2</w:t>
            </w:r>
          </w:p>
          <w:p w14:paraId="630E0383" w14:textId="77777777" w:rsidR="003B0FDB" w:rsidRPr="00E14A6A" w:rsidRDefault="003B0FDB" w:rsidP="003B0FDB">
            <w:pPr>
              <w:pStyle w:val="TableColHd"/>
            </w:pPr>
            <w:r w:rsidRPr="00E14A6A">
              <w:t>section</w:t>
            </w:r>
          </w:p>
        </w:tc>
        <w:tc>
          <w:tcPr>
            <w:tcW w:w="368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BA9A4DD" w14:textId="77777777" w:rsidR="003B0FDB" w:rsidRPr="00E14A6A" w:rsidRDefault="003B0FDB" w:rsidP="003B0FDB">
            <w:pPr>
              <w:pStyle w:val="TableColHd"/>
            </w:pPr>
            <w:r w:rsidRPr="00E14A6A">
              <w:t>column 3</w:t>
            </w:r>
          </w:p>
          <w:p w14:paraId="262677D2" w14:textId="77777777" w:rsidR="003B0FDB" w:rsidRPr="00E14A6A" w:rsidRDefault="003B0FDB" w:rsidP="003B0FDB">
            <w:pPr>
              <w:pStyle w:val="TableColHd"/>
            </w:pPr>
            <w:r w:rsidRPr="00E14A6A">
              <w:t>decision</w:t>
            </w: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CCF7C58" w14:textId="77777777" w:rsidR="003B0FDB" w:rsidRPr="00E14A6A" w:rsidRDefault="003B0FDB" w:rsidP="003B0FDB">
            <w:pPr>
              <w:pStyle w:val="TableColHd"/>
            </w:pPr>
            <w:r w:rsidRPr="00E14A6A">
              <w:t>column 4</w:t>
            </w:r>
          </w:p>
          <w:p w14:paraId="2EE219A1" w14:textId="77777777" w:rsidR="003B0FDB" w:rsidRPr="00E14A6A" w:rsidRDefault="003B0FDB" w:rsidP="003B0FDB">
            <w:pPr>
              <w:pStyle w:val="TableColHd"/>
            </w:pPr>
            <w:r w:rsidRPr="00E14A6A">
              <w:t>decision-maker</w:t>
            </w:r>
          </w:p>
        </w:tc>
      </w:tr>
      <w:tr w:rsidR="003B0FDB" w:rsidRPr="00E14A6A" w14:paraId="3F4CA157" w14:textId="77777777" w:rsidTr="003B0FDB">
        <w:trPr>
          <w:cantSplit/>
        </w:trPr>
        <w:tc>
          <w:tcPr>
            <w:tcW w:w="1134" w:type="dxa"/>
          </w:tcPr>
          <w:p w14:paraId="57E997D3" w14:textId="77777777" w:rsidR="003B0FDB" w:rsidRPr="00E14A6A" w:rsidRDefault="003B0FDB" w:rsidP="003B0FDB">
            <w:pPr>
              <w:pStyle w:val="Amainreturn"/>
              <w:ind w:left="0"/>
              <w:rPr>
                <w:sz w:val="20"/>
              </w:rPr>
            </w:pPr>
            <w:r w:rsidRPr="00E14A6A">
              <w:rPr>
                <w:sz w:val="20"/>
              </w:rPr>
              <w:t>1</w:t>
            </w:r>
          </w:p>
        </w:tc>
        <w:tc>
          <w:tcPr>
            <w:tcW w:w="1276" w:type="dxa"/>
          </w:tcPr>
          <w:p w14:paraId="37725AFC" w14:textId="77777777" w:rsidR="003B0FDB" w:rsidRPr="00E14A6A" w:rsidRDefault="003B0FDB" w:rsidP="003B0FDB">
            <w:pPr>
              <w:pStyle w:val="Amainreturn"/>
              <w:ind w:left="0"/>
              <w:jc w:val="left"/>
              <w:rPr>
                <w:sz w:val="20"/>
              </w:rPr>
            </w:pPr>
            <w:r w:rsidRPr="00E14A6A">
              <w:rPr>
                <w:sz w:val="20"/>
              </w:rPr>
              <w:t>40</w:t>
            </w:r>
          </w:p>
        </w:tc>
        <w:tc>
          <w:tcPr>
            <w:tcW w:w="3686" w:type="dxa"/>
          </w:tcPr>
          <w:p w14:paraId="39194D83" w14:textId="77777777" w:rsidR="003B0FDB" w:rsidRPr="00E14A6A" w:rsidRDefault="003B0FDB" w:rsidP="003B0FDB">
            <w:pPr>
              <w:pStyle w:val="Amainreturn"/>
              <w:ind w:left="0"/>
              <w:jc w:val="left"/>
              <w:rPr>
                <w:sz w:val="20"/>
              </w:rPr>
            </w:pPr>
            <w:r w:rsidRPr="00E14A6A">
              <w:rPr>
                <w:sz w:val="20"/>
              </w:rPr>
              <w:t>register, or not register, place or object</w:t>
            </w:r>
          </w:p>
        </w:tc>
        <w:tc>
          <w:tcPr>
            <w:tcW w:w="1701" w:type="dxa"/>
          </w:tcPr>
          <w:p w14:paraId="1ABF7DDF"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6D082E3A" w14:textId="77777777" w:rsidTr="003B0FDB">
        <w:trPr>
          <w:cantSplit/>
        </w:trPr>
        <w:tc>
          <w:tcPr>
            <w:tcW w:w="1134" w:type="dxa"/>
          </w:tcPr>
          <w:p w14:paraId="79D64B76" w14:textId="77777777" w:rsidR="003B0FDB" w:rsidRPr="00E14A6A" w:rsidRDefault="003B0FDB" w:rsidP="003B0FDB">
            <w:pPr>
              <w:pStyle w:val="Amainreturn"/>
              <w:ind w:left="0"/>
              <w:rPr>
                <w:sz w:val="20"/>
              </w:rPr>
            </w:pPr>
            <w:r w:rsidRPr="00E14A6A">
              <w:rPr>
                <w:sz w:val="20"/>
              </w:rPr>
              <w:t>2</w:t>
            </w:r>
          </w:p>
        </w:tc>
        <w:tc>
          <w:tcPr>
            <w:tcW w:w="1276" w:type="dxa"/>
          </w:tcPr>
          <w:p w14:paraId="2D19EB4C" w14:textId="77777777" w:rsidR="003B0FDB" w:rsidRPr="00E14A6A" w:rsidRDefault="003B0FDB" w:rsidP="003B0FDB">
            <w:pPr>
              <w:pStyle w:val="Amainreturn"/>
              <w:ind w:left="0"/>
              <w:jc w:val="left"/>
              <w:rPr>
                <w:sz w:val="20"/>
              </w:rPr>
            </w:pPr>
            <w:r w:rsidRPr="00E14A6A">
              <w:rPr>
                <w:sz w:val="20"/>
              </w:rPr>
              <w:t>4</w:t>
            </w:r>
            <w:r w:rsidR="00F3513D">
              <w:rPr>
                <w:sz w:val="20"/>
              </w:rPr>
              <w:t>9</w:t>
            </w:r>
          </w:p>
        </w:tc>
        <w:tc>
          <w:tcPr>
            <w:tcW w:w="3686" w:type="dxa"/>
          </w:tcPr>
          <w:p w14:paraId="56649F25" w14:textId="77777777" w:rsidR="003B0FDB" w:rsidRPr="00E14A6A" w:rsidRDefault="003B0FDB" w:rsidP="003B0FDB">
            <w:pPr>
              <w:pStyle w:val="Amainreturn"/>
              <w:ind w:left="0"/>
              <w:jc w:val="left"/>
              <w:rPr>
                <w:sz w:val="20"/>
              </w:rPr>
            </w:pPr>
            <w:r w:rsidRPr="00E14A6A">
              <w:rPr>
                <w:sz w:val="20"/>
              </w:rPr>
              <w:t>to cancel, or not cancel, registration of place or object</w:t>
            </w:r>
          </w:p>
        </w:tc>
        <w:tc>
          <w:tcPr>
            <w:tcW w:w="1701" w:type="dxa"/>
          </w:tcPr>
          <w:p w14:paraId="6D3A34CB"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27606289" w14:textId="77777777" w:rsidTr="003B0FDB">
        <w:trPr>
          <w:cantSplit/>
        </w:trPr>
        <w:tc>
          <w:tcPr>
            <w:tcW w:w="1134" w:type="dxa"/>
          </w:tcPr>
          <w:p w14:paraId="6DE26938" w14:textId="77777777" w:rsidR="003B0FDB" w:rsidRPr="00E14A6A" w:rsidRDefault="003B0FDB" w:rsidP="003B0FDB">
            <w:pPr>
              <w:pStyle w:val="Amainreturn"/>
              <w:ind w:left="0"/>
              <w:rPr>
                <w:sz w:val="20"/>
              </w:rPr>
            </w:pPr>
            <w:r w:rsidRPr="00E14A6A">
              <w:rPr>
                <w:sz w:val="20"/>
              </w:rPr>
              <w:t>3</w:t>
            </w:r>
          </w:p>
        </w:tc>
        <w:tc>
          <w:tcPr>
            <w:tcW w:w="1276" w:type="dxa"/>
          </w:tcPr>
          <w:p w14:paraId="21EB76D1" w14:textId="77777777" w:rsidR="003B0FDB" w:rsidRPr="00E14A6A" w:rsidRDefault="003B0FDB" w:rsidP="003B0FDB">
            <w:pPr>
              <w:pStyle w:val="Amainreturn"/>
              <w:ind w:left="0"/>
              <w:jc w:val="left"/>
              <w:rPr>
                <w:sz w:val="20"/>
              </w:rPr>
            </w:pPr>
            <w:r w:rsidRPr="00E14A6A">
              <w:rPr>
                <w:sz w:val="20"/>
              </w:rPr>
              <w:t>56</w:t>
            </w:r>
          </w:p>
        </w:tc>
        <w:tc>
          <w:tcPr>
            <w:tcW w:w="3686" w:type="dxa"/>
          </w:tcPr>
          <w:p w14:paraId="6139F1F0" w14:textId="77777777" w:rsidR="003B0FDB" w:rsidRPr="00E14A6A" w:rsidRDefault="003B0FDB" w:rsidP="003B0FDB">
            <w:pPr>
              <w:pStyle w:val="Amainreturn"/>
              <w:ind w:left="0"/>
              <w:jc w:val="left"/>
              <w:rPr>
                <w:sz w:val="20"/>
              </w:rPr>
            </w:pPr>
            <w:r w:rsidRPr="00E14A6A">
              <w:rPr>
                <w:sz w:val="20"/>
              </w:rPr>
              <w:t>to approve, or not approve, publication of restricted information</w:t>
            </w:r>
          </w:p>
        </w:tc>
        <w:tc>
          <w:tcPr>
            <w:tcW w:w="1701" w:type="dxa"/>
          </w:tcPr>
          <w:p w14:paraId="07035F01"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453DA903" w14:textId="77777777" w:rsidTr="003B0FDB">
        <w:trPr>
          <w:cantSplit/>
        </w:trPr>
        <w:tc>
          <w:tcPr>
            <w:tcW w:w="1134" w:type="dxa"/>
          </w:tcPr>
          <w:p w14:paraId="37B0EBF3" w14:textId="77777777" w:rsidR="003B0FDB" w:rsidRPr="00E14A6A" w:rsidRDefault="003B0FDB" w:rsidP="003B0FDB">
            <w:pPr>
              <w:pStyle w:val="Amainreturn"/>
              <w:ind w:left="0"/>
              <w:rPr>
                <w:sz w:val="20"/>
              </w:rPr>
            </w:pPr>
            <w:r w:rsidRPr="00E14A6A">
              <w:rPr>
                <w:sz w:val="20"/>
              </w:rPr>
              <w:t>4</w:t>
            </w:r>
          </w:p>
        </w:tc>
        <w:tc>
          <w:tcPr>
            <w:tcW w:w="1276" w:type="dxa"/>
          </w:tcPr>
          <w:p w14:paraId="19589C60" w14:textId="77777777" w:rsidR="003B0FDB" w:rsidRPr="00E14A6A" w:rsidRDefault="003B0FDB" w:rsidP="003B0FDB">
            <w:pPr>
              <w:pStyle w:val="Amainreturn"/>
              <w:ind w:left="0"/>
              <w:jc w:val="left"/>
              <w:rPr>
                <w:sz w:val="20"/>
              </w:rPr>
            </w:pPr>
            <w:r w:rsidRPr="00E14A6A">
              <w:rPr>
                <w:sz w:val="20"/>
              </w:rPr>
              <w:t>62</w:t>
            </w:r>
          </w:p>
        </w:tc>
        <w:tc>
          <w:tcPr>
            <w:tcW w:w="3686" w:type="dxa"/>
          </w:tcPr>
          <w:p w14:paraId="7773D335" w14:textId="77777777" w:rsidR="003B0FDB" w:rsidRPr="00E14A6A" w:rsidRDefault="003B0FDB" w:rsidP="003B0FDB">
            <w:pPr>
              <w:pStyle w:val="Amainreturn"/>
              <w:ind w:left="0"/>
              <w:jc w:val="left"/>
              <w:rPr>
                <w:sz w:val="20"/>
              </w:rPr>
            </w:pPr>
            <w:r w:rsidRPr="00E14A6A">
              <w:rPr>
                <w:sz w:val="20"/>
              </w:rPr>
              <w:t>to make, or not make, heritage direction</w:t>
            </w:r>
          </w:p>
        </w:tc>
        <w:tc>
          <w:tcPr>
            <w:tcW w:w="1701" w:type="dxa"/>
          </w:tcPr>
          <w:p w14:paraId="317A8B45" w14:textId="77777777" w:rsidR="003B0FDB" w:rsidRPr="00E14A6A" w:rsidRDefault="003B0FDB" w:rsidP="003B0FDB">
            <w:pPr>
              <w:pStyle w:val="Amainreturn"/>
              <w:ind w:left="0"/>
              <w:jc w:val="left"/>
              <w:rPr>
                <w:sz w:val="20"/>
              </w:rPr>
            </w:pPr>
            <w:r w:rsidRPr="00E14A6A">
              <w:rPr>
                <w:sz w:val="20"/>
              </w:rPr>
              <w:t>council</w:t>
            </w:r>
          </w:p>
        </w:tc>
      </w:tr>
      <w:tr w:rsidR="003B0FDB" w:rsidRPr="00E14A6A" w14:paraId="37962365" w14:textId="77777777" w:rsidTr="003B0FDB">
        <w:trPr>
          <w:cantSplit/>
        </w:trPr>
        <w:tc>
          <w:tcPr>
            <w:tcW w:w="1134" w:type="dxa"/>
          </w:tcPr>
          <w:p w14:paraId="6989B4D9" w14:textId="77777777" w:rsidR="003B0FDB" w:rsidRPr="00E14A6A" w:rsidRDefault="003B0FDB" w:rsidP="003B0FDB">
            <w:pPr>
              <w:pStyle w:val="Amainreturn"/>
              <w:ind w:left="0"/>
              <w:rPr>
                <w:sz w:val="20"/>
              </w:rPr>
            </w:pPr>
            <w:r w:rsidRPr="00E14A6A">
              <w:rPr>
                <w:sz w:val="20"/>
              </w:rPr>
              <w:t>5</w:t>
            </w:r>
          </w:p>
        </w:tc>
        <w:tc>
          <w:tcPr>
            <w:tcW w:w="1276" w:type="dxa"/>
          </w:tcPr>
          <w:p w14:paraId="62EBE416" w14:textId="77777777" w:rsidR="003B0FDB" w:rsidRPr="00E14A6A" w:rsidRDefault="003B0FDB" w:rsidP="003B0FDB">
            <w:pPr>
              <w:pStyle w:val="Amainreturn"/>
              <w:ind w:left="0"/>
              <w:jc w:val="left"/>
              <w:rPr>
                <w:sz w:val="20"/>
              </w:rPr>
            </w:pPr>
            <w:r w:rsidRPr="00E14A6A">
              <w:rPr>
                <w:sz w:val="20"/>
              </w:rPr>
              <w:t>62</w:t>
            </w:r>
          </w:p>
        </w:tc>
        <w:tc>
          <w:tcPr>
            <w:tcW w:w="3686" w:type="dxa"/>
          </w:tcPr>
          <w:p w14:paraId="0E9A187B" w14:textId="77777777" w:rsidR="003B0FDB" w:rsidRPr="00E14A6A" w:rsidRDefault="003B0FDB" w:rsidP="003B0FDB">
            <w:pPr>
              <w:pStyle w:val="Amainreturn"/>
              <w:ind w:left="0"/>
              <w:jc w:val="left"/>
              <w:rPr>
                <w:sz w:val="20"/>
              </w:rPr>
            </w:pPr>
            <w:r w:rsidRPr="00E14A6A">
              <w:rPr>
                <w:sz w:val="20"/>
              </w:rPr>
              <w:t>revoke, or not revoke, heritage direction</w:t>
            </w:r>
          </w:p>
        </w:tc>
        <w:tc>
          <w:tcPr>
            <w:tcW w:w="1701" w:type="dxa"/>
          </w:tcPr>
          <w:p w14:paraId="48A9DD28" w14:textId="77777777" w:rsidR="003B0FDB" w:rsidRPr="00E14A6A" w:rsidRDefault="003B0FDB" w:rsidP="003B0FDB">
            <w:pPr>
              <w:pStyle w:val="Amainreturn"/>
              <w:ind w:left="0"/>
              <w:jc w:val="left"/>
              <w:rPr>
                <w:sz w:val="20"/>
              </w:rPr>
            </w:pPr>
            <w:r w:rsidRPr="00E14A6A">
              <w:rPr>
                <w:sz w:val="20"/>
              </w:rPr>
              <w:t>council</w:t>
            </w:r>
          </w:p>
        </w:tc>
      </w:tr>
      <w:tr w:rsidR="00D525DF" w:rsidRPr="00E14A6A" w14:paraId="0435AC6F" w14:textId="77777777" w:rsidTr="003B0FDB">
        <w:trPr>
          <w:cantSplit/>
        </w:trPr>
        <w:tc>
          <w:tcPr>
            <w:tcW w:w="1134" w:type="dxa"/>
          </w:tcPr>
          <w:p w14:paraId="15D8A7B2" w14:textId="77777777" w:rsidR="00D525DF" w:rsidRPr="00F40999" w:rsidRDefault="00D525DF" w:rsidP="00D525DF">
            <w:pPr>
              <w:pStyle w:val="TableText10"/>
            </w:pPr>
            <w:r>
              <w:t>6</w:t>
            </w:r>
          </w:p>
        </w:tc>
        <w:tc>
          <w:tcPr>
            <w:tcW w:w="1276" w:type="dxa"/>
          </w:tcPr>
          <w:p w14:paraId="33A60E83" w14:textId="77777777" w:rsidR="00D525DF" w:rsidRPr="00F40999" w:rsidRDefault="00D525DF" w:rsidP="00D525DF">
            <w:pPr>
              <w:pStyle w:val="TableText10"/>
            </w:pPr>
            <w:r w:rsidRPr="00F40999">
              <w:t>67A</w:t>
            </w:r>
          </w:p>
        </w:tc>
        <w:tc>
          <w:tcPr>
            <w:tcW w:w="3686" w:type="dxa"/>
          </w:tcPr>
          <w:p w14:paraId="04878FEF" w14:textId="77777777" w:rsidR="00D525DF" w:rsidRPr="00F40999" w:rsidRDefault="00D525DF" w:rsidP="00D525DF">
            <w:pPr>
              <w:pStyle w:val="TableText10"/>
            </w:pPr>
            <w:r w:rsidRPr="00F40999">
              <w:t>give a repair damage direction</w:t>
            </w:r>
          </w:p>
        </w:tc>
        <w:tc>
          <w:tcPr>
            <w:tcW w:w="1701" w:type="dxa"/>
          </w:tcPr>
          <w:p w14:paraId="5FA97D38" w14:textId="77777777" w:rsidR="00D525DF" w:rsidRPr="00F40999" w:rsidRDefault="00D525DF" w:rsidP="00D525DF">
            <w:pPr>
              <w:pStyle w:val="TableText10"/>
            </w:pPr>
            <w:r w:rsidRPr="00F40999">
              <w:t>council</w:t>
            </w:r>
          </w:p>
        </w:tc>
      </w:tr>
      <w:tr w:rsidR="00D525DF" w:rsidRPr="00E14A6A" w14:paraId="06B68AF9" w14:textId="77777777" w:rsidTr="003B0FDB">
        <w:trPr>
          <w:cantSplit/>
        </w:trPr>
        <w:tc>
          <w:tcPr>
            <w:tcW w:w="1134" w:type="dxa"/>
          </w:tcPr>
          <w:p w14:paraId="1A24BEB2" w14:textId="77777777" w:rsidR="00D525DF" w:rsidRPr="00F40999" w:rsidRDefault="00D525DF" w:rsidP="00D525DF">
            <w:pPr>
              <w:pStyle w:val="TableText10"/>
            </w:pPr>
            <w:r>
              <w:t>7</w:t>
            </w:r>
          </w:p>
        </w:tc>
        <w:tc>
          <w:tcPr>
            <w:tcW w:w="1276" w:type="dxa"/>
          </w:tcPr>
          <w:p w14:paraId="0EB47820" w14:textId="77777777" w:rsidR="00D525DF" w:rsidRPr="00F40999" w:rsidRDefault="00D525DF" w:rsidP="00D525DF">
            <w:pPr>
              <w:pStyle w:val="TableText10"/>
            </w:pPr>
            <w:r w:rsidRPr="00F40999">
              <w:t>67B</w:t>
            </w:r>
          </w:p>
        </w:tc>
        <w:tc>
          <w:tcPr>
            <w:tcW w:w="3686" w:type="dxa"/>
          </w:tcPr>
          <w:p w14:paraId="3C7125B6" w14:textId="77777777" w:rsidR="00D525DF" w:rsidRPr="00F40999" w:rsidRDefault="00D525DF" w:rsidP="00D525DF">
            <w:pPr>
              <w:pStyle w:val="TableText10"/>
            </w:pPr>
            <w:r w:rsidRPr="00F40999">
              <w:t xml:space="preserve">refuse to give extension of time to comply with repair damage direction </w:t>
            </w:r>
          </w:p>
        </w:tc>
        <w:tc>
          <w:tcPr>
            <w:tcW w:w="1701" w:type="dxa"/>
          </w:tcPr>
          <w:p w14:paraId="5BC098E6" w14:textId="77777777" w:rsidR="00D525DF" w:rsidRPr="00F40999" w:rsidRDefault="00D525DF" w:rsidP="00D525DF">
            <w:pPr>
              <w:pStyle w:val="TableText10"/>
            </w:pPr>
            <w:r w:rsidRPr="00F40999">
              <w:t>council</w:t>
            </w:r>
          </w:p>
        </w:tc>
      </w:tr>
      <w:tr w:rsidR="003B0FDB" w:rsidRPr="00E14A6A" w14:paraId="1948D08C" w14:textId="77777777" w:rsidTr="003B0FDB">
        <w:trPr>
          <w:cantSplit/>
        </w:trPr>
        <w:tc>
          <w:tcPr>
            <w:tcW w:w="1134" w:type="dxa"/>
          </w:tcPr>
          <w:p w14:paraId="23FE16A6" w14:textId="77777777" w:rsidR="003B0FDB" w:rsidRPr="00E14A6A" w:rsidRDefault="00D525DF" w:rsidP="003B0FDB">
            <w:pPr>
              <w:pStyle w:val="Amainreturn"/>
              <w:ind w:left="0"/>
              <w:rPr>
                <w:sz w:val="20"/>
              </w:rPr>
            </w:pPr>
            <w:r>
              <w:rPr>
                <w:sz w:val="20"/>
              </w:rPr>
              <w:t>8</w:t>
            </w:r>
          </w:p>
        </w:tc>
        <w:tc>
          <w:tcPr>
            <w:tcW w:w="1276" w:type="dxa"/>
          </w:tcPr>
          <w:p w14:paraId="65B7ADE0" w14:textId="77777777" w:rsidR="003B0FDB" w:rsidRPr="00E14A6A" w:rsidRDefault="003B0FDB" w:rsidP="003B0FDB">
            <w:pPr>
              <w:pStyle w:val="Amainreturn"/>
              <w:ind w:left="0"/>
              <w:jc w:val="left"/>
              <w:rPr>
                <w:sz w:val="20"/>
              </w:rPr>
            </w:pPr>
            <w:r w:rsidRPr="00E14A6A">
              <w:rPr>
                <w:sz w:val="20"/>
              </w:rPr>
              <w:t>95</w:t>
            </w:r>
          </w:p>
        </w:tc>
        <w:tc>
          <w:tcPr>
            <w:tcW w:w="3686" w:type="dxa"/>
          </w:tcPr>
          <w:p w14:paraId="529666D5" w14:textId="77777777" w:rsidR="003B0FDB" w:rsidRPr="00E14A6A" w:rsidRDefault="003B0FDB" w:rsidP="003B0FDB">
            <w:pPr>
              <w:pStyle w:val="Amainreturn"/>
              <w:ind w:left="0"/>
              <w:jc w:val="left"/>
              <w:rPr>
                <w:sz w:val="20"/>
              </w:rPr>
            </w:pPr>
            <w:r w:rsidRPr="00E14A6A">
              <w:rPr>
                <w:sz w:val="20"/>
              </w:rPr>
              <w:t>give information discovery order</w:t>
            </w:r>
          </w:p>
        </w:tc>
        <w:tc>
          <w:tcPr>
            <w:tcW w:w="1701" w:type="dxa"/>
          </w:tcPr>
          <w:p w14:paraId="6EF3C7E7" w14:textId="77777777" w:rsidR="003B0FDB" w:rsidRPr="00E14A6A" w:rsidRDefault="003B0FDB" w:rsidP="003B0FDB">
            <w:pPr>
              <w:pStyle w:val="Amainreturn"/>
              <w:ind w:left="0"/>
              <w:jc w:val="left"/>
              <w:rPr>
                <w:sz w:val="20"/>
              </w:rPr>
            </w:pPr>
            <w:r w:rsidRPr="00E14A6A">
              <w:rPr>
                <w:sz w:val="20"/>
              </w:rPr>
              <w:t>council</w:t>
            </w:r>
          </w:p>
        </w:tc>
      </w:tr>
    </w:tbl>
    <w:p w14:paraId="1975466E" w14:textId="77777777" w:rsidR="009A52E5" w:rsidRDefault="009A52E5" w:rsidP="003B0FDB"/>
    <w:p w14:paraId="431BACF2" w14:textId="77777777" w:rsidR="003B0FDB" w:rsidRDefault="003B0FDB">
      <w:pPr>
        <w:pStyle w:val="03Schedule"/>
        <w:sectPr w:rsidR="003B0FDB">
          <w:headerReference w:type="even" r:id="rId161"/>
          <w:headerReference w:type="default" r:id="rId162"/>
          <w:footerReference w:type="even" r:id="rId163"/>
          <w:footerReference w:type="default" r:id="rId164"/>
          <w:type w:val="continuous"/>
          <w:pgSz w:w="11907" w:h="16839" w:code="9"/>
          <w:pgMar w:top="3880" w:right="1900" w:bottom="3100" w:left="2300" w:header="2280" w:footer="1760" w:gutter="0"/>
          <w:cols w:space="720"/>
        </w:sectPr>
      </w:pPr>
    </w:p>
    <w:p w14:paraId="17C6A897" w14:textId="77777777" w:rsidR="0048681F" w:rsidRPr="0048681F" w:rsidRDefault="0048681F" w:rsidP="0048681F">
      <w:pPr>
        <w:pStyle w:val="PageBreak"/>
      </w:pPr>
      <w:r w:rsidRPr="0048681F">
        <w:br w:type="page"/>
      </w:r>
    </w:p>
    <w:p w14:paraId="3B3E792E" w14:textId="77777777" w:rsidR="00283E38" w:rsidRDefault="00283E38">
      <w:pPr>
        <w:pStyle w:val="Dict-Heading"/>
      </w:pPr>
      <w:bookmarkStart w:id="193" w:name="_Toc198896049"/>
      <w:r>
        <w:lastRenderedPageBreak/>
        <w:t>Dictionary</w:t>
      </w:r>
      <w:bookmarkEnd w:id="193"/>
    </w:p>
    <w:p w14:paraId="66BBA8C2" w14:textId="77777777" w:rsidR="00283E38" w:rsidRDefault="00283E38">
      <w:pPr>
        <w:pStyle w:val="ref"/>
        <w:keepNext/>
        <w:rPr>
          <w:color w:val="000000"/>
        </w:rPr>
      </w:pPr>
      <w:r>
        <w:rPr>
          <w:color w:val="000000"/>
        </w:rPr>
        <w:t>(see s 4)</w:t>
      </w:r>
    </w:p>
    <w:p w14:paraId="48460C84" w14:textId="7478D26F" w:rsidR="00283E38" w:rsidRDefault="00283E38" w:rsidP="001446E1">
      <w:pPr>
        <w:pStyle w:val="aNote"/>
      </w:pPr>
      <w:r w:rsidRPr="00CF41FA">
        <w:rPr>
          <w:rStyle w:val="charItals"/>
        </w:rPr>
        <w:t>Note 1</w:t>
      </w:r>
      <w:r w:rsidRPr="00CF41FA">
        <w:rPr>
          <w:rStyle w:val="charItals"/>
        </w:rPr>
        <w:tab/>
      </w:r>
      <w:r>
        <w:t xml:space="preserve">The </w:t>
      </w:r>
      <w:hyperlink r:id="rId165" w:tooltip="A2001-14" w:history="1">
        <w:r w:rsidR="00CF41FA" w:rsidRPr="00CF41FA">
          <w:rPr>
            <w:rStyle w:val="charCitHyperlinkAbbrev"/>
          </w:rPr>
          <w:t>Legislation Act</w:t>
        </w:r>
      </w:hyperlink>
      <w:r>
        <w:t xml:space="preserve"> contains definitions and other provisions relevant to this Act.</w:t>
      </w:r>
    </w:p>
    <w:p w14:paraId="425B0F53" w14:textId="2BAD2D43" w:rsidR="00283E38" w:rsidRDefault="00283E38" w:rsidP="001446E1">
      <w:pPr>
        <w:pStyle w:val="aNote"/>
      </w:pPr>
      <w:r w:rsidRPr="00CF41FA">
        <w:rPr>
          <w:rStyle w:val="charItals"/>
        </w:rPr>
        <w:t>Note 2</w:t>
      </w:r>
      <w:r w:rsidRPr="00CF41FA">
        <w:rPr>
          <w:rStyle w:val="charItals"/>
        </w:rPr>
        <w:tab/>
      </w:r>
      <w:r>
        <w:t xml:space="preserve">For example, the </w:t>
      </w:r>
      <w:hyperlink r:id="rId166" w:tooltip="A2001-14" w:history="1">
        <w:r w:rsidR="00CF41FA" w:rsidRPr="00CF41FA">
          <w:rPr>
            <w:rStyle w:val="charCitHyperlinkAbbrev"/>
          </w:rPr>
          <w:t>Legislation Act</w:t>
        </w:r>
      </w:hyperlink>
      <w:r>
        <w:t>, dict, pt 1 defines the following terms:</w:t>
      </w:r>
    </w:p>
    <w:p w14:paraId="3A67C828" w14:textId="77777777" w:rsidR="005A62D8" w:rsidRDefault="005A62D8" w:rsidP="005A62D8">
      <w:pPr>
        <w:pStyle w:val="aNoteBulletss"/>
        <w:tabs>
          <w:tab w:val="left" w:pos="2300"/>
        </w:tabs>
      </w:pPr>
      <w:r>
        <w:rPr>
          <w:rFonts w:ascii="Symbol" w:hAnsi="Symbol" w:cs="Symbol"/>
        </w:rPr>
        <w:t></w:t>
      </w:r>
      <w:r>
        <w:rPr>
          <w:rFonts w:ascii="Symbol" w:hAnsi="Symbol" w:cs="Symbol"/>
        </w:rPr>
        <w:tab/>
      </w:r>
      <w:r>
        <w:t>ACAT</w:t>
      </w:r>
    </w:p>
    <w:p w14:paraId="6A0661FF" w14:textId="77777777" w:rsidR="0034329E" w:rsidRPr="006F27A9" w:rsidRDefault="0034329E" w:rsidP="0034329E">
      <w:pPr>
        <w:pStyle w:val="aNoteBulletss"/>
        <w:tabs>
          <w:tab w:val="left" w:pos="2300"/>
        </w:tabs>
      </w:pPr>
      <w:r w:rsidRPr="006F27A9">
        <w:rPr>
          <w:rFonts w:ascii="Symbol" w:hAnsi="Symbol"/>
        </w:rPr>
        <w:t></w:t>
      </w:r>
      <w:r w:rsidRPr="006F27A9">
        <w:rPr>
          <w:rFonts w:ascii="Symbol" w:hAnsi="Symbol"/>
        </w:rPr>
        <w:tab/>
      </w:r>
      <w:r w:rsidRPr="006F27A9">
        <w:t>chief planner</w:t>
      </w:r>
    </w:p>
    <w:p w14:paraId="6E4D1803"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commissioner for revenue</w:t>
      </w:r>
    </w:p>
    <w:p w14:paraId="1E9F0AC7" w14:textId="77777777" w:rsidR="00283E38" w:rsidRDefault="00283E38">
      <w:pPr>
        <w:pStyle w:val="aNoteBulletss"/>
        <w:tabs>
          <w:tab w:val="left" w:pos="2300"/>
        </w:tabs>
      </w:pPr>
      <w:r>
        <w:rPr>
          <w:rFonts w:ascii="Symbol" w:hAnsi="Symbol"/>
        </w:rPr>
        <w:t></w:t>
      </w:r>
      <w:r>
        <w:rPr>
          <w:rFonts w:ascii="Symbol" w:hAnsi="Symbol"/>
        </w:rPr>
        <w:tab/>
      </w:r>
      <w:r>
        <w:t>conservator of flora and fauna</w:t>
      </w:r>
    </w:p>
    <w:p w14:paraId="566D261F" w14:textId="77777777" w:rsidR="007C4F51" w:rsidRPr="00D57A5C" w:rsidRDefault="007C4F51" w:rsidP="007C4F51">
      <w:pPr>
        <w:pStyle w:val="aNoteBulletss"/>
        <w:numPr>
          <w:ilvl w:val="0"/>
          <w:numId w:val="4"/>
        </w:numPr>
        <w:rPr>
          <w:lang w:eastAsia="en-AU"/>
        </w:rPr>
      </w:pPr>
      <w:r>
        <w:t>director</w:t>
      </w:r>
      <w:r>
        <w:noBreakHyphen/>
        <w:t>general</w:t>
      </w:r>
      <w:r w:rsidRPr="00D57A5C">
        <w:t xml:space="preserve"> (see s 163)</w:t>
      </w:r>
    </w:p>
    <w:p w14:paraId="345C4516" w14:textId="77777777" w:rsidR="00283E38" w:rsidRDefault="00283E38">
      <w:pPr>
        <w:pStyle w:val="aNoteBulletss"/>
        <w:tabs>
          <w:tab w:val="left" w:pos="2300"/>
        </w:tabs>
      </w:pPr>
      <w:r>
        <w:rPr>
          <w:rFonts w:ascii="Symbol" w:hAnsi="Symbol"/>
        </w:rPr>
        <w:t></w:t>
      </w:r>
      <w:r>
        <w:rPr>
          <w:rFonts w:ascii="Symbol" w:hAnsi="Symbol"/>
        </w:rPr>
        <w:tab/>
      </w:r>
      <w:r>
        <w:t>entity</w:t>
      </w:r>
    </w:p>
    <w:p w14:paraId="52D31DF4" w14:textId="77777777" w:rsidR="00283E38" w:rsidRDefault="00283E38">
      <w:pPr>
        <w:pStyle w:val="aNoteBulletss"/>
        <w:tabs>
          <w:tab w:val="left" w:pos="2300"/>
        </w:tabs>
      </w:pPr>
      <w:r>
        <w:rPr>
          <w:rFonts w:ascii="Symbol" w:hAnsi="Symbol"/>
        </w:rPr>
        <w:t></w:t>
      </w:r>
      <w:r>
        <w:rPr>
          <w:rFonts w:ascii="Symbol" w:hAnsi="Symbol"/>
        </w:rPr>
        <w:tab/>
      </w:r>
      <w:r>
        <w:t>exercise</w:t>
      </w:r>
    </w:p>
    <w:p w14:paraId="083105FE" w14:textId="77777777" w:rsidR="00283E38" w:rsidRDefault="00283E38">
      <w:pPr>
        <w:pStyle w:val="aNoteBulletss"/>
        <w:tabs>
          <w:tab w:val="left" w:pos="2300"/>
        </w:tabs>
      </w:pPr>
      <w:r>
        <w:rPr>
          <w:rFonts w:ascii="Symbol" w:hAnsi="Symbol"/>
        </w:rPr>
        <w:t></w:t>
      </w:r>
      <w:r>
        <w:rPr>
          <w:rFonts w:ascii="Symbol" w:hAnsi="Symbol"/>
        </w:rPr>
        <w:tab/>
      </w:r>
      <w:r>
        <w:t>function</w:t>
      </w:r>
    </w:p>
    <w:p w14:paraId="5BBF8769" w14:textId="77777777" w:rsidR="00662494" w:rsidRDefault="00662494" w:rsidP="00662494">
      <w:pPr>
        <w:pStyle w:val="aNoteBulletss"/>
        <w:tabs>
          <w:tab w:val="left" w:pos="2300"/>
        </w:tabs>
      </w:pPr>
      <w:r>
        <w:rPr>
          <w:rFonts w:ascii="Symbol" w:hAnsi="Symbol"/>
        </w:rPr>
        <w:t></w:t>
      </w:r>
      <w:r>
        <w:rPr>
          <w:rFonts w:ascii="Symbol" w:hAnsi="Symbol"/>
        </w:rPr>
        <w:tab/>
      </w:r>
      <w:r>
        <w:t>home address</w:t>
      </w:r>
    </w:p>
    <w:p w14:paraId="5DBAB271"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interest</w:t>
      </w:r>
    </w:p>
    <w:p w14:paraId="5E5C7716" w14:textId="77777777" w:rsidR="00283E38" w:rsidRDefault="00283E38">
      <w:pPr>
        <w:pStyle w:val="aNoteBulletss"/>
        <w:tabs>
          <w:tab w:val="left" w:pos="2300"/>
        </w:tabs>
      </w:pPr>
      <w:r>
        <w:rPr>
          <w:rFonts w:ascii="Symbol" w:hAnsi="Symbol"/>
        </w:rPr>
        <w:t></w:t>
      </w:r>
      <w:r>
        <w:rPr>
          <w:rFonts w:ascii="Symbol" w:hAnsi="Symbol"/>
        </w:rPr>
        <w:tab/>
      </w:r>
      <w:r>
        <w:t>Minister</w:t>
      </w:r>
      <w:r w:rsidR="00B9742F">
        <w:t xml:space="preserve"> (see s 162)</w:t>
      </w:r>
    </w:p>
    <w:p w14:paraId="1C515F43" w14:textId="77777777" w:rsidR="00283E38" w:rsidRDefault="00283E38">
      <w:pPr>
        <w:pStyle w:val="aNoteBulletss"/>
        <w:tabs>
          <w:tab w:val="left" w:pos="2300"/>
        </w:tabs>
      </w:pPr>
      <w:r>
        <w:rPr>
          <w:rFonts w:ascii="Symbol" w:hAnsi="Symbol"/>
        </w:rPr>
        <w:t></w:t>
      </w:r>
      <w:r>
        <w:rPr>
          <w:rFonts w:ascii="Symbol" w:hAnsi="Symbol"/>
        </w:rPr>
        <w:tab/>
      </w:r>
      <w:r>
        <w:t>national capital authority</w:t>
      </w:r>
    </w:p>
    <w:p w14:paraId="78C03FC3" w14:textId="77777777" w:rsidR="003B0FDB" w:rsidRPr="00E14A6A" w:rsidRDefault="003B0FDB" w:rsidP="003B0FDB">
      <w:pPr>
        <w:pStyle w:val="aNoteBulletss"/>
        <w:tabs>
          <w:tab w:val="left" w:pos="2300"/>
        </w:tabs>
      </w:pPr>
      <w:r w:rsidRPr="00E14A6A">
        <w:rPr>
          <w:rFonts w:ascii="Symbol" w:hAnsi="Symbol"/>
        </w:rPr>
        <w:t></w:t>
      </w:r>
      <w:r w:rsidRPr="00E14A6A">
        <w:rPr>
          <w:rFonts w:ascii="Symbol" w:hAnsi="Symbol"/>
        </w:rPr>
        <w:tab/>
      </w:r>
      <w:r w:rsidRPr="00E14A6A">
        <w:t>notification</w:t>
      </w:r>
    </w:p>
    <w:p w14:paraId="0EEFA95D" w14:textId="77777777" w:rsidR="000F1B7A" w:rsidRPr="00096C9A" w:rsidRDefault="000F1B7A" w:rsidP="000F1B7A">
      <w:pPr>
        <w:pStyle w:val="aNoteBulletss"/>
        <w:tabs>
          <w:tab w:val="left" w:pos="2300"/>
        </w:tabs>
      </w:pPr>
      <w:r w:rsidRPr="00096C9A">
        <w:rPr>
          <w:rFonts w:ascii="Symbol" w:hAnsi="Symbol"/>
        </w:rPr>
        <w:t></w:t>
      </w:r>
      <w:r w:rsidRPr="00096C9A">
        <w:rPr>
          <w:rFonts w:ascii="Symbol" w:hAnsi="Symbol"/>
        </w:rPr>
        <w:tab/>
      </w:r>
      <w:r w:rsidRPr="00096C9A">
        <w:t>public sector body</w:t>
      </w:r>
    </w:p>
    <w:p w14:paraId="7DB6F380" w14:textId="77777777" w:rsidR="005A62D8" w:rsidRDefault="005A62D8" w:rsidP="005A62D8">
      <w:pPr>
        <w:pStyle w:val="aNoteBulletss"/>
        <w:tabs>
          <w:tab w:val="left" w:pos="2300"/>
        </w:tabs>
      </w:pPr>
      <w:r>
        <w:rPr>
          <w:rFonts w:ascii="Symbol" w:hAnsi="Symbol" w:cs="Symbol"/>
        </w:rPr>
        <w:t></w:t>
      </w:r>
      <w:r>
        <w:rPr>
          <w:rFonts w:ascii="Symbol" w:hAnsi="Symbol" w:cs="Symbol"/>
        </w:rPr>
        <w:tab/>
      </w:r>
      <w:r>
        <w:t>reviewable decision notice</w:t>
      </w:r>
    </w:p>
    <w:p w14:paraId="6EA864D8" w14:textId="77777777" w:rsidR="00A02E28" w:rsidRDefault="00A02E28" w:rsidP="00A02E28">
      <w:pPr>
        <w:pStyle w:val="aNoteBulletss"/>
        <w:tabs>
          <w:tab w:val="left" w:pos="2300"/>
        </w:tabs>
      </w:pPr>
      <w:r w:rsidRPr="00E14A6A">
        <w:rPr>
          <w:rFonts w:ascii="Symbol" w:hAnsi="Symbol"/>
        </w:rPr>
        <w:t></w:t>
      </w:r>
      <w:r w:rsidRPr="00E14A6A">
        <w:rPr>
          <w:rFonts w:ascii="Symbol" w:hAnsi="Symbol"/>
        </w:rPr>
        <w:tab/>
      </w:r>
      <w:r w:rsidRPr="00E14A6A">
        <w:t>territory land</w:t>
      </w:r>
    </w:p>
    <w:p w14:paraId="25DA4A6E" w14:textId="19EB093B" w:rsidR="0034329E" w:rsidRPr="006F27A9" w:rsidRDefault="0034329E" w:rsidP="0034329E">
      <w:pPr>
        <w:pStyle w:val="aNoteBulletss"/>
        <w:tabs>
          <w:tab w:val="left" w:pos="2300"/>
        </w:tabs>
      </w:pPr>
      <w:r w:rsidRPr="006F27A9">
        <w:rPr>
          <w:rFonts w:ascii="Symbol" w:hAnsi="Symbol"/>
        </w:rPr>
        <w:t></w:t>
      </w:r>
      <w:r w:rsidRPr="006F27A9">
        <w:rPr>
          <w:rFonts w:ascii="Symbol" w:hAnsi="Symbol"/>
        </w:rPr>
        <w:tab/>
      </w:r>
      <w:r w:rsidRPr="0034329E">
        <w:rPr>
          <w:rStyle w:val="charCitHyperlinkAbbrev"/>
          <w:color w:val="auto"/>
        </w:rPr>
        <w:t>territory plan</w:t>
      </w:r>
      <w:r w:rsidRPr="0034329E">
        <w:t xml:space="preserve">ning </w:t>
      </w:r>
      <w:r w:rsidRPr="006F27A9">
        <w:t>authority</w:t>
      </w:r>
    </w:p>
    <w:p w14:paraId="4D31A03D" w14:textId="77777777" w:rsidR="00283E38" w:rsidRDefault="00283E38">
      <w:pPr>
        <w:pStyle w:val="aNoteBulletss"/>
        <w:tabs>
          <w:tab w:val="left" w:pos="2300"/>
        </w:tabs>
      </w:pPr>
      <w:r>
        <w:rPr>
          <w:rFonts w:ascii="Symbol" w:hAnsi="Symbol"/>
        </w:rPr>
        <w:t></w:t>
      </w:r>
      <w:r>
        <w:rPr>
          <w:rFonts w:ascii="Symbol" w:hAnsi="Symbol"/>
        </w:rPr>
        <w:tab/>
      </w:r>
      <w:r>
        <w:t>working day.</w:t>
      </w:r>
    </w:p>
    <w:p w14:paraId="50A8F829" w14:textId="0D5762F3" w:rsidR="000C5061" w:rsidRPr="000C5061" w:rsidRDefault="000C5061" w:rsidP="000C5061">
      <w:pPr>
        <w:pStyle w:val="aDef"/>
        <w:rPr>
          <w:rStyle w:val="charBoldItals"/>
          <w:b w:val="0"/>
          <w:i w:val="0"/>
        </w:rPr>
      </w:pPr>
      <w:r w:rsidRPr="00DD0DB3">
        <w:rPr>
          <w:rStyle w:val="charBoldItals"/>
        </w:rPr>
        <w:t>Aboriginal cultural tree</w:t>
      </w:r>
      <w:r>
        <w:rPr>
          <w:color w:val="000000"/>
          <w:shd w:val="clear" w:color="auto" w:fill="FFFFFF"/>
        </w:rPr>
        <w:t>, for part 10A (Tree damaging activity etc)</w:t>
      </w:r>
      <w:r>
        <w:rPr>
          <w:bCs/>
          <w:iCs/>
        </w:rPr>
        <w:t xml:space="preserve">—see the </w:t>
      </w:r>
      <w:hyperlink r:id="rId167" w:tooltip="A2023-14" w:history="1">
        <w:r w:rsidRPr="00DD0DB3">
          <w:rPr>
            <w:rStyle w:val="charCitHyperlinkItal"/>
          </w:rPr>
          <w:t>Urban Forest Act 2023</w:t>
        </w:r>
      </w:hyperlink>
      <w:r>
        <w:rPr>
          <w:bCs/>
          <w:iCs/>
        </w:rPr>
        <w:t>, dictionary.</w:t>
      </w:r>
    </w:p>
    <w:p w14:paraId="556FF0B0" w14:textId="1FE56FCE" w:rsidR="00283E38" w:rsidRDefault="00283E38">
      <w:pPr>
        <w:pStyle w:val="aDef"/>
        <w:rPr>
          <w:color w:val="000000"/>
        </w:rPr>
      </w:pPr>
      <w:r>
        <w:rPr>
          <w:rStyle w:val="charBoldItals"/>
        </w:rPr>
        <w:t>Aboriginal object</w:t>
      </w:r>
      <w:r>
        <w:rPr>
          <w:color w:val="000000"/>
        </w:rPr>
        <w:t>—see section</w:t>
      </w:r>
      <w:r w:rsidR="005D0BA7">
        <w:rPr>
          <w:color w:val="000000"/>
        </w:rPr>
        <w:t xml:space="preserve"> </w:t>
      </w:r>
      <w:r>
        <w:rPr>
          <w:color w:val="000000"/>
        </w:rPr>
        <w:t>9.</w:t>
      </w:r>
    </w:p>
    <w:p w14:paraId="427170F8" w14:textId="307F21EF" w:rsidR="00283E38" w:rsidRDefault="00283E38">
      <w:pPr>
        <w:pStyle w:val="aDef"/>
        <w:rPr>
          <w:color w:val="000000"/>
        </w:rPr>
      </w:pPr>
      <w:r>
        <w:rPr>
          <w:rStyle w:val="charBoldItals"/>
        </w:rPr>
        <w:t>Aboriginal place</w:t>
      </w:r>
      <w:r>
        <w:rPr>
          <w:color w:val="000000"/>
        </w:rPr>
        <w:t>—see section</w:t>
      </w:r>
      <w:r w:rsidR="005D0BA7">
        <w:rPr>
          <w:color w:val="000000"/>
        </w:rPr>
        <w:t xml:space="preserve"> </w:t>
      </w:r>
      <w:r>
        <w:rPr>
          <w:color w:val="000000"/>
        </w:rPr>
        <w:t>9.</w:t>
      </w:r>
    </w:p>
    <w:p w14:paraId="1507BC8D" w14:textId="77777777" w:rsidR="00283E38" w:rsidRDefault="00283E38">
      <w:pPr>
        <w:pStyle w:val="aDef"/>
        <w:rPr>
          <w:color w:val="000000"/>
        </w:rPr>
      </w:pPr>
      <w:r>
        <w:rPr>
          <w:rStyle w:val="charBoldItals"/>
        </w:rPr>
        <w:t>Aboriginal tradition</w:t>
      </w:r>
      <w:r>
        <w:rPr>
          <w:color w:val="000000"/>
        </w:rPr>
        <w:t xml:space="preserve"> means Aboriginal tradition, observance, custom or belief, including Aboriginal tradition, observance, custom or belief that has evolved or developed since European colonisation of </w:t>
      </w:r>
      <w:smartTag w:uri="urn:schemas-microsoft-com:office:smarttags" w:element="place">
        <w:smartTag w:uri="urn:schemas-microsoft-com:office:smarttags" w:element="country-region">
          <w:r>
            <w:rPr>
              <w:color w:val="000000"/>
            </w:rPr>
            <w:t>Australia</w:t>
          </w:r>
        </w:smartTag>
      </w:smartTag>
      <w:r>
        <w:rPr>
          <w:color w:val="000000"/>
        </w:rPr>
        <w:t>.</w:t>
      </w:r>
    </w:p>
    <w:p w14:paraId="64D93A9F" w14:textId="77777777" w:rsidR="005A62D8" w:rsidRPr="00CF41FA" w:rsidRDefault="005A62D8" w:rsidP="005A62D8">
      <w:pPr>
        <w:pStyle w:val="aDef"/>
      </w:pPr>
      <w:r w:rsidRPr="00CF41FA">
        <w:rPr>
          <w:rStyle w:val="charBoldItals"/>
        </w:rPr>
        <w:lastRenderedPageBreak/>
        <w:t>appeal</w:t>
      </w:r>
      <w:r>
        <w:t xml:space="preserve">, </w:t>
      </w:r>
      <w:r w:rsidRPr="00CF41FA">
        <w:t>in relation to a reviewable decision, means an application to the ACAT to review the decision.</w:t>
      </w:r>
    </w:p>
    <w:p w14:paraId="7CAAD7F3" w14:textId="77777777" w:rsidR="00A02E28" w:rsidRPr="00E14A6A" w:rsidRDefault="00A02E28" w:rsidP="00A02E28">
      <w:pPr>
        <w:pStyle w:val="aDef"/>
        <w:numPr>
          <w:ilvl w:val="5"/>
          <w:numId w:val="0"/>
        </w:numPr>
        <w:ind w:left="1100"/>
        <w:rPr>
          <w:szCs w:val="24"/>
          <w:lang w:eastAsia="en-AU"/>
        </w:rPr>
      </w:pPr>
      <w:r w:rsidRPr="00E14A6A">
        <w:rPr>
          <w:rStyle w:val="charBoldItals"/>
        </w:rPr>
        <w:t xml:space="preserve">appeal period </w:t>
      </w:r>
      <w:r w:rsidRPr="00E14A6A">
        <w:rPr>
          <w:lang w:eastAsia="en-AU"/>
        </w:rPr>
        <w:t xml:space="preserve">means the period within which an appeal may be </w:t>
      </w:r>
      <w:r w:rsidRPr="00E14A6A">
        <w:rPr>
          <w:szCs w:val="24"/>
          <w:lang w:eastAsia="en-AU"/>
        </w:rPr>
        <w:t>made.</w:t>
      </w:r>
    </w:p>
    <w:p w14:paraId="412B7E96" w14:textId="77777777" w:rsidR="00283E38" w:rsidRPr="00CF41FA" w:rsidRDefault="00283E38">
      <w:pPr>
        <w:pStyle w:val="aDef"/>
      </w:pPr>
      <w:r>
        <w:rPr>
          <w:rStyle w:val="charBoldItals"/>
          <w:color w:val="000000"/>
        </w:rPr>
        <w:t>at</w:t>
      </w:r>
      <w:r w:rsidRPr="00CF41FA">
        <w:t xml:space="preserve"> premises includes on the premises. </w:t>
      </w:r>
    </w:p>
    <w:p w14:paraId="3CA41D54" w14:textId="422CE2B7" w:rsidR="00283E38" w:rsidRDefault="00283E38">
      <w:pPr>
        <w:pStyle w:val="aDef"/>
        <w:rPr>
          <w:color w:val="000000"/>
        </w:rPr>
      </w:pPr>
      <w:r>
        <w:rPr>
          <w:rStyle w:val="charBoldItals"/>
        </w:rPr>
        <w:t>authorised person</w:t>
      </w:r>
      <w:r>
        <w:rPr>
          <w:color w:val="000000"/>
        </w:rPr>
        <w:t xml:space="preserve"> means a person appointed as an authorised person under section</w:t>
      </w:r>
      <w:r w:rsidR="005D0BA7">
        <w:rPr>
          <w:color w:val="000000"/>
        </w:rPr>
        <w:t xml:space="preserve"> </w:t>
      </w:r>
      <w:r>
        <w:rPr>
          <w:color w:val="000000"/>
        </w:rPr>
        <w:t>78.</w:t>
      </w:r>
    </w:p>
    <w:p w14:paraId="7F05FB60" w14:textId="2A528EA9" w:rsidR="00283E38" w:rsidRPr="00CF41FA" w:rsidRDefault="00283E38">
      <w:pPr>
        <w:pStyle w:val="aDef"/>
      </w:pPr>
      <w:r>
        <w:rPr>
          <w:rStyle w:val="charBoldItals"/>
          <w:color w:val="000000"/>
        </w:rPr>
        <w:t>cancellation</w:t>
      </w:r>
      <w:r>
        <w:t>, for part 7 (Cancellation of registration)—see section</w:t>
      </w:r>
      <w:r w:rsidR="005D0BA7">
        <w:t xml:space="preserve"> </w:t>
      </w:r>
      <w:r>
        <w:t>50.</w:t>
      </w:r>
    </w:p>
    <w:p w14:paraId="2389863E" w14:textId="77777777" w:rsidR="00A02E28" w:rsidRPr="00E14A6A" w:rsidRDefault="00A02E28" w:rsidP="00A02E28">
      <w:pPr>
        <w:pStyle w:val="aDef"/>
        <w:numPr>
          <w:ilvl w:val="5"/>
          <w:numId w:val="0"/>
        </w:numPr>
        <w:ind w:left="1100"/>
        <w:rPr>
          <w:szCs w:val="24"/>
          <w:lang w:eastAsia="en-AU"/>
        </w:rPr>
      </w:pPr>
      <w:r w:rsidRPr="00E14A6A">
        <w:rPr>
          <w:rStyle w:val="charBoldItals"/>
        </w:rPr>
        <w:t>cancellation proposal</w:t>
      </w:r>
      <w:r w:rsidRPr="00E14A6A">
        <w:rPr>
          <w:szCs w:val="24"/>
          <w:lang w:eastAsia="en-AU"/>
        </w:rPr>
        <w:t>—see section 43.</w:t>
      </w:r>
    </w:p>
    <w:p w14:paraId="6DEFAF72" w14:textId="21DFF434" w:rsidR="00283E38" w:rsidRPr="00CF41FA" w:rsidRDefault="00283E38">
      <w:pPr>
        <w:pStyle w:val="aDef"/>
      </w:pPr>
      <w:r>
        <w:rPr>
          <w:rStyle w:val="charBoldItals"/>
          <w:color w:val="000000"/>
        </w:rPr>
        <w:t>connected</w:t>
      </w:r>
      <w:r w:rsidRPr="00CF41FA">
        <w:t>, for part 14 (Enforcement)—see section</w:t>
      </w:r>
      <w:r w:rsidR="005D0BA7">
        <w:t xml:space="preserve"> </w:t>
      </w:r>
      <w:r w:rsidRPr="00CF41FA">
        <w:t>77.</w:t>
      </w:r>
    </w:p>
    <w:p w14:paraId="1F2A87BA" w14:textId="77777777" w:rsidR="00283E38" w:rsidRPr="00CF41FA" w:rsidRDefault="00283E38">
      <w:pPr>
        <w:pStyle w:val="aDef"/>
      </w:pPr>
      <w:r>
        <w:rPr>
          <w:rStyle w:val="charBoldItals"/>
          <w:color w:val="000000"/>
        </w:rPr>
        <w:t>conservation</w:t>
      </w:r>
      <w:r w:rsidRPr="00CF41FA">
        <w:t xml:space="preserve"> includes preservation, protection, maintenance, restoration and reconstruction.</w:t>
      </w:r>
    </w:p>
    <w:p w14:paraId="3DA59FD8" w14:textId="77777777" w:rsidR="008130B5" w:rsidRPr="00133826" w:rsidRDefault="008130B5" w:rsidP="008130B5">
      <w:pPr>
        <w:pStyle w:val="aDef"/>
        <w:rPr>
          <w:lang w:eastAsia="en-AU"/>
        </w:rPr>
      </w:pPr>
      <w:r w:rsidRPr="00133826">
        <w:rPr>
          <w:rStyle w:val="charBoldItals"/>
        </w:rPr>
        <w:t>conservation management plan</w:t>
      </w:r>
      <w:r w:rsidRPr="00133826">
        <w:t xml:space="preserve"> </w:t>
      </w:r>
      <w:r w:rsidRPr="00133826">
        <w:rPr>
          <w:szCs w:val="24"/>
          <w:lang w:eastAsia="en-AU"/>
        </w:rPr>
        <w:t>means a plan that—</w:t>
      </w:r>
    </w:p>
    <w:p w14:paraId="15F200EE" w14:textId="77777777" w:rsidR="008130B5" w:rsidRPr="00133826" w:rsidRDefault="008130B5" w:rsidP="008130B5">
      <w:pPr>
        <w:pStyle w:val="aDefpara"/>
        <w:rPr>
          <w:lang w:eastAsia="en-AU"/>
        </w:rPr>
      </w:pPr>
      <w:r w:rsidRPr="00133826">
        <w:rPr>
          <w:lang w:eastAsia="en-AU"/>
        </w:rPr>
        <w:tab/>
        <w:t>(a)</w:t>
      </w:r>
      <w:r w:rsidRPr="00133826">
        <w:rPr>
          <w:lang w:eastAsia="en-AU"/>
        </w:rPr>
        <w:tab/>
        <w:t xml:space="preserve">sets out the conservation measures that must be adopted for, and conditions on future use of, a </w:t>
      </w:r>
      <w:r w:rsidRPr="00133826">
        <w:rPr>
          <w:szCs w:val="24"/>
          <w:lang w:eastAsia="en-AU"/>
        </w:rPr>
        <w:t>place or object or Aboriginal place or object to conserve its heritage significance; and</w:t>
      </w:r>
    </w:p>
    <w:p w14:paraId="001A6DAD" w14:textId="77777777" w:rsidR="008130B5" w:rsidRPr="00133826" w:rsidRDefault="008130B5" w:rsidP="008130B5">
      <w:pPr>
        <w:pStyle w:val="aDefpara"/>
        <w:rPr>
          <w:lang w:eastAsia="en-AU"/>
        </w:rPr>
      </w:pPr>
      <w:r w:rsidRPr="00133826">
        <w:rPr>
          <w:lang w:eastAsia="en-AU"/>
        </w:rPr>
        <w:tab/>
        <w:t>(b)</w:t>
      </w:r>
      <w:r w:rsidRPr="00133826">
        <w:rPr>
          <w:lang w:eastAsia="en-AU"/>
        </w:rPr>
        <w:tab/>
        <w:t xml:space="preserve">identifies any threat, or potential threat, to the heritage significance of the </w:t>
      </w:r>
      <w:r w:rsidRPr="00133826">
        <w:rPr>
          <w:szCs w:val="24"/>
          <w:lang w:eastAsia="en-AU"/>
        </w:rPr>
        <w:t>place or object or Aboriginal place or object</w:t>
      </w:r>
      <w:r w:rsidRPr="00133826">
        <w:rPr>
          <w:lang w:eastAsia="en-AU"/>
        </w:rPr>
        <w:t>, and sets out a plan for management of the threats; and</w:t>
      </w:r>
    </w:p>
    <w:p w14:paraId="10EE36B4" w14:textId="77777777" w:rsidR="008130B5" w:rsidRPr="00133826" w:rsidRDefault="008130B5" w:rsidP="008130B5">
      <w:pPr>
        <w:pStyle w:val="aDefpara"/>
        <w:rPr>
          <w:lang w:eastAsia="en-AU"/>
        </w:rPr>
      </w:pPr>
      <w:r w:rsidRPr="00133826">
        <w:rPr>
          <w:lang w:eastAsia="en-AU"/>
        </w:rPr>
        <w:tab/>
        <w:t>(c)</w:t>
      </w:r>
      <w:r w:rsidRPr="00133826">
        <w:rPr>
          <w:lang w:eastAsia="en-AU"/>
        </w:rPr>
        <w:tab/>
        <w:t>includes the following information:</w:t>
      </w:r>
    </w:p>
    <w:p w14:paraId="1DB55B5B" w14:textId="77777777" w:rsidR="008130B5" w:rsidRPr="00133826" w:rsidRDefault="008130B5" w:rsidP="008130B5">
      <w:pPr>
        <w:pStyle w:val="aDefsubpara"/>
        <w:rPr>
          <w:lang w:eastAsia="en-AU"/>
        </w:rPr>
      </w:pPr>
      <w:r w:rsidRPr="00133826">
        <w:rPr>
          <w:lang w:eastAsia="en-AU"/>
        </w:rPr>
        <w:tab/>
        <w:t>(i)</w:t>
      </w:r>
      <w:r w:rsidRPr="00133826">
        <w:rPr>
          <w:lang w:eastAsia="en-AU"/>
        </w:rPr>
        <w:tab/>
        <w:t xml:space="preserve">a description of the </w:t>
      </w:r>
      <w:r w:rsidRPr="00133826">
        <w:rPr>
          <w:szCs w:val="24"/>
          <w:lang w:eastAsia="en-AU"/>
        </w:rPr>
        <w:t>place or object or Aboriginal place or object</w:t>
      </w:r>
      <w:r w:rsidRPr="00133826">
        <w:rPr>
          <w:lang w:eastAsia="en-AU"/>
        </w:rPr>
        <w:t>;</w:t>
      </w:r>
    </w:p>
    <w:p w14:paraId="517E6A3C" w14:textId="77777777" w:rsidR="008130B5" w:rsidRPr="00133826" w:rsidRDefault="008130B5" w:rsidP="008130B5">
      <w:pPr>
        <w:pStyle w:val="aDefsubpara"/>
        <w:rPr>
          <w:lang w:eastAsia="en-AU"/>
        </w:rPr>
      </w:pPr>
      <w:r w:rsidRPr="00133826">
        <w:rPr>
          <w:lang w:eastAsia="en-AU"/>
        </w:rPr>
        <w:tab/>
        <w:t>(ii)</w:t>
      </w:r>
      <w:r w:rsidRPr="00133826">
        <w:rPr>
          <w:lang w:eastAsia="en-AU"/>
        </w:rPr>
        <w:tab/>
        <w:t xml:space="preserve">the history of the </w:t>
      </w:r>
      <w:r w:rsidRPr="00133826">
        <w:rPr>
          <w:szCs w:val="24"/>
          <w:lang w:eastAsia="en-AU"/>
        </w:rPr>
        <w:t>place or object or Aboriginal place or object</w:t>
      </w:r>
      <w:r w:rsidRPr="00133826">
        <w:rPr>
          <w:lang w:eastAsia="en-AU"/>
        </w:rPr>
        <w:t>;</w:t>
      </w:r>
    </w:p>
    <w:p w14:paraId="79BE6A57" w14:textId="77777777" w:rsidR="008130B5" w:rsidRPr="00133826" w:rsidRDefault="008130B5" w:rsidP="008130B5">
      <w:pPr>
        <w:pStyle w:val="aDefsubpara"/>
        <w:rPr>
          <w:lang w:eastAsia="en-AU"/>
        </w:rPr>
      </w:pPr>
      <w:r w:rsidRPr="00133826">
        <w:rPr>
          <w:lang w:eastAsia="en-AU"/>
        </w:rPr>
        <w:tab/>
        <w:t>(iii)</w:t>
      </w:r>
      <w:r w:rsidRPr="00133826">
        <w:rPr>
          <w:lang w:eastAsia="en-AU"/>
        </w:rPr>
        <w:tab/>
        <w:t xml:space="preserve">details about the heritage significance of the </w:t>
      </w:r>
      <w:r w:rsidRPr="00133826">
        <w:rPr>
          <w:szCs w:val="24"/>
          <w:lang w:eastAsia="en-AU"/>
        </w:rPr>
        <w:t>place or object or Aboriginal place or object</w:t>
      </w:r>
      <w:r w:rsidRPr="00133826">
        <w:rPr>
          <w:lang w:eastAsia="en-AU"/>
        </w:rPr>
        <w:t>;</w:t>
      </w:r>
    </w:p>
    <w:p w14:paraId="1902970D" w14:textId="77777777" w:rsidR="008130B5" w:rsidRPr="00133826" w:rsidRDefault="008130B5" w:rsidP="008130B5">
      <w:pPr>
        <w:pStyle w:val="aDefsubpara"/>
        <w:rPr>
          <w:lang w:eastAsia="en-AU"/>
        </w:rPr>
      </w:pPr>
      <w:r w:rsidRPr="00133826">
        <w:rPr>
          <w:lang w:eastAsia="en-AU"/>
        </w:rPr>
        <w:tab/>
        <w:t>(iv)</w:t>
      </w:r>
      <w:r w:rsidRPr="00133826">
        <w:rPr>
          <w:lang w:eastAsia="en-AU"/>
        </w:rPr>
        <w:tab/>
        <w:t>any other matter prescribed by regulation.</w:t>
      </w:r>
    </w:p>
    <w:p w14:paraId="1369828D" w14:textId="77777777" w:rsidR="00283E38" w:rsidRPr="00CF41FA" w:rsidRDefault="00283E38">
      <w:pPr>
        <w:pStyle w:val="aDef"/>
      </w:pPr>
      <w:r>
        <w:rPr>
          <w:rStyle w:val="charBoldItals"/>
        </w:rPr>
        <w:lastRenderedPageBreak/>
        <w:t>conservation requirement</w:t>
      </w:r>
      <w:r w:rsidRPr="00CF41FA">
        <w:t xml:space="preserve"> means a requirement under any heritage guideline that applies, directly or indirectly, to conservation of the heritage significance of a place or object.</w:t>
      </w:r>
    </w:p>
    <w:p w14:paraId="51C210DF" w14:textId="77777777" w:rsidR="00E62C07" w:rsidRPr="00E14A6A" w:rsidRDefault="00E62C07" w:rsidP="001446E1">
      <w:pPr>
        <w:pStyle w:val="aDef"/>
        <w:numPr>
          <w:ilvl w:val="5"/>
          <w:numId w:val="0"/>
        </w:numPr>
        <w:ind w:left="1100"/>
      </w:pPr>
      <w:r w:rsidRPr="00E14A6A">
        <w:rPr>
          <w:rStyle w:val="charBoldItals"/>
        </w:rPr>
        <w:t>conservator</w:t>
      </w:r>
      <w:r w:rsidRPr="00E14A6A">
        <w:t xml:space="preserve"> means the conservator of flora and fauna.</w:t>
      </w:r>
    </w:p>
    <w:p w14:paraId="1D0E16F4" w14:textId="77777777" w:rsidR="00E62C07" w:rsidRPr="00E14A6A" w:rsidRDefault="00E62C07" w:rsidP="001446E1">
      <w:pPr>
        <w:pStyle w:val="aDef"/>
        <w:numPr>
          <w:ilvl w:val="5"/>
          <w:numId w:val="0"/>
        </w:numPr>
        <w:ind w:left="1100"/>
      </w:pPr>
      <w:r w:rsidRPr="00E14A6A">
        <w:rPr>
          <w:rStyle w:val="charBoldItals"/>
        </w:rPr>
        <w:t>consultation notice</w:t>
      </w:r>
      <w:r w:rsidRPr="00E14A6A">
        <w:t>—see section 26.</w:t>
      </w:r>
    </w:p>
    <w:p w14:paraId="40933D3F" w14:textId="0A9338A9" w:rsidR="00283E38" w:rsidRDefault="00283E38">
      <w:pPr>
        <w:pStyle w:val="aDef"/>
        <w:rPr>
          <w:color w:val="000000"/>
        </w:rPr>
      </w:pPr>
      <w:r>
        <w:rPr>
          <w:rStyle w:val="charBoldItals"/>
        </w:rPr>
        <w:t>council</w:t>
      </w:r>
      <w:r>
        <w:rPr>
          <w:color w:val="000000"/>
        </w:rPr>
        <w:t xml:space="preserve"> means the Australian Capital Territory Heritage Council established under section</w:t>
      </w:r>
      <w:r w:rsidR="005D0BA7">
        <w:rPr>
          <w:color w:val="000000"/>
        </w:rPr>
        <w:t xml:space="preserve"> </w:t>
      </w:r>
      <w:r>
        <w:rPr>
          <w:color w:val="000000"/>
        </w:rPr>
        <w:t>16.</w:t>
      </w:r>
    </w:p>
    <w:p w14:paraId="6BA172F9" w14:textId="77777777" w:rsidR="00E62C07" w:rsidRPr="00E14A6A" w:rsidRDefault="00E62C07" w:rsidP="00E62C07">
      <w:pPr>
        <w:pStyle w:val="aDef"/>
        <w:numPr>
          <w:ilvl w:val="5"/>
          <w:numId w:val="0"/>
        </w:numPr>
        <w:ind w:left="1100"/>
      </w:pPr>
      <w:r w:rsidRPr="00E14A6A">
        <w:rPr>
          <w:rStyle w:val="charBoldItals"/>
        </w:rPr>
        <w:t>cultural heritage significance</w:t>
      </w:r>
      <w:r w:rsidRPr="00E14A6A">
        <w:t>—see section 10B.</w:t>
      </w:r>
    </w:p>
    <w:p w14:paraId="644B8079" w14:textId="77777777" w:rsidR="00F06E69" w:rsidRPr="00671F07" w:rsidRDefault="00F06E69" w:rsidP="00F06E69">
      <w:pPr>
        <w:pStyle w:val="aDef"/>
      </w:pPr>
      <w:r w:rsidRPr="00DD0DB3">
        <w:rPr>
          <w:rStyle w:val="charBoldItals"/>
        </w:rPr>
        <w:t>decision-maker</w:t>
      </w:r>
      <w:r w:rsidRPr="00671F07">
        <w:rPr>
          <w:bCs/>
          <w:iCs/>
        </w:rPr>
        <w:t>—</w:t>
      </w:r>
    </w:p>
    <w:p w14:paraId="3F8C7E7E" w14:textId="645035BC" w:rsidR="00F06E69" w:rsidRPr="00671F07" w:rsidRDefault="00F06E69" w:rsidP="00F06E69">
      <w:pPr>
        <w:pStyle w:val="aDefpara"/>
      </w:pPr>
      <w:r w:rsidRPr="00671F07">
        <w:tab/>
        <w:t>(a)</w:t>
      </w:r>
      <w:r w:rsidRPr="00671F07">
        <w:tab/>
        <w:t>for part 10A (Tree damaging activity</w:t>
      </w:r>
      <w:r>
        <w:t xml:space="preserve"> </w:t>
      </w:r>
      <w:r w:rsidRPr="00671F07">
        <w:t xml:space="preserve">etc)—see the </w:t>
      </w:r>
      <w:hyperlink r:id="rId168" w:tooltip="A2023-14" w:history="1">
        <w:r w:rsidRPr="00DD0DB3">
          <w:rPr>
            <w:rStyle w:val="charCitHyperlinkItal"/>
          </w:rPr>
          <w:t>Urban Forest Act 2023</w:t>
        </w:r>
      </w:hyperlink>
      <w:r w:rsidRPr="00671F07">
        <w:t>, dictionary; and</w:t>
      </w:r>
    </w:p>
    <w:p w14:paraId="56F79797" w14:textId="4C917409" w:rsidR="00F06E69" w:rsidRPr="00E14A6A" w:rsidRDefault="00F06E69" w:rsidP="00F06E69">
      <w:pPr>
        <w:pStyle w:val="aDefpara"/>
      </w:pPr>
      <w:r w:rsidRPr="00671F07">
        <w:tab/>
        <w:t>(b)</w:t>
      </w:r>
      <w:r w:rsidRPr="00671F07">
        <w:tab/>
        <w:t>for part 17 (Notification and review of decisions)—see</w:t>
      </w:r>
      <w:r w:rsidR="005D0BA7">
        <w:t xml:space="preserve"> </w:t>
      </w:r>
      <w:r w:rsidRPr="00671F07">
        <w:t>section</w:t>
      </w:r>
      <w:r w:rsidR="001446E1">
        <w:t> </w:t>
      </w:r>
      <w:r w:rsidRPr="00671F07">
        <w:t>112.</w:t>
      </w:r>
    </w:p>
    <w:p w14:paraId="350E9902" w14:textId="4952682A" w:rsidR="00283E38" w:rsidRPr="00CF41FA" w:rsidRDefault="00283E38">
      <w:pPr>
        <w:pStyle w:val="aDef"/>
      </w:pPr>
      <w:r>
        <w:rPr>
          <w:rStyle w:val="charBoldItals"/>
          <w:color w:val="000000"/>
        </w:rPr>
        <w:t>development</w:t>
      </w:r>
      <w:r w:rsidRPr="00CF41FA">
        <w:t>, for part 10 (Land development applications)—see section</w:t>
      </w:r>
      <w:r w:rsidR="005D0BA7">
        <w:t xml:space="preserve"> </w:t>
      </w:r>
      <w:r w:rsidRPr="00CF41FA">
        <w:t>58.</w:t>
      </w:r>
    </w:p>
    <w:p w14:paraId="0C10AC35" w14:textId="735D2B35" w:rsidR="00283E38" w:rsidRPr="00CF41FA" w:rsidRDefault="00283E38">
      <w:pPr>
        <w:pStyle w:val="aDef"/>
      </w:pPr>
      <w:r>
        <w:rPr>
          <w:rStyle w:val="charBoldItals"/>
        </w:rPr>
        <w:t>enforcement order</w:t>
      </w:r>
      <w:r w:rsidRPr="00CF41FA">
        <w:t xml:space="preserve"> means an order under section</w:t>
      </w:r>
      <w:r w:rsidR="005D0BA7">
        <w:t xml:space="preserve"> </w:t>
      </w:r>
      <w:r w:rsidRPr="00CF41FA">
        <w:t>104.</w:t>
      </w:r>
    </w:p>
    <w:p w14:paraId="76AB35DB" w14:textId="77777777" w:rsidR="00283E38" w:rsidRDefault="00283E38" w:rsidP="001446E1">
      <w:pPr>
        <w:pStyle w:val="aDef"/>
      </w:pPr>
      <w:r>
        <w:rPr>
          <w:rStyle w:val="charBoldItals"/>
        </w:rPr>
        <w:t xml:space="preserve">engage in conduct </w:t>
      </w:r>
      <w:r>
        <w:t>means—</w:t>
      </w:r>
    </w:p>
    <w:p w14:paraId="213E1323" w14:textId="77777777" w:rsidR="00283E38" w:rsidRDefault="00283E38">
      <w:pPr>
        <w:pStyle w:val="aDefpara"/>
      </w:pPr>
      <w:r>
        <w:tab/>
        <w:t>(a)</w:t>
      </w:r>
      <w:r>
        <w:tab/>
        <w:t>do an act; or</w:t>
      </w:r>
    </w:p>
    <w:p w14:paraId="6570F3DD" w14:textId="77777777" w:rsidR="00283E38" w:rsidRDefault="00283E38">
      <w:pPr>
        <w:pStyle w:val="aDefpara"/>
      </w:pPr>
      <w:r>
        <w:tab/>
        <w:t>(b)</w:t>
      </w:r>
      <w:r>
        <w:tab/>
        <w:t>omit to do an act.</w:t>
      </w:r>
    </w:p>
    <w:p w14:paraId="3948506F" w14:textId="77777777" w:rsidR="00E62C07" w:rsidRPr="00E14A6A" w:rsidRDefault="00E62C07" w:rsidP="00E62C07">
      <w:pPr>
        <w:pStyle w:val="aDef"/>
      </w:pPr>
      <w:r w:rsidRPr="00E14A6A">
        <w:rPr>
          <w:rStyle w:val="charBoldItals"/>
        </w:rPr>
        <w:t>excavation application</w:t>
      </w:r>
      <w:r w:rsidRPr="00E14A6A">
        <w:t>—see section 61E.</w:t>
      </w:r>
    </w:p>
    <w:p w14:paraId="2642826D" w14:textId="77777777" w:rsidR="00E62C07" w:rsidRPr="00E14A6A" w:rsidRDefault="00E62C07" w:rsidP="00E62C07">
      <w:pPr>
        <w:pStyle w:val="aDef"/>
      </w:pPr>
      <w:r w:rsidRPr="00E14A6A">
        <w:rPr>
          <w:rStyle w:val="charBoldItals"/>
        </w:rPr>
        <w:t>excavation permit</w:t>
      </w:r>
      <w:r w:rsidRPr="00E14A6A">
        <w:t>—see section 61F.</w:t>
      </w:r>
    </w:p>
    <w:p w14:paraId="609249BE" w14:textId="7EFCBF01" w:rsidR="00283E38" w:rsidRDefault="00283E38">
      <w:pPr>
        <w:pStyle w:val="aDef"/>
        <w:rPr>
          <w:color w:val="000000"/>
        </w:rPr>
      </w:pPr>
      <w:r>
        <w:rPr>
          <w:rStyle w:val="charBoldItals"/>
        </w:rPr>
        <w:t>heritage agreement</w:t>
      </w:r>
      <w:r>
        <w:rPr>
          <w:color w:val="000000"/>
        </w:rPr>
        <w:t>—see section</w:t>
      </w:r>
      <w:r w:rsidR="005D0BA7">
        <w:rPr>
          <w:color w:val="000000"/>
        </w:rPr>
        <w:t xml:space="preserve"> </w:t>
      </w:r>
      <w:r>
        <w:rPr>
          <w:color w:val="000000"/>
        </w:rPr>
        <w:t>99.</w:t>
      </w:r>
    </w:p>
    <w:p w14:paraId="6723D610" w14:textId="77777777" w:rsidR="00E62C07" w:rsidRPr="00E14A6A" w:rsidRDefault="00E62C07" w:rsidP="001446E1">
      <w:pPr>
        <w:pStyle w:val="aDef"/>
      </w:pPr>
      <w:r w:rsidRPr="00E14A6A">
        <w:rPr>
          <w:rStyle w:val="charBoldItals"/>
        </w:rPr>
        <w:t>heritage decision</w:t>
      </w:r>
      <w:r w:rsidRPr="00E14A6A">
        <w:t xml:space="preserve"> means a decision under—</w:t>
      </w:r>
    </w:p>
    <w:p w14:paraId="64D80E0F" w14:textId="77777777" w:rsidR="00E62C07" w:rsidRPr="00E14A6A" w:rsidRDefault="00E62C07" w:rsidP="00E62C07">
      <w:pPr>
        <w:pStyle w:val="aDefpara"/>
      </w:pPr>
      <w:r w:rsidRPr="00E14A6A">
        <w:tab/>
        <w:t>(a)</w:t>
      </w:r>
      <w:r w:rsidRPr="00E14A6A">
        <w:tab/>
        <w:t>section 32 (Decision about provisional registration); or</w:t>
      </w:r>
    </w:p>
    <w:p w14:paraId="4FA04504" w14:textId="77777777" w:rsidR="00E62C07" w:rsidRPr="00E14A6A" w:rsidRDefault="00E62C07" w:rsidP="00E62C07">
      <w:pPr>
        <w:pStyle w:val="aDefpara"/>
      </w:pPr>
      <w:r w:rsidRPr="00E14A6A">
        <w:tab/>
        <w:t>(b)</w:t>
      </w:r>
      <w:r w:rsidRPr="00E14A6A">
        <w:tab/>
        <w:t>section 40 (Decision about registration); or</w:t>
      </w:r>
    </w:p>
    <w:p w14:paraId="5284960D" w14:textId="77777777" w:rsidR="00E62C07" w:rsidRPr="00E14A6A" w:rsidRDefault="00E62C07" w:rsidP="00E62C07">
      <w:pPr>
        <w:pStyle w:val="aDefpara"/>
      </w:pPr>
      <w:r w:rsidRPr="00E14A6A">
        <w:tab/>
        <w:t>(c)</w:t>
      </w:r>
      <w:r w:rsidRPr="00E14A6A">
        <w:tab/>
      </w:r>
      <w:r w:rsidR="008130B5">
        <w:t>section 49</w:t>
      </w:r>
      <w:r w:rsidRPr="00E14A6A">
        <w:t xml:space="preserve"> (Decision about cancellation proposal).</w:t>
      </w:r>
    </w:p>
    <w:p w14:paraId="437D4445" w14:textId="320DA552" w:rsidR="00283E38" w:rsidRPr="00CF41FA" w:rsidRDefault="00283E38">
      <w:pPr>
        <w:pStyle w:val="aDef"/>
      </w:pPr>
      <w:r>
        <w:rPr>
          <w:rStyle w:val="charBoldItals"/>
          <w:color w:val="000000"/>
        </w:rPr>
        <w:lastRenderedPageBreak/>
        <w:t>heritage direction</w:t>
      </w:r>
      <w:r w:rsidRPr="00CF41FA">
        <w:t>—see section</w:t>
      </w:r>
      <w:r w:rsidR="005D0BA7">
        <w:t xml:space="preserve"> </w:t>
      </w:r>
      <w:r w:rsidRPr="00CF41FA">
        <w:t>62.</w:t>
      </w:r>
    </w:p>
    <w:p w14:paraId="37B0D2D9" w14:textId="28FD564B" w:rsidR="00283E38" w:rsidRPr="00CF41FA" w:rsidRDefault="00283E38">
      <w:pPr>
        <w:pStyle w:val="aDef"/>
      </w:pPr>
      <w:r>
        <w:rPr>
          <w:rStyle w:val="charBoldItals"/>
          <w:color w:val="000000"/>
        </w:rPr>
        <w:t>heritage guidelines</w:t>
      </w:r>
      <w:r w:rsidRPr="00CF41FA">
        <w:t>—see section</w:t>
      </w:r>
      <w:r w:rsidR="005D0BA7">
        <w:t xml:space="preserve"> </w:t>
      </w:r>
      <w:r w:rsidRPr="00CF41FA">
        <w:t>25.</w:t>
      </w:r>
    </w:p>
    <w:p w14:paraId="1595A920" w14:textId="44C6A6F4" w:rsidR="00283E38" w:rsidRDefault="00283E38">
      <w:pPr>
        <w:pStyle w:val="aDef"/>
        <w:rPr>
          <w:color w:val="000000"/>
        </w:rPr>
      </w:pPr>
      <w:r>
        <w:rPr>
          <w:rStyle w:val="charBoldItals"/>
        </w:rPr>
        <w:t>heritage object</w:t>
      </w:r>
      <w:r>
        <w:rPr>
          <w:color w:val="000000"/>
        </w:rPr>
        <w:t xml:space="preserve">, for which a </w:t>
      </w:r>
      <w:r w:rsidR="000F1B7A" w:rsidRPr="00096C9A">
        <w:rPr>
          <w:bCs/>
          <w:iCs/>
        </w:rPr>
        <w:t>public sector body</w:t>
      </w:r>
      <w:r>
        <w:rPr>
          <w:color w:val="000000"/>
        </w:rPr>
        <w:t xml:space="preserve"> is responsible—see section</w:t>
      </w:r>
      <w:r w:rsidR="005D0BA7">
        <w:rPr>
          <w:color w:val="000000"/>
        </w:rPr>
        <w:t xml:space="preserve"> </w:t>
      </w:r>
      <w:r>
        <w:rPr>
          <w:color w:val="000000"/>
        </w:rPr>
        <w:t>107.</w:t>
      </w:r>
    </w:p>
    <w:p w14:paraId="2985DF62" w14:textId="556111C2" w:rsidR="00283E38" w:rsidRPr="00CF41FA" w:rsidRDefault="00283E38">
      <w:pPr>
        <w:pStyle w:val="aDef"/>
      </w:pPr>
      <w:r>
        <w:rPr>
          <w:rStyle w:val="charBoldItals"/>
          <w:color w:val="000000"/>
        </w:rPr>
        <w:t>heritage order</w:t>
      </w:r>
      <w:r w:rsidRPr="00CF41FA">
        <w:t>—see section</w:t>
      </w:r>
      <w:r w:rsidR="005D0BA7">
        <w:t xml:space="preserve"> </w:t>
      </w:r>
      <w:r w:rsidRPr="00CF41FA">
        <w:t>69.</w:t>
      </w:r>
    </w:p>
    <w:p w14:paraId="0FD77345" w14:textId="66D38A4F" w:rsidR="00283E38" w:rsidRDefault="00283E38">
      <w:pPr>
        <w:pStyle w:val="aDef"/>
        <w:rPr>
          <w:color w:val="000000"/>
        </w:rPr>
      </w:pPr>
      <w:r>
        <w:rPr>
          <w:rStyle w:val="charBoldItals"/>
        </w:rPr>
        <w:t>heritage place</w:t>
      </w:r>
      <w:r>
        <w:rPr>
          <w:color w:val="000000"/>
        </w:rPr>
        <w:t xml:space="preserve">, for which a </w:t>
      </w:r>
      <w:r w:rsidR="000F1B7A" w:rsidRPr="00096C9A">
        <w:rPr>
          <w:bCs/>
          <w:iCs/>
        </w:rPr>
        <w:t>public sector body</w:t>
      </w:r>
      <w:r>
        <w:rPr>
          <w:color w:val="000000"/>
        </w:rPr>
        <w:t xml:space="preserve"> is responsible—see section</w:t>
      </w:r>
      <w:r w:rsidR="005D0BA7">
        <w:rPr>
          <w:color w:val="000000"/>
        </w:rPr>
        <w:t xml:space="preserve"> </w:t>
      </w:r>
      <w:r>
        <w:rPr>
          <w:color w:val="000000"/>
        </w:rPr>
        <w:t>107.</w:t>
      </w:r>
    </w:p>
    <w:p w14:paraId="576DC82D" w14:textId="77777777" w:rsidR="00E62C07" w:rsidRPr="00E14A6A" w:rsidRDefault="00E62C07" w:rsidP="00E62C07">
      <w:pPr>
        <w:pStyle w:val="aDef"/>
      </w:pPr>
      <w:r w:rsidRPr="00E14A6A">
        <w:rPr>
          <w:rStyle w:val="charBoldItals"/>
        </w:rPr>
        <w:t>heritage report</w:t>
      </w:r>
      <w:r w:rsidRPr="00E14A6A">
        <w:t>—see section 108.</w:t>
      </w:r>
    </w:p>
    <w:p w14:paraId="29A54356" w14:textId="3F9332F7" w:rsidR="00283E38" w:rsidRDefault="00283E38">
      <w:pPr>
        <w:pStyle w:val="aDef"/>
        <w:rPr>
          <w:color w:val="000000"/>
        </w:rPr>
      </w:pPr>
      <w:r>
        <w:rPr>
          <w:rStyle w:val="charBoldItals"/>
        </w:rPr>
        <w:t>heritage register</w:t>
      </w:r>
      <w:r>
        <w:rPr>
          <w:color w:val="000000"/>
        </w:rPr>
        <w:t>—see section</w:t>
      </w:r>
      <w:r w:rsidR="005D0BA7">
        <w:rPr>
          <w:color w:val="000000"/>
        </w:rPr>
        <w:t xml:space="preserve"> </w:t>
      </w:r>
      <w:r>
        <w:rPr>
          <w:color w:val="000000"/>
        </w:rPr>
        <w:t>20.</w:t>
      </w:r>
    </w:p>
    <w:p w14:paraId="4414FDAD" w14:textId="4598F416" w:rsidR="00283E38" w:rsidRDefault="00283E38">
      <w:pPr>
        <w:pStyle w:val="aDef"/>
        <w:rPr>
          <w:color w:val="000000"/>
        </w:rPr>
      </w:pPr>
      <w:r>
        <w:rPr>
          <w:rStyle w:val="charBoldItals"/>
        </w:rPr>
        <w:t>heritage significance</w:t>
      </w:r>
      <w:r>
        <w:rPr>
          <w:color w:val="000000"/>
        </w:rPr>
        <w:t>—see section</w:t>
      </w:r>
      <w:r w:rsidR="005D0BA7">
        <w:rPr>
          <w:color w:val="000000"/>
        </w:rPr>
        <w:t xml:space="preserve"> </w:t>
      </w:r>
      <w:r>
        <w:rPr>
          <w:color w:val="000000"/>
        </w:rPr>
        <w:t>10.</w:t>
      </w:r>
    </w:p>
    <w:p w14:paraId="7454C1F7" w14:textId="704E3E5F" w:rsidR="00283E38" w:rsidRDefault="00283E38">
      <w:pPr>
        <w:pStyle w:val="aDef"/>
        <w:rPr>
          <w:color w:val="000000"/>
        </w:rPr>
      </w:pPr>
      <w:r>
        <w:rPr>
          <w:rStyle w:val="charBoldItals"/>
        </w:rPr>
        <w:t>heritage significance criteria</w:t>
      </w:r>
      <w:r w:rsidRPr="00CF41FA">
        <w:t>—</w:t>
      </w:r>
      <w:r>
        <w:rPr>
          <w:color w:val="000000"/>
        </w:rPr>
        <w:t>see section</w:t>
      </w:r>
      <w:r w:rsidR="005D0BA7">
        <w:rPr>
          <w:color w:val="000000"/>
        </w:rPr>
        <w:t xml:space="preserve"> </w:t>
      </w:r>
      <w:r>
        <w:rPr>
          <w:color w:val="000000"/>
        </w:rPr>
        <w:t>10.</w:t>
      </w:r>
    </w:p>
    <w:p w14:paraId="72A2250D" w14:textId="2F5DF881" w:rsidR="00283E38" w:rsidRPr="00CF41FA" w:rsidRDefault="00283E38">
      <w:pPr>
        <w:pStyle w:val="aDef"/>
      </w:pPr>
      <w:r>
        <w:rPr>
          <w:rStyle w:val="charBoldItals"/>
          <w:color w:val="000000"/>
        </w:rPr>
        <w:t>information discovery order</w:t>
      </w:r>
      <w:r w:rsidRPr="00CF41FA">
        <w:t>—see section</w:t>
      </w:r>
      <w:r w:rsidR="005D0BA7">
        <w:t xml:space="preserve"> </w:t>
      </w:r>
      <w:r w:rsidRPr="00CF41FA">
        <w:t xml:space="preserve">95. </w:t>
      </w:r>
    </w:p>
    <w:p w14:paraId="51745B88" w14:textId="77777777" w:rsidR="00E62C07" w:rsidRPr="00E14A6A" w:rsidRDefault="00E62C07" w:rsidP="00E62C07">
      <w:pPr>
        <w:pStyle w:val="aDef"/>
        <w:numPr>
          <w:ilvl w:val="5"/>
          <w:numId w:val="0"/>
        </w:numPr>
        <w:ind w:left="1100"/>
      </w:pPr>
      <w:r w:rsidRPr="00E14A6A">
        <w:rPr>
          <w:rStyle w:val="charBoldItals"/>
        </w:rPr>
        <w:t>interested person</w:t>
      </w:r>
      <w:r w:rsidRPr="00E14A6A">
        <w:t>—see section 13.</w:t>
      </w:r>
    </w:p>
    <w:p w14:paraId="77E85B53" w14:textId="77777777" w:rsidR="00E62C07" w:rsidRPr="00E14A6A" w:rsidRDefault="00E62C07" w:rsidP="00E62C07">
      <w:pPr>
        <w:pStyle w:val="aDef"/>
        <w:numPr>
          <w:ilvl w:val="5"/>
          <w:numId w:val="0"/>
        </w:numPr>
        <w:ind w:left="1100"/>
      </w:pPr>
      <w:r w:rsidRPr="00E14A6A">
        <w:rPr>
          <w:rStyle w:val="charBoldItals"/>
        </w:rPr>
        <w:t>natural heritage significance</w:t>
      </w:r>
      <w:r w:rsidRPr="00E14A6A">
        <w:t>—see section 10A.</w:t>
      </w:r>
    </w:p>
    <w:p w14:paraId="33BCA702" w14:textId="77777777" w:rsidR="006666ED" w:rsidRPr="005F55EB" w:rsidRDefault="006666ED" w:rsidP="006666ED">
      <w:pPr>
        <w:pStyle w:val="aDef"/>
      </w:pPr>
      <w:r w:rsidRPr="0016728B">
        <w:rPr>
          <w:rStyle w:val="charBoldItals"/>
        </w:rPr>
        <w:t>nominated</w:t>
      </w:r>
      <w:r w:rsidRPr="005F55EB">
        <w:rPr>
          <w:bCs/>
          <w:iCs/>
        </w:rPr>
        <w:t>, place or object, means a place or object the subject of a nomination application that is—</w:t>
      </w:r>
    </w:p>
    <w:p w14:paraId="675FC32D" w14:textId="77777777" w:rsidR="006666ED" w:rsidRPr="005F55EB" w:rsidRDefault="006666ED" w:rsidP="006666ED">
      <w:pPr>
        <w:pStyle w:val="aDefpara"/>
      </w:pPr>
      <w:r w:rsidRPr="005F55EB">
        <w:tab/>
        <w:t>(a)</w:t>
      </w:r>
      <w:r w:rsidRPr="005F55EB">
        <w:tab/>
        <w:t>accepted by the council under section 29 (2) (b) (ii); and</w:t>
      </w:r>
    </w:p>
    <w:p w14:paraId="5FCF922D" w14:textId="77777777" w:rsidR="006666ED" w:rsidRPr="005F55EB" w:rsidRDefault="006666ED" w:rsidP="006666ED">
      <w:pPr>
        <w:pStyle w:val="Apara"/>
      </w:pPr>
      <w:r w:rsidRPr="005F55EB">
        <w:tab/>
        <w:t>(b)</w:t>
      </w:r>
      <w:r w:rsidRPr="005F55EB">
        <w:tab/>
        <w:t>not dismissed by the council under section 30A (3) (a).</w:t>
      </w:r>
    </w:p>
    <w:p w14:paraId="3927B9B7" w14:textId="77777777" w:rsidR="006666ED" w:rsidRPr="005F55EB" w:rsidRDefault="006666ED" w:rsidP="006666ED">
      <w:pPr>
        <w:pStyle w:val="aNote"/>
      </w:pPr>
      <w:r w:rsidRPr="0016728B">
        <w:rPr>
          <w:rStyle w:val="charItals"/>
        </w:rPr>
        <w:t>Note 1</w:t>
      </w:r>
      <w:r w:rsidRPr="0016728B">
        <w:rPr>
          <w:rStyle w:val="charItals"/>
        </w:rPr>
        <w:tab/>
      </w:r>
      <w:r w:rsidRPr="005F55EB">
        <w:t>A nominated place or object is eligible to be considered for provisional registration, but is not yet provisionally registered under s 32.</w:t>
      </w:r>
    </w:p>
    <w:p w14:paraId="440C7480" w14:textId="77777777" w:rsidR="006666ED" w:rsidRPr="005F55EB" w:rsidRDefault="006666ED" w:rsidP="006666ED">
      <w:pPr>
        <w:pStyle w:val="aNote"/>
      </w:pPr>
      <w:r w:rsidRPr="0016728B">
        <w:rPr>
          <w:rStyle w:val="charItals"/>
        </w:rPr>
        <w:t>Note 2</w:t>
      </w:r>
      <w:r w:rsidRPr="0016728B">
        <w:rPr>
          <w:rStyle w:val="charItals"/>
        </w:rPr>
        <w:tab/>
      </w:r>
      <w:r w:rsidRPr="005F55EB">
        <w:t>A place or object is taken to be a nominated place or object under s</w:t>
      </w:r>
      <w:r>
        <w:t xml:space="preserve"> </w:t>
      </w:r>
      <w:r w:rsidRPr="005F55EB">
        <w:t xml:space="preserve">36. </w:t>
      </w:r>
    </w:p>
    <w:p w14:paraId="0E04E90C" w14:textId="77777777" w:rsidR="00B629E3" w:rsidRPr="00E14A6A" w:rsidRDefault="00B629E3" w:rsidP="00B629E3">
      <w:pPr>
        <w:pStyle w:val="aDef"/>
        <w:numPr>
          <w:ilvl w:val="5"/>
          <w:numId w:val="0"/>
        </w:numPr>
        <w:ind w:left="1100"/>
      </w:pPr>
      <w:r w:rsidRPr="00E14A6A">
        <w:rPr>
          <w:rStyle w:val="charBoldItals"/>
        </w:rPr>
        <w:t>nomination application</w:t>
      </w:r>
      <w:r w:rsidRPr="00E14A6A">
        <w:t>—see section 28.</w:t>
      </w:r>
    </w:p>
    <w:p w14:paraId="6D6D2C67" w14:textId="77A11165" w:rsidR="00283E38" w:rsidRDefault="00283E38">
      <w:pPr>
        <w:pStyle w:val="aDef"/>
        <w:rPr>
          <w:color w:val="000000"/>
        </w:rPr>
      </w:pPr>
      <w:r>
        <w:rPr>
          <w:rStyle w:val="charBoldItals"/>
        </w:rPr>
        <w:t>object</w:t>
      </w:r>
      <w:r>
        <w:rPr>
          <w:color w:val="000000"/>
        </w:rPr>
        <w:t>—see section</w:t>
      </w:r>
      <w:r w:rsidR="005D0BA7">
        <w:rPr>
          <w:color w:val="000000"/>
        </w:rPr>
        <w:t xml:space="preserve"> </w:t>
      </w:r>
      <w:r>
        <w:rPr>
          <w:color w:val="000000"/>
        </w:rPr>
        <w:t>8.</w:t>
      </w:r>
    </w:p>
    <w:p w14:paraId="104D4A5B" w14:textId="1234DC33" w:rsidR="00283E38" w:rsidRPr="00CF41FA" w:rsidRDefault="00283E38">
      <w:pPr>
        <w:pStyle w:val="aDef"/>
      </w:pPr>
      <w:r>
        <w:rPr>
          <w:rStyle w:val="charBoldItals"/>
          <w:color w:val="000000"/>
        </w:rPr>
        <w:t>occupier</w:t>
      </w:r>
      <w:r w:rsidRPr="00CF41FA">
        <w:t>, for part 14 (Enforcement)—see section</w:t>
      </w:r>
      <w:r w:rsidR="005D0BA7">
        <w:t xml:space="preserve"> </w:t>
      </w:r>
      <w:r w:rsidRPr="00CF41FA">
        <w:t>77.</w:t>
      </w:r>
    </w:p>
    <w:p w14:paraId="002A3DEF" w14:textId="5DBE45CA" w:rsidR="00283E38" w:rsidRPr="00CF41FA" w:rsidRDefault="00283E38">
      <w:pPr>
        <w:pStyle w:val="aDef"/>
      </w:pPr>
      <w:r>
        <w:rPr>
          <w:rStyle w:val="charBoldItals"/>
          <w:color w:val="000000"/>
        </w:rPr>
        <w:t>offence</w:t>
      </w:r>
      <w:r w:rsidRPr="00CF41FA">
        <w:t>, for part 14 (Enforcement)—see section</w:t>
      </w:r>
      <w:r w:rsidR="005D0BA7">
        <w:t xml:space="preserve"> </w:t>
      </w:r>
      <w:r w:rsidRPr="00CF41FA">
        <w:t>77.</w:t>
      </w:r>
    </w:p>
    <w:p w14:paraId="6F96A821" w14:textId="77777777" w:rsidR="00283E38" w:rsidRDefault="00283E38">
      <w:pPr>
        <w:pStyle w:val="aDef"/>
        <w:keepNext/>
        <w:rPr>
          <w:color w:val="000000"/>
        </w:rPr>
      </w:pPr>
      <w:r>
        <w:rPr>
          <w:rStyle w:val="charBoldItals"/>
        </w:rPr>
        <w:lastRenderedPageBreak/>
        <w:t>owner</w:t>
      </w:r>
      <w:r>
        <w:rPr>
          <w:color w:val="000000"/>
        </w:rPr>
        <w:t>, of a place, means—</w:t>
      </w:r>
    </w:p>
    <w:p w14:paraId="01BCDD93" w14:textId="1A056131" w:rsidR="00283E38" w:rsidRDefault="00283E38" w:rsidP="00CE277B">
      <w:pPr>
        <w:pStyle w:val="aDefpara"/>
        <w:keepNext/>
      </w:pPr>
      <w:r>
        <w:tab/>
        <w:t>(a)</w:t>
      </w:r>
      <w:r>
        <w:tab/>
        <w:t xml:space="preserve">the registered proprietor of a lease granted under the </w:t>
      </w:r>
      <w:hyperlink r:id="rId169" w:tooltip="A2023-18" w:history="1">
        <w:r w:rsidR="0034329E" w:rsidRPr="004E4BF5">
          <w:rPr>
            <w:rStyle w:val="charCitHyperlinkItal"/>
          </w:rPr>
          <w:t>Planning Act</w:t>
        </w:r>
        <w:r w:rsidR="0034329E">
          <w:rPr>
            <w:rStyle w:val="charCitHyperlinkItal"/>
          </w:rPr>
          <w:t xml:space="preserve"> </w:t>
        </w:r>
        <w:r w:rsidR="0034329E" w:rsidRPr="004E4BF5">
          <w:rPr>
            <w:rStyle w:val="charCitHyperlinkItal"/>
          </w:rPr>
          <w:t>2023</w:t>
        </w:r>
      </w:hyperlink>
      <w:r>
        <w:t xml:space="preserve"> over land that includes the place; or</w:t>
      </w:r>
    </w:p>
    <w:p w14:paraId="458CFB56" w14:textId="3491F288" w:rsidR="00283E38" w:rsidRDefault="00283E38">
      <w:pPr>
        <w:pStyle w:val="aDefpara"/>
      </w:pPr>
      <w:r>
        <w:tab/>
        <w:t>(b)</w:t>
      </w:r>
      <w:r>
        <w:tab/>
        <w:t xml:space="preserve">a unit owner within the meaning of the </w:t>
      </w:r>
      <w:hyperlink r:id="rId170" w:tooltip="A2001-16" w:history="1">
        <w:r w:rsidR="00CF41FA" w:rsidRPr="00CF41FA">
          <w:rPr>
            <w:rStyle w:val="charCitHyperlinkItal"/>
          </w:rPr>
          <w:t>Unit Titles Act 2001</w:t>
        </w:r>
      </w:hyperlink>
      <w:r>
        <w:t>, if the lease of the unit is over land that includes the place; or</w:t>
      </w:r>
    </w:p>
    <w:p w14:paraId="4C92EF28" w14:textId="7549204D" w:rsidR="00283E38" w:rsidRDefault="00283E38">
      <w:pPr>
        <w:pStyle w:val="aDefpara"/>
      </w:pPr>
      <w:r>
        <w:tab/>
        <w:t>(c)</w:t>
      </w:r>
      <w:r>
        <w:tab/>
        <w:t xml:space="preserve">an owners corporation within the meaning of the </w:t>
      </w:r>
      <w:hyperlink r:id="rId171" w:tooltip="A2011-41" w:history="1">
        <w:r w:rsidR="00CF41FA" w:rsidRPr="00CF41FA">
          <w:rPr>
            <w:rStyle w:val="charCitHyperlinkItal"/>
          </w:rPr>
          <w:t>Unit Titles (Management) Act 2011</w:t>
        </w:r>
      </w:hyperlink>
      <w:r>
        <w:t>, if the common property covers land that includes the place.</w:t>
      </w:r>
    </w:p>
    <w:p w14:paraId="3BEDA500" w14:textId="7FF62FDA" w:rsidR="00283E38" w:rsidRPr="00CF41FA" w:rsidRDefault="00283E38">
      <w:pPr>
        <w:pStyle w:val="aDef"/>
      </w:pPr>
      <w:r>
        <w:rPr>
          <w:rStyle w:val="charBoldItals"/>
          <w:color w:val="000000"/>
        </w:rPr>
        <w:t>partial cancellation</w:t>
      </w:r>
      <w:r w:rsidRPr="00CF41FA">
        <w:t>, for part 7 (Cancellation of registration)—see section 50.</w:t>
      </w:r>
    </w:p>
    <w:p w14:paraId="26DFD82E" w14:textId="7E8FF7D9" w:rsidR="00283E38" w:rsidRDefault="00283E38">
      <w:pPr>
        <w:pStyle w:val="aDef"/>
        <w:rPr>
          <w:color w:val="000000"/>
        </w:rPr>
      </w:pPr>
      <w:r>
        <w:rPr>
          <w:rStyle w:val="charBoldItals"/>
        </w:rPr>
        <w:t>place</w:t>
      </w:r>
      <w:r>
        <w:rPr>
          <w:color w:val="000000"/>
        </w:rPr>
        <w:t>—see section</w:t>
      </w:r>
      <w:r w:rsidR="005D0BA7">
        <w:rPr>
          <w:color w:val="000000"/>
        </w:rPr>
        <w:t xml:space="preserve"> </w:t>
      </w:r>
      <w:r>
        <w:rPr>
          <w:color w:val="000000"/>
        </w:rPr>
        <w:t>8.</w:t>
      </w:r>
    </w:p>
    <w:p w14:paraId="747514C1" w14:textId="77777777" w:rsidR="00B629E3" w:rsidRPr="00E14A6A" w:rsidRDefault="00B629E3" w:rsidP="00B629E3">
      <w:pPr>
        <w:pStyle w:val="aDef"/>
        <w:numPr>
          <w:ilvl w:val="5"/>
          <w:numId w:val="0"/>
        </w:numPr>
        <w:ind w:left="1100"/>
      </w:pPr>
      <w:r w:rsidRPr="00E14A6A">
        <w:rPr>
          <w:rStyle w:val="charBoldItals"/>
        </w:rPr>
        <w:t>precinct</w:t>
      </w:r>
      <w:r w:rsidRPr="00E14A6A">
        <w:t xml:space="preserve"> means an area that contains buildings, structures or other constructed features that—</w:t>
      </w:r>
    </w:p>
    <w:p w14:paraId="4AAA2B38" w14:textId="77777777" w:rsidR="00B629E3" w:rsidRPr="00E14A6A" w:rsidRDefault="00B629E3" w:rsidP="00B629E3">
      <w:pPr>
        <w:pStyle w:val="aDefpara"/>
      </w:pPr>
      <w:r w:rsidRPr="00E14A6A">
        <w:tab/>
        <w:t>(a)</w:t>
      </w:r>
      <w:r w:rsidRPr="00E14A6A">
        <w:tab/>
        <w:t>are spatially or thematically connected; and</w:t>
      </w:r>
    </w:p>
    <w:p w14:paraId="7D48EDF7" w14:textId="77777777" w:rsidR="00B629E3" w:rsidRPr="00E14A6A" w:rsidRDefault="00B629E3" w:rsidP="001446E1">
      <w:pPr>
        <w:pStyle w:val="aDefpara"/>
      </w:pPr>
      <w:r w:rsidRPr="00E14A6A">
        <w:tab/>
        <w:t>(b)</w:t>
      </w:r>
      <w:r w:rsidRPr="00E14A6A">
        <w:tab/>
        <w:t>have a distinct identity; and</w:t>
      </w:r>
    </w:p>
    <w:p w14:paraId="71DE08C6" w14:textId="77777777" w:rsidR="00B629E3" w:rsidRPr="00E14A6A" w:rsidRDefault="00B629E3" w:rsidP="001446E1">
      <w:pPr>
        <w:pStyle w:val="aDefpara"/>
      </w:pPr>
      <w:r w:rsidRPr="00E14A6A">
        <w:tab/>
        <w:t>(c)</w:t>
      </w:r>
      <w:r w:rsidRPr="00E14A6A">
        <w:tab/>
        <w:t>are located in, or make up, a discernable zone.</w:t>
      </w:r>
    </w:p>
    <w:p w14:paraId="6E03916F" w14:textId="77777777" w:rsidR="00B629E3" w:rsidRPr="00E14A6A" w:rsidRDefault="00B629E3" w:rsidP="00B629E3">
      <w:pPr>
        <w:pStyle w:val="aExamHdgss"/>
      </w:pPr>
      <w:r w:rsidRPr="00E14A6A">
        <w:t>Example—precinct</w:t>
      </w:r>
    </w:p>
    <w:p w14:paraId="19EF32C2" w14:textId="77777777" w:rsidR="00B629E3" w:rsidRPr="00E14A6A" w:rsidRDefault="00B629E3" w:rsidP="00B629E3">
      <w:pPr>
        <w:pStyle w:val="aExamNum"/>
      </w:pPr>
      <w:r w:rsidRPr="00E14A6A">
        <w:t>1</w:t>
      </w:r>
      <w:r w:rsidRPr="00E14A6A">
        <w:tab/>
        <w:t>a brick furnace, chimney and adjoining clay quarry</w:t>
      </w:r>
    </w:p>
    <w:p w14:paraId="087AF174" w14:textId="77777777" w:rsidR="00B629E3" w:rsidRPr="00E14A6A" w:rsidRDefault="00B629E3" w:rsidP="00B629E3">
      <w:pPr>
        <w:pStyle w:val="aExamNum"/>
      </w:pPr>
      <w:r w:rsidRPr="00E14A6A">
        <w:t>2</w:t>
      </w:r>
      <w:r w:rsidRPr="00E14A6A">
        <w:tab/>
        <w:t>a powerhouse with adjoining railway track and rail yard</w:t>
      </w:r>
    </w:p>
    <w:p w14:paraId="6F8DB2B9" w14:textId="77777777" w:rsidR="00B629E3" w:rsidRPr="00E14A6A" w:rsidRDefault="00B629E3" w:rsidP="00B629E3">
      <w:pPr>
        <w:pStyle w:val="aExamNum"/>
      </w:pPr>
      <w:r w:rsidRPr="00E14A6A">
        <w:t>3</w:t>
      </w:r>
      <w:r w:rsidRPr="00E14A6A">
        <w:tab/>
        <w:t>a homestead with associated structures, sheds and surrounding property</w:t>
      </w:r>
    </w:p>
    <w:p w14:paraId="2A0E5D44" w14:textId="77777777" w:rsidR="00283E38" w:rsidRPr="00CF41FA" w:rsidRDefault="00283E38">
      <w:pPr>
        <w:pStyle w:val="aDef"/>
      </w:pPr>
      <w:r>
        <w:rPr>
          <w:rStyle w:val="charBoldItals"/>
          <w:color w:val="000000"/>
        </w:rPr>
        <w:t>premises</w:t>
      </w:r>
      <w:r w:rsidRPr="00CF41FA">
        <w:t xml:space="preserve"> includes land.</w:t>
      </w:r>
    </w:p>
    <w:p w14:paraId="60511426" w14:textId="77777777" w:rsidR="00283E38" w:rsidRPr="00CF41FA" w:rsidRDefault="00283E38" w:rsidP="001446E1">
      <w:pPr>
        <w:pStyle w:val="aDef"/>
      </w:pPr>
      <w:r>
        <w:rPr>
          <w:rStyle w:val="charBoldItals"/>
          <w:color w:val="000000"/>
        </w:rPr>
        <w:t>public consultation period</w:t>
      </w:r>
      <w:r w:rsidRPr="00CF41FA">
        <w:t>—</w:t>
      </w:r>
    </w:p>
    <w:p w14:paraId="217EEDEB" w14:textId="77777777" w:rsidR="00283E38" w:rsidRPr="00CF41FA" w:rsidRDefault="00283E38" w:rsidP="001446E1">
      <w:pPr>
        <w:pStyle w:val="aDefpara"/>
      </w:pPr>
      <w:r w:rsidRPr="00CF41FA">
        <w:tab/>
        <w:t>(a)</w:t>
      </w:r>
      <w:r w:rsidRPr="00CF41FA">
        <w:tab/>
        <w:t>for division 6.2 (Registration)—see section 37; and</w:t>
      </w:r>
    </w:p>
    <w:p w14:paraId="1D7A0A5E" w14:textId="77777777" w:rsidR="00283E38" w:rsidRPr="00CF41FA" w:rsidRDefault="00283E38">
      <w:pPr>
        <w:pStyle w:val="aDefpara"/>
      </w:pPr>
      <w:r w:rsidRPr="00CF41FA">
        <w:tab/>
        <w:t>(b)</w:t>
      </w:r>
      <w:r w:rsidRPr="00CF41FA">
        <w:tab/>
        <w:t>for part 7 (Cancellation of registration)—see section 46.</w:t>
      </w:r>
    </w:p>
    <w:p w14:paraId="6DEC8240" w14:textId="06162366" w:rsidR="00B629E3" w:rsidRPr="00E14A6A" w:rsidRDefault="00B629E3" w:rsidP="00B629E3">
      <w:pPr>
        <w:pStyle w:val="aDef"/>
        <w:numPr>
          <w:ilvl w:val="5"/>
          <w:numId w:val="0"/>
        </w:numPr>
        <w:ind w:left="1100"/>
      </w:pPr>
      <w:r w:rsidRPr="00E14A6A">
        <w:rPr>
          <w:rStyle w:val="charBoldItals"/>
        </w:rPr>
        <w:t>register amendment application</w:t>
      </w:r>
      <w:r w:rsidRPr="00E14A6A">
        <w:t>—see section 24</w:t>
      </w:r>
      <w:r w:rsidR="005D0BA7">
        <w:t xml:space="preserve"> </w:t>
      </w:r>
      <w:r w:rsidRPr="00E14A6A">
        <w:t>(3).</w:t>
      </w:r>
    </w:p>
    <w:p w14:paraId="254DC3BE" w14:textId="6B0CB2C1" w:rsidR="00283E38" w:rsidRPr="00CF41FA" w:rsidRDefault="00283E38">
      <w:pPr>
        <w:pStyle w:val="aDef"/>
      </w:pPr>
      <w:r>
        <w:rPr>
          <w:rStyle w:val="charBoldItals"/>
          <w:color w:val="000000"/>
        </w:rPr>
        <w:t>registered</w:t>
      </w:r>
      <w:r w:rsidRPr="00CF41FA">
        <w:t>—see section</w:t>
      </w:r>
      <w:r w:rsidR="005D0BA7">
        <w:t xml:space="preserve"> </w:t>
      </w:r>
      <w:r w:rsidRPr="00CF41FA">
        <w:t>11.</w:t>
      </w:r>
    </w:p>
    <w:p w14:paraId="335B187B" w14:textId="0B69C7C0" w:rsidR="00283E38" w:rsidRDefault="00283E38">
      <w:pPr>
        <w:pStyle w:val="aDef"/>
        <w:rPr>
          <w:color w:val="000000"/>
        </w:rPr>
      </w:pPr>
      <w:r>
        <w:rPr>
          <w:rStyle w:val="charBoldItals"/>
        </w:rPr>
        <w:t>registered proprietor</w:t>
      </w:r>
      <w:r>
        <w:rPr>
          <w:color w:val="000000"/>
        </w:rPr>
        <w:t xml:space="preserve">, of a lease, means the person registered under the </w:t>
      </w:r>
      <w:hyperlink r:id="rId172" w:tooltip="A1925-1" w:history="1">
        <w:r w:rsidR="00CF41FA" w:rsidRPr="00CF41FA">
          <w:rPr>
            <w:rStyle w:val="charCitHyperlinkItal"/>
          </w:rPr>
          <w:t>Land Titles Act 1925</w:t>
        </w:r>
      </w:hyperlink>
      <w:r>
        <w:rPr>
          <w:color w:val="000000"/>
        </w:rPr>
        <w:t xml:space="preserve"> as the proprietor of the lease. </w:t>
      </w:r>
    </w:p>
    <w:p w14:paraId="48C6F2F6" w14:textId="71718489" w:rsidR="00283E38" w:rsidRDefault="00283E38">
      <w:pPr>
        <w:pStyle w:val="aDef"/>
      </w:pPr>
      <w:r w:rsidRPr="00CF41FA">
        <w:rPr>
          <w:rStyle w:val="charBoldItals"/>
        </w:rPr>
        <w:lastRenderedPageBreak/>
        <w:t>registration details</w:t>
      </w:r>
      <w:r>
        <w:t>—see section</w:t>
      </w:r>
      <w:r w:rsidR="005D0BA7">
        <w:t xml:space="preserve"> </w:t>
      </w:r>
      <w:r>
        <w:t>12.</w:t>
      </w:r>
    </w:p>
    <w:p w14:paraId="13639DC3" w14:textId="77777777" w:rsidR="00611D70" w:rsidRPr="00F40999" w:rsidRDefault="00611D70" w:rsidP="00611D70">
      <w:pPr>
        <w:pStyle w:val="aDef"/>
      </w:pPr>
      <w:r w:rsidRPr="00F40999">
        <w:rPr>
          <w:rStyle w:val="charBoldItals"/>
        </w:rPr>
        <w:t>repair damage direction</w:t>
      </w:r>
      <w:r w:rsidRPr="00F40999">
        <w:t>—see section 67A (2).</w:t>
      </w:r>
    </w:p>
    <w:p w14:paraId="6FA805DF" w14:textId="77777777" w:rsidR="00B629E3" w:rsidRPr="00E14A6A" w:rsidRDefault="00B629E3" w:rsidP="00B629E3">
      <w:pPr>
        <w:pStyle w:val="aDef"/>
      </w:pPr>
      <w:r w:rsidRPr="00E14A6A">
        <w:rPr>
          <w:rStyle w:val="charBoldItals"/>
        </w:rPr>
        <w:t>representative Aboriginal organisation</w:t>
      </w:r>
      <w:r w:rsidRPr="00E14A6A">
        <w:t>—see section 14.</w:t>
      </w:r>
    </w:p>
    <w:p w14:paraId="1BF63985" w14:textId="77777777" w:rsidR="00B629E3" w:rsidRPr="00E14A6A" w:rsidRDefault="00B629E3" w:rsidP="00B629E3">
      <w:pPr>
        <w:pStyle w:val="aDef"/>
        <w:numPr>
          <w:ilvl w:val="5"/>
          <w:numId w:val="0"/>
        </w:numPr>
        <w:ind w:left="1100"/>
      </w:pPr>
      <w:r w:rsidRPr="00E14A6A">
        <w:rPr>
          <w:rStyle w:val="charBoldItals"/>
        </w:rPr>
        <w:t>restricted information</w:t>
      </w:r>
      <w:r w:rsidRPr="00E14A6A">
        <w:t xml:space="preserve"> means information declared to be restricted information under section 54 (Declaration of restricted information).</w:t>
      </w:r>
    </w:p>
    <w:p w14:paraId="50096062" w14:textId="4A94CCEF" w:rsidR="005A62D8" w:rsidRDefault="005A62D8" w:rsidP="005A62D8">
      <w:pPr>
        <w:pStyle w:val="aDef"/>
      </w:pPr>
      <w:r w:rsidRPr="00CF41FA">
        <w:rPr>
          <w:rStyle w:val="charBoldItals"/>
        </w:rPr>
        <w:t>reviewable decision</w:t>
      </w:r>
      <w:r>
        <w:t>—see section</w:t>
      </w:r>
      <w:r w:rsidR="005D0BA7">
        <w:t xml:space="preserve"> </w:t>
      </w:r>
      <w:r>
        <w:t>111.</w:t>
      </w:r>
    </w:p>
    <w:p w14:paraId="12C36ADE" w14:textId="2B64B098" w:rsidR="00A87958" w:rsidRPr="001163FE" w:rsidRDefault="00A87958" w:rsidP="00A87958">
      <w:pPr>
        <w:pStyle w:val="aDef"/>
      </w:pPr>
      <w:r w:rsidRPr="001163FE">
        <w:rPr>
          <w:rStyle w:val="charBoldItals"/>
        </w:rPr>
        <w:t>scientific committee</w:t>
      </w:r>
      <w:r w:rsidRPr="001163FE">
        <w:t xml:space="preserve">—see the </w:t>
      </w:r>
      <w:hyperlink r:id="rId173" w:tooltip="A2014-59" w:history="1">
        <w:r w:rsidRPr="00A87958">
          <w:rPr>
            <w:rStyle w:val="charCitHyperlinkItal"/>
          </w:rPr>
          <w:t>Nature Conservation Act 2014</w:t>
        </w:r>
      </w:hyperlink>
      <w:r w:rsidRPr="001163FE">
        <w:t>, dictionary.</w:t>
      </w:r>
    </w:p>
    <w:p w14:paraId="6DE78343" w14:textId="77777777" w:rsidR="00B629E3" w:rsidRPr="00E14A6A" w:rsidRDefault="00B629E3" w:rsidP="00B629E3">
      <w:pPr>
        <w:pStyle w:val="aDef"/>
        <w:numPr>
          <w:ilvl w:val="5"/>
          <w:numId w:val="0"/>
        </w:numPr>
        <w:ind w:left="1100"/>
      </w:pPr>
      <w:r w:rsidRPr="00E14A6A">
        <w:rPr>
          <w:rStyle w:val="charBoldItals"/>
        </w:rPr>
        <w:t>statement of heritage effect</w:t>
      </w:r>
      <w:r w:rsidRPr="00E14A6A">
        <w:t>—see section 61G.</w:t>
      </w:r>
    </w:p>
    <w:p w14:paraId="65A39F84" w14:textId="52FBD3DE" w:rsidR="00B629E3" w:rsidRPr="00E14A6A" w:rsidRDefault="00B629E3" w:rsidP="00B629E3">
      <w:pPr>
        <w:pStyle w:val="aDef"/>
        <w:numPr>
          <w:ilvl w:val="5"/>
          <w:numId w:val="0"/>
        </w:numPr>
        <w:ind w:left="1100"/>
      </w:pPr>
      <w:r w:rsidRPr="00E14A6A">
        <w:rPr>
          <w:rStyle w:val="charBoldItals"/>
        </w:rPr>
        <w:t>tree damaging activity</w:t>
      </w:r>
      <w:r w:rsidRPr="00E14A6A">
        <w:t>, for part 10A (Tree damaging activity</w:t>
      </w:r>
      <w:r w:rsidR="005D0BA7">
        <w:t xml:space="preserve"> </w:t>
      </w:r>
      <w:r w:rsidRPr="00E14A6A">
        <w:t>etc)—see section 61A.</w:t>
      </w:r>
    </w:p>
    <w:p w14:paraId="7863C6FA" w14:textId="74DFAC6B" w:rsidR="0087393F" w:rsidRPr="00E14A6A" w:rsidRDefault="0087393F" w:rsidP="0087393F">
      <w:pPr>
        <w:pStyle w:val="aDef"/>
      </w:pPr>
      <w:r w:rsidRPr="00DD0DB3">
        <w:rPr>
          <w:rStyle w:val="charBoldItals"/>
        </w:rPr>
        <w:t>tree management plan</w:t>
      </w:r>
      <w:r>
        <w:t xml:space="preserve">, for part 10A (Tree damaging activity etc)—see the </w:t>
      </w:r>
      <w:hyperlink r:id="rId174" w:tooltip="A2023-14" w:history="1">
        <w:r w:rsidRPr="00DD0DB3">
          <w:rPr>
            <w:rStyle w:val="charCitHyperlinkItal"/>
          </w:rPr>
          <w:t>Urban Forest Act 2023</w:t>
        </w:r>
      </w:hyperlink>
      <w:r>
        <w:t>, dictionary.</w:t>
      </w:r>
    </w:p>
    <w:p w14:paraId="0DD9D6F7" w14:textId="77777777" w:rsidR="00B629E3" w:rsidRPr="00E14A6A" w:rsidRDefault="00B629E3" w:rsidP="00B629E3">
      <w:pPr>
        <w:pStyle w:val="aDef"/>
        <w:numPr>
          <w:ilvl w:val="5"/>
          <w:numId w:val="0"/>
        </w:numPr>
        <w:ind w:left="1100"/>
      </w:pPr>
      <w:r w:rsidRPr="00E14A6A">
        <w:rPr>
          <w:rStyle w:val="charBoldItals"/>
        </w:rPr>
        <w:t>urgent provisional registration application</w:t>
      </w:r>
      <w:r w:rsidRPr="00E14A6A">
        <w:t>—see section 30.</w:t>
      </w:r>
    </w:p>
    <w:p w14:paraId="791885D6" w14:textId="77777777" w:rsidR="00283E38" w:rsidRDefault="00283E38">
      <w:pPr>
        <w:pStyle w:val="04Dictionary"/>
        <w:sectPr w:rsidR="00283E38">
          <w:headerReference w:type="even" r:id="rId175"/>
          <w:headerReference w:type="default" r:id="rId176"/>
          <w:footerReference w:type="even" r:id="rId177"/>
          <w:footerReference w:type="default" r:id="rId178"/>
          <w:type w:val="continuous"/>
          <w:pgSz w:w="11907" w:h="16839" w:code="9"/>
          <w:pgMar w:top="3000" w:right="1900" w:bottom="2500" w:left="2300" w:header="2480" w:footer="2100" w:gutter="0"/>
          <w:cols w:space="720"/>
          <w:docGrid w:linePitch="254"/>
        </w:sectPr>
      </w:pPr>
    </w:p>
    <w:p w14:paraId="3CD36737" w14:textId="77777777" w:rsidR="00415477" w:rsidRDefault="00415477">
      <w:pPr>
        <w:pStyle w:val="Endnote1"/>
      </w:pPr>
      <w:bookmarkStart w:id="194" w:name="_Toc198896050"/>
      <w:r>
        <w:lastRenderedPageBreak/>
        <w:t>Endnotes</w:t>
      </w:r>
      <w:bookmarkEnd w:id="194"/>
    </w:p>
    <w:p w14:paraId="152B8838" w14:textId="77777777" w:rsidR="00415477" w:rsidRPr="00AF5631" w:rsidRDefault="00415477">
      <w:pPr>
        <w:pStyle w:val="Endnote20"/>
      </w:pPr>
      <w:bookmarkStart w:id="195" w:name="_Toc198896051"/>
      <w:r w:rsidRPr="00AF5631">
        <w:rPr>
          <w:rStyle w:val="charTableNo"/>
        </w:rPr>
        <w:t>1</w:t>
      </w:r>
      <w:r>
        <w:tab/>
      </w:r>
      <w:r w:rsidRPr="00AF5631">
        <w:rPr>
          <w:rStyle w:val="charTableText"/>
        </w:rPr>
        <w:t>About the endnotes</w:t>
      </w:r>
      <w:bookmarkEnd w:id="195"/>
    </w:p>
    <w:p w14:paraId="42157AA6" w14:textId="77777777" w:rsidR="00415477" w:rsidRDefault="00415477">
      <w:pPr>
        <w:pStyle w:val="EndNoteTextPub"/>
      </w:pPr>
      <w:r>
        <w:t>Amending and modifying laws are annotated in the legislation history and the amendment history.  Current modifications are not included in the republished law but are set out in the endnotes.</w:t>
      </w:r>
    </w:p>
    <w:p w14:paraId="4D0F15E2" w14:textId="7A5BA060" w:rsidR="00415477" w:rsidRDefault="00415477">
      <w:pPr>
        <w:pStyle w:val="EndNoteTextPub"/>
      </w:pPr>
      <w:r>
        <w:t xml:space="preserve">Not all editorial amendments made under the </w:t>
      </w:r>
      <w:hyperlink r:id="rId179" w:tooltip="A2001-14" w:history="1">
        <w:r w:rsidR="00CF41FA" w:rsidRPr="00CF41FA">
          <w:rPr>
            <w:rStyle w:val="charCitHyperlinkItal"/>
          </w:rPr>
          <w:t>Legislation Act 2001</w:t>
        </w:r>
      </w:hyperlink>
      <w:r>
        <w:t>, part 11.3 are annotated in the amendment history.  Full details of any amendments can be obtained from the Parliamentary Counsel’s Office.</w:t>
      </w:r>
    </w:p>
    <w:p w14:paraId="56C7684D" w14:textId="77777777" w:rsidR="00415477" w:rsidRDefault="00415477" w:rsidP="00D842D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F92CB6" w14:textId="77777777" w:rsidR="00415477" w:rsidRDefault="00415477">
      <w:pPr>
        <w:pStyle w:val="EndNoteTextPub"/>
      </w:pPr>
      <w:r>
        <w:t xml:space="preserve">If all the provisions of the law have been renumbered, a table of renumbered provisions gives details of previous and current numbering.  </w:t>
      </w:r>
    </w:p>
    <w:p w14:paraId="04351AB0" w14:textId="77777777" w:rsidR="00415477" w:rsidRDefault="00415477">
      <w:pPr>
        <w:pStyle w:val="EndNoteTextPub"/>
      </w:pPr>
      <w:r>
        <w:t>The endnotes also include a table of earlier republications.</w:t>
      </w:r>
    </w:p>
    <w:p w14:paraId="044D79E1" w14:textId="77777777" w:rsidR="00415477" w:rsidRPr="00AF5631" w:rsidRDefault="00415477">
      <w:pPr>
        <w:pStyle w:val="Endnote20"/>
      </w:pPr>
      <w:bookmarkStart w:id="196" w:name="_Toc198896052"/>
      <w:r w:rsidRPr="00AF5631">
        <w:rPr>
          <w:rStyle w:val="charTableNo"/>
        </w:rPr>
        <w:t>2</w:t>
      </w:r>
      <w:r>
        <w:tab/>
      </w:r>
      <w:r w:rsidRPr="00AF5631">
        <w:rPr>
          <w:rStyle w:val="charTableText"/>
        </w:rPr>
        <w:t>Abbreviation key</w:t>
      </w:r>
      <w:bookmarkEnd w:id="196"/>
    </w:p>
    <w:p w14:paraId="2B495919" w14:textId="77777777" w:rsidR="00415477" w:rsidRDefault="00415477">
      <w:pPr>
        <w:rPr>
          <w:sz w:val="4"/>
        </w:rPr>
      </w:pPr>
    </w:p>
    <w:tbl>
      <w:tblPr>
        <w:tblW w:w="7372" w:type="dxa"/>
        <w:tblInd w:w="1100" w:type="dxa"/>
        <w:tblLayout w:type="fixed"/>
        <w:tblLook w:val="0000" w:firstRow="0" w:lastRow="0" w:firstColumn="0" w:lastColumn="0" w:noHBand="0" w:noVBand="0"/>
      </w:tblPr>
      <w:tblGrid>
        <w:gridCol w:w="3720"/>
        <w:gridCol w:w="3652"/>
      </w:tblGrid>
      <w:tr w:rsidR="00415477" w14:paraId="29CA516A" w14:textId="77777777" w:rsidTr="00D842DF">
        <w:tc>
          <w:tcPr>
            <w:tcW w:w="3720" w:type="dxa"/>
          </w:tcPr>
          <w:p w14:paraId="37EBDBF0" w14:textId="77777777" w:rsidR="00415477" w:rsidRDefault="00415477">
            <w:pPr>
              <w:pStyle w:val="EndnotesAbbrev"/>
            </w:pPr>
            <w:r>
              <w:t>A = Act</w:t>
            </w:r>
          </w:p>
        </w:tc>
        <w:tc>
          <w:tcPr>
            <w:tcW w:w="3652" w:type="dxa"/>
          </w:tcPr>
          <w:p w14:paraId="6E616771" w14:textId="77777777" w:rsidR="00415477" w:rsidRDefault="00415477" w:rsidP="00D842DF">
            <w:pPr>
              <w:pStyle w:val="EndnotesAbbrev"/>
            </w:pPr>
            <w:r>
              <w:t>NI = Notifiable instrument</w:t>
            </w:r>
          </w:p>
        </w:tc>
      </w:tr>
      <w:tr w:rsidR="00415477" w14:paraId="165038D6" w14:textId="77777777" w:rsidTr="00D842DF">
        <w:tc>
          <w:tcPr>
            <w:tcW w:w="3720" w:type="dxa"/>
          </w:tcPr>
          <w:p w14:paraId="51A2109F" w14:textId="77777777" w:rsidR="00415477" w:rsidRDefault="00415477" w:rsidP="00D842DF">
            <w:pPr>
              <w:pStyle w:val="EndnotesAbbrev"/>
            </w:pPr>
            <w:r>
              <w:t>AF = Approved form</w:t>
            </w:r>
          </w:p>
        </w:tc>
        <w:tc>
          <w:tcPr>
            <w:tcW w:w="3652" w:type="dxa"/>
          </w:tcPr>
          <w:p w14:paraId="516477AE" w14:textId="77777777" w:rsidR="00415477" w:rsidRDefault="00415477" w:rsidP="00D842DF">
            <w:pPr>
              <w:pStyle w:val="EndnotesAbbrev"/>
            </w:pPr>
            <w:r>
              <w:t>o = order</w:t>
            </w:r>
          </w:p>
        </w:tc>
      </w:tr>
      <w:tr w:rsidR="00415477" w14:paraId="66855946" w14:textId="77777777" w:rsidTr="00D842DF">
        <w:tc>
          <w:tcPr>
            <w:tcW w:w="3720" w:type="dxa"/>
          </w:tcPr>
          <w:p w14:paraId="1EA12F6E" w14:textId="77777777" w:rsidR="00415477" w:rsidRDefault="00415477">
            <w:pPr>
              <w:pStyle w:val="EndnotesAbbrev"/>
            </w:pPr>
            <w:r>
              <w:t>am = amended</w:t>
            </w:r>
          </w:p>
        </w:tc>
        <w:tc>
          <w:tcPr>
            <w:tcW w:w="3652" w:type="dxa"/>
          </w:tcPr>
          <w:p w14:paraId="28A53F97" w14:textId="77777777" w:rsidR="00415477" w:rsidRDefault="00415477" w:rsidP="00D842DF">
            <w:pPr>
              <w:pStyle w:val="EndnotesAbbrev"/>
            </w:pPr>
            <w:r>
              <w:t>om = omitted/repealed</w:t>
            </w:r>
          </w:p>
        </w:tc>
      </w:tr>
      <w:tr w:rsidR="00415477" w14:paraId="571AA41D" w14:textId="77777777" w:rsidTr="00D842DF">
        <w:tc>
          <w:tcPr>
            <w:tcW w:w="3720" w:type="dxa"/>
          </w:tcPr>
          <w:p w14:paraId="24BEAEF8" w14:textId="77777777" w:rsidR="00415477" w:rsidRDefault="00415477">
            <w:pPr>
              <w:pStyle w:val="EndnotesAbbrev"/>
            </w:pPr>
            <w:r>
              <w:t>amdt = amendment</w:t>
            </w:r>
          </w:p>
        </w:tc>
        <w:tc>
          <w:tcPr>
            <w:tcW w:w="3652" w:type="dxa"/>
          </w:tcPr>
          <w:p w14:paraId="424B2015" w14:textId="77777777" w:rsidR="00415477" w:rsidRDefault="00415477" w:rsidP="00D842DF">
            <w:pPr>
              <w:pStyle w:val="EndnotesAbbrev"/>
            </w:pPr>
            <w:r>
              <w:t>ord = ordinance</w:t>
            </w:r>
          </w:p>
        </w:tc>
      </w:tr>
      <w:tr w:rsidR="00415477" w14:paraId="32AB8584" w14:textId="77777777" w:rsidTr="00D842DF">
        <w:tc>
          <w:tcPr>
            <w:tcW w:w="3720" w:type="dxa"/>
          </w:tcPr>
          <w:p w14:paraId="3416C840" w14:textId="77777777" w:rsidR="00415477" w:rsidRDefault="00415477">
            <w:pPr>
              <w:pStyle w:val="EndnotesAbbrev"/>
            </w:pPr>
            <w:r>
              <w:t>AR = Assembly resolution</w:t>
            </w:r>
          </w:p>
        </w:tc>
        <w:tc>
          <w:tcPr>
            <w:tcW w:w="3652" w:type="dxa"/>
          </w:tcPr>
          <w:p w14:paraId="690CFF50" w14:textId="77777777" w:rsidR="00415477" w:rsidRDefault="00415477" w:rsidP="00D842DF">
            <w:pPr>
              <w:pStyle w:val="EndnotesAbbrev"/>
            </w:pPr>
            <w:r>
              <w:t>orig = original</w:t>
            </w:r>
          </w:p>
        </w:tc>
      </w:tr>
      <w:tr w:rsidR="00415477" w14:paraId="175CA48B" w14:textId="77777777" w:rsidTr="00D842DF">
        <w:tc>
          <w:tcPr>
            <w:tcW w:w="3720" w:type="dxa"/>
          </w:tcPr>
          <w:p w14:paraId="792DF08B" w14:textId="77777777" w:rsidR="00415477" w:rsidRDefault="00415477">
            <w:pPr>
              <w:pStyle w:val="EndnotesAbbrev"/>
            </w:pPr>
            <w:r>
              <w:t>ch = chapter</w:t>
            </w:r>
          </w:p>
        </w:tc>
        <w:tc>
          <w:tcPr>
            <w:tcW w:w="3652" w:type="dxa"/>
          </w:tcPr>
          <w:p w14:paraId="7271EB4C" w14:textId="77777777" w:rsidR="00415477" w:rsidRDefault="00415477" w:rsidP="00D842DF">
            <w:pPr>
              <w:pStyle w:val="EndnotesAbbrev"/>
            </w:pPr>
            <w:r>
              <w:t>par = paragraph/subparagraph</w:t>
            </w:r>
          </w:p>
        </w:tc>
      </w:tr>
      <w:tr w:rsidR="00415477" w14:paraId="4E7761A3" w14:textId="77777777" w:rsidTr="00D842DF">
        <w:tc>
          <w:tcPr>
            <w:tcW w:w="3720" w:type="dxa"/>
          </w:tcPr>
          <w:p w14:paraId="58212B8E" w14:textId="77777777" w:rsidR="00415477" w:rsidRDefault="00415477">
            <w:pPr>
              <w:pStyle w:val="EndnotesAbbrev"/>
            </w:pPr>
            <w:r>
              <w:t>CN = Commencement notice</w:t>
            </w:r>
          </w:p>
        </w:tc>
        <w:tc>
          <w:tcPr>
            <w:tcW w:w="3652" w:type="dxa"/>
          </w:tcPr>
          <w:p w14:paraId="0B90D63C" w14:textId="77777777" w:rsidR="00415477" w:rsidRDefault="00415477" w:rsidP="00D842DF">
            <w:pPr>
              <w:pStyle w:val="EndnotesAbbrev"/>
            </w:pPr>
            <w:r>
              <w:t>pres = present</w:t>
            </w:r>
          </w:p>
        </w:tc>
      </w:tr>
      <w:tr w:rsidR="00415477" w14:paraId="53E21310" w14:textId="77777777" w:rsidTr="00D842DF">
        <w:tc>
          <w:tcPr>
            <w:tcW w:w="3720" w:type="dxa"/>
          </w:tcPr>
          <w:p w14:paraId="54E979A3" w14:textId="77777777" w:rsidR="00415477" w:rsidRDefault="00415477">
            <w:pPr>
              <w:pStyle w:val="EndnotesAbbrev"/>
            </w:pPr>
            <w:r>
              <w:t>def = definition</w:t>
            </w:r>
          </w:p>
        </w:tc>
        <w:tc>
          <w:tcPr>
            <w:tcW w:w="3652" w:type="dxa"/>
          </w:tcPr>
          <w:p w14:paraId="1BEC50BD" w14:textId="77777777" w:rsidR="00415477" w:rsidRDefault="00415477" w:rsidP="00D842DF">
            <w:pPr>
              <w:pStyle w:val="EndnotesAbbrev"/>
            </w:pPr>
            <w:r>
              <w:t>prev = previous</w:t>
            </w:r>
          </w:p>
        </w:tc>
      </w:tr>
      <w:tr w:rsidR="00415477" w14:paraId="768329F8" w14:textId="77777777" w:rsidTr="00D842DF">
        <w:tc>
          <w:tcPr>
            <w:tcW w:w="3720" w:type="dxa"/>
          </w:tcPr>
          <w:p w14:paraId="230233B1" w14:textId="77777777" w:rsidR="00415477" w:rsidRDefault="00415477">
            <w:pPr>
              <w:pStyle w:val="EndnotesAbbrev"/>
            </w:pPr>
            <w:r>
              <w:t>DI = Disallowable instrument</w:t>
            </w:r>
          </w:p>
        </w:tc>
        <w:tc>
          <w:tcPr>
            <w:tcW w:w="3652" w:type="dxa"/>
          </w:tcPr>
          <w:p w14:paraId="2685CFD7" w14:textId="77777777" w:rsidR="00415477" w:rsidRDefault="00415477" w:rsidP="00D842DF">
            <w:pPr>
              <w:pStyle w:val="EndnotesAbbrev"/>
            </w:pPr>
            <w:r>
              <w:t>(prev...) = previously</w:t>
            </w:r>
          </w:p>
        </w:tc>
      </w:tr>
      <w:tr w:rsidR="00415477" w14:paraId="3CC59B13" w14:textId="77777777" w:rsidTr="00D842DF">
        <w:tc>
          <w:tcPr>
            <w:tcW w:w="3720" w:type="dxa"/>
          </w:tcPr>
          <w:p w14:paraId="20EDF825" w14:textId="77777777" w:rsidR="00415477" w:rsidRDefault="00415477">
            <w:pPr>
              <w:pStyle w:val="EndnotesAbbrev"/>
            </w:pPr>
            <w:r>
              <w:t>dict = dictionary</w:t>
            </w:r>
          </w:p>
        </w:tc>
        <w:tc>
          <w:tcPr>
            <w:tcW w:w="3652" w:type="dxa"/>
          </w:tcPr>
          <w:p w14:paraId="64557064" w14:textId="77777777" w:rsidR="00415477" w:rsidRDefault="00415477" w:rsidP="00D842DF">
            <w:pPr>
              <w:pStyle w:val="EndnotesAbbrev"/>
            </w:pPr>
            <w:r>
              <w:t>pt = part</w:t>
            </w:r>
          </w:p>
        </w:tc>
      </w:tr>
      <w:tr w:rsidR="00415477" w14:paraId="0876DB04" w14:textId="77777777" w:rsidTr="00D842DF">
        <w:tc>
          <w:tcPr>
            <w:tcW w:w="3720" w:type="dxa"/>
          </w:tcPr>
          <w:p w14:paraId="03DAED37" w14:textId="77777777" w:rsidR="00415477" w:rsidRDefault="00415477">
            <w:pPr>
              <w:pStyle w:val="EndnotesAbbrev"/>
            </w:pPr>
            <w:r>
              <w:t xml:space="preserve">disallowed = disallowed by the Legislative </w:t>
            </w:r>
          </w:p>
        </w:tc>
        <w:tc>
          <w:tcPr>
            <w:tcW w:w="3652" w:type="dxa"/>
          </w:tcPr>
          <w:p w14:paraId="00CB0B22" w14:textId="77777777" w:rsidR="00415477" w:rsidRDefault="00415477" w:rsidP="00D842DF">
            <w:pPr>
              <w:pStyle w:val="EndnotesAbbrev"/>
            </w:pPr>
            <w:r>
              <w:t>r = rule/subrule</w:t>
            </w:r>
          </w:p>
        </w:tc>
      </w:tr>
      <w:tr w:rsidR="00415477" w14:paraId="35CDB9BA" w14:textId="77777777" w:rsidTr="00D842DF">
        <w:tc>
          <w:tcPr>
            <w:tcW w:w="3720" w:type="dxa"/>
          </w:tcPr>
          <w:p w14:paraId="52BCDCC1" w14:textId="77777777" w:rsidR="00415477" w:rsidRDefault="00415477">
            <w:pPr>
              <w:pStyle w:val="EndnotesAbbrev"/>
              <w:ind w:left="972"/>
            </w:pPr>
            <w:r>
              <w:t>Assembly</w:t>
            </w:r>
          </w:p>
        </w:tc>
        <w:tc>
          <w:tcPr>
            <w:tcW w:w="3652" w:type="dxa"/>
          </w:tcPr>
          <w:p w14:paraId="326DB536" w14:textId="77777777" w:rsidR="00415477" w:rsidRDefault="00415477" w:rsidP="00D842DF">
            <w:pPr>
              <w:pStyle w:val="EndnotesAbbrev"/>
            </w:pPr>
            <w:r>
              <w:t>reloc = relocated</w:t>
            </w:r>
          </w:p>
        </w:tc>
      </w:tr>
      <w:tr w:rsidR="00415477" w14:paraId="68F6838D" w14:textId="77777777" w:rsidTr="00D842DF">
        <w:tc>
          <w:tcPr>
            <w:tcW w:w="3720" w:type="dxa"/>
          </w:tcPr>
          <w:p w14:paraId="305AD7A2" w14:textId="77777777" w:rsidR="00415477" w:rsidRDefault="00415477">
            <w:pPr>
              <w:pStyle w:val="EndnotesAbbrev"/>
            </w:pPr>
            <w:r>
              <w:t>div = division</w:t>
            </w:r>
          </w:p>
        </w:tc>
        <w:tc>
          <w:tcPr>
            <w:tcW w:w="3652" w:type="dxa"/>
          </w:tcPr>
          <w:p w14:paraId="280F2B22" w14:textId="77777777" w:rsidR="00415477" w:rsidRDefault="00415477" w:rsidP="00D842DF">
            <w:pPr>
              <w:pStyle w:val="EndnotesAbbrev"/>
            </w:pPr>
            <w:r>
              <w:t>renum = renumbered</w:t>
            </w:r>
          </w:p>
        </w:tc>
      </w:tr>
      <w:tr w:rsidR="00415477" w14:paraId="238E54A8" w14:textId="77777777" w:rsidTr="00D842DF">
        <w:tc>
          <w:tcPr>
            <w:tcW w:w="3720" w:type="dxa"/>
          </w:tcPr>
          <w:p w14:paraId="5421AE02" w14:textId="77777777" w:rsidR="00415477" w:rsidRDefault="00415477">
            <w:pPr>
              <w:pStyle w:val="EndnotesAbbrev"/>
            </w:pPr>
            <w:r>
              <w:t>exp = expires/expired</w:t>
            </w:r>
          </w:p>
        </w:tc>
        <w:tc>
          <w:tcPr>
            <w:tcW w:w="3652" w:type="dxa"/>
          </w:tcPr>
          <w:p w14:paraId="2B1D713F" w14:textId="77777777" w:rsidR="00415477" w:rsidRDefault="00415477" w:rsidP="00D842DF">
            <w:pPr>
              <w:pStyle w:val="EndnotesAbbrev"/>
            </w:pPr>
            <w:r>
              <w:t>R[X] = Republication No</w:t>
            </w:r>
          </w:p>
        </w:tc>
      </w:tr>
      <w:tr w:rsidR="00415477" w14:paraId="3B9369EC" w14:textId="77777777" w:rsidTr="00D842DF">
        <w:tc>
          <w:tcPr>
            <w:tcW w:w="3720" w:type="dxa"/>
          </w:tcPr>
          <w:p w14:paraId="2652718C" w14:textId="77777777" w:rsidR="00415477" w:rsidRDefault="00415477">
            <w:pPr>
              <w:pStyle w:val="EndnotesAbbrev"/>
            </w:pPr>
            <w:r>
              <w:t>Gaz = gazette</w:t>
            </w:r>
          </w:p>
        </w:tc>
        <w:tc>
          <w:tcPr>
            <w:tcW w:w="3652" w:type="dxa"/>
          </w:tcPr>
          <w:p w14:paraId="43DACA65" w14:textId="77777777" w:rsidR="00415477" w:rsidRDefault="00415477" w:rsidP="00D842DF">
            <w:pPr>
              <w:pStyle w:val="EndnotesAbbrev"/>
            </w:pPr>
            <w:r>
              <w:t>RI = reissue</w:t>
            </w:r>
          </w:p>
        </w:tc>
      </w:tr>
      <w:tr w:rsidR="00415477" w14:paraId="614FF313" w14:textId="77777777" w:rsidTr="00D842DF">
        <w:tc>
          <w:tcPr>
            <w:tcW w:w="3720" w:type="dxa"/>
          </w:tcPr>
          <w:p w14:paraId="2153456C" w14:textId="77777777" w:rsidR="00415477" w:rsidRDefault="00415477">
            <w:pPr>
              <w:pStyle w:val="EndnotesAbbrev"/>
            </w:pPr>
            <w:r>
              <w:t>hdg = heading</w:t>
            </w:r>
          </w:p>
        </w:tc>
        <w:tc>
          <w:tcPr>
            <w:tcW w:w="3652" w:type="dxa"/>
          </w:tcPr>
          <w:p w14:paraId="129B0D0A" w14:textId="77777777" w:rsidR="00415477" w:rsidRDefault="00415477" w:rsidP="00D842DF">
            <w:pPr>
              <w:pStyle w:val="EndnotesAbbrev"/>
            </w:pPr>
            <w:r>
              <w:t>s = section/subsection</w:t>
            </w:r>
          </w:p>
        </w:tc>
      </w:tr>
      <w:tr w:rsidR="00415477" w14:paraId="4AFFDB01" w14:textId="77777777" w:rsidTr="00D842DF">
        <w:tc>
          <w:tcPr>
            <w:tcW w:w="3720" w:type="dxa"/>
          </w:tcPr>
          <w:p w14:paraId="532D13D1" w14:textId="77777777" w:rsidR="00415477" w:rsidRDefault="00415477">
            <w:pPr>
              <w:pStyle w:val="EndnotesAbbrev"/>
            </w:pPr>
            <w:r>
              <w:t>IA = Interpretation Act 1967</w:t>
            </w:r>
          </w:p>
        </w:tc>
        <w:tc>
          <w:tcPr>
            <w:tcW w:w="3652" w:type="dxa"/>
          </w:tcPr>
          <w:p w14:paraId="035E12B2" w14:textId="77777777" w:rsidR="00415477" w:rsidRDefault="00415477" w:rsidP="00D842DF">
            <w:pPr>
              <w:pStyle w:val="EndnotesAbbrev"/>
            </w:pPr>
            <w:r>
              <w:t>sch = schedule</w:t>
            </w:r>
          </w:p>
        </w:tc>
      </w:tr>
      <w:tr w:rsidR="00415477" w14:paraId="4D8DA558" w14:textId="77777777" w:rsidTr="00D842DF">
        <w:tc>
          <w:tcPr>
            <w:tcW w:w="3720" w:type="dxa"/>
          </w:tcPr>
          <w:p w14:paraId="548192DF" w14:textId="77777777" w:rsidR="00415477" w:rsidRDefault="00415477">
            <w:pPr>
              <w:pStyle w:val="EndnotesAbbrev"/>
            </w:pPr>
            <w:r>
              <w:t>ins = inserted/added</w:t>
            </w:r>
          </w:p>
        </w:tc>
        <w:tc>
          <w:tcPr>
            <w:tcW w:w="3652" w:type="dxa"/>
          </w:tcPr>
          <w:p w14:paraId="09EC693B" w14:textId="77777777" w:rsidR="00415477" w:rsidRDefault="00415477" w:rsidP="00D842DF">
            <w:pPr>
              <w:pStyle w:val="EndnotesAbbrev"/>
            </w:pPr>
            <w:r>
              <w:t>sdiv = subdivision</w:t>
            </w:r>
          </w:p>
        </w:tc>
      </w:tr>
      <w:tr w:rsidR="00415477" w14:paraId="23628690" w14:textId="77777777" w:rsidTr="00D842DF">
        <w:tc>
          <w:tcPr>
            <w:tcW w:w="3720" w:type="dxa"/>
          </w:tcPr>
          <w:p w14:paraId="4E0D018D" w14:textId="77777777" w:rsidR="00415477" w:rsidRDefault="00415477">
            <w:pPr>
              <w:pStyle w:val="EndnotesAbbrev"/>
            </w:pPr>
            <w:r>
              <w:t>LA = Legislation Act 2001</w:t>
            </w:r>
          </w:p>
        </w:tc>
        <w:tc>
          <w:tcPr>
            <w:tcW w:w="3652" w:type="dxa"/>
          </w:tcPr>
          <w:p w14:paraId="64015D3B" w14:textId="77777777" w:rsidR="00415477" w:rsidRDefault="00415477" w:rsidP="00D842DF">
            <w:pPr>
              <w:pStyle w:val="EndnotesAbbrev"/>
            </w:pPr>
            <w:r>
              <w:t>SL = Subordinate law</w:t>
            </w:r>
          </w:p>
        </w:tc>
      </w:tr>
      <w:tr w:rsidR="00415477" w14:paraId="2335B039" w14:textId="77777777" w:rsidTr="00D842DF">
        <w:tc>
          <w:tcPr>
            <w:tcW w:w="3720" w:type="dxa"/>
          </w:tcPr>
          <w:p w14:paraId="15D10BE5" w14:textId="77777777" w:rsidR="00415477" w:rsidRDefault="00415477">
            <w:pPr>
              <w:pStyle w:val="EndnotesAbbrev"/>
            </w:pPr>
            <w:r>
              <w:t>LR = legislation register</w:t>
            </w:r>
          </w:p>
        </w:tc>
        <w:tc>
          <w:tcPr>
            <w:tcW w:w="3652" w:type="dxa"/>
          </w:tcPr>
          <w:p w14:paraId="0FC211E8" w14:textId="77777777" w:rsidR="00415477" w:rsidRDefault="00415477" w:rsidP="00D842DF">
            <w:pPr>
              <w:pStyle w:val="EndnotesAbbrev"/>
            </w:pPr>
            <w:r>
              <w:t>sub = substituted</w:t>
            </w:r>
          </w:p>
        </w:tc>
      </w:tr>
      <w:tr w:rsidR="00415477" w14:paraId="4B72F269" w14:textId="77777777" w:rsidTr="00D842DF">
        <w:tc>
          <w:tcPr>
            <w:tcW w:w="3720" w:type="dxa"/>
          </w:tcPr>
          <w:p w14:paraId="5DB6445C" w14:textId="77777777" w:rsidR="00415477" w:rsidRDefault="00415477">
            <w:pPr>
              <w:pStyle w:val="EndnotesAbbrev"/>
            </w:pPr>
            <w:r>
              <w:t>LRA = Legislation (Republication) Act 1996</w:t>
            </w:r>
          </w:p>
        </w:tc>
        <w:tc>
          <w:tcPr>
            <w:tcW w:w="3652" w:type="dxa"/>
          </w:tcPr>
          <w:p w14:paraId="34696C77" w14:textId="77777777" w:rsidR="00415477" w:rsidRDefault="00415477" w:rsidP="00D842DF">
            <w:pPr>
              <w:pStyle w:val="EndnotesAbbrev"/>
            </w:pPr>
            <w:r w:rsidRPr="00CF41FA">
              <w:rPr>
                <w:rStyle w:val="charUnderline"/>
              </w:rPr>
              <w:t>underlining</w:t>
            </w:r>
            <w:r>
              <w:t xml:space="preserve"> = whole or part not commenced</w:t>
            </w:r>
          </w:p>
        </w:tc>
      </w:tr>
      <w:tr w:rsidR="00415477" w14:paraId="721E96D2" w14:textId="77777777" w:rsidTr="00D842DF">
        <w:tc>
          <w:tcPr>
            <w:tcW w:w="3720" w:type="dxa"/>
          </w:tcPr>
          <w:p w14:paraId="13CA968A" w14:textId="77777777" w:rsidR="00415477" w:rsidRDefault="00415477">
            <w:pPr>
              <w:pStyle w:val="EndnotesAbbrev"/>
            </w:pPr>
            <w:r>
              <w:t>mod = modified/modification</w:t>
            </w:r>
          </w:p>
        </w:tc>
        <w:tc>
          <w:tcPr>
            <w:tcW w:w="3652" w:type="dxa"/>
          </w:tcPr>
          <w:p w14:paraId="5DFDF14A" w14:textId="77777777" w:rsidR="00415477" w:rsidRDefault="00415477" w:rsidP="00D842DF">
            <w:pPr>
              <w:pStyle w:val="EndnotesAbbrev"/>
              <w:ind w:left="1073"/>
            </w:pPr>
            <w:r>
              <w:t>or to be expired</w:t>
            </w:r>
          </w:p>
        </w:tc>
      </w:tr>
    </w:tbl>
    <w:p w14:paraId="1A8CE88F" w14:textId="77777777" w:rsidR="00283E38" w:rsidRPr="00AF5631" w:rsidRDefault="00283E38">
      <w:pPr>
        <w:pStyle w:val="Endnote20"/>
      </w:pPr>
      <w:bookmarkStart w:id="197" w:name="_Toc198896053"/>
      <w:r w:rsidRPr="00AF5631">
        <w:rPr>
          <w:rStyle w:val="charTableNo"/>
        </w:rPr>
        <w:lastRenderedPageBreak/>
        <w:t>3</w:t>
      </w:r>
      <w:r>
        <w:tab/>
      </w:r>
      <w:r w:rsidRPr="00AF5631">
        <w:rPr>
          <w:rStyle w:val="charTableText"/>
        </w:rPr>
        <w:t>Legislation history</w:t>
      </w:r>
      <w:bookmarkEnd w:id="197"/>
    </w:p>
    <w:p w14:paraId="2AC26994" w14:textId="77777777" w:rsidR="00283E38" w:rsidRDefault="00283E38">
      <w:pPr>
        <w:pStyle w:val="NewAct"/>
      </w:pPr>
      <w:r>
        <w:t>Heritage Act 2004 A2004-57</w:t>
      </w:r>
    </w:p>
    <w:p w14:paraId="7F590C02" w14:textId="77777777" w:rsidR="00CE277B" w:rsidRDefault="00283E38">
      <w:pPr>
        <w:pStyle w:val="Actdetails"/>
      </w:pPr>
      <w:r>
        <w:t>notified LR 9 September 2004</w:t>
      </w:r>
    </w:p>
    <w:p w14:paraId="162EA03D" w14:textId="77777777" w:rsidR="00CE277B" w:rsidRDefault="00283E38">
      <w:pPr>
        <w:pStyle w:val="Actdetails"/>
      </w:pPr>
      <w:r>
        <w:t>s 1, s 2 commenced 9 September 2004 (LA s 75 (1))</w:t>
      </w:r>
    </w:p>
    <w:p w14:paraId="15C61336" w14:textId="77777777" w:rsidR="00283E38" w:rsidRDefault="00283E38">
      <w:pPr>
        <w:pStyle w:val="Actdetails"/>
      </w:pPr>
      <w:r>
        <w:t>remainder commenced 9 March 2005 (s 2 and LA s 79)</w:t>
      </w:r>
    </w:p>
    <w:p w14:paraId="6ADBCA4B" w14:textId="77777777" w:rsidR="00283E38" w:rsidRDefault="00283E38">
      <w:pPr>
        <w:pStyle w:val="Asamby"/>
      </w:pPr>
      <w:r>
        <w:t>as amended by</w:t>
      </w:r>
    </w:p>
    <w:p w14:paraId="0CEC8A9F" w14:textId="19EB1D6E" w:rsidR="00283E38" w:rsidRDefault="00CF41FA">
      <w:pPr>
        <w:pStyle w:val="NewAct"/>
      </w:pPr>
      <w:hyperlink r:id="rId180" w:tooltip="A2005-20" w:history="1">
        <w:r w:rsidRPr="00CF41FA">
          <w:rPr>
            <w:rStyle w:val="charCitHyperlinkAbbrev"/>
          </w:rPr>
          <w:t>Statute Law Amendment Act 2005</w:t>
        </w:r>
      </w:hyperlink>
      <w:r w:rsidR="00283E38">
        <w:t xml:space="preserve"> A2005-20 sch 3 pt 3.27</w:t>
      </w:r>
    </w:p>
    <w:p w14:paraId="698EB479" w14:textId="77777777" w:rsidR="00283E38" w:rsidRDefault="00283E38">
      <w:pPr>
        <w:pStyle w:val="Actdetails"/>
      </w:pPr>
      <w:r>
        <w:t>notified LR 12 May 2005</w:t>
      </w:r>
    </w:p>
    <w:p w14:paraId="22AE876F" w14:textId="77777777" w:rsidR="00283E38" w:rsidRDefault="00283E38">
      <w:pPr>
        <w:pStyle w:val="Actdetails"/>
      </w:pPr>
      <w:r>
        <w:t>s 1, s 2 taken to have commenced 8 March 2005 (LA s 75 (2))</w:t>
      </w:r>
    </w:p>
    <w:p w14:paraId="1C8E825F" w14:textId="77777777" w:rsidR="00283E38" w:rsidRDefault="00283E38">
      <w:pPr>
        <w:pStyle w:val="Actdetails"/>
      </w:pPr>
      <w:r>
        <w:t>sch 3 pt 3.27 commenced 2 June 2005 (s 2 (1))</w:t>
      </w:r>
    </w:p>
    <w:p w14:paraId="222C3035" w14:textId="5B248D50" w:rsidR="00283E38" w:rsidRDefault="00CF41FA">
      <w:pPr>
        <w:pStyle w:val="NewAct"/>
      </w:pPr>
      <w:hyperlink r:id="rId181" w:anchor="history" w:tooltip="A2005-51" w:history="1">
        <w:r w:rsidRPr="00CF41FA">
          <w:rPr>
            <w:rStyle w:val="charCitHyperlinkAbbrev"/>
          </w:rPr>
          <w:t>Tree Protection Act 2005</w:t>
        </w:r>
      </w:hyperlink>
      <w:r w:rsidR="00283E38">
        <w:t xml:space="preserve"> A2005-51 sch 1 pt 1.2</w:t>
      </w:r>
    </w:p>
    <w:p w14:paraId="144235DA" w14:textId="77777777" w:rsidR="00CE277B" w:rsidRDefault="00283E38">
      <w:pPr>
        <w:pStyle w:val="Actdetails"/>
      </w:pPr>
      <w:r>
        <w:t>notified LR 29 September 2005</w:t>
      </w:r>
    </w:p>
    <w:p w14:paraId="4B18A271" w14:textId="77777777" w:rsidR="00CE277B" w:rsidRDefault="00283E38">
      <w:pPr>
        <w:pStyle w:val="Actdetails"/>
      </w:pPr>
      <w:r>
        <w:t>s 1, s 2 commenced 29 September 2005 (LA s 75 (1))</w:t>
      </w:r>
    </w:p>
    <w:p w14:paraId="0B1CB660" w14:textId="77777777" w:rsidR="00283E38" w:rsidRDefault="00283E38">
      <w:pPr>
        <w:pStyle w:val="Actdetails"/>
      </w:pPr>
      <w:r>
        <w:t>sch 1 pt 1.2 commenced 29 March 2006 (s 2 and LA s 79)</w:t>
      </w:r>
    </w:p>
    <w:p w14:paraId="678D34E0" w14:textId="665F6D90" w:rsidR="00283E38" w:rsidRDefault="00CF41FA">
      <w:pPr>
        <w:pStyle w:val="NewAct"/>
      </w:pPr>
      <w:hyperlink r:id="rId182" w:tooltip="A2007-16" w:history="1">
        <w:r w:rsidRPr="00CF41FA">
          <w:rPr>
            <w:rStyle w:val="charCitHyperlinkAbbrev"/>
          </w:rPr>
          <w:t>Statute Law Amendment Act 2007 (No 2)</w:t>
        </w:r>
      </w:hyperlink>
      <w:r w:rsidR="00283E38">
        <w:t xml:space="preserve"> A2007-16 sch 1 pt 1.2, sch 3 pt</w:t>
      </w:r>
      <w:r w:rsidR="005D0BA7">
        <w:t xml:space="preserve"> </w:t>
      </w:r>
      <w:r w:rsidR="00283E38">
        <w:t>3.19</w:t>
      </w:r>
    </w:p>
    <w:p w14:paraId="2F325177" w14:textId="77777777" w:rsidR="00283E38" w:rsidRDefault="00283E38">
      <w:pPr>
        <w:pStyle w:val="Actdetails"/>
      </w:pPr>
      <w:r>
        <w:t>notified LR 20 June 2007</w:t>
      </w:r>
    </w:p>
    <w:p w14:paraId="386BFEC6" w14:textId="77777777" w:rsidR="00283E38" w:rsidRDefault="00283E38">
      <w:pPr>
        <w:pStyle w:val="Actdetails"/>
      </w:pPr>
      <w:r>
        <w:t>s 1, s 2 taken to have commenced 12 April 2007 (LA s 75 (2))</w:t>
      </w:r>
    </w:p>
    <w:p w14:paraId="2219C2C8" w14:textId="77777777" w:rsidR="00283E38" w:rsidRDefault="00283E38">
      <w:pPr>
        <w:pStyle w:val="Actdetails"/>
      </w:pPr>
      <w:r>
        <w:t>sch 1 pt 1.2, sch 3 pt 3.19 commenced 11 July 2007 (s 2 (1))</w:t>
      </w:r>
    </w:p>
    <w:p w14:paraId="515225C2" w14:textId="3FBD763F" w:rsidR="00283E38" w:rsidRDefault="00CF41FA">
      <w:pPr>
        <w:pStyle w:val="NewAct"/>
      </w:pPr>
      <w:hyperlink r:id="rId183" w:tooltip="A2007-25" w:history="1">
        <w:r w:rsidRPr="00CF41FA">
          <w:rPr>
            <w:rStyle w:val="charCitHyperlinkAbbrev"/>
          </w:rPr>
          <w:t>Planning and Development (Consequential Amendments) Act</w:t>
        </w:r>
        <w:r w:rsidR="005D0BA7">
          <w:rPr>
            <w:rStyle w:val="charCitHyperlinkAbbrev"/>
          </w:rPr>
          <w:t xml:space="preserve"> </w:t>
        </w:r>
        <w:r w:rsidRPr="00CF41FA">
          <w:rPr>
            <w:rStyle w:val="charCitHyperlinkAbbrev"/>
          </w:rPr>
          <w:t>2007</w:t>
        </w:r>
      </w:hyperlink>
      <w:r w:rsidR="00283E38">
        <w:t xml:space="preserve"> A2007-25 sch 1 pt 1.17</w:t>
      </w:r>
    </w:p>
    <w:p w14:paraId="577F58AB" w14:textId="77777777" w:rsidR="00CE277B" w:rsidRDefault="00283E38">
      <w:pPr>
        <w:pStyle w:val="Actdetails"/>
      </w:pPr>
      <w:r>
        <w:t>notified LR 13 September 2007</w:t>
      </w:r>
    </w:p>
    <w:p w14:paraId="4B79861E" w14:textId="77777777" w:rsidR="00283E38" w:rsidRDefault="00283E38">
      <w:pPr>
        <w:pStyle w:val="Actdetails"/>
      </w:pPr>
      <w:r>
        <w:t>s 1, s 2 commenced 13 September 2007 (LA s 75 (1))</w:t>
      </w:r>
    </w:p>
    <w:p w14:paraId="101AF941" w14:textId="1B73573C" w:rsidR="00283E38" w:rsidRDefault="00283E38">
      <w:pPr>
        <w:pStyle w:val="Actdetails"/>
      </w:pPr>
      <w:r>
        <w:t xml:space="preserve">sch 1 pt 1.17 commenced 31 March 2008 (s 2 and see </w:t>
      </w:r>
      <w:hyperlink r:id="rId184" w:tooltip="A2007-24" w:history="1">
        <w:r w:rsidR="00CF41FA" w:rsidRPr="00CF41FA">
          <w:rPr>
            <w:rStyle w:val="charCitHyperlinkAbbrev"/>
          </w:rPr>
          <w:t>Planning and Development Act 2007</w:t>
        </w:r>
      </w:hyperlink>
      <w:r>
        <w:t xml:space="preserve"> A2007-24, s 2 and </w:t>
      </w:r>
      <w:hyperlink r:id="rId185" w:tooltip="CN2008-1" w:history="1">
        <w:r w:rsidR="00CF41FA" w:rsidRPr="00CF41FA">
          <w:rPr>
            <w:rStyle w:val="charCitHyperlinkAbbrev"/>
          </w:rPr>
          <w:t>CN2008-1</w:t>
        </w:r>
      </w:hyperlink>
      <w:r>
        <w:t>)</w:t>
      </w:r>
    </w:p>
    <w:p w14:paraId="75D8E99C" w14:textId="4BAC4133" w:rsidR="00C44000" w:rsidRDefault="00CF41FA" w:rsidP="00C44000">
      <w:pPr>
        <w:pStyle w:val="NewAct"/>
      </w:pPr>
      <w:hyperlink r:id="rId186" w:tooltip="A2008-36" w:history="1">
        <w:r w:rsidRPr="00CF41FA">
          <w:rPr>
            <w:rStyle w:val="charCitHyperlinkAbbrev"/>
          </w:rPr>
          <w:t>ACT Civil and Administrative Tribunal Legislation Amendment Act</w:t>
        </w:r>
        <w:r w:rsidR="00BE7319">
          <w:rPr>
            <w:rStyle w:val="charCitHyperlinkAbbrev"/>
          </w:rPr>
          <w:t> </w:t>
        </w:r>
        <w:r w:rsidRPr="00CF41FA">
          <w:rPr>
            <w:rStyle w:val="charCitHyperlinkAbbrev"/>
          </w:rPr>
          <w:t>2008</w:t>
        </w:r>
      </w:hyperlink>
      <w:r w:rsidR="00C44000">
        <w:t xml:space="preserve"> A2008-36 sch</w:t>
      </w:r>
      <w:r w:rsidR="005D0BA7">
        <w:t xml:space="preserve"> </w:t>
      </w:r>
      <w:r w:rsidR="00C44000">
        <w:t>1</w:t>
      </w:r>
      <w:r w:rsidR="005D0BA7">
        <w:t xml:space="preserve"> </w:t>
      </w:r>
      <w:r w:rsidR="00C44000">
        <w:t>pt 1.29</w:t>
      </w:r>
    </w:p>
    <w:p w14:paraId="1D86EBF4" w14:textId="77777777" w:rsidR="00C44000" w:rsidRDefault="00C44000" w:rsidP="00C44000">
      <w:pPr>
        <w:pStyle w:val="Actdetails"/>
      </w:pPr>
      <w:r>
        <w:t>notified LR 4 September 2008</w:t>
      </w:r>
    </w:p>
    <w:p w14:paraId="5C16A0DE" w14:textId="77777777" w:rsidR="00C44000" w:rsidRDefault="00C44000" w:rsidP="00C44000">
      <w:pPr>
        <w:pStyle w:val="Actdetails"/>
      </w:pPr>
      <w:r>
        <w:t>s 1, s 2 commenced 4 September 2008 (LA s 75 (1))</w:t>
      </w:r>
    </w:p>
    <w:p w14:paraId="6B264B73" w14:textId="5B94A77F" w:rsidR="00C44000" w:rsidRPr="00912621" w:rsidRDefault="00C44000" w:rsidP="00C44000">
      <w:pPr>
        <w:pStyle w:val="Actdetails"/>
      </w:pPr>
      <w:r>
        <w:t xml:space="preserve">sch 1 pt 1.29 commenced 2 February 2009 (s 2 (1) and see </w:t>
      </w:r>
      <w:hyperlink r:id="rId187" w:tooltip="A2008-35" w:history="1">
        <w:r w:rsidR="00CF41FA" w:rsidRPr="00CF41FA">
          <w:rPr>
            <w:rStyle w:val="charCitHyperlinkAbbrev"/>
          </w:rPr>
          <w:t>ACT Civil and Administrative Tribunal Act 2008</w:t>
        </w:r>
      </w:hyperlink>
      <w:r w:rsidR="00FA1A93">
        <w:t xml:space="preserve"> A2008-35, s 2 (1) and </w:t>
      </w:r>
      <w:hyperlink r:id="rId188" w:tooltip="CN2009-2" w:history="1">
        <w:r w:rsidR="00CF41FA" w:rsidRPr="00CF41FA">
          <w:rPr>
            <w:rStyle w:val="charCitHyperlinkAbbrev"/>
          </w:rPr>
          <w:t>CN2009-2</w:t>
        </w:r>
      </w:hyperlink>
      <w:r>
        <w:t>)</w:t>
      </w:r>
    </w:p>
    <w:p w14:paraId="37295CB6" w14:textId="713AA3F9" w:rsidR="00885D47" w:rsidRDefault="00CF41FA" w:rsidP="00885D47">
      <w:pPr>
        <w:pStyle w:val="NewAct"/>
      </w:pPr>
      <w:hyperlink r:id="rId189" w:tooltip="A2009-20" w:history="1">
        <w:r w:rsidRPr="00CF41FA">
          <w:rPr>
            <w:rStyle w:val="charCitHyperlinkAbbrev"/>
          </w:rPr>
          <w:t>Statute Law Amendment Act 2009</w:t>
        </w:r>
      </w:hyperlink>
      <w:r w:rsidR="00885D47">
        <w:t xml:space="preserve"> A2009-20 sch 3 pt 3.41</w:t>
      </w:r>
    </w:p>
    <w:p w14:paraId="48D6752E" w14:textId="77777777" w:rsidR="00885D47" w:rsidRDefault="00885D47" w:rsidP="00885D47">
      <w:pPr>
        <w:pStyle w:val="Actdetails"/>
        <w:keepNext/>
      </w:pPr>
      <w:r>
        <w:t>notified LR 1 September 2009</w:t>
      </w:r>
    </w:p>
    <w:p w14:paraId="665A2EFD" w14:textId="77777777" w:rsidR="00885D47" w:rsidRDefault="00885D47" w:rsidP="00885D47">
      <w:pPr>
        <w:pStyle w:val="Actdetails"/>
        <w:keepNext/>
      </w:pPr>
      <w:r>
        <w:t>s 1, s 2 commenced 1 September 2009 (LA s 75 (1))</w:t>
      </w:r>
    </w:p>
    <w:p w14:paraId="2CC9927A" w14:textId="77777777" w:rsidR="00885D47" w:rsidRDefault="00885D47" w:rsidP="00885D47">
      <w:pPr>
        <w:pStyle w:val="Actdetails"/>
      </w:pPr>
      <w:r>
        <w:t>sch 3 pt 3.41 commenced 22 September 2009 (s 2)</w:t>
      </w:r>
    </w:p>
    <w:p w14:paraId="4C0521BE" w14:textId="402A4D1C" w:rsidR="00C47BE4" w:rsidRPr="00574BD0" w:rsidRDefault="00CF41FA" w:rsidP="00C47BE4">
      <w:pPr>
        <w:pStyle w:val="NewAct"/>
      </w:pPr>
      <w:hyperlink r:id="rId190" w:tooltip="A2009-49" w:history="1">
        <w:r w:rsidRPr="00CF41FA">
          <w:rPr>
            <w:rStyle w:val="charCitHyperlinkAbbrev"/>
          </w:rPr>
          <w:t>Statute Law Amendment Act 2009 (No 2)</w:t>
        </w:r>
      </w:hyperlink>
      <w:r w:rsidR="005D0BA7">
        <w:t xml:space="preserve"> </w:t>
      </w:r>
      <w:r w:rsidR="00C47BE4" w:rsidRPr="00574BD0">
        <w:t>A2009-</w:t>
      </w:r>
      <w:r w:rsidR="00C47BE4">
        <w:t>49 sch 3 pt 3</w:t>
      </w:r>
      <w:r w:rsidR="00662494">
        <w:t>.38</w:t>
      </w:r>
    </w:p>
    <w:p w14:paraId="7BEC648A" w14:textId="77777777" w:rsidR="00C47BE4" w:rsidRPr="00DB3D5E" w:rsidRDefault="00C47BE4" w:rsidP="00BF7F82">
      <w:pPr>
        <w:pStyle w:val="Actdetails"/>
      </w:pPr>
      <w:r>
        <w:t>notified LR 26</w:t>
      </w:r>
      <w:r w:rsidRPr="00DB3D5E">
        <w:t xml:space="preserve"> </w:t>
      </w:r>
      <w:r>
        <w:t>November</w:t>
      </w:r>
      <w:r w:rsidRPr="00DB3D5E">
        <w:t xml:space="preserve"> 2009</w:t>
      </w:r>
    </w:p>
    <w:p w14:paraId="36D9FF44" w14:textId="77777777" w:rsidR="00C47BE4" w:rsidRDefault="00C47BE4" w:rsidP="00BF7F82">
      <w:pPr>
        <w:pStyle w:val="Actdetails"/>
      </w:pPr>
      <w:r>
        <w:t>s 1, s 2 commenced 26 November 2009 (LA s 75 (1))</w:t>
      </w:r>
    </w:p>
    <w:p w14:paraId="6422945D" w14:textId="77777777" w:rsidR="00C47BE4" w:rsidRPr="00BF40E8" w:rsidRDefault="00C47BE4" w:rsidP="00AB3FBB">
      <w:pPr>
        <w:pStyle w:val="Actdetails"/>
      </w:pPr>
      <w:r>
        <w:t>sch 3 pt 3.</w:t>
      </w:r>
      <w:r w:rsidR="00662494">
        <w:t>38</w:t>
      </w:r>
      <w:r>
        <w:t xml:space="preserve"> commenced 17</w:t>
      </w:r>
      <w:r w:rsidRPr="00BF40E8">
        <w:t xml:space="preserve"> </w:t>
      </w:r>
      <w:r>
        <w:t>December 2009 (s 2)</w:t>
      </w:r>
    </w:p>
    <w:p w14:paraId="1DA2AAA0" w14:textId="086F063F" w:rsidR="009C6B99" w:rsidRDefault="00CF41FA" w:rsidP="009C6B99">
      <w:pPr>
        <w:pStyle w:val="NewAct"/>
      </w:pPr>
      <w:hyperlink r:id="rId191" w:tooltip="A2011-22" w:history="1">
        <w:r w:rsidRPr="00CF41FA">
          <w:rPr>
            <w:rStyle w:val="charCitHyperlinkAbbrev"/>
          </w:rPr>
          <w:t>Administrative (One ACT Public Service Miscellaneous Amendments) Act</w:t>
        </w:r>
        <w:r w:rsidR="005D0BA7">
          <w:rPr>
            <w:rStyle w:val="charCitHyperlinkAbbrev"/>
          </w:rPr>
          <w:t xml:space="preserve"> </w:t>
        </w:r>
        <w:r w:rsidRPr="00CF41FA">
          <w:rPr>
            <w:rStyle w:val="charCitHyperlinkAbbrev"/>
          </w:rPr>
          <w:t>2011</w:t>
        </w:r>
      </w:hyperlink>
      <w:r w:rsidR="009C6B99">
        <w:t xml:space="preserve"> A2011-22 sch 1 pt 1.80</w:t>
      </w:r>
    </w:p>
    <w:p w14:paraId="047872C0" w14:textId="77777777" w:rsidR="009C6B99" w:rsidRDefault="009C6B99" w:rsidP="00BF7F82">
      <w:pPr>
        <w:pStyle w:val="Actdetails"/>
      </w:pPr>
      <w:r>
        <w:t>notified LR 30 June 2011</w:t>
      </w:r>
    </w:p>
    <w:p w14:paraId="1BD6F330" w14:textId="77777777" w:rsidR="009C6B99" w:rsidRDefault="009C6B99" w:rsidP="00BF7F82">
      <w:pPr>
        <w:pStyle w:val="Actdetails"/>
      </w:pPr>
      <w:r>
        <w:t>s 1, s 2 commenced 30 June 2011 (LA s 75 (1))</w:t>
      </w:r>
    </w:p>
    <w:p w14:paraId="203C3E33" w14:textId="77777777" w:rsidR="009C6B99" w:rsidRPr="00CB0D40" w:rsidRDefault="009C6B99" w:rsidP="009C6B99">
      <w:pPr>
        <w:pStyle w:val="Actdetails"/>
      </w:pPr>
      <w:r>
        <w:t>sch 1 pt 1.80</w:t>
      </w:r>
      <w:r w:rsidRPr="00CB0D40">
        <w:t xml:space="preserve"> commenced </w:t>
      </w:r>
      <w:r>
        <w:t>1 July 2011 (s 2 (1</w:t>
      </w:r>
      <w:r w:rsidRPr="00CB0D40">
        <w:t>)</w:t>
      </w:r>
      <w:r>
        <w:t>)</w:t>
      </w:r>
    </w:p>
    <w:p w14:paraId="422AE220" w14:textId="4CA744FE" w:rsidR="003F7DB1" w:rsidRDefault="00CF41FA" w:rsidP="003F7DB1">
      <w:pPr>
        <w:pStyle w:val="NewAct"/>
      </w:pPr>
      <w:hyperlink r:id="rId192" w:anchor="history" w:tooltip="A2011-41" w:history="1">
        <w:r w:rsidRPr="00CF41FA">
          <w:rPr>
            <w:rStyle w:val="charCitHyperlinkAbbrev"/>
          </w:rPr>
          <w:t>Unit Titles (Management) Act 2011</w:t>
        </w:r>
      </w:hyperlink>
      <w:r w:rsidR="003F7DB1">
        <w:t xml:space="preserve"> A2011-41 sch</w:t>
      </w:r>
      <w:r w:rsidR="005D0BA7">
        <w:t xml:space="preserve"> </w:t>
      </w:r>
      <w:r w:rsidR="003F7DB1">
        <w:t>5 pt 5.4</w:t>
      </w:r>
    </w:p>
    <w:p w14:paraId="0231B6ED" w14:textId="77777777" w:rsidR="003F7DB1" w:rsidRDefault="003F7DB1" w:rsidP="003F7DB1">
      <w:pPr>
        <w:pStyle w:val="Actdetails"/>
      </w:pPr>
      <w:r>
        <w:t>notified LR 3 November 2011</w:t>
      </w:r>
    </w:p>
    <w:p w14:paraId="484358A5" w14:textId="77777777" w:rsidR="003F7DB1" w:rsidRDefault="003F7DB1" w:rsidP="003F7DB1">
      <w:pPr>
        <w:pStyle w:val="Actdetails"/>
      </w:pPr>
      <w:r>
        <w:t>s 1, s 2 commenced 3 November 2011 (LA s 75 (1))</w:t>
      </w:r>
    </w:p>
    <w:p w14:paraId="5AAC94C6" w14:textId="71A1298D" w:rsidR="003F7DB1" w:rsidRDefault="003F7DB1" w:rsidP="003F7DB1">
      <w:pPr>
        <w:pStyle w:val="Actdetails"/>
      </w:pPr>
      <w:r>
        <w:t>sch 5 pt 5.4</w:t>
      </w:r>
      <w:r w:rsidRPr="002D2CC3">
        <w:t xml:space="preserve"> </w:t>
      </w:r>
      <w:r w:rsidRPr="009A7FDA">
        <w:t xml:space="preserve">commenced </w:t>
      </w:r>
      <w:r>
        <w:t>30</w:t>
      </w:r>
      <w:r w:rsidRPr="009A7FDA">
        <w:t xml:space="preserve"> March 2012 (s 2 and </w:t>
      </w:r>
      <w:hyperlink r:id="rId193" w:tooltip="CN2012-6" w:history="1">
        <w:r w:rsidR="00CF41FA" w:rsidRPr="00CF41FA">
          <w:rPr>
            <w:rStyle w:val="charCitHyperlinkAbbrev"/>
          </w:rPr>
          <w:t>CN2012-6</w:t>
        </w:r>
      </w:hyperlink>
      <w:r w:rsidRPr="009A7FDA">
        <w:t>)</w:t>
      </w:r>
    </w:p>
    <w:p w14:paraId="29D450D0" w14:textId="51769280" w:rsidR="000C2343" w:rsidRDefault="00CF41FA" w:rsidP="000C2343">
      <w:pPr>
        <w:pStyle w:val="NewAct"/>
      </w:pPr>
      <w:hyperlink r:id="rId194" w:tooltip="A2012-21" w:history="1">
        <w:r w:rsidRPr="00CF41FA">
          <w:rPr>
            <w:rStyle w:val="charCitHyperlinkAbbrev"/>
          </w:rPr>
          <w:t>Statute Law Amendment Act 2012</w:t>
        </w:r>
      </w:hyperlink>
      <w:r w:rsidR="000C2343">
        <w:t xml:space="preserve"> A2012-21 sch 3 pt 3.23</w:t>
      </w:r>
    </w:p>
    <w:p w14:paraId="512D1015" w14:textId="77777777" w:rsidR="000C2343" w:rsidRDefault="000C2343" w:rsidP="00BF7F82">
      <w:pPr>
        <w:pStyle w:val="Actdetails"/>
      </w:pPr>
      <w:r>
        <w:t>notified LR 22 May 2012</w:t>
      </w:r>
    </w:p>
    <w:p w14:paraId="48CECB46" w14:textId="77777777" w:rsidR="000C2343" w:rsidRDefault="000C2343" w:rsidP="00BF7F82">
      <w:pPr>
        <w:pStyle w:val="Actdetails"/>
      </w:pPr>
      <w:r>
        <w:t>s 1, s 2 commenced 22 May 2012 (LA s 75 (1))</w:t>
      </w:r>
    </w:p>
    <w:p w14:paraId="40590782" w14:textId="77777777" w:rsidR="000C2343" w:rsidRDefault="000C2343" w:rsidP="00BF7F82">
      <w:pPr>
        <w:pStyle w:val="Actdetails"/>
      </w:pPr>
      <w:r>
        <w:t>amdt 3.86, amdt 3.87 commenced 5 June 2012 (s 2 (2))</w:t>
      </w:r>
    </w:p>
    <w:p w14:paraId="3281E037" w14:textId="77777777" w:rsidR="000C2343" w:rsidRDefault="000C2343" w:rsidP="000C2343">
      <w:pPr>
        <w:pStyle w:val="Actdetails"/>
      </w:pPr>
      <w:r>
        <w:t>sch 3 pt 3.23 remainder commenced 5 June 2012 (s 2 (1))</w:t>
      </w:r>
    </w:p>
    <w:p w14:paraId="3B837D97" w14:textId="23B2D215" w:rsidR="00193424" w:rsidRPr="00F10921" w:rsidRDefault="00193424" w:rsidP="00193424">
      <w:pPr>
        <w:pStyle w:val="NewAct"/>
      </w:pPr>
      <w:hyperlink r:id="rId195" w:tooltip="A2013-4" w:history="1">
        <w:r w:rsidRPr="00F10921">
          <w:rPr>
            <w:rStyle w:val="charCitHyperlinkAbbrev"/>
          </w:rPr>
          <w:t>Directors Liability Legislation Amendment Act 2013</w:t>
        </w:r>
      </w:hyperlink>
      <w:r>
        <w:t xml:space="preserve"> A2013-4 sch 1 pt</w:t>
      </w:r>
      <w:r w:rsidR="00BF7F82">
        <w:t> </w:t>
      </w:r>
      <w:r>
        <w:t>1.5</w:t>
      </w:r>
    </w:p>
    <w:p w14:paraId="3E75DB01" w14:textId="77777777" w:rsidR="00193424" w:rsidRDefault="00193424" w:rsidP="00BF7F82">
      <w:pPr>
        <w:pStyle w:val="Actdetails"/>
      </w:pPr>
      <w:r>
        <w:t>notified LR 21 February 2013</w:t>
      </w:r>
    </w:p>
    <w:p w14:paraId="4A5F8456" w14:textId="77777777" w:rsidR="00193424" w:rsidRDefault="00193424" w:rsidP="00BF7F82">
      <w:pPr>
        <w:pStyle w:val="Actdetails"/>
      </w:pPr>
      <w:r>
        <w:t>s 1, s 2 commenced 21 February 2013 (LA s 75 (1))</w:t>
      </w:r>
    </w:p>
    <w:p w14:paraId="4D64C250" w14:textId="77777777" w:rsidR="00193424" w:rsidRDefault="00193424" w:rsidP="00193424">
      <w:pPr>
        <w:pStyle w:val="Actdetails"/>
      </w:pPr>
      <w:r w:rsidRPr="00D6142D">
        <w:t xml:space="preserve">sch </w:t>
      </w:r>
      <w:r>
        <w:t>1 pt 1.5</w:t>
      </w:r>
      <w:r w:rsidRPr="00D6142D">
        <w:t xml:space="preserve"> </w:t>
      </w:r>
      <w:r>
        <w:t>commenced 22 February 2013</w:t>
      </w:r>
      <w:r w:rsidRPr="00D6142D">
        <w:t xml:space="preserve"> (s 2</w:t>
      </w:r>
      <w:r>
        <w:t>)</w:t>
      </w:r>
    </w:p>
    <w:p w14:paraId="2D7F668F" w14:textId="080E8B3B" w:rsidR="00B02F6D" w:rsidRDefault="00B02F6D" w:rsidP="00B02F6D">
      <w:pPr>
        <w:pStyle w:val="NewAct"/>
      </w:pPr>
      <w:hyperlink r:id="rId196" w:tooltip="A2014-18" w:history="1">
        <w:r>
          <w:rPr>
            <w:rStyle w:val="charCitHyperlinkAbbrev"/>
          </w:rPr>
          <w:t>Statute Law Amendment Act 2014</w:t>
        </w:r>
      </w:hyperlink>
      <w:r>
        <w:t xml:space="preserve"> A2014</w:t>
      </w:r>
      <w:r>
        <w:noBreakHyphen/>
        <w:t>18 sch 3 pt 3.11</w:t>
      </w:r>
    </w:p>
    <w:p w14:paraId="0B8E3A38" w14:textId="77777777" w:rsidR="00B02F6D" w:rsidRDefault="00B02F6D" w:rsidP="00BF7F82">
      <w:pPr>
        <w:pStyle w:val="Actdetails"/>
      </w:pPr>
      <w:r>
        <w:t>notified LR 20 May 2014</w:t>
      </w:r>
    </w:p>
    <w:p w14:paraId="6A5C27A5" w14:textId="77777777" w:rsidR="00B02F6D" w:rsidRDefault="00B02F6D" w:rsidP="00BF7F82">
      <w:pPr>
        <w:pStyle w:val="Actdetails"/>
      </w:pPr>
      <w:r>
        <w:t>s 1, s 2 commenced 20 May 2014 (LA s 75 (1))</w:t>
      </w:r>
    </w:p>
    <w:p w14:paraId="6C69D2B5" w14:textId="77777777" w:rsidR="00B02F6D" w:rsidRPr="00AE7C72" w:rsidRDefault="00B02F6D" w:rsidP="00B02F6D">
      <w:pPr>
        <w:pStyle w:val="Actdetails"/>
      </w:pPr>
      <w:r>
        <w:t xml:space="preserve">sch 3 pt 3.11 </w:t>
      </w:r>
      <w:r w:rsidRPr="00AE7C72">
        <w:t xml:space="preserve">commenced </w:t>
      </w:r>
      <w:r>
        <w:t>10 June 2014</w:t>
      </w:r>
      <w:r w:rsidRPr="00AE7C72">
        <w:t xml:space="preserve"> (</w:t>
      </w:r>
      <w:r>
        <w:t>s 2 (1))</w:t>
      </w:r>
    </w:p>
    <w:p w14:paraId="32C56DEE" w14:textId="67EDF3CF" w:rsidR="00B74C2D" w:rsidRDefault="00B74C2D" w:rsidP="00B74C2D">
      <w:pPr>
        <w:pStyle w:val="NewAct"/>
      </w:pPr>
      <w:hyperlink r:id="rId197" w:tooltip="A2014-43" w:history="1">
        <w:r>
          <w:rPr>
            <w:rStyle w:val="charCitHyperlinkAbbrev"/>
          </w:rPr>
          <w:t>Heritage Legislation Amendment Act 2014</w:t>
        </w:r>
      </w:hyperlink>
      <w:r>
        <w:t xml:space="preserve"> A2014</w:t>
      </w:r>
      <w:r>
        <w:noBreakHyphen/>
        <w:t>43</w:t>
      </w:r>
      <w:r w:rsidR="00134F67">
        <w:t xml:space="preserve"> pt 2</w:t>
      </w:r>
    </w:p>
    <w:p w14:paraId="5B1706D2" w14:textId="77777777" w:rsidR="00B74C2D" w:rsidRDefault="00B74C2D" w:rsidP="00BF7F82">
      <w:pPr>
        <w:pStyle w:val="Actdetails"/>
      </w:pPr>
      <w:r>
        <w:t>notified LR 3 October 2014</w:t>
      </w:r>
    </w:p>
    <w:p w14:paraId="1D6D8B72" w14:textId="77777777" w:rsidR="00B74C2D" w:rsidRDefault="00B74C2D" w:rsidP="00BF7F82">
      <w:pPr>
        <w:pStyle w:val="Actdetails"/>
      </w:pPr>
      <w:r>
        <w:t>s 1, s 2 commenced 3 October 2014 (LA s 75 (1))</w:t>
      </w:r>
    </w:p>
    <w:p w14:paraId="0E8B5023" w14:textId="77777777" w:rsidR="00B74C2D" w:rsidRPr="00AE7C72" w:rsidRDefault="00134F67" w:rsidP="00B74C2D">
      <w:pPr>
        <w:pStyle w:val="Actdetails"/>
      </w:pPr>
      <w:r>
        <w:t>pt 2</w:t>
      </w:r>
      <w:r w:rsidR="00B74C2D">
        <w:t xml:space="preserve"> </w:t>
      </w:r>
      <w:r w:rsidR="00B74C2D" w:rsidRPr="00AE7C72">
        <w:t xml:space="preserve">commenced </w:t>
      </w:r>
      <w:r w:rsidR="00B74C2D">
        <w:t>4 October 2014</w:t>
      </w:r>
      <w:r w:rsidR="00B74C2D" w:rsidRPr="00AE7C72">
        <w:t xml:space="preserve"> (</w:t>
      </w:r>
      <w:r w:rsidR="00B74C2D">
        <w:t>s 2 (1))</w:t>
      </w:r>
    </w:p>
    <w:p w14:paraId="118DF947" w14:textId="1255A829" w:rsidR="00395079" w:rsidRDefault="00395079" w:rsidP="00395079">
      <w:pPr>
        <w:pStyle w:val="NewAct"/>
      </w:pPr>
      <w:hyperlink r:id="rId198" w:anchor="history" w:tooltip="A2014-59" w:history="1">
        <w:r>
          <w:rPr>
            <w:rStyle w:val="charCitHyperlinkAbbrev"/>
          </w:rPr>
          <w:t>Nature Conservation Act 2014</w:t>
        </w:r>
      </w:hyperlink>
      <w:r>
        <w:t xml:space="preserve"> A2014</w:t>
      </w:r>
      <w:r>
        <w:noBreakHyphen/>
        <w:t>59 sch 2 pt 2.8</w:t>
      </w:r>
    </w:p>
    <w:p w14:paraId="0EA0D2DE" w14:textId="77777777" w:rsidR="00395079" w:rsidRDefault="00395079" w:rsidP="00395079">
      <w:pPr>
        <w:pStyle w:val="Actdetails"/>
      </w:pPr>
      <w:r>
        <w:t>notified LR 11 December 2014</w:t>
      </w:r>
    </w:p>
    <w:p w14:paraId="4AC6395B" w14:textId="77777777" w:rsidR="00395079" w:rsidRDefault="00395079" w:rsidP="00395079">
      <w:pPr>
        <w:pStyle w:val="Actdetails"/>
      </w:pPr>
      <w:r>
        <w:t>s 1, s 2 commenced 11 December 2014 (LA s 75 (1))</w:t>
      </w:r>
    </w:p>
    <w:p w14:paraId="3193466E" w14:textId="77777777" w:rsidR="00395079" w:rsidRDefault="00395079" w:rsidP="00395079">
      <w:pPr>
        <w:pStyle w:val="Actdetails"/>
      </w:pPr>
      <w:r>
        <w:t xml:space="preserve">sch 2 pt 2.8 </w:t>
      </w:r>
      <w:r w:rsidRPr="00AE7C72">
        <w:t xml:space="preserve">commenced </w:t>
      </w:r>
      <w:r>
        <w:t>11 June 2015</w:t>
      </w:r>
      <w:r w:rsidRPr="00AE7C72">
        <w:t xml:space="preserve"> (</w:t>
      </w:r>
      <w:r>
        <w:t>s 2 (1) and LA s 79)</w:t>
      </w:r>
    </w:p>
    <w:p w14:paraId="7A01B2CA" w14:textId="35EADE17" w:rsidR="0003187F" w:rsidRDefault="0003187F" w:rsidP="0003187F">
      <w:pPr>
        <w:pStyle w:val="NewAct"/>
      </w:pPr>
      <w:hyperlink r:id="rId199" w:tooltip="A2015-33" w:history="1">
        <w:r w:rsidRPr="000A645B">
          <w:rPr>
            <w:rStyle w:val="charCitHyperlinkAbbrev"/>
          </w:rPr>
          <w:t>Red Tape Reduction Legislation Amendment Act 2015</w:t>
        </w:r>
      </w:hyperlink>
      <w:r>
        <w:t xml:space="preserve"> </w:t>
      </w:r>
      <w:r w:rsidRPr="000A645B">
        <w:t xml:space="preserve">A2015-33 </w:t>
      </w:r>
      <w:r>
        <w:t>sch</w:t>
      </w:r>
      <w:r w:rsidR="00BF7F82">
        <w:t> </w:t>
      </w:r>
      <w:r>
        <w:t>1 pt 1.35</w:t>
      </w:r>
    </w:p>
    <w:p w14:paraId="2E34DE81" w14:textId="77777777" w:rsidR="0003187F" w:rsidRDefault="0003187F" w:rsidP="0003187F">
      <w:pPr>
        <w:pStyle w:val="Actdetails"/>
      </w:pPr>
      <w:r>
        <w:t>notified LR 30 September 2015</w:t>
      </w:r>
    </w:p>
    <w:p w14:paraId="3D48BCBA" w14:textId="77777777" w:rsidR="0003187F" w:rsidRDefault="0003187F" w:rsidP="0003187F">
      <w:pPr>
        <w:pStyle w:val="Actdetails"/>
      </w:pPr>
      <w:r>
        <w:t>s 1, s 2 commenced 30 September 2015 (LA s 75 (1))</w:t>
      </w:r>
    </w:p>
    <w:p w14:paraId="2A7CF873" w14:textId="77777777" w:rsidR="0003187F" w:rsidRDefault="0003187F" w:rsidP="0003187F">
      <w:pPr>
        <w:pStyle w:val="Actdetails"/>
      </w:pPr>
      <w:r>
        <w:t>sch 1 pt 1.35 commenced 14 October 2015 (s 2)</w:t>
      </w:r>
    </w:p>
    <w:p w14:paraId="17541531" w14:textId="39C12C63" w:rsidR="00F86765" w:rsidRDefault="00F86765" w:rsidP="00F86765">
      <w:pPr>
        <w:pStyle w:val="NewAct"/>
      </w:pPr>
      <w:hyperlink r:id="rId200" w:tooltip="A2016-24" w:history="1">
        <w:r>
          <w:rPr>
            <w:rStyle w:val="charCitHyperlinkAbbrev"/>
          </w:rPr>
          <w:t>Planning, Building and Environment Legislation Amendment Act</w:t>
        </w:r>
        <w:r w:rsidR="00BE7319">
          <w:rPr>
            <w:rStyle w:val="charCitHyperlinkAbbrev"/>
          </w:rPr>
          <w:t> </w:t>
        </w:r>
        <w:r>
          <w:rPr>
            <w:rStyle w:val="charCitHyperlinkAbbrev"/>
          </w:rPr>
          <w:t>2016 (No 2)</w:t>
        </w:r>
      </w:hyperlink>
      <w:r w:rsidR="00DF1B80">
        <w:t xml:space="preserve"> A2016</w:t>
      </w:r>
      <w:r w:rsidR="00DF1B80">
        <w:noBreakHyphen/>
        <w:t>24 pt 7</w:t>
      </w:r>
    </w:p>
    <w:p w14:paraId="0FBDC23C" w14:textId="77777777" w:rsidR="00F86765" w:rsidRDefault="00F86765" w:rsidP="00BF7F82">
      <w:pPr>
        <w:pStyle w:val="Actdetails"/>
      </w:pPr>
      <w:r>
        <w:t>notified LR 11 May 2016</w:t>
      </w:r>
    </w:p>
    <w:p w14:paraId="7DD12B92" w14:textId="77777777" w:rsidR="00F86765" w:rsidRDefault="00F86765" w:rsidP="00BF7F82">
      <w:pPr>
        <w:pStyle w:val="Actdetails"/>
      </w:pPr>
      <w:r>
        <w:t>s 1, s 2 commenced 11 May 2016 (LA s 75 (1))</w:t>
      </w:r>
    </w:p>
    <w:p w14:paraId="5C816D95" w14:textId="77777777" w:rsidR="00F86765" w:rsidRDefault="00F86765" w:rsidP="00F86765">
      <w:pPr>
        <w:pStyle w:val="Actdetails"/>
      </w:pPr>
      <w:r>
        <w:t xml:space="preserve">pt </w:t>
      </w:r>
      <w:r w:rsidR="00DF1B80">
        <w:t>7</w:t>
      </w:r>
      <w:r>
        <w:t xml:space="preserve"> commenced 12 May 2016 (s 2 (1))</w:t>
      </w:r>
    </w:p>
    <w:p w14:paraId="6C55DC8B" w14:textId="594D9BAA" w:rsidR="00CB3129" w:rsidRDefault="00CB3129" w:rsidP="00CB3129">
      <w:pPr>
        <w:pStyle w:val="NewAct"/>
      </w:pPr>
      <w:hyperlink r:id="rId201" w:tooltip="A2016-33" w:history="1">
        <w:r>
          <w:rPr>
            <w:rStyle w:val="charCitHyperlinkAbbrev"/>
          </w:rPr>
          <w:t>Emergencies Amendment Act 2016</w:t>
        </w:r>
      </w:hyperlink>
      <w:r>
        <w:t xml:space="preserve"> A2016</w:t>
      </w:r>
      <w:r>
        <w:noBreakHyphen/>
        <w:t>33 sch 1 pt 1.11</w:t>
      </w:r>
    </w:p>
    <w:p w14:paraId="34FAC485" w14:textId="77777777" w:rsidR="00CB3129" w:rsidRDefault="00CB3129" w:rsidP="00BF7F82">
      <w:pPr>
        <w:pStyle w:val="Actdetails"/>
      </w:pPr>
      <w:r>
        <w:t>notified LR 20 June 2016</w:t>
      </w:r>
    </w:p>
    <w:p w14:paraId="1351FE42" w14:textId="77777777" w:rsidR="00CB3129" w:rsidRDefault="00CB3129" w:rsidP="00BF7F82">
      <w:pPr>
        <w:pStyle w:val="Actdetails"/>
      </w:pPr>
      <w:r>
        <w:t>s 1, s 2 commenced 20 June 2016 (LA s 75 (1))</w:t>
      </w:r>
    </w:p>
    <w:p w14:paraId="4B93D895" w14:textId="77777777" w:rsidR="00CB3129" w:rsidRDefault="00CB3129" w:rsidP="00CB3129">
      <w:pPr>
        <w:pStyle w:val="Actdetails"/>
      </w:pPr>
      <w:r>
        <w:t>sch 1 pt 1.11 commenced 21 June 2016 (s 2)</w:t>
      </w:r>
    </w:p>
    <w:p w14:paraId="01E8A539" w14:textId="373E1390" w:rsidR="00F027F0" w:rsidRDefault="00F027F0" w:rsidP="00F027F0">
      <w:pPr>
        <w:pStyle w:val="NewAct"/>
      </w:pPr>
      <w:hyperlink r:id="rId202" w:tooltip="A2016-52" w:history="1">
        <w:r>
          <w:rPr>
            <w:rStyle w:val="charCitHyperlinkAbbrev"/>
          </w:rPr>
          <w:t>Public Sector Management Amendment Act 2016</w:t>
        </w:r>
      </w:hyperlink>
      <w:r>
        <w:t xml:space="preserve"> A2016-52 sch 1 pt</w:t>
      </w:r>
      <w:r w:rsidR="00BF7F82">
        <w:t> </w:t>
      </w:r>
      <w:r>
        <w:t>1.35</w:t>
      </w:r>
    </w:p>
    <w:p w14:paraId="55172E0F" w14:textId="77777777" w:rsidR="00F027F0" w:rsidRDefault="00F027F0" w:rsidP="00F027F0">
      <w:pPr>
        <w:pStyle w:val="Actdetails"/>
      </w:pPr>
      <w:r>
        <w:t>notified LR 25 August 2016</w:t>
      </w:r>
    </w:p>
    <w:p w14:paraId="754ED1AF" w14:textId="77777777" w:rsidR="00F027F0" w:rsidRDefault="00F027F0" w:rsidP="00F027F0">
      <w:pPr>
        <w:pStyle w:val="Actdetails"/>
      </w:pPr>
      <w:r>
        <w:t>s 1, s 2 commenced 25 August 2016 (LA s 75 (1))</w:t>
      </w:r>
    </w:p>
    <w:p w14:paraId="6BCF2E6B" w14:textId="77777777" w:rsidR="00F027F0" w:rsidRDefault="00F027F0" w:rsidP="00F027F0">
      <w:pPr>
        <w:pStyle w:val="Actdetails"/>
      </w:pPr>
      <w:r>
        <w:t>sch 1 pt 1.35 commenced 1 September 2016 (s 2)</w:t>
      </w:r>
    </w:p>
    <w:p w14:paraId="0634A4DA" w14:textId="752DB982" w:rsidR="00AB4143" w:rsidRDefault="00AB4143" w:rsidP="00AB4143">
      <w:pPr>
        <w:pStyle w:val="NewAct"/>
      </w:pPr>
      <w:hyperlink r:id="rId203" w:tooltip="A2017-20" w:history="1">
        <w:r>
          <w:rPr>
            <w:rStyle w:val="charCitHyperlinkAbbrev"/>
          </w:rPr>
          <w:t>Planning, Building and Environment Legislation Amendment Act</w:t>
        </w:r>
        <w:r w:rsidR="00BF7F82">
          <w:rPr>
            <w:rStyle w:val="charCitHyperlinkAbbrev"/>
          </w:rPr>
          <w:t> </w:t>
        </w:r>
        <w:r>
          <w:rPr>
            <w:rStyle w:val="charCitHyperlinkAbbrev"/>
          </w:rPr>
          <w:t>2017</w:t>
        </w:r>
        <w:r w:rsidR="005D0BA7">
          <w:rPr>
            <w:rStyle w:val="charCitHyperlinkAbbrev"/>
          </w:rPr>
          <w:t xml:space="preserve"> </w:t>
        </w:r>
        <w:r>
          <w:rPr>
            <w:rStyle w:val="charCitHyperlinkAbbrev"/>
          </w:rPr>
          <w:t>(No 2)</w:t>
        </w:r>
      </w:hyperlink>
      <w:r>
        <w:t xml:space="preserve"> A2017-20 pt 7</w:t>
      </w:r>
    </w:p>
    <w:p w14:paraId="2CA4FAEA" w14:textId="77777777" w:rsidR="00AB4143" w:rsidRDefault="00AB4143" w:rsidP="00AB4143">
      <w:pPr>
        <w:pStyle w:val="Actdetails"/>
      </w:pPr>
      <w:r>
        <w:t>notified LR 15 June 2017</w:t>
      </w:r>
    </w:p>
    <w:p w14:paraId="503AB3EE" w14:textId="77777777" w:rsidR="00AB4143" w:rsidRDefault="00AB4143" w:rsidP="00AB4143">
      <w:pPr>
        <w:pStyle w:val="Actdetails"/>
      </w:pPr>
      <w:r>
        <w:t>s 1, s 2 commenced 15 June 2017 (LA s 75 (1))</w:t>
      </w:r>
    </w:p>
    <w:p w14:paraId="771591E4" w14:textId="77777777" w:rsidR="00AB4143" w:rsidRPr="005B0215" w:rsidRDefault="00AB4143" w:rsidP="00AB4143">
      <w:pPr>
        <w:pStyle w:val="Actdetails"/>
      </w:pPr>
      <w:r>
        <w:t>pt 7 commenced 16 June 2017 (s 2)</w:t>
      </w:r>
    </w:p>
    <w:p w14:paraId="118ACF44" w14:textId="0F51589C" w:rsidR="00743C7B" w:rsidRPr="00935D4E" w:rsidRDefault="00743C7B" w:rsidP="00743C7B">
      <w:pPr>
        <w:pStyle w:val="NewAct"/>
      </w:pPr>
      <w:hyperlink r:id="rId204" w:tooltip="A2018-18" w:history="1">
        <w:r>
          <w:rPr>
            <w:rStyle w:val="charCitHyperlinkAbbrev"/>
          </w:rPr>
          <w:t>Planning, Building and Environment Legislation Amendment Act</w:t>
        </w:r>
        <w:r w:rsidR="00BF7F82">
          <w:rPr>
            <w:rStyle w:val="charCitHyperlinkAbbrev"/>
          </w:rPr>
          <w:t> </w:t>
        </w:r>
        <w:r>
          <w:rPr>
            <w:rStyle w:val="charCitHyperlinkAbbrev"/>
          </w:rPr>
          <w:t>2018</w:t>
        </w:r>
      </w:hyperlink>
      <w:r>
        <w:t xml:space="preserve"> A2018-18 pt 3</w:t>
      </w:r>
    </w:p>
    <w:p w14:paraId="153E2BDD" w14:textId="77777777" w:rsidR="00743C7B" w:rsidRDefault="00743C7B" w:rsidP="00743C7B">
      <w:pPr>
        <w:pStyle w:val="Actdetails"/>
      </w:pPr>
      <w:r>
        <w:t>notified LR 16 May 2018</w:t>
      </w:r>
    </w:p>
    <w:p w14:paraId="0D256DB1" w14:textId="77777777" w:rsidR="00743C7B" w:rsidRDefault="00743C7B" w:rsidP="00743C7B">
      <w:pPr>
        <w:pStyle w:val="Actdetails"/>
      </w:pPr>
      <w:r>
        <w:t>s 1, s 2 commenced 16 May 2018 (LA s 75 (1))</w:t>
      </w:r>
    </w:p>
    <w:p w14:paraId="6FEDDFD0" w14:textId="77777777" w:rsidR="00743C7B" w:rsidRDefault="00743C7B" w:rsidP="00743C7B">
      <w:pPr>
        <w:pStyle w:val="Actdetails"/>
      </w:pPr>
      <w:r>
        <w:t>pt 3 commenced</w:t>
      </w:r>
      <w:r w:rsidRPr="006F3A6F">
        <w:t xml:space="preserve"> </w:t>
      </w:r>
      <w:r>
        <w:t>17 May 2018 (s 2)</w:t>
      </w:r>
    </w:p>
    <w:p w14:paraId="13B01777" w14:textId="11F2BD56" w:rsidR="00285B70" w:rsidRPr="00935D4E" w:rsidRDefault="00285B70" w:rsidP="00285B70">
      <w:pPr>
        <w:pStyle w:val="NewAct"/>
      </w:pPr>
      <w:hyperlink r:id="rId205" w:tooltip="A2018-33" w:history="1">
        <w:r>
          <w:rPr>
            <w:rStyle w:val="charCitHyperlinkAbbrev"/>
          </w:rPr>
          <w:t>Red Tape Reduction Legislation Amendment Act 2018</w:t>
        </w:r>
      </w:hyperlink>
      <w:r w:rsidRPr="006F1B5B">
        <w:rPr>
          <w:rStyle w:val="charCitHyperlinkAbbrev"/>
        </w:rPr>
        <w:t xml:space="preserve"> </w:t>
      </w:r>
      <w:r>
        <w:t>A2018-33 sch</w:t>
      </w:r>
      <w:r w:rsidR="00BF7F82">
        <w:t> </w:t>
      </w:r>
      <w:r>
        <w:t>1 pt 1.21</w:t>
      </w:r>
    </w:p>
    <w:p w14:paraId="6580EF18" w14:textId="77777777" w:rsidR="00285B70" w:rsidRDefault="00285B70" w:rsidP="00285B70">
      <w:pPr>
        <w:pStyle w:val="Actdetails"/>
      </w:pPr>
      <w:r>
        <w:t>notified LR 25 September 2018</w:t>
      </w:r>
    </w:p>
    <w:p w14:paraId="1E6154C5" w14:textId="77777777" w:rsidR="00285B70" w:rsidRDefault="00285B70" w:rsidP="00285B70">
      <w:pPr>
        <w:pStyle w:val="Actdetails"/>
      </w:pPr>
      <w:r>
        <w:t>s 1, s 2 commenced 25 September 2018 (LA s 75 (1))</w:t>
      </w:r>
    </w:p>
    <w:p w14:paraId="16FDD65F" w14:textId="77777777" w:rsidR="00285B70" w:rsidRDefault="00285B70" w:rsidP="00285B70">
      <w:pPr>
        <w:pStyle w:val="Actdetails"/>
      </w:pPr>
      <w:r>
        <w:t>sch 1 pt 1.21 commenced</w:t>
      </w:r>
      <w:r w:rsidRPr="006F3A6F">
        <w:t xml:space="preserve"> </w:t>
      </w:r>
      <w:r>
        <w:t>23 October 2018 (s 2 (4))</w:t>
      </w:r>
    </w:p>
    <w:p w14:paraId="2315B4F5" w14:textId="1374DDE0" w:rsidR="00001231" w:rsidRPr="00935D4E" w:rsidRDefault="00001231" w:rsidP="00001231">
      <w:pPr>
        <w:pStyle w:val="NewAct"/>
      </w:pPr>
      <w:hyperlink r:id="rId206" w:tooltip="A2020-3" w:history="1">
        <w:r>
          <w:rPr>
            <w:rStyle w:val="charCitHyperlinkAbbrev"/>
          </w:rPr>
          <w:t>Heritage Amendment Act 2020</w:t>
        </w:r>
      </w:hyperlink>
      <w:r w:rsidRPr="006F1B5B">
        <w:rPr>
          <w:rStyle w:val="charCitHyperlinkAbbrev"/>
        </w:rPr>
        <w:t xml:space="preserve"> </w:t>
      </w:r>
      <w:r>
        <w:t>A2020-3</w:t>
      </w:r>
    </w:p>
    <w:p w14:paraId="12CBE88F" w14:textId="77777777" w:rsidR="00001231" w:rsidRDefault="00001231" w:rsidP="00001231">
      <w:pPr>
        <w:pStyle w:val="Actdetails"/>
      </w:pPr>
      <w:r>
        <w:t>notified LR 25 February 2020</w:t>
      </w:r>
    </w:p>
    <w:p w14:paraId="33A5695A" w14:textId="77777777" w:rsidR="00001231" w:rsidRDefault="00001231" w:rsidP="00001231">
      <w:pPr>
        <w:pStyle w:val="Actdetails"/>
      </w:pPr>
      <w:r>
        <w:t>s 1, s 2 commenced 25 February 2020 (LA s 75 (1))</w:t>
      </w:r>
    </w:p>
    <w:p w14:paraId="6BC76C65" w14:textId="77777777" w:rsidR="00001231" w:rsidRDefault="00001231" w:rsidP="00001231">
      <w:pPr>
        <w:pStyle w:val="Actdetails"/>
      </w:pPr>
      <w:r>
        <w:t>remainder commenced</w:t>
      </w:r>
      <w:r w:rsidRPr="006F3A6F">
        <w:t xml:space="preserve"> </w:t>
      </w:r>
      <w:r>
        <w:t xml:space="preserve">26 </w:t>
      </w:r>
      <w:r w:rsidR="00A0457D">
        <w:t xml:space="preserve">February </w:t>
      </w:r>
      <w:r>
        <w:t>2020 (s 2)</w:t>
      </w:r>
    </w:p>
    <w:p w14:paraId="5C966290" w14:textId="4C491B7C" w:rsidR="0015586B" w:rsidRPr="00935D4E" w:rsidRDefault="0015586B" w:rsidP="0015586B">
      <w:pPr>
        <w:pStyle w:val="NewAct"/>
      </w:pPr>
      <w:hyperlink r:id="rId207" w:tooltip="A2020-47" w:history="1">
        <w:r>
          <w:rPr>
            <w:rStyle w:val="charCitHyperlinkAbbrev"/>
          </w:rPr>
          <w:t>Emergencies Amendment Act 2020</w:t>
        </w:r>
      </w:hyperlink>
      <w:r w:rsidRPr="006F1B5B">
        <w:rPr>
          <w:rStyle w:val="charCitHyperlinkAbbrev"/>
        </w:rPr>
        <w:t xml:space="preserve"> </w:t>
      </w:r>
      <w:r>
        <w:t>A2020-47 sch 1 pt 1.3</w:t>
      </w:r>
    </w:p>
    <w:p w14:paraId="10502288" w14:textId="77777777" w:rsidR="0015586B" w:rsidRDefault="0015586B" w:rsidP="0015586B">
      <w:pPr>
        <w:pStyle w:val="Actdetails"/>
      </w:pPr>
      <w:r>
        <w:t>notified LR 3 September 2020</w:t>
      </w:r>
    </w:p>
    <w:p w14:paraId="6D496451" w14:textId="77777777" w:rsidR="0015586B" w:rsidRDefault="0015586B" w:rsidP="0015586B">
      <w:pPr>
        <w:pStyle w:val="Actdetails"/>
      </w:pPr>
      <w:r>
        <w:t>s 1, s 2 commenced 3 September 2020 (LA s 75 (1))</w:t>
      </w:r>
    </w:p>
    <w:p w14:paraId="339A5802" w14:textId="450701B8" w:rsidR="0015586B" w:rsidRDefault="0015586B" w:rsidP="0015586B">
      <w:pPr>
        <w:pStyle w:val="Actdetails"/>
      </w:pPr>
      <w:r>
        <w:t>sch 1 pt 1.3 commenced</w:t>
      </w:r>
      <w:r w:rsidRPr="006F3A6F">
        <w:t xml:space="preserve"> </w:t>
      </w:r>
      <w:r>
        <w:t>4 September 2020 (s 2)</w:t>
      </w:r>
    </w:p>
    <w:p w14:paraId="45C66C2F" w14:textId="23B03A39" w:rsidR="00584F3D" w:rsidRDefault="00584F3D" w:rsidP="00584F3D">
      <w:pPr>
        <w:pStyle w:val="NewAct"/>
      </w:pPr>
      <w:hyperlink r:id="rId208" w:tooltip="A2022-14" w:history="1">
        <w:r>
          <w:rPr>
            <w:rStyle w:val="charCitHyperlinkAbbrev"/>
          </w:rPr>
          <w:t>Statute Law Amendment Act 2022</w:t>
        </w:r>
      </w:hyperlink>
      <w:r>
        <w:rPr>
          <w:rStyle w:val="charCitHyperlinkAbbrev"/>
        </w:rPr>
        <w:t xml:space="preserve"> </w:t>
      </w:r>
      <w:r>
        <w:t>A2022-14 sch 3 pt 3.22</w:t>
      </w:r>
    </w:p>
    <w:p w14:paraId="68311EAA" w14:textId="77777777" w:rsidR="00584F3D" w:rsidRDefault="00584F3D" w:rsidP="00584F3D">
      <w:pPr>
        <w:pStyle w:val="Actdetails"/>
      </w:pPr>
      <w:r>
        <w:t>notified LR 10 August 2022</w:t>
      </w:r>
    </w:p>
    <w:p w14:paraId="3F72468F" w14:textId="77777777" w:rsidR="00584F3D" w:rsidRDefault="00584F3D" w:rsidP="00584F3D">
      <w:pPr>
        <w:pStyle w:val="Actdetails"/>
      </w:pPr>
      <w:r>
        <w:t>s 1, s 2 commenced 10 August 2022 (LA s 75 (1))</w:t>
      </w:r>
    </w:p>
    <w:p w14:paraId="38D9C497" w14:textId="465CADB0" w:rsidR="00584F3D" w:rsidRDefault="00584F3D" w:rsidP="0015586B">
      <w:pPr>
        <w:pStyle w:val="Actdetails"/>
      </w:pPr>
      <w:r>
        <w:t>sch 3 pt 3.22 commenced 24 August 2022 (s 2)</w:t>
      </w:r>
    </w:p>
    <w:p w14:paraId="08749DFD" w14:textId="0464B0BE" w:rsidR="0034329E" w:rsidRDefault="0034329E" w:rsidP="0034329E">
      <w:pPr>
        <w:pStyle w:val="NewAct"/>
      </w:pPr>
      <w:hyperlink r:id="rId209" w:tooltip="A2023-36" w:history="1">
        <w:r>
          <w:rPr>
            <w:rStyle w:val="charCitHyperlinkAbbrev"/>
          </w:rPr>
          <w:t>Planning (Consequential Amendments) Act 2023</w:t>
        </w:r>
      </w:hyperlink>
      <w:r>
        <w:t xml:space="preserve"> A2023-36 sch 1 pt</w:t>
      </w:r>
      <w:r w:rsidR="00BF7F82">
        <w:t> </w:t>
      </w:r>
      <w:r>
        <w:t>1.33</w:t>
      </w:r>
    </w:p>
    <w:p w14:paraId="7CDDB13F" w14:textId="77777777" w:rsidR="0034329E" w:rsidRDefault="0034329E" w:rsidP="0034329E">
      <w:pPr>
        <w:pStyle w:val="Actdetails"/>
      </w:pPr>
      <w:r>
        <w:t>notified LR 29 September 2023</w:t>
      </w:r>
    </w:p>
    <w:p w14:paraId="5FE5C2E2" w14:textId="77777777" w:rsidR="0034329E" w:rsidRDefault="0034329E" w:rsidP="0034329E">
      <w:pPr>
        <w:pStyle w:val="Actdetails"/>
      </w:pPr>
      <w:r>
        <w:t>s 1, s 2 commenced 29 September 2023 (LA s 75 (1))</w:t>
      </w:r>
    </w:p>
    <w:p w14:paraId="5A3F1C21" w14:textId="4351F91B" w:rsidR="005D7893" w:rsidRDefault="0034329E" w:rsidP="0034329E">
      <w:pPr>
        <w:pStyle w:val="Actdetails"/>
      </w:pPr>
      <w:r>
        <w:t xml:space="preserve">sch 1 pt 1.33 commenced 27 November 2023 (s 2 (1) and see </w:t>
      </w:r>
      <w:hyperlink r:id="rId210" w:tooltip="A2023-18" w:history="1">
        <w:r w:rsidRPr="00867F56">
          <w:rPr>
            <w:rStyle w:val="charCitHyperlinkAbbrev"/>
          </w:rPr>
          <w:t>Planning Act 2023</w:t>
        </w:r>
      </w:hyperlink>
      <w:r>
        <w:t xml:space="preserve"> A2023-18, s 2 (2) and </w:t>
      </w:r>
      <w:bookmarkStart w:id="19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98"/>
      <w:r>
        <w:t>)</w:t>
      </w:r>
    </w:p>
    <w:p w14:paraId="003AD012" w14:textId="06FEE6F2" w:rsidR="00AA37F6" w:rsidRDefault="00AA37F6" w:rsidP="00AA37F6">
      <w:pPr>
        <w:pStyle w:val="NewAct"/>
      </w:pPr>
      <w:hyperlink r:id="rId211" w:tooltip="A2023-52" w:history="1">
        <w:r>
          <w:rPr>
            <w:rStyle w:val="charCitHyperlinkAbbrev"/>
          </w:rPr>
          <w:t>Urban Forest (Consequential Amendments) Act 2023</w:t>
        </w:r>
      </w:hyperlink>
      <w:r>
        <w:t xml:space="preserve"> A2023-52 sch</w:t>
      </w:r>
      <w:r w:rsidR="005D0BA7">
        <w:t xml:space="preserve"> </w:t>
      </w:r>
      <w:r>
        <w:t>1</w:t>
      </w:r>
      <w:r w:rsidR="005D0BA7">
        <w:t xml:space="preserve"> </w:t>
      </w:r>
      <w:r>
        <w:t>pt</w:t>
      </w:r>
      <w:r w:rsidR="005D0BA7">
        <w:t xml:space="preserve"> </w:t>
      </w:r>
      <w:r>
        <w:t>1.</w:t>
      </w:r>
      <w:r w:rsidR="00EA6C64">
        <w:t>3</w:t>
      </w:r>
    </w:p>
    <w:p w14:paraId="6B4CEBE6" w14:textId="77777777" w:rsidR="00AA37F6" w:rsidRDefault="00AA37F6" w:rsidP="00AA37F6">
      <w:pPr>
        <w:pStyle w:val="Actdetails"/>
      </w:pPr>
      <w:r>
        <w:t>notified LR 11 December 2023</w:t>
      </w:r>
    </w:p>
    <w:p w14:paraId="0102BA97" w14:textId="77777777" w:rsidR="00AA37F6" w:rsidRDefault="00AA37F6" w:rsidP="00AA37F6">
      <w:pPr>
        <w:pStyle w:val="Actdetails"/>
      </w:pPr>
      <w:r>
        <w:t>s 1, s 2 commenced 11 December 2023 (LA s 75 (1))</w:t>
      </w:r>
    </w:p>
    <w:p w14:paraId="17DA78BF" w14:textId="0968F487" w:rsidR="001E7B87" w:rsidRDefault="00AA37F6" w:rsidP="001E7B87">
      <w:pPr>
        <w:pStyle w:val="Actdetails"/>
      </w:pPr>
      <w:r>
        <w:t>sch 1 pt 1.</w:t>
      </w:r>
      <w:r w:rsidR="00EA6C64">
        <w:t>3</w:t>
      </w:r>
      <w:r>
        <w:t xml:space="preserve"> commenced 1 January 2024 (s 2 and see </w:t>
      </w:r>
      <w:hyperlink r:id="rId212" w:anchor="history" w:tooltip="A2023-14" w:history="1">
        <w:r>
          <w:rPr>
            <w:rStyle w:val="charCitHyperlinkAbbrev"/>
          </w:rPr>
          <w:t>Urban Forest Act</w:t>
        </w:r>
        <w:r w:rsidR="005D0BA7">
          <w:rPr>
            <w:rStyle w:val="charCitHyperlinkAbbrev"/>
          </w:rPr>
          <w:t xml:space="preserve"> </w:t>
        </w:r>
        <w:r>
          <w:rPr>
            <w:rStyle w:val="charCitHyperlinkAbbrev"/>
          </w:rPr>
          <w:t>2023</w:t>
        </w:r>
      </w:hyperlink>
      <w:r>
        <w:t xml:space="preserve"> A2023-14, s 2)</w:t>
      </w:r>
    </w:p>
    <w:p w14:paraId="06829FE1" w14:textId="46A036D9" w:rsidR="001E7B87" w:rsidRDefault="001E7B87" w:rsidP="001E7B87">
      <w:pPr>
        <w:pStyle w:val="NewAct"/>
      </w:pPr>
      <w:hyperlink r:id="rId213" w:tooltip="A2024-21" w:history="1">
        <w:r>
          <w:rPr>
            <w:rStyle w:val="charCitHyperlinkAbbrev"/>
          </w:rPr>
          <w:t>Planning and Environment Legislation Amendment Act 2024</w:t>
        </w:r>
      </w:hyperlink>
      <w:r>
        <w:t xml:space="preserve"> A2024</w:t>
      </w:r>
      <w:r>
        <w:noBreakHyphen/>
        <w:t>21 pt</w:t>
      </w:r>
      <w:r w:rsidR="00406CA6">
        <w:t xml:space="preserve"> 4</w:t>
      </w:r>
    </w:p>
    <w:p w14:paraId="5C3C36C1" w14:textId="77777777" w:rsidR="001E7B87" w:rsidRDefault="001E7B87" w:rsidP="001E7B87">
      <w:pPr>
        <w:pStyle w:val="Actdetails"/>
      </w:pPr>
      <w:r>
        <w:t>notified LR 24 May 2024</w:t>
      </w:r>
    </w:p>
    <w:p w14:paraId="0D0D76EA" w14:textId="77777777" w:rsidR="001E7B87" w:rsidRDefault="001E7B87" w:rsidP="001E7B87">
      <w:pPr>
        <w:pStyle w:val="Actdetails"/>
      </w:pPr>
      <w:r>
        <w:t>s 1, s 2 commenced 24 May 2024 (LA s 75 (1))</w:t>
      </w:r>
    </w:p>
    <w:p w14:paraId="2B816F06" w14:textId="7A92F6A3" w:rsidR="001E7B87" w:rsidRDefault="001E7B87" w:rsidP="001E7B87">
      <w:pPr>
        <w:pStyle w:val="Actdetails"/>
      </w:pPr>
      <w:r>
        <w:t xml:space="preserve">pt </w:t>
      </w:r>
      <w:r w:rsidR="00406CA6">
        <w:t>4</w:t>
      </w:r>
      <w:r>
        <w:t xml:space="preserve"> commenced 31 May 2024 (s 2 (1))</w:t>
      </w:r>
    </w:p>
    <w:p w14:paraId="11DBB33C" w14:textId="3CC25E35" w:rsidR="002B3113" w:rsidRDefault="002B3113" w:rsidP="002B3113">
      <w:pPr>
        <w:pStyle w:val="NewAct"/>
      </w:pPr>
      <w:hyperlink r:id="rId214" w:tooltip="A2024-32" w:history="1">
        <w:r>
          <w:rPr>
            <w:rStyle w:val="charCitHyperlinkAbbrev"/>
          </w:rPr>
          <w:t>Heritage Amendment Act 2024</w:t>
        </w:r>
      </w:hyperlink>
      <w:r>
        <w:t xml:space="preserve"> A2024</w:t>
      </w:r>
      <w:r>
        <w:noBreakHyphen/>
        <w:t>32</w:t>
      </w:r>
    </w:p>
    <w:p w14:paraId="3477C9A8" w14:textId="056FE0D6" w:rsidR="002B3113" w:rsidRDefault="002B3113" w:rsidP="002B3113">
      <w:pPr>
        <w:pStyle w:val="Actdetails"/>
      </w:pPr>
      <w:r>
        <w:t>notified LR 9 July 2024</w:t>
      </w:r>
    </w:p>
    <w:p w14:paraId="72800918" w14:textId="645F1B21" w:rsidR="002B3113" w:rsidRDefault="002B3113" w:rsidP="002B3113">
      <w:pPr>
        <w:pStyle w:val="Actdetails"/>
      </w:pPr>
      <w:r>
        <w:t>s 1, s 2 commenced 9 July 2024 (LA s 75 (1))</w:t>
      </w:r>
    </w:p>
    <w:p w14:paraId="34E9E078" w14:textId="62DCF453" w:rsidR="002B3113" w:rsidRDefault="002B3113" w:rsidP="002B3113">
      <w:pPr>
        <w:pStyle w:val="Actdetails"/>
      </w:pPr>
      <w:r>
        <w:t>remainder commenced 10 July 2024 (s 2)</w:t>
      </w:r>
    </w:p>
    <w:p w14:paraId="3A197D25" w14:textId="5E06F449" w:rsidR="005637C8" w:rsidRDefault="005637C8" w:rsidP="005637C8">
      <w:pPr>
        <w:pStyle w:val="NewAct"/>
      </w:pPr>
      <w:hyperlink r:id="rId215" w:tooltip="A2025-15" w:history="1">
        <w:r>
          <w:rPr>
            <w:rStyle w:val="charCitHyperlinkAbbrev"/>
          </w:rPr>
          <w:t>Heritage and Planning Legislation Amendment Act 2025</w:t>
        </w:r>
      </w:hyperlink>
      <w:r>
        <w:t xml:space="preserve"> A2025-15 </w:t>
      </w:r>
      <w:r w:rsidRPr="005637C8">
        <w:t>pt 2</w:t>
      </w:r>
    </w:p>
    <w:p w14:paraId="7EE2C2BD" w14:textId="77777777" w:rsidR="005637C8" w:rsidRDefault="005637C8" w:rsidP="005637C8">
      <w:pPr>
        <w:pStyle w:val="Actdetails"/>
      </w:pPr>
      <w:r>
        <w:t>notified LR 26 May 2025</w:t>
      </w:r>
    </w:p>
    <w:p w14:paraId="5C55C5BE" w14:textId="77777777" w:rsidR="005637C8" w:rsidRDefault="005637C8" w:rsidP="005637C8">
      <w:pPr>
        <w:pStyle w:val="Actdetails"/>
      </w:pPr>
      <w:r>
        <w:t>s 1, s 2 commenced 26 May 2025 (LA s 75 (1))</w:t>
      </w:r>
    </w:p>
    <w:p w14:paraId="618FF83E" w14:textId="0DA2EACA" w:rsidR="005637C8" w:rsidRDefault="005637C8" w:rsidP="005637C8">
      <w:pPr>
        <w:pStyle w:val="Actdetails"/>
      </w:pPr>
      <w:r w:rsidRPr="005637C8">
        <w:t xml:space="preserve">pt 2 </w:t>
      </w:r>
      <w:r w:rsidRPr="00E10DAF">
        <w:t>commence</w:t>
      </w:r>
      <w:r>
        <w:t>d</w:t>
      </w:r>
      <w:r w:rsidRPr="00E10DAF">
        <w:t xml:space="preserve"> </w:t>
      </w:r>
      <w:r>
        <w:t>2 June 2025 (s 2)</w:t>
      </w:r>
    </w:p>
    <w:p w14:paraId="432F23D0" w14:textId="77777777" w:rsidR="006630DF" w:rsidRPr="006630DF" w:rsidRDefault="006630DF" w:rsidP="006630DF">
      <w:pPr>
        <w:pStyle w:val="PageBreak"/>
      </w:pPr>
      <w:r w:rsidRPr="006630DF">
        <w:br w:type="page"/>
      </w:r>
    </w:p>
    <w:p w14:paraId="027DA94D" w14:textId="77777777" w:rsidR="00283E38" w:rsidRPr="00AF5631" w:rsidRDefault="00283E38">
      <w:pPr>
        <w:pStyle w:val="Endnote20"/>
      </w:pPr>
      <w:bookmarkStart w:id="199" w:name="_Toc198896054"/>
      <w:r w:rsidRPr="00AF5631">
        <w:rPr>
          <w:rStyle w:val="charTableNo"/>
        </w:rPr>
        <w:lastRenderedPageBreak/>
        <w:t>4</w:t>
      </w:r>
      <w:r>
        <w:tab/>
      </w:r>
      <w:r w:rsidRPr="00AF5631">
        <w:rPr>
          <w:rStyle w:val="charTableText"/>
        </w:rPr>
        <w:t>Amendment history</w:t>
      </w:r>
      <w:bookmarkEnd w:id="199"/>
    </w:p>
    <w:p w14:paraId="29D48E12" w14:textId="4CE2F751" w:rsidR="00283E38" w:rsidRDefault="00283E38">
      <w:pPr>
        <w:pStyle w:val="AmdtsEntryHd"/>
      </w:pPr>
      <w:r>
        <w:t>Commencement</w:t>
      </w:r>
    </w:p>
    <w:p w14:paraId="5A5B0AA0" w14:textId="77777777" w:rsidR="00283E38" w:rsidRDefault="00283E38">
      <w:pPr>
        <w:pStyle w:val="AmdtsEntries"/>
      </w:pPr>
      <w:r>
        <w:t>s 2</w:t>
      </w:r>
      <w:r>
        <w:tab/>
        <w:t>om LA s 89 (4)</w:t>
      </w:r>
    </w:p>
    <w:p w14:paraId="71B394E8" w14:textId="77777777" w:rsidR="00B74C2D" w:rsidRDefault="00A16B96">
      <w:pPr>
        <w:pStyle w:val="AmdtsEntryHd"/>
        <w:rPr>
          <w:color w:val="000000"/>
        </w:rPr>
      </w:pPr>
      <w:r>
        <w:rPr>
          <w:color w:val="000000"/>
        </w:rPr>
        <w:t>Objects of Act</w:t>
      </w:r>
    </w:p>
    <w:p w14:paraId="116480FE" w14:textId="7EB035EF" w:rsidR="00A16B96" w:rsidRPr="00A16B96" w:rsidRDefault="00A16B96" w:rsidP="00A16B96">
      <w:pPr>
        <w:pStyle w:val="AmdtsEntries"/>
      </w:pPr>
      <w:r>
        <w:t>s 3</w:t>
      </w:r>
      <w:r>
        <w:tab/>
        <w:t xml:space="preserve">am </w:t>
      </w:r>
      <w:hyperlink r:id="rId216" w:tooltip="Heritage Legislation Amendment Act 2014" w:history="1">
        <w:r>
          <w:rPr>
            <w:rStyle w:val="charCitHyperlinkAbbrev"/>
          </w:rPr>
          <w:t>A2014</w:t>
        </w:r>
        <w:r>
          <w:rPr>
            <w:rStyle w:val="charCitHyperlinkAbbrev"/>
          </w:rPr>
          <w:noBreakHyphen/>
          <w:t>43</w:t>
        </w:r>
      </w:hyperlink>
      <w:r>
        <w:t xml:space="preserve"> s 4, s 5</w:t>
      </w:r>
    </w:p>
    <w:p w14:paraId="57B55BBA" w14:textId="77777777" w:rsidR="00283E38" w:rsidRDefault="00A16B96">
      <w:pPr>
        <w:pStyle w:val="AmdtsEntryHd"/>
      </w:pPr>
      <w:r>
        <w:t>Exercise of functions under Act</w:t>
      </w:r>
    </w:p>
    <w:p w14:paraId="638CC509" w14:textId="52030E0D" w:rsidR="00283E38" w:rsidRDefault="00283E38">
      <w:pPr>
        <w:pStyle w:val="AmdtsEntries"/>
      </w:pPr>
      <w:r>
        <w:t>s 3A</w:t>
      </w:r>
      <w:r>
        <w:tab/>
        <w:t xml:space="preserve">ins </w:t>
      </w:r>
      <w:hyperlink r:id="rId217" w:anchor="history" w:tooltip="Tree Protection Act 2005" w:history="1">
        <w:r w:rsidR="00CF41FA" w:rsidRPr="00CF41FA">
          <w:rPr>
            <w:rStyle w:val="charCitHyperlinkAbbrev"/>
          </w:rPr>
          <w:t>A2005</w:t>
        </w:r>
        <w:r w:rsidR="00CF41FA" w:rsidRPr="00CF41FA">
          <w:rPr>
            <w:rStyle w:val="charCitHyperlinkAbbrev"/>
          </w:rPr>
          <w:noBreakHyphen/>
          <w:t>51</w:t>
        </w:r>
      </w:hyperlink>
      <w:r>
        <w:t xml:space="preserve"> amdt 1.3</w:t>
      </w:r>
    </w:p>
    <w:p w14:paraId="2A6FDBA3" w14:textId="3C9CFC6C" w:rsidR="00A16B96" w:rsidRDefault="00A16B96">
      <w:pPr>
        <w:pStyle w:val="AmdtsEntries"/>
      </w:pPr>
      <w:r>
        <w:tab/>
      </w:r>
      <w:r w:rsidR="00DF245F">
        <w:t>om</w:t>
      </w:r>
      <w:r>
        <w:t xml:space="preserve"> </w:t>
      </w:r>
      <w:hyperlink r:id="rId218" w:tooltip="Heritage Legislation Amendment Act 2014" w:history="1">
        <w:r>
          <w:rPr>
            <w:rStyle w:val="charCitHyperlinkAbbrev"/>
          </w:rPr>
          <w:t>A2014</w:t>
        </w:r>
        <w:r>
          <w:rPr>
            <w:rStyle w:val="charCitHyperlinkAbbrev"/>
          </w:rPr>
          <w:noBreakHyphen/>
          <w:t>43</w:t>
        </w:r>
      </w:hyperlink>
      <w:r w:rsidR="00DF245F">
        <w:t xml:space="preserve"> </w:t>
      </w:r>
      <w:r w:rsidR="00C36E74">
        <w:t>s 6</w:t>
      </w:r>
    </w:p>
    <w:p w14:paraId="2049CF3D" w14:textId="4212502C" w:rsidR="00DF245F" w:rsidRDefault="00DF245F" w:rsidP="00DF245F">
      <w:pPr>
        <w:pStyle w:val="AmdtsEntries"/>
      </w:pPr>
      <w:r>
        <w:tab/>
        <w:t xml:space="preserve">ins </w:t>
      </w:r>
      <w:hyperlink r:id="rId219" w:tooltip="Heritage Legislation Amendment Act 2014" w:history="1">
        <w:r>
          <w:rPr>
            <w:rStyle w:val="charCitHyperlinkAbbrev"/>
          </w:rPr>
          <w:t>A2014</w:t>
        </w:r>
        <w:r>
          <w:rPr>
            <w:rStyle w:val="charCitHyperlinkAbbrev"/>
          </w:rPr>
          <w:noBreakHyphen/>
          <w:t>43</w:t>
        </w:r>
      </w:hyperlink>
      <w:r>
        <w:t xml:space="preserve"> s 5</w:t>
      </w:r>
    </w:p>
    <w:p w14:paraId="4AA01487" w14:textId="77777777" w:rsidR="00C36E74" w:rsidRPr="00B63D21" w:rsidRDefault="00C36E74" w:rsidP="000C2343">
      <w:pPr>
        <w:pStyle w:val="AmdtsEntryHd"/>
      </w:pPr>
      <w:r w:rsidRPr="00B63D21">
        <w:t>Registration of urban tree</w:t>
      </w:r>
    </w:p>
    <w:p w14:paraId="7A404FD0" w14:textId="6BB23375" w:rsidR="00C36E74" w:rsidRPr="00B63D21" w:rsidRDefault="00C36E74" w:rsidP="00C36E74">
      <w:pPr>
        <w:pStyle w:val="AmdtsEntries"/>
      </w:pPr>
      <w:r w:rsidRPr="00B63D21">
        <w:t>s 3B</w:t>
      </w:r>
      <w:r w:rsidRPr="00B63D21">
        <w:tab/>
        <w:t xml:space="preserve">ins </w:t>
      </w:r>
      <w:hyperlink r:id="rId220" w:tooltip="Heritage Legislation Amendment Act 2014" w:history="1">
        <w:r w:rsidRPr="00B63D21">
          <w:rPr>
            <w:rStyle w:val="charCitHyperlinkAbbrev"/>
          </w:rPr>
          <w:t>A2014</w:t>
        </w:r>
        <w:r w:rsidRPr="00B63D21">
          <w:rPr>
            <w:rStyle w:val="charCitHyperlinkAbbrev"/>
          </w:rPr>
          <w:noBreakHyphen/>
          <w:t>43</w:t>
        </w:r>
      </w:hyperlink>
      <w:r w:rsidRPr="00B63D21">
        <w:t xml:space="preserve"> s 6</w:t>
      </w:r>
    </w:p>
    <w:p w14:paraId="22E8F4EA" w14:textId="2626455A" w:rsidR="00A87F2E" w:rsidRPr="000F0274" w:rsidRDefault="007358CE" w:rsidP="00C36E74">
      <w:pPr>
        <w:pStyle w:val="AmdtsEntries"/>
      </w:pPr>
      <w:r w:rsidRPr="00B63D21">
        <w:tab/>
        <w:t xml:space="preserve">am </w:t>
      </w:r>
      <w:hyperlink r:id="rId221" w:tooltip="Urban Forest (Consequential Amendments) Act 2023" w:history="1">
        <w:r w:rsidR="000F0274" w:rsidRPr="00B63D21">
          <w:rPr>
            <w:rStyle w:val="charCitHyperlinkAbbrev"/>
          </w:rPr>
          <w:t>A2023-52</w:t>
        </w:r>
      </w:hyperlink>
      <w:r w:rsidR="000F0274" w:rsidRPr="00B63D21">
        <w:t xml:space="preserve"> amdt 1.</w:t>
      </w:r>
      <w:r w:rsidR="00B63D21" w:rsidRPr="00B63D21">
        <w:t>5</w:t>
      </w:r>
    </w:p>
    <w:p w14:paraId="1042D76D" w14:textId="786DE0BA" w:rsidR="000C2343" w:rsidRDefault="00CB3129" w:rsidP="000C2343">
      <w:pPr>
        <w:pStyle w:val="AmdtsEntryHd"/>
      </w:pPr>
      <w:r w:rsidRPr="004C3CCB">
        <w:t>Application of Act to Emergencies Act</w:t>
      </w:r>
      <w:r w:rsidR="005D0BA7">
        <w:t xml:space="preserve"> </w:t>
      </w:r>
      <w:r w:rsidRPr="004C3CCB">
        <w:t>2004</w:t>
      </w:r>
    </w:p>
    <w:p w14:paraId="6F4F239F" w14:textId="0951C887" w:rsidR="000C2343" w:rsidRDefault="000C2343" w:rsidP="000C2343">
      <w:pPr>
        <w:pStyle w:val="AmdtsEntries"/>
      </w:pPr>
      <w:r>
        <w:t>s 7</w:t>
      </w:r>
      <w:r>
        <w:tab/>
        <w:t xml:space="preserve">am </w:t>
      </w:r>
      <w:hyperlink r:id="rId222"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3.86, amdt 3.87</w:t>
      </w:r>
    </w:p>
    <w:p w14:paraId="4A167F5A" w14:textId="430CE0B4" w:rsidR="00CB3129" w:rsidRDefault="00CB3129" w:rsidP="000C2343">
      <w:pPr>
        <w:pStyle w:val="AmdtsEntries"/>
      </w:pPr>
      <w:r>
        <w:tab/>
        <w:t xml:space="preserve">sub </w:t>
      </w:r>
      <w:hyperlink r:id="rId223" w:tooltip="Emergencies Amendment Act 2016" w:history="1">
        <w:r>
          <w:rPr>
            <w:rStyle w:val="charCitHyperlinkAbbrev"/>
          </w:rPr>
          <w:t>A2016</w:t>
        </w:r>
        <w:r>
          <w:rPr>
            <w:rStyle w:val="charCitHyperlinkAbbrev"/>
          </w:rPr>
          <w:noBreakHyphen/>
          <w:t>33</w:t>
        </w:r>
      </w:hyperlink>
      <w:r>
        <w:t xml:space="preserve"> amdt 1.28</w:t>
      </w:r>
    </w:p>
    <w:p w14:paraId="5C206B72" w14:textId="29C27FF1" w:rsidR="0015586B" w:rsidRPr="000C2343" w:rsidRDefault="0015586B" w:rsidP="000C2343">
      <w:pPr>
        <w:pStyle w:val="AmdtsEntries"/>
      </w:pPr>
      <w:r>
        <w:tab/>
        <w:t xml:space="preserve">am </w:t>
      </w:r>
      <w:hyperlink r:id="rId224" w:tooltip="Emergencies Amendment Act 2020" w:history="1">
        <w:r>
          <w:rPr>
            <w:rStyle w:val="charCitHyperlinkAbbrev"/>
          </w:rPr>
          <w:t>A2020</w:t>
        </w:r>
        <w:r>
          <w:rPr>
            <w:rStyle w:val="charCitHyperlinkAbbrev"/>
          </w:rPr>
          <w:noBreakHyphen/>
          <w:t>47</w:t>
        </w:r>
      </w:hyperlink>
      <w:r w:rsidRPr="0015586B">
        <w:t xml:space="preserve"> amdts</w:t>
      </w:r>
      <w:r>
        <w:t xml:space="preserve"> 1.6-1.8; pars renum R29 LA</w:t>
      </w:r>
    </w:p>
    <w:p w14:paraId="62C6E6C1" w14:textId="77777777" w:rsidR="002416FC" w:rsidRDefault="002416FC">
      <w:pPr>
        <w:pStyle w:val="AmdtsEntryHd"/>
        <w:rPr>
          <w:rStyle w:val="charItals"/>
        </w:rPr>
      </w:pPr>
      <w:r w:rsidRPr="00E14A6A">
        <w:t xml:space="preserve">Meaning of </w:t>
      </w:r>
      <w:r w:rsidRPr="00E14A6A">
        <w:rPr>
          <w:rStyle w:val="charItals"/>
        </w:rPr>
        <w:t>object</w:t>
      </w:r>
      <w:r w:rsidRPr="00E14A6A">
        <w:rPr>
          <w:rStyle w:val="charItals"/>
          <w:iCs/>
        </w:rPr>
        <w:t xml:space="preserve"> </w:t>
      </w:r>
      <w:r w:rsidRPr="00E14A6A">
        <w:t xml:space="preserve">and </w:t>
      </w:r>
      <w:r w:rsidRPr="00E14A6A">
        <w:rPr>
          <w:rStyle w:val="charItals"/>
        </w:rPr>
        <w:t>place</w:t>
      </w:r>
    </w:p>
    <w:p w14:paraId="038F5B00" w14:textId="60817D19" w:rsidR="002416FC" w:rsidRPr="002416FC" w:rsidRDefault="002416FC" w:rsidP="002416FC">
      <w:pPr>
        <w:pStyle w:val="AmdtsEntries"/>
      </w:pPr>
      <w:r>
        <w:t>s 8</w:t>
      </w:r>
      <w:r>
        <w:tab/>
        <w:t xml:space="preserve">sub </w:t>
      </w:r>
      <w:hyperlink r:id="rId225" w:tooltip="Heritage Legislation Amendment Act 2014" w:history="1">
        <w:r>
          <w:rPr>
            <w:rStyle w:val="charCitHyperlinkAbbrev"/>
          </w:rPr>
          <w:t>A2014</w:t>
        </w:r>
        <w:r>
          <w:rPr>
            <w:rStyle w:val="charCitHyperlinkAbbrev"/>
          </w:rPr>
          <w:noBreakHyphen/>
          <w:t>43</w:t>
        </w:r>
      </w:hyperlink>
      <w:r>
        <w:t xml:space="preserve"> s 7</w:t>
      </w:r>
    </w:p>
    <w:p w14:paraId="2DA2BD28" w14:textId="77777777" w:rsidR="002416FC" w:rsidRDefault="002416FC" w:rsidP="002416FC">
      <w:pPr>
        <w:pStyle w:val="AmdtsEntryHd"/>
        <w:rPr>
          <w:rStyle w:val="charItals"/>
        </w:rPr>
      </w:pPr>
      <w:r w:rsidRPr="00E14A6A">
        <w:rPr>
          <w:lang w:eastAsia="en-AU"/>
        </w:rPr>
        <w:t xml:space="preserve">Meaning of </w:t>
      </w:r>
      <w:r w:rsidRPr="00E14A6A">
        <w:rPr>
          <w:rStyle w:val="charItals"/>
        </w:rPr>
        <w:t xml:space="preserve">Aboriginal object </w:t>
      </w:r>
      <w:r w:rsidRPr="00E14A6A">
        <w:rPr>
          <w:lang w:eastAsia="en-AU"/>
        </w:rPr>
        <w:t xml:space="preserve">and </w:t>
      </w:r>
      <w:r w:rsidRPr="00E14A6A">
        <w:rPr>
          <w:rStyle w:val="charItals"/>
        </w:rPr>
        <w:t>Aboriginal place</w:t>
      </w:r>
    </w:p>
    <w:p w14:paraId="573F7D2C" w14:textId="09A461EF" w:rsidR="002416FC" w:rsidRPr="002416FC" w:rsidRDefault="002416FC" w:rsidP="002416FC">
      <w:pPr>
        <w:pStyle w:val="AmdtsEntries"/>
      </w:pPr>
      <w:r>
        <w:t>s 9</w:t>
      </w:r>
      <w:r>
        <w:tab/>
        <w:t xml:space="preserve">sub </w:t>
      </w:r>
      <w:hyperlink r:id="rId226" w:tooltip="Heritage Legislation Amendment Act 2014" w:history="1">
        <w:r>
          <w:rPr>
            <w:rStyle w:val="charCitHyperlinkAbbrev"/>
          </w:rPr>
          <w:t>A2014</w:t>
        </w:r>
        <w:r>
          <w:rPr>
            <w:rStyle w:val="charCitHyperlinkAbbrev"/>
          </w:rPr>
          <w:noBreakHyphen/>
          <w:t>43</w:t>
        </w:r>
      </w:hyperlink>
      <w:r>
        <w:t xml:space="preserve"> s 7</w:t>
      </w:r>
    </w:p>
    <w:p w14:paraId="39B1F26D" w14:textId="77777777" w:rsidR="002416FC" w:rsidRDefault="002416FC" w:rsidP="002416FC">
      <w:pPr>
        <w:pStyle w:val="AmdtsEntryHd"/>
        <w:rPr>
          <w:rStyle w:val="charItals"/>
        </w:rPr>
      </w:pPr>
      <w:r w:rsidRPr="00E14A6A">
        <w:t xml:space="preserve">Meaning of </w:t>
      </w:r>
      <w:r w:rsidRPr="00E14A6A">
        <w:rPr>
          <w:rStyle w:val="charItals"/>
        </w:rPr>
        <w:t>heritage significance</w:t>
      </w:r>
    </w:p>
    <w:p w14:paraId="7AAE1995" w14:textId="7DA405A1" w:rsidR="002416FC" w:rsidRDefault="002416FC" w:rsidP="002416FC">
      <w:pPr>
        <w:pStyle w:val="AmdtsEntries"/>
      </w:pPr>
      <w:r>
        <w:t>s 10</w:t>
      </w:r>
      <w:r>
        <w:tab/>
        <w:t xml:space="preserve">sub </w:t>
      </w:r>
      <w:hyperlink r:id="rId227" w:tooltip="Heritage Legislation Amendment Act 2014" w:history="1">
        <w:r>
          <w:rPr>
            <w:rStyle w:val="charCitHyperlinkAbbrev"/>
          </w:rPr>
          <w:t>A2014</w:t>
        </w:r>
        <w:r>
          <w:rPr>
            <w:rStyle w:val="charCitHyperlinkAbbrev"/>
          </w:rPr>
          <w:noBreakHyphen/>
          <w:t>43</w:t>
        </w:r>
      </w:hyperlink>
      <w:r>
        <w:t xml:space="preserve"> s 7</w:t>
      </w:r>
    </w:p>
    <w:p w14:paraId="04186F1B" w14:textId="73FF4EFC" w:rsidR="00B301F0" w:rsidRPr="00B301F0" w:rsidRDefault="00B301F0" w:rsidP="002416FC">
      <w:pPr>
        <w:pStyle w:val="AmdtsEntries"/>
      </w:pPr>
      <w:r>
        <w:tab/>
        <w:t xml:space="preserve">am </w:t>
      </w:r>
      <w:hyperlink r:id="rId228" w:tooltip="Planning, Building and Environment Legislation Amendment Act 2016 (No 2)" w:history="1">
        <w:r>
          <w:rPr>
            <w:rStyle w:val="charCitHyperlinkAbbrev"/>
          </w:rPr>
          <w:t>A2016</w:t>
        </w:r>
        <w:r>
          <w:rPr>
            <w:rStyle w:val="charCitHyperlinkAbbrev"/>
          </w:rPr>
          <w:noBreakHyphen/>
          <w:t>24</w:t>
        </w:r>
      </w:hyperlink>
      <w:r>
        <w:t xml:space="preserve"> s 24</w:t>
      </w:r>
    </w:p>
    <w:p w14:paraId="386B0998" w14:textId="77777777" w:rsidR="002416FC" w:rsidRDefault="002416FC" w:rsidP="002416FC">
      <w:pPr>
        <w:pStyle w:val="AmdtsEntryHd"/>
        <w:rPr>
          <w:rStyle w:val="charItals"/>
        </w:rPr>
      </w:pPr>
      <w:r w:rsidRPr="00E14A6A">
        <w:t xml:space="preserve">Meaning of </w:t>
      </w:r>
      <w:r w:rsidRPr="00E14A6A">
        <w:rPr>
          <w:rStyle w:val="charItals"/>
        </w:rPr>
        <w:t>natural heritage significance</w:t>
      </w:r>
    </w:p>
    <w:p w14:paraId="7D5BDB31" w14:textId="48124703" w:rsidR="002416FC" w:rsidRPr="002416FC" w:rsidRDefault="002416FC" w:rsidP="002416FC">
      <w:pPr>
        <w:pStyle w:val="AmdtsEntries"/>
      </w:pPr>
      <w:r>
        <w:t>s 10A</w:t>
      </w:r>
      <w:r>
        <w:tab/>
        <w:t xml:space="preserve">ins </w:t>
      </w:r>
      <w:hyperlink r:id="rId229" w:tooltip="Heritage Legislation Amendment Act 2014" w:history="1">
        <w:r>
          <w:rPr>
            <w:rStyle w:val="charCitHyperlinkAbbrev"/>
          </w:rPr>
          <w:t>A2014</w:t>
        </w:r>
        <w:r>
          <w:rPr>
            <w:rStyle w:val="charCitHyperlinkAbbrev"/>
          </w:rPr>
          <w:noBreakHyphen/>
          <w:t>43</w:t>
        </w:r>
      </w:hyperlink>
      <w:r>
        <w:t xml:space="preserve"> s 7</w:t>
      </w:r>
    </w:p>
    <w:p w14:paraId="47F4D1E0" w14:textId="77777777" w:rsidR="002416FC" w:rsidRDefault="002416FC" w:rsidP="002416FC">
      <w:pPr>
        <w:pStyle w:val="AmdtsEntryHd"/>
        <w:rPr>
          <w:rStyle w:val="charItals"/>
        </w:rPr>
      </w:pPr>
      <w:r w:rsidRPr="00E14A6A">
        <w:t xml:space="preserve">Meaning of </w:t>
      </w:r>
      <w:r w:rsidRPr="00E14A6A">
        <w:rPr>
          <w:rStyle w:val="charItals"/>
        </w:rPr>
        <w:t>cultural heritage significance</w:t>
      </w:r>
    </w:p>
    <w:p w14:paraId="16244795" w14:textId="748808D9" w:rsidR="002416FC" w:rsidRPr="002416FC" w:rsidRDefault="002416FC" w:rsidP="002416FC">
      <w:pPr>
        <w:pStyle w:val="AmdtsEntries"/>
      </w:pPr>
      <w:r>
        <w:t>s 10B</w:t>
      </w:r>
      <w:r>
        <w:tab/>
        <w:t xml:space="preserve">ins </w:t>
      </w:r>
      <w:hyperlink r:id="rId230" w:tooltip="Heritage Legislation Amendment Act 2014" w:history="1">
        <w:r>
          <w:rPr>
            <w:rStyle w:val="charCitHyperlinkAbbrev"/>
          </w:rPr>
          <w:t>A2014</w:t>
        </w:r>
        <w:r>
          <w:rPr>
            <w:rStyle w:val="charCitHyperlinkAbbrev"/>
          </w:rPr>
          <w:noBreakHyphen/>
          <w:t>43</w:t>
        </w:r>
      </w:hyperlink>
      <w:r>
        <w:t xml:space="preserve"> s 7</w:t>
      </w:r>
    </w:p>
    <w:p w14:paraId="08DAE45E" w14:textId="77777777" w:rsidR="002416FC" w:rsidRDefault="002416FC">
      <w:pPr>
        <w:pStyle w:val="AmdtsEntryHd"/>
        <w:rPr>
          <w:rStyle w:val="charItals"/>
        </w:rPr>
      </w:pPr>
      <w:r w:rsidRPr="00E14A6A">
        <w:t xml:space="preserve">Meaning of </w:t>
      </w:r>
      <w:r w:rsidRPr="00E14A6A">
        <w:rPr>
          <w:rStyle w:val="charItals"/>
        </w:rPr>
        <w:t>registered</w:t>
      </w:r>
    </w:p>
    <w:p w14:paraId="50779754" w14:textId="1F59C5DC" w:rsidR="002416FC" w:rsidRPr="002416FC" w:rsidRDefault="002416FC" w:rsidP="002416FC">
      <w:pPr>
        <w:pStyle w:val="AmdtsEntries"/>
      </w:pPr>
      <w:r>
        <w:t>s 11 hdg</w:t>
      </w:r>
      <w:r>
        <w:tab/>
        <w:t xml:space="preserve">sub </w:t>
      </w:r>
      <w:hyperlink r:id="rId231" w:tooltip="Heritage Legislation Amendment Act 2014" w:history="1">
        <w:r>
          <w:rPr>
            <w:rStyle w:val="charCitHyperlinkAbbrev"/>
          </w:rPr>
          <w:t>A2014</w:t>
        </w:r>
        <w:r>
          <w:rPr>
            <w:rStyle w:val="charCitHyperlinkAbbrev"/>
          </w:rPr>
          <w:noBreakHyphen/>
          <w:t>43</w:t>
        </w:r>
      </w:hyperlink>
      <w:r>
        <w:t xml:space="preserve"> s 8</w:t>
      </w:r>
    </w:p>
    <w:p w14:paraId="16F55FAA" w14:textId="77777777" w:rsidR="002416FC" w:rsidRDefault="002416FC" w:rsidP="002416FC">
      <w:pPr>
        <w:pStyle w:val="AmdtsEntryHd"/>
        <w:rPr>
          <w:rStyle w:val="charItals"/>
        </w:rPr>
      </w:pPr>
      <w:r w:rsidRPr="00E14A6A">
        <w:t xml:space="preserve">Meaning of </w:t>
      </w:r>
      <w:r w:rsidRPr="00E14A6A">
        <w:rPr>
          <w:rStyle w:val="charItals"/>
        </w:rPr>
        <w:t>registration details</w:t>
      </w:r>
    </w:p>
    <w:p w14:paraId="5E63B0AE" w14:textId="217D812B" w:rsidR="002416FC" w:rsidRPr="002416FC" w:rsidRDefault="002416FC" w:rsidP="002416FC">
      <w:pPr>
        <w:pStyle w:val="AmdtsEntries"/>
      </w:pPr>
      <w:r>
        <w:t>s 12 hdg</w:t>
      </w:r>
      <w:r>
        <w:tab/>
        <w:t xml:space="preserve">sub </w:t>
      </w:r>
      <w:hyperlink r:id="rId232" w:tooltip="Heritage Legislation Amendment Act 2014" w:history="1">
        <w:r>
          <w:rPr>
            <w:rStyle w:val="charCitHyperlinkAbbrev"/>
          </w:rPr>
          <w:t>A2014</w:t>
        </w:r>
        <w:r>
          <w:rPr>
            <w:rStyle w:val="charCitHyperlinkAbbrev"/>
          </w:rPr>
          <w:noBreakHyphen/>
          <w:t>43</w:t>
        </w:r>
      </w:hyperlink>
      <w:r>
        <w:t xml:space="preserve"> s 9</w:t>
      </w:r>
    </w:p>
    <w:p w14:paraId="317DFEB2" w14:textId="77777777" w:rsidR="00283E38" w:rsidRPr="00CF41FA" w:rsidRDefault="001100E6">
      <w:pPr>
        <w:pStyle w:val="AmdtsEntryHd"/>
        <w:rPr>
          <w:rStyle w:val="charItals"/>
        </w:rPr>
      </w:pPr>
      <w:r w:rsidRPr="00E14A6A">
        <w:t xml:space="preserve">Meaning of </w:t>
      </w:r>
      <w:r w:rsidRPr="00E14A6A">
        <w:rPr>
          <w:rStyle w:val="charItals"/>
        </w:rPr>
        <w:t>interested person</w:t>
      </w:r>
    </w:p>
    <w:p w14:paraId="49A0B354" w14:textId="7D69924F" w:rsidR="00283E38" w:rsidRDefault="00283E38">
      <w:pPr>
        <w:pStyle w:val="AmdtsEntries"/>
      </w:pPr>
      <w:r>
        <w:t>s 13</w:t>
      </w:r>
      <w:r>
        <w:tab/>
        <w:t xml:space="preserve">am </w:t>
      </w:r>
      <w:hyperlink r:id="rId23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1.3</w:t>
      </w:r>
    </w:p>
    <w:p w14:paraId="350C6DFD" w14:textId="77D8048F" w:rsidR="001100E6" w:rsidRDefault="001100E6" w:rsidP="001100E6">
      <w:pPr>
        <w:pStyle w:val="AmdtsEntries"/>
      </w:pPr>
      <w:r>
        <w:tab/>
        <w:t xml:space="preserve">sub </w:t>
      </w:r>
      <w:hyperlink r:id="rId234" w:tooltip="Heritage Legislation Amendment Act 2014" w:history="1">
        <w:r>
          <w:rPr>
            <w:rStyle w:val="charCitHyperlinkAbbrev"/>
          </w:rPr>
          <w:t>A2014</w:t>
        </w:r>
        <w:r>
          <w:rPr>
            <w:rStyle w:val="charCitHyperlinkAbbrev"/>
          </w:rPr>
          <w:noBreakHyphen/>
          <w:t>43</w:t>
        </w:r>
      </w:hyperlink>
      <w:r>
        <w:t xml:space="preserve"> s 10</w:t>
      </w:r>
    </w:p>
    <w:p w14:paraId="38E45FE6" w14:textId="32F237A7" w:rsidR="003C0829" w:rsidRPr="002416FC" w:rsidRDefault="003C0829" w:rsidP="001100E6">
      <w:pPr>
        <w:pStyle w:val="AmdtsEntries"/>
      </w:pPr>
      <w:r>
        <w:tab/>
        <w:t xml:space="preserve">am </w:t>
      </w:r>
      <w:hyperlink r:id="rId235" w:tooltip="Planning, Building and Environment Legislation Amendment Act 2016 (No 2)" w:history="1">
        <w:r>
          <w:rPr>
            <w:rStyle w:val="charCitHyperlinkAbbrev"/>
          </w:rPr>
          <w:t>A2016</w:t>
        </w:r>
        <w:r>
          <w:rPr>
            <w:rStyle w:val="charCitHyperlinkAbbrev"/>
          </w:rPr>
          <w:noBreakHyphen/>
          <w:t>24</w:t>
        </w:r>
      </w:hyperlink>
      <w:r>
        <w:t xml:space="preserve"> s 44</w:t>
      </w:r>
      <w:r w:rsidR="006E2812">
        <w:t>, s 45</w:t>
      </w:r>
      <w:r w:rsidR="008223D7">
        <w:t xml:space="preserve">; </w:t>
      </w:r>
      <w:hyperlink r:id="rId236" w:tooltip="Heritage Amendment Act 2020" w:history="1">
        <w:r w:rsidR="008223D7">
          <w:rPr>
            <w:rStyle w:val="charCitHyperlinkAbbrev"/>
          </w:rPr>
          <w:t>A2020</w:t>
        </w:r>
        <w:r w:rsidR="008223D7">
          <w:rPr>
            <w:rStyle w:val="charCitHyperlinkAbbrev"/>
          </w:rPr>
          <w:noBreakHyphen/>
          <w:t>3</w:t>
        </w:r>
      </w:hyperlink>
      <w:r w:rsidR="008223D7">
        <w:t xml:space="preserve"> s 4; pars renum R28 LA</w:t>
      </w:r>
      <w:r w:rsidR="0034329E">
        <w:t xml:space="preserve">; </w:t>
      </w:r>
      <w:hyperlink r:id="rId237" w:tooltip="Planning (Consequential Amendments) Act 2023" w:history="1">
        <w:r w:rsidR="0034329E">
          <w:rPr>
            <w:rStyle w:val="charCitHyperlinkAbbrev"/>
          </w:rPr>
          <w:t>A2023-36</w:t>
        </w:r>
      </w:hyperlink>
      <w:r w:rsidR="0034329E">
        <w:t xml:space="preserve"> amdt 1.166</w:t>
      </w:r>
    </w:p>
    <w:p w14:paraId="2C3FBDFE" w14:textId="77777777" w:rsidR="00893483" w:rsidRPr="00CF41FA" w:rsidRDefault="001100E6" w:rsidP="00893483">
      <w:pPr>
        <w:pStyle w:val="AmdtsEntryHd"/>
        <w:rPr>
          <w:rStyle w:val="charItals"/>
        </w:rPr>
      </w:pPr>
      <w:r w:rsidRPr="00E14A6A">
        <w:lastRenderedPageBreak/>
        <w:t xml:space="preserve">Meaning of </w:t>
      </w:r>
      <w:r w:rsidRPr="00E14A6A">
        <w:rPr>
          <w:rStyle w:val="charItals"/>
        </w:rPr>
        <w:t>representative Aboriginal organisation</w:t>
      </w:r>
    </w:p>
    <w:p w14:paraId="24687F09" w14:textId="73DC5108" w:rsidR="001100E6" w:rsidRPr="002416FC" w:rsidRDefault="001100E6" w:rsidP="00A15531">
      <w:pPr>
        <w:pStyle w:val="AmdtsEntries"/>
        <w:keepNext/>
      </w:pPr>
      <w:r>
        <w:t>s 14 hdg</w:t>
      </w:r>
      <w:r>
        <w:tab/>
        <w:t xml:space="preserve">sub </w:t>
      </w:r>
      <w:hyperlink r:id="rId238" w:tooltip="Heritage Legislation Amendment Act 2014" w:history="1">
        <w:r>
          <w:rPr>
            <w:rStyle w:val="charCitHyperlinkAbbrev"/>
          </w:rPr>
          <w:t>A2014</w:t>
        </w:r>
        <w:r>
          <w:rPr>
            <w:rStyle w:val="charCitHyperlinkAbbrev"/>
          </w:rPr>
          <w:noBreakHyphen/>
          <w:t>43</w:t>
        </w:r>
      </w:hyperlink>
      <w:r>
        <w:t xml:space="preserve"> s 11</w:t>
      </w:r>
    </w:p>
    <w:p w14:paraId="57DE33DD" w14:textId="06D5E222" w:rsidR="00893483" w:rsidRPr="00A34E9F" w:rsidRDefault="00893483" w:rsidP="00893483">
      <w:pPr>
        <w:pStyle w:val="AmdtsEntries"/>
      </w:pPr>
      <w:r>
        <w:t>s 14</w:t>
      </w:r>
      <w:r>
        <w:tab/>
        <w:t xml:space="preserve">am </w:t>
      </w:r>
      <w:hyperlink r:id="rId239"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amdts 3.88-3.90</w:t>
      </w:r>
      <w:r w:rsidR="001100E6">
        <w:t xml:space="preserve">; </w:t>
      </w:r>
      <w:hyperlink r:id="rId240" w:tooltip="Heritage Legislation Amendment Act 2014" w:history="1">
        <w:r w:rsidR="001100E6">
          <w:rPr>
            <w:rStyle w:val="charCitHyperlinkAbbrev"/>
          </w:rPr>
          <w:t>A2014</w:t>
        </w:r>
        <w:r w:rsidR="001100E6">
          <w:rPr>
            <w:rStyle w:val="charCitHyperlinkAbbrev"/>
          </w:rPr>
          <w:noBreakHyphen/>
          <w:t>43</w:t>
        </w:r>
      </w:hyperlink>
      <w:r w:rsidR="001100E6">
        <w:t xml:space="preserve"> s 12</w:t>
      </w:r>
      <w:r w:rsidR="00A34E9F">
        <w:t xml:space="preserve">; </w:t>
      </w:r>
      <w:hyperlink r:id="rId241"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1.106</w:t>
      </w:r>
      <w:r w:rsidR="00861566">
        <w:t>; ss renum R20 LA</w:t>
      </w:r>
    </w:p>
    <w:p w14:paraId="02789CF3" w14:textId="77777777" w:rsidR="001100E6" w:rsidRDefault="001100E6">
      <w:pPr>
        <w:pStyle w:val="AmdtsEntryHd"/>
        <w:rPr>
          <w:rStyle w:val="charItals"/>
        </w:rPr>
      </w:pPr>
      <w:r w:rsidRPr="00CF41FA">
        <w:rPr>
          <w:rStyle w:val="charItals"/>
        </w:rPr>
        <w:t>Conservation management plan</w:t>
      </w:r>
    </w:p>
    <w:p w14:paraId="6829CCD3" w14:textId="794E5F05" w:rsidR="001100E6" w:rsidRPr="001100E6" w:rsidRDefault="001100E6" w:rsidP="001100E6">
      <w:pPr>
        <w:pStyle w:val="AmdtsEntries"/>
      </w:pPr>
      <w:r>
        <w:t>s 15</w:t>
      </w:r>
      <w:r>
        <w:tab/>
        <w:t xml:space="preserve">om </w:t>
      </w:r>
      <w:hyperlink r:id="rId242" w:tooltip="Heritage Legislation Amendment Act 2014" w:history="1">
        <w:r>
          <w:rPr>
            <w:rStyle w:val="charCitHyperlinkAbbrev"/>
          </w:rPr>
          <w:t>A2014</w:t>
        </w:r>
        <w:r>
          <w:rPr>
            <w:rStyle w:val="charCitHyperlinkAbbrev"/>
          </w:rPr>
          <w:noBreakHyphen/>
          <w:t>43</w:t>
        </w:r>
      </w:hyperlink>
      <w:r>
        <w:t xml:space="preserve"> s 13</w:t>
      </w:r>
    </w:p>
    <w:p w14:paraId="26A39D7D" w14:textId="77777777" w:rsidR="00283E38" w:rsidRDefault="00283E38">
      <w:pPr>
        <w:pStyle w:val="AmdtsEntryHd"/>
      </w:pPr>
      <w:r>
        <w:rPr>
          <w:color w:val="000000"/>
          <w:szCs w:val="24"/>
        </w:rPr>
        <w:t>Members of council</w:t>
      </w:r>
    </w:p>
    <w:p w14:paraId="6DDD7EED" w14:textId="4526896D" w:rsidR="00283E38" w:rsidRDefault="00283E38">
      <w:pPr>
        <w:pStyle w:val="AmdtsEntries"/>
      </w:pPr>
      <w:r>
        <w:t>s 17</w:t>
      </w:r>
      <w:r>
        <w:tab/>
        <w:t xml:space="preserve">am </w:t>
      </w:r>
      <w:hyperlink r:id="rId24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3.69</w:t>
      </w:r>
      <w:r w:rsidR="0034329E">
        <w:t xml:space="preserve">; </w:t>
      </w:r>
      <w:hyperlink r:id="rId244" w:tooltip="Planning (Consequential Amendments) Act 2023" w:history="1">
        <w:r w:rsidR="0034329E">
          <w:rPr>
            <w:rStyle w:val="charCitHyperlinkAbbrev"/>
          </w:rPr>
          <w:t>A2023-36</w:t>
        </w:r>
      </w:hyperlink>
      <w:r w:rsidR="0034329E">
        <w:t xml:space="preserve"> amdt 1.167</w:t>
      </w:r>
      <w:r w:rsidR="002B3113">
        <w:t xml:space="preserve">; </w:t>
      </w:r>
      <w:hyperlink r:id="rId245" w:tooltip="Heritage Amendment Act 2024" w:history="1">
        <w:r w:rsidR="00770D70">
          <w:rPr>
            <w:rStyle w:val="charCitHyperlinkAbbrev"/>
          </w:rPr>
          <w:t>A2024</w:t>
        </w:r>
        <w:r w:rsidR="00770D70">
          <w:rPr>
            <w:rStyle w:val="charCitHyperlinkAbbrev"/>
          </w:rPr>
          <w:noBreakHyphen/>
          <w:t>32</w:t>
        </w:r>
      </w:hyperlink>
      <w:r w:rsidR="002B3113">
        <w:t xml:space="preserve"> ss</w:t>
      </w:r>
      <w:r w:rsidR="00770D70">
        <w:t> </w:t>
      </w:r>
      <w:r w:rsidR="002B3113">
        <w:t>4-</w:t>
      </w:r>
      <w:r w:rsidR="00770D70">
        <w:t>6; ss renum R34 LA</w:t>
      </w:r>
    </w:p>
    <w:p w14:paraId="655B44FA" w14:textId="77777777" w:rsidR="00283E38" w:rsidRDefault="00283E38">
      <w:pPr>
        <w:pStyle w:val="AmdtsEntryHd"/>
      </w:pPr>
      <w:r>
        <w:rPr>
          <w:color w:val="000000"/>
          <w:szCs w:val="24"/>
        </w:rPr>
        <w:t>Functions of council</w:t>
      </w:r>
    </w:p>
    <w:p w14:paraId="797226D3" w14:textId="3851F100" w:rsidR="00283E38" w:rsidRDefault="00283E38">
      <w:pPr>
        <w:pStyle w:val="AmdtsEntries"/>
      </w:pPr>
      <w:r>
        <w:t>s 18</w:t>
      </w:r>
      <w:r>
        <w:tab/>
        <w:t xml:space="preserve">am </w:t>
      </w:r>
      <w:hyperlink r:id="rId246"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3.70; </w:t>
      </w:r>
      <w:hyperlink r:id="rId247"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1.72</w:t>
      </w:r>
      <w:r w:rsidR="0034329E">
        <w:t xml:space="preserve">; </w:t>
      </w:r>
      <w:hyperlink r:id="rId248" w:tooltip="Planning (Consequential Amendments) Act 2023" w:history="1">
        <w:r w:rsidR="0034329E">
          <w:rPr>
            <w:rStyle w:val="charCitHyperlinkAbbrev"/>
          </w:rPr>
          <w:t>A2023-36</w:t>
        </w:r>
      </w:hyperlink>
      <w:r w:rsidR="0034329E">
        <w:t xml:space="preserve"> amdt</w:t>
      </w:r>
      <w:r w:rsidR="005D0BA7">
        <w:t xml:space="preserve"> </w:t>
      </w:r>
      <w:r w:rsidR="0034329E">
        <w:t>1.168, amdt 1.169</w:t>
      </w:r>
    </w:p>
    <w:p w14:paraId="09DADE53" w14:textId="7FDEC374" w:rsidR="0090496B" w:rsidRPr="0020744D" w:rsidRDefault="0090496B" w:rsidP="00893483">
      <w:pPr>
        <w:pStyle w:val="AmdtsEntryHd"/>
      </w:pPr>
      <w:r w:rsidRPr="0020744D">
        <w:t>Ministerial statement of priorities</w:t>
      </w:r>
    </w:p>
    <w:p w14:paraId="70C82024" w14:textId="5BCD093C" w:rsidR="0090496B" w:rsidRPr="0090496B" w:rsidRDefault="0090496B" w:rsidP="0090496B">
      <w:pPr>
        <w:pStyle w:val="AmdtsEntries"/>
      </w:pPr>
      <w:r w:rsidRPr="0020744D">
        <w:t>s 18A</w:t>
      </w:r>
      <w:r w:rsidRPr="0020744D">
        <w:tab/>
        <w:t xml:space="preserve">ins </w:t>
      </w:r>
      <w:hyperlink r:id="rId249" w:tooltip="Planning and Environment Legislation Amendment Act 2024" w:history="1">
        <w:r w:rsidRPr="0020744D">
          <w:rPr>
            <w:rStyle w:val="charCitHyperlinkAbbrev"/>
          </w:rPr>
          <w:t>A2024-21</w:t>
        </w:r>
      </w:hyperlink>
      <w:r w:rsidRPr="0020744D">
        <w:t xml:space="preserve"> s 19</w:t>
      </w:r>
    </w:p>
    <w:p w14:paraId="5192DD7D" w14:textId="4F444A15" w:rsidR="0034329E" w:rsidRDefault="0034329E" w:rsidP="00893483">
      <w:pPr>
        <w:pStyle w:val="AmdtsEntryHd"/>
      </w:pPr>
      <w:r w:rsidRPr="0034329E">
        <w:t>Procedures of council</w:t>
      </w:r>
    </w:p>
    <w:p w14:paraId="6DE5C483" w14:textId="5D70EA6D" w:rsidR="0034329E" w:rsidRPr="0034329E" w:rsidRDefault="0034329E" w:rsidP="0034329E">
      <w:pPr>
        <w:pStyle w:val="AmdtsEntries"/>
      </w:pPr>
      <w:r>
        <w:t>s 19</w:t>
      </w:r>
      <w:r>
        <w:tab/>
        <w:t xml:space="preserve">am </w:t>
      </w:r>
      <w:hyperlink r:id="rId250" w:tooltip="Planning (Consequential Amendments) Act 2023" w:history="1">
        <w:r>
          <w:rPr>
            <w:rStyle w:val="charCitHyperlinkAbbrev"/>
          </w:rPr>
          <w:t>A2023-36</w:t>
        </w:r>
      </w:hyperlink>
      <w:r>
        <w:t xml:space="preserve"> amdt 1.170</w:t>
      </w:r>
    </w:p>
    <w:p w14:paraId="2B485E18" w14:textId="1A307F5D" w:rsidR="001100E6" w:rsidRDefault="001100E6" w:rsidP="00893483">
      <w:pPr>
        <w:pStyle w:val="AmdtsEntryHd"/>
      </w:pPr>
      <w:r w:rsidRPr="00E14A6A">
        <w:t xml:space="preserve">Council must consult </w:t>
      </w:r>
      <w:r w:rsidR="00F72D60" w:rsidRPr="001163FE">
        <w:t>scientific committee</w:t>
      </w:r>
      <w:r w:rsidRPr="00E14A6A">
        <w:t xml:space="preserve"> on matters affecting natural heritage significance</w:t>
      </w:r>
    </w:p>
    <w:p w14:paraId="124E98DC" w14:textId="1A40C5AE" w:rsidR="00F72D60" w:rsidRDefault="00F72D60" w:rsidP="001100E6">
      <w:pPr>
        <w:pStyle w:val="AmdtsEntries"/>
      </w:pPr>
      <w:r>
        <w:t>s 19A hdg</w:t>
      </w:r>
      <w:r>
        <w:tab/>
        <w:t xml:space="preserve">am </w:t>
      </w:r>
      <w:hyperlink r:id="rId251" w:anchor="history" w:tooltip="Nature Conservation Act 2014" w:history="1">
        <w:r>
          <w:rPr>
            <w:rStyle w:val="charCitHyperlinkAbbrev"/>
          </w:rPr>
          <w:t>A2014</w:t>
        </w:r>
        <w:r>
          <w:rPr>
            <w:rStyle w:val="charCitHyperlinkAbbrev"/>
          </w:rPr>
          <w:noBreakHyphen/>
          <w:t>59</w:t>
        </w:r>
      </w:hyperlink>
      <w:r>
        <w:t xml:space="preserve"> amdt 2.29</w:t>
      </w:r>
    </w:p>
    <w:p w14:paraId="6C4AF71A" w14:textId="2653C56D" w:rsidR="001100E6" w:rsidRDefault="001100E6" w:rsidP="001100E6">
      <w:pPr>
        <w:pStyle w:val="AmdtsEntries"/>
      </w:pPr>
      <w:r>
        <w:t>s 19A</w:t>
      </w:r>
      <w:r>
        <w:tab/>
        <w:t xml:space="preserve">ins </w:t>
      </w:r>
      <w:hyperlink r:id="rId252" w:tooltip="Heritage Legislation Amendment Act 2014" w:history="1">
        <w:r>
          <w:rPr>
            <w:rStyle w:val="charCitHyperlinkAbbrev"/>
          </w:rPr>
          <w:t>A2014</w:t>
        </w:r>
        <w:r>
          <w:rPr>
            <w:rStyle w:val="charCitHyperlinkAbbrev"/>
          </w:rPr>
          <w:noBreakHyphen/>
          <w:t>43</w:t>
        </w:r>
      </w:hyperlink>
      <w:r>
        <w:t xml:space="preserve"> s 14</w:t>
      </w:r>
    </w:p>
    <w:p w14:paraId="12F68FB8" w14:textId="31AF5F7A" w:rsidR="00395079" w:rsidRPr="001100E6" w:rsidRDefault="00395079" w:rsidP="001100E6">
      <w:pPr>
        <w:pStyle w:val="AmdtsEntries"/>
      </w:pPr>
      <w:r>
        <w:tab/>
        <w:t xml:space="preserve">am </w:t>
      </w:r>
      <w:hyperlink r:id="rId253"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2.29</w:t>
      </w:r>
    </w:p>
    <w:p w14:paraId="17F42F48" w14:textId="77777777" w:rsidR="001100E6" w:rsidRDefault="001100E6" w:rsidP="00893483">
      <w:pPr>
        <w:pStyle w:val="AmdtsEntryHd"/>
      </w:pPr>
      <w:r>
        <w:t>Establishment of heritage register</w:t>
      </w:r>
    </w:p>
    <w:p w14:paraId="0DC6A1CB" w14:textId="12F95676" w:rsidR="001100E6" w:rsidRPr="001100E6" w:rsidRDefault="001100E6" w:rsidP="001100E6">
      <w:pPr>
        <w:pStyle w:val="AmdtsEntries"/>
      </w:pPr>
      <w:r>
        <w:t>s 20</w:t>
      </w:r>
      <w:r>
        <w:tab/>
      </w:r>
      <w:r w:rsidR="006551AC">
        <w:t xml:space="preserve">am </w:t>
      </w:r>
      <w:hyperlink r:id="rId254" w:tooltip="Heritage Legislation Amendment Act 2014" w:history="1">
        <w:r w:rsidR="006551AC">
          <w:rPr>
            <w:rStyle w:val="charCitHyperlinkAbbrev"/>
          </w:rPr>
          <w:t>A2014</w:t>
        </w:r>
        <w:r w:rsidR="006551AC">
          <w:rPr>
            <w:rStyle w:val="charCitHyperlinkAbbrev"/>
          </w:rPr>
          <w:noBreakHyphen/>
          <w:t>43</w:t>
        </w:r>
      </w:hyperlink>
      <w:r w:rsidR="006551AC">
        <w:t xml:space="preserve"> ss 15-17; pars renum R18 LA</w:t>
      </w:r>
      <w:r w:rsidR="008223D7">
        <w:t xml:space="preserve">; </w:t>
      </w:r>
      <w:hyperlink r:id="rId255" w:tooltip="Heritage Amendment Act 2020" w:history="1">
        <w:r w:rsidR="008223D7">
          <w:rPr>
            <w:rStyle w:val="charCitHyperlinkAbbrev"/>
          </w:rPr>
          <w:t>A2020</w:t>
        </w:r>
        <w:r w:rsidR="008223D7">
          <w:rPr>
            <w:rStyle w:val="charCitHyperlinkAbbrev"/>
          </w:rPr>
          <w:noBreakHyphen/>
          <w:t>3</w:t>
        </w:r>
      </w:hyperlink>
      <w:r w:rsidR="008223D7">
        <w:t xml:space="preserve"> s 5; pars</w:t>
      </w:r>
      <w:r w:rsidR="005D0BA7">
        <w:t xml:space="preserve"> </w:t>
      </w:r>
      <w:r w:rsidR="008223D7">
        <w:t>renum R28 LA</w:t>
      </w:r>
      <w:r w:rsidR="00770D70">
        <w:t xml:space="preserve">; </w:t>
      </w:r>
      <w:hyperlink r:id="rId256" w:tooltip="Heritage Amendment Act 2024" w:history="1">
        <w:r w:rsidR="00770D70">
          <w:rPr>
            <w:rStyle w:val="charCitHyperlinkAbbrev"/>
          </w:rPr>
          <w:t>A2024</w:t>
        </w:r>
        <w:r w:rsidR="00770D70">
          <w:rPr>
            <w:rStyle w:val="charCitHyperlinkAbbrev"/>
          </w:rPr>
          <w:noBreakHyphen/>
          <w:t>32</w:t>
        </w:r>
      </w:hyperlink>
      <w:r w:rsidR="00770D70">
        <w:t xml:space="preserve"> s 7</w:t>
      </w:r>
    </w:p>
    <w:p w14:paraId="1839AAE9" w14:textId="77777777" w:rsidR="00893483" w:rsidRDefault="00893483" w:rsidP="00893483">
      <w:pPr>
        <w:pStyle w:val="AmdtsEntryHd"/>
      </w:pPr>
      <w:r>
        <w:t>Public access to heritage register</w:t>
      </w:r>
    </w:p>
    <w:p w14:paraId="775E6F07" w14:textId="1FFCF316" w:rsidR="00893483" w:rsidRPr="000C2343" w:rsidRDefault="00893483" w:rsidP="00893483">
      <w:pPr>
        <w:pStyle w:val="AmdtsEntries"/>
      </w:pPr>
      <w:r>
        <w:t>s 21</w:t>
      </w:r>
      <w:r>
        <w:tab/>
        <w:t xml:space="preserve">am </w:t>
      </w:r>
      <w:hyperlink r:id="rId257"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3.91, amdt 3.92</w:t>
      </w:r>
    </w:p>
    <w:p w14:paraId="7CD65D32" w14:textId="77777777" w:rsidR="006551AC" w:rsidRDefault="006551AC">
      <w:pPr>
        <w:pStyle w:val="AmdtsEntryHd"/>
        <w:rPr>
          <w:lang w:eastAsia="en-AU"/>
        </w:rPr>
      </w:pPr>
      <w:r w:rsidRPr="00E14A6A">
        <w:rPr>
          <w:lang w:eastAsia="en-AU"/>
        </w:rPr>
        <w:t>Heritage register corrections and changes</w:t>
      </w:r>
    </w:p>
    <w:p w14:paraId="46C23888" w14:textId="7B9BFD51" w:rsidR="006551AC" w:rsidRPr="006551AC" w:rsidRDefault="006551AC" w:rsidP="006551AC">
      <w:pPr>
        <w:pStyle w:val="AmdtsEntries"/>
        <w:rPr>
          <w:lang w:eastAsia="en-AU"/>
        </w:rPr>
      </w:pPr>
      <w:r>
        <w:rPr>
          <w:lang w:eastAsia="en-AU"/>
        </w:rPr>
        <w:t>s 24</w:t>
      </w:r>
      <w:r>
        <w:rPr>
          <w:lang w:eastAsia="en-AU"/>
        </w:rPr>
        <w:tab/>
        <w:t>sub</w:t>
      </w:r>
      <w:r>
        <w:t xml:space="preserve"> </w:t>
      </w:r>
      <w:hyperlink r:id="rId258" w:tooltip="Heritage Legislation Amendment Act 2014" w:history="1">
        <w:r>
          <w:rPr>
            <w:rStyle w:val="charCitHyperlinkAbbrev"/>
          </w:rPr>
          <w:t>A2014</w:t>
        </w:r>
        <w:r>
          <w:rPr>
            <w:rStyle w:val="charCitHyperlinkAbbrev"/>
          </w:rPr>
          <w:noBreakHyphen/>
          <w:t>43</w:t>
        </w:r>
      </w:hyperlink>
      <w:r>
        <w:t xml:space="preserve"> s 18</w:t>
      </w:r>
    </w:p>
    <w:p w14:paraId="23FF8C81" w14:textId="77777777" w:rsidR="006551AC" w:rsidRDefault="006551AC" w:rsidP="006551AC">
      <w:pPr>
        <w:pStyle w:val="AmdtsEntryHd"/>
        <w:rPr>
          <w:lang w:eastAsia="en-AU"/>
        </w:rPr>
      </w:pPr>
      <w:r w:rsidRPr="00E14A6A">
        <w:t>Effect of further registration decision about registered place or object</w:t>
      </w:r>
    </w:p>
    <w:p w14:paraId="1DBDF533" w14:textId="24FE1961" w:rsidR="006551AC" w:rsidRPr="006551AC" w:rsidRDefault="006551AC" w:rsidP="006551AC">
      <w:pPr>
        <w:pStyle w:val="AmdtsEntries"/>
        <w:rPr>
          <w:lang w:eastAsia="en-AU"/>
        </w:rPr>
      </w:pPr>
      <w:r>
        <w:rPr>
          <w:lang w:eastAsia="en-AU"/>
        </w:rPr>
        <w:t>s 24A</w:t>
      </w:r>
      <w:r>
        <w:rPr>
          <w:lang w:eastAsia="en-AU"/>
        </w:rPr>
        <w:tab/>
        <w:t>ins</w:t>
      </w:r>
      <w:r>
        <w:t xml:space="preserve"> </w:t>
      </w:r>
      <w:hyperlink r:id="rId259" w:tooltip="Heritage Legislation Amendment Act 2014" w:history="1">
        <w:r>
          <w:rPr>
            <w:rStyle w:val="charCitHyperlinkAbbrev"/>
          </w:rPr>
          <w:t>A2014</w:t>
        </w:r>
        <w:r>
          <w:rPr>
            <w:rStyle w:val="charCitHyperlinkAbbrev"/>
          </w:rPr>
          <w:noBreakHyphen/>
          <w:t>43</w:t>
        </w:r>
      </w:hyperlink>
      <w:r>
        <w:t xml:space="preserve"> s 18</w:t>
      </w:r>
    </w:p>
    <w:p w14:paraId="1B74722E" w14:textId="77777777" w:rsidR="00283E38" w:rsidRDefault="00283E38">
      <w:pPr>
        <w:pStyle w:val="AmdtsEntryHd"/>
      </w:pPr>
      <w:r>
        <w:t>Guidelines about conserving heritage significance</w:t>
      </w:r>
    </w:p>
    <w:p w14:paraId="5D4D2195" w14:textId="10D67688" w:rsidR="00283E38" w:rsidRDefault="00283E38">
      <w:pPr>
        <w:pStyle w:val="AmdtsEntries"/>
      </w:pPr>
      <w:r>
        <w:t>s 25</w:t>
      </w:r>
      <w:r>
        <w:tab/>
        <w:t xml:space="preserve">am </w:t>
      </w:r>
      <w:hyperlink r:id="rId260"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1.73</w:t>
      </w:r>
      <w:r w:rsidR="00893483">
        <w:t xml:space="preserve">; </w:t>
      </w:r>
      <w:hyperlink r:id="rId261" w:tooltip="Statute Law Amendment Act 2012" w:history="1">
        <w:r w:rsidR="00CF41FA" w:rsidRPr="00CF41FA">
          <w:rPr>
            <w:rStyle w:val="charCitHyperlinkAbbrev"/>
          </w:rPr>
          <w:t>A2012</w:t>
        </w:r>
        <w:r w:rsidR="00CF41FA" w:rsidRPr="00CF41FA">
          <w:rPr>
            <w:rStyle w:val="charCitHyperlinkAbbrev"/>
          </w:rPr>
          <w:noBreakHyphen/>
          <w:t>21</w:t>
        </w:r>
      </w:hyperlink>
      <w:r w:rsidR="00893483">
        <w:t xml:space="preserve"> amdt 3.93</w:t>
      </w:r>
      <w:r w:rsidR="006551AC">
        <w:t xml:space="preserve">; </w:t>
      </w:r>
      <w:hyperlink r:id="rId262" w:tooltip="Heritage Legislation Amendment Act 2014" w:history="1">
        <w:r w:rsidR="006551AC">
          <w:rPr>
            <w:rStyle w:val="charCitHyperlinkAbbrev"/>
          </w:rPr>
          <w:t>A2014</w:t>
        </w:r>
        <w:r w:rsidR="006551AC">
          <w:rPr>
            <w:rStyle w:val="charCitHyperlinkAbbrev"/>
          </w:rPr>
          <w:noBreakHyphen/>
          <w:t>43</w:t>
        </w:r>
      </w:hyperlink>
      <w:r w:rsidR="006551AC">
        <w:t xml:space="preserve"> s</w:t>
      </w:r>
      <w:r w:rsidR="005D0BA7">
        <w:t xml:space="preserve"> </w:t>
      </w:r>
      <w:r w:rsidR="006551AC">
        <w:t>19, s 20</w:t>
      </w:r>
    </w:p>
    <w:p w14:paraId="730E26EB" w14:textId="77777777" w:rsidR="006551AC" w:rsidRDefault="006551AC" w:rsidP="00893483">
      <w:pPr>
        <w:pStyle w:val="AmdtsEntryHd"/>
      </w:pPr>
      <w:r>
        <w:t>Public consultation about heritage guidelines</w:t>
      </w:r>
    </w:p>
    <w:p w14:paraId="00F804C1" w14:textId="06703E72" w:rsidR="006551AC" w:rsidRPr="006551AC" w:rsidRDefault="006551AC" w:rsidP="006551AC">
      <w:pPr>
        <w:pStyle w:val="AmdtsEntries"/>
      </w:pPr>
      <w:r>
        <w:t>s 26</w:t>
      </w:r>
      <w:r>
        <w:tab/>
        <w:t xml:space="preserve">am </w:t>
      </w:r>
      <w:hyperlink r:id="rId263" w:tooltip="Heritage Legislation Amendment Act 2014" w:history="1">
        <w:r>
          <w:rPr>
            <w:rStyle w:val="charCitHyperlinkAbbrev"/>
          </w:rPr>
          <w:t>A2014</w:t>
        </w:r>
        <w:r>
          <w:rPr>
            <w:rStyle w:val="charCitHyperlinkAbbrev"/>
          </w:rPr>
          <w:noBreakHyphen/>
          <w:t>43</w:t>
        </w:r>
      </w:hyperlink>
      <w:r w:rsidR="007923AF">
        <w:t xml:space="preserve"> s 21</w:t>
      </w:r>
      <w:r w:rsidR="00A34E9F">
        <w:t xml:space="preserve">; </w:t>
      </w:r>
      <w:hyperlink r:id="rId264"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1.107</w:t>
      </w:r>
      <w:r w:rsidR="00861566">
        <w:t>; ss renum R20 LA</w:t>
      </w:r>
      <w:r w:rsidR="00B301F0">
        <w:t xml:space="preserve">; </w:t>
      </w:r>
      <w:hyperlink r:id="rId265"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ss 25-27</w:t>
      </w:r>
      <w:r w:rsidR="006E2812">
        <w:t>, s 45, s 46</w:t>
      </w:r>
      <w:r w:rsidR="00B301F0">
        <w:t>; ss renum R21 LA</w:t>
      </w:r>
    </w:p>
    <w:p w14:paraId="45DB0B7F" w14:textId="77777777" w:rsidR="007923AF" w:rsidRDefault="007923AF" w:rsidP="007923AF">
      <w:pPr>
        <w:pStyle w:val="AmdtsEntryHd"/>
      </w:pPr>
      <w:r w:rsidRPr="00E14A6A">
        <w:rPr>
          <w:lang w:eastAsia="en-AU"/>
        </w:rPr>
        <w:t>Period for making heritage guidelines</w:t>
      </w:r>
    </w:p>
    <w:p w14:paraId="7F54E77E" w14:textId="0C3BADA9" w:rsidR="007923AF" w:rsidRDefault="007923AF" w:rsidP="007923AF">
      <w:pPr>
        <w:pStyle w:val="AmdtsEntries"/>
      </w:pPr>
      <w:r>
        <w:t>s 26A</w:t>
      </w:r>
      <w:r>
        <w:tab/>
        <w:t xml:space="preserve">ins </w:t>
      </w:r>
      <w:hyperlink r:id="rId266" w:tooltip="Heritage Legislation Amendment Act 2014" w:history="1">
        <w:r>
          <w:rPr>
            <w:rStyle w:val="charCitHyperlinkAbbrev"/>
          </w:rPr>
          <w:t>A2014</w:t>
        </w:r>
        <w:r>
          <w:rPr>
            <w:rStyle w:val="charCitHyperlinkAbbrev"/>
          </w:rPr>
          <w:noBreakHyphen/>
          <w:t>43</w:t>
        </w:r>
      </w:hyperlink>
      <w:r>
        <w:t xml:space="preserve"> s 22</w:t>
      </w:r>
    </w:p>
    <w:p w14:paraId="7741C8B4" w14:textId="5C9B1B79" w:rsidR="00A34E9F" w:rsidRPr="006551AC" w:rsidRDefault="00A34E9F" w:rsidP="007923AF">
      <w:pPr>
        <w:pStyle w:val="AmdtsEntries"/>
      </w:pPr>
      <w:r>
        <w:tab/>
        <w:t xml:space="preserve">am </w:t>
      </w:r>
      <w:hyperlink r:id="rId267" w:tooltip="Red Tape Reduction Legislation Amendment Act 2015" w:history="1">
        <w:r>
          <w:rPr>
            <w:rStyle w:val="charCitHyperlinkAbbrev"/>
          </w:rPr>
          <w:t>A2015</w:t>
        </w:r>
        <w:r>
          <w:rPr>
            <w:rStyle w:val="charCitHyperlinkAbbrev"/>
          </w:rPr>
          <w:noBreakHyphen/>
          <w:t>33</w:t>
        </w:r>
      </w:hyperlink>
      <w:r>
        <w:t xml:space="preserve"> amdt 1.108</w:t>
      </w:r>
      <w:r w:rsidR="00861566">
        <w:t>; ss renum R20 LA</w:t>
      </w:r>
    </w:p>
    <w:p w14:paraId="31BD8C04" w14:textId="77777777" w:rsidR="007923AF" w:rsidRDefault="007923AF" w:rsidP="007923AF">
      <w:pPr>
        <w:pStyle w:val="AmdtsEntryHd"/>
      </w:pPr>
      <w:r w:rsidRPr="00E14A6A">
        <w:rPr>
          <w:lang w:eastAsia="en-AU"/>
        </w:rPr>
        <w:lastRenderedPageBreak/>
        <w:t>Report to Minister about public consultation on heritage guidelines</w:t>
      </w:r>
    </w:p>
    <w:p w14:paraId="4FB13B36" w14:textId="6BE18BBA" w:rsidR="007923AF" w:rsidRDefault="007923AF" w:rsidP="007923AF">
      <w:pPr>
        <w:pStyle w:val="AmdtsEntries"/>
      </w:pPr>
      <w:r>
        <w:t>s 26B</w:t>
      </w:r>
      <w:r>
        <w:tab/>
        <w:t xml:space="preserve">ins </w:t>
      </w:r>
      <w:hyperlink r:id="rId268" w:tooltip="Heritage Legislation Amendment Act 2014" w:history="1">
        <w:r>
          <w:rPr>
            <w:rStyle w:val="charCitHyperlinkAbbrev"/>
          </w:rPr>
          <w:t>A2014</w:t>
        </w:r>
        <w:r>
          <w:rPr>
            <w:rStyle w:val="charCitHyperlinkAbbrev"/>
          </w:rPr>
          <w:noBreakHyphen/>
          <w:t>43</w:t>
        </w:r>
      </w:hyperlink>
      <w:r>
        <w:t xml:space="preserve"> s 22</w:t>
      </w:r>
    </w:p>
    <w:p w14:paraId="5D396493" w14:textId="766B2854" w:rsidR="006E2812" w:rsidRPr="006551AC" w:rsidRDefault="006E2812" w:rsidP="007923AF">
      <w:pPr>
        <w:pStyle w:val="AmdtsEntries"/>
      </w:pPr>
      <w:r>
        <w:tab/>
        <w:t xml:space="preserve">am </w:t>
      </w:r>
      <w:hyperlink r:id="rId269"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7DD4530F" w14:textId="77777777" w:rsidR="007923AF" w:rsidRDefault="007923AF" w:rsidP="007923AF">
      <w:pPr>
        <w:pStyle w:val="AmdtsEntryHd"/>
      </w:pPr>
      <w:r w:rsidRPr="00E14A6A">
        <w:rPr>
          <w:lang w:eastAsia="en-AU"/>
        </w:rPr>
        <w:t>Minister may require further consideration by council on heritage guidelines</w:t>
      </w:r>
    </w:p>
    <w:p w14:paraId="558369B9" w14:textId="2E98E836" w:rsidR="007923AF" w:rsidRPr="006551AC" w:rsidRDefault="007923AF" w:rsidP="007923AF">
      <w:pPr>
        <w:pStyle w:val="AmdtsEntries"/>
      </w:pPr>
      <w:r>
        <w:t>s 26C</w:t>
      </w:r>
      <w:r>
        <w:tab/>
        <w:t xml:space="preserve">ins </w:t>
      </w:r>
      <w:hyperlink r:id="rId270" w:tooltip="Heritage Legislation Amendment Act 2014" w:history="1">
        <w:r>
          <w:rPr>
            <w:rStyle w:val="charCitHyperlinkAbbrev"/>
          </w:rPr>
          <w:t>A2014</w:t>
        </w:r>
        <w:r>
          <w:rPr>
            <w:rStyle w:val="charCitHyperlinkAbbrev"/>
          </w:rPr>
          <w:noBreakHyphen/>
          <w:t>43</w:t>
        </w:r>
      </w:hyperlink>
      <w:r>
        <w:t xml:space="preserve"> s 22</w:t>
      </w:r>
    </w:p>
    <w:p w14:paraId="2D7BC10A" w14:textId="77777777" w:rsidR="007923AF" w:rsidRDefault="007923AF" w:rsidP="007923AF">
      <w:pPr>
        <w:pStyle w:val="AmdtsEntryHd"/>
      </w:pPr>
      <w:r w:rsidRPr="00E14A6A">
        <w:rPr>
          <w:lang w:eastAsia="en-AU"/>
        </w:rPr>
        <w:t>Heritage guidelines revocation</w:t>
      </w:r>
    </w:p>
    <w:p w14:paraId="7FA96682" w14:textId="1ADF5CD5" w:rsidR="007923AF" w:rsidRPr="006551AC" w:rsidRDefault="007923AF" w:rsidP="007923AF">
      <w:pPr>
        <w:pStyle w:val="AmdtsEntries"/>
      </w:pPr>
      <w:r>
        <w:t>s 26D</w:t>
      </w:r>
      <w:r>
        <w:tab/>
        <w:t xml:space="preserve">ins </w:t>
      </w:r>
      <w:hyperlink r:id="rId271" w:tooltip="Heritage Legislation Amendment Act 2014" w:history="1">
        <w:r>
          <w:rPr>
            <w:rStyle w:val="charCitHyperlinkAbbrev"/>
          </w:rPr>
          <w:t>A2014</w:t>
        </w:r>
        <w:r>
          <w:rPr>
            <w:rStyle w:val="charCitHyperlinkAbbrev"/>
          </w:rPr>
          <w:noBreakHyphen/>
          <w:t>43</w:t>
        </w:r>
      </w:hyperlink>
      <w:r>
        <w:t xml:space="preserve"> s 22</w:t>
      </w:r>
    </w:p>
    <w:p w14:paraId="20CE8D2D" w14:textId="77777777" w:rsidR="007923AF" w:rsidRDefault="007923AF" w:rsidP="007923AF">
      <w:pPr>
        <w:pStyle w:val="AmdtsEntryHd"/>
      </w:pPr>
      <w:r w:rsidRPr="00E14A6A">
        <w:rPr>
          <w:lang w:eastAsia="en-AU"/>
        </w:rPr>
        <w:t>Notification about heritage guidelines</w:t>
      </w:r>
    </w:p>
    <w:p w14:paraId="2F0ACC3E" w14:textId="3D9B2B4F" w:rsidR="007923AF" w:rsidRPr="006551AC" w:rsidRDefault="007923AF" w:rsidP="007923AF">
      <w:pPr>
        <w:pStyle w:val="AmdtsEntries"/>
      </w:pPr>
      <w:r>
        <w:t>s 26E</w:t>
      </w:r>
      <w:r>
        <w:tab/>
        <w:t xml:space="preserve">ins </w:t>
      </w:r>
      <w:hyperlink r:id="rId272" w:tooltip="Heritage Legislation Amendment Act 2014" w:history="1">
        <w:r>
          <w:rPr>
            <w:rStyle w:val="charCitHyperlinkAbbrev"/>
          </w:rPr>
          <w:t>A2014</w:t>
        </w:r>
        <w:r>
          <w:rPr>
            <w:rStyle w:val="charCitHyperlinkAbbrev"/>
          </w:rPr>
          <w:noBreakHyphen/>
          <w:t>43</w:t>
        </w:r>
      </w:hyperlink>
      <w:r>
        <w:t xml:space="preserve"> s 22</w:t>
      </w:r>
    </w:p>
    <w:p w14:paraId="4C4A38A5" w14:textId="77777777" w:rsidR="00335F9E" w:rsidRDefault="00335F9E" w:rsidP="00893483">
      <w:pPr>
        <w:pStyle w:val="AmdtsEntryHd"/>
      </w:pPr>
      <w:r>
        <w:t>Application of heritage guidelines</w:t>
      </w:r>
    </w:p>
    <w:p w14:paraId="566BEEC7" w14:textId="79F78D25" w:rsidR="00335F9E" w:rsidRPr="00335F9E" w:rsidRDefault="00335F9E" w:rsidP="00335F9E">
      <w:pPr>
        <w:pStyle w:val="AmdtsEntries"/>
      </w:pPr>
      <w:r>
        <w:t>s 27</w:t>
      </w:r>
      <w:r>
        <w:tab/>
        <w:t xml:space="preserve">am </w:t>
      </w:r>
      <w:hyperlink r:id="rId273" w:tooltip="Heritage Amendment Act 2020" w:history="1">
        <w:r>
          <w:rPr>
            <w:rStyle w:val="charCitHyperlinkAbbrev"/>
          </w:rPr>
          <w:t>A2020</w:t>
        </w:r>
        <w:r>
          <w:rPr>
            <w:rStyle w:val="charCitHyperlinkAbbrev"/>
          </w:rPr>
          <w:noBreakHyphen/>
          <w:t>3</w:t>
        </w:r>
      </w:hyperlink>
      <w:r>
        <w:t xml:space="preserve"> s 6; pars renum R28 LA</w:t>
      </w:r>
      <w:r w:rsidR="0034329E">
        <w:t xml:space="preserve">; </w:t>
      </w:r>
      <w:hyperlink r:id="rId274" w:tooltip="Planning (Consequential Amendments) Act 2023" w:history="1">
        <w:r w:rsidR="0034329E">
          <w:rPr>
            <w:rStyle w:val="charCitHyperlinkAbbrev"/>
          </w:rPr>
          <w:t>A2023-36</w:t>
        </w:r>
      </w:hyperlink>
      <w:r w:rsidR="0034329E">
        <w:t xml:space="preserve"> amdt 1.171</w:t>
      </w:r>
    </w:p>
    <w:p w14:paraId="05B42429" w14:textId="77777777" w:rsidR="007923AF" w:rsidRDefault="007923AF" w:rsidP="00893483">
      <w:pPr>
        <w:pStyle w:val="AmdtsEntryHd"/>
        <w:rPr>
          <w:lang w:eastAsia="en-AU"/>
        </w:rPr>
      </w:pPr>
      <w:r w:rsidRPr="00E14A6A">
        <w:rPr>
          <w:lang w:eastAsia="en-AU"/>
        </w:rPr>
        <w:t>Application for provisional registration of place or object—nomination application</w:t>
      </w:r>
    </w:p>
    <w:p w14:paraId="6ADBE088" w14:textId="6A56E722" w:rsidR="007923AF" w:rsidRDefault="007923AF" w:rsidP="007923AF">
      <w:pPr>
        <w:pStyle w:val="AmdtsEntries"/>
      </w:pPr>
      <w:r>
        <w:rPr>
          <w:lang w:eastAsia="en-AU"/>
        </w:rPr>
        <w:t>s 28</w:t>
      </w:r>
      <w:r>
        <w:rPr>
          <w:lang w:eastAsia="en-AU"/>
        </w:rPr>
        <w:tab/>
        <w:t xml:space="preserve">sub </w:t>
      </w:r>
      <w:hyperlink r:id="rId275" w:tooltip="Heritage Legislation Amendment Act 2014" w:history="1">
        <w:r>
          <w:rPr>
            <w:rStyle w:val="charCitHyperlinkAbbrev"/>
          </w:rPr>
          <w:t>A2014</w:t>
        </w:r>
        <w:r>
          <w:rPr>
            <w:rStyle w:val="charCitHyperlinkAbbrev"/>
          </w:rPr>
          <w:noBreakHyphen/>
          <w:t>43</w:t>
        </w:r>
      </w:hyperlink>
      <w:r>
        <w:t xml:space="preserve"> s 23</w:t>
      </w:r>
    </w:p>
    <w:p w14:paraId="552E0216" w14:textId="1D05F30D" w:rsidR="00770D70" w:rsidRPr="007923AF" w:rsidRDefault="00770D70" w:rsidP="007923AF">
      <w:pPr>
        <w:pStyle w:val="AmdtsEntries"/>
        <w:rPr>
          <w:lang w:eastAsia="en-AU"/>
        </w:rPr>
      </w:pPr>
      <w:r>
        <w:tab/>
        <w:t xml:space="preserve">am </w:t>
      </w:r>
      <w:hyperlink r:id="rId276" w:tooltip="Heritage Amendment Act 2024" w:history="1">
        <w:r>
          <w:rPr>
            <w:rStyle w:val="charCitHyperlinkAbbrev"/>
          </w:rPr>
          <w:t>A2024</w:t>
        </w:r>
        <w:r>
          <w:rPr>
            <w:rStyle w:val="charCitHyperlinkAbbrev"/>
          </w:rPr>
          <w:noBreakHyphen/>
          <w:t>32</w:t>
        </w:r>
      </w:hyperlink>
      <w:r>
        <w:t xml:space="preserve"> s 8</w:t>
      </w:r>
    </w:p>
    <w:p w14:paraId="10419E9F" w14:textId="77777777" w:rsidR="007923AF" w:rsidRDefault="007923AF" w:rsidP="007923AF">
      <w:pPr>
        <w:pStyle w:val="AmdtsEntryHd"/>
        <w:rPr>
          <w:lang w:eastAsia="en-AU"/>
        </w:rPr>
      </w:pPr>
      <w:r w:rsidRPr="00E14A6A">
        <w:rPr>
          <w:lang w:eastAsia="en-AU"/>
        </w:rPr>
        <w:t>Decision about nomination application</w:t>
      </w:r>
    </w:p>
    <w:p w14:paraId="406EEBBD" w14:textId="636139A2" w:rsidR="007923AF" w:rsidRPr="007923AF" w:rsidRDefault="007923AF" w:rsidP="007923AF">
      <w:pPr>
        <w:pStyle w:val="AmdtsEntries"/>
        <w:rPr>
          <w:lang w:eastAsia="en-AU"/>
        </w:rPr>
      </w:pPr>
      <w:r>
        <w:rPr>
          <w:lang w:eastAsia="en-AU"/>
        </w:rPr>
        <w:t>s 29</w:t>
      </w:r>
      <w:r>
        <w:rPr>
          <w:lang w:eastAsia="en-AU"/>
        </w:rPr>
        <w:tab/>
        <w:t xml:space="preserve">sub </w:t>
      </w:r>
      <w:hyperlink r:id="rId277" w:tooltip="Heritage Legislation Amendment Act 2014" w:history="1">
        <w:r>
          <w:rPr>
            <w:rStyle w:val="charCitHyperlinkAbbrev"/>
          </w:rPr>
          <w:t>A2014</w:t>
        </w:r>
        <w:r>
          <w:rPr>
            <w:rStyle w:val="charCitHyperlinkAbbrev"/>
          </w:rPr>
          <w:noBreakHyphen/>
          <w:t>43</w:t>
        </w:r>
      </w:hyperlink>
      <w:r>
        <w:t xml:space="preserve"> s 23</w:t>
      </w:r>
      <w:r w:rsidR="00770D70">
        <w:t xml:space="preserve">; </w:t>
      </w:r>
      <w:hyperlink r:id="rId278" w:tooltip="Heritage Amendment Act 2024" w:history="1">
        <w:r w:rsidR="00770D70">
          <w:rPr>
            <w:rStyle w:val="charCitHyperlinkAbbrev"/>
          </w:rPr>
          <w:t>A2024</w:t>
        </w:r>
        <w:r w:rsidR="00770D70">
          <w:rPr>
            <w:rStyle w:val="charCitHyperlinkAbbrev"/>
          </w:rPr>
          <w:noBreakHyphen/>
          <w:t>32</w:t>
        </w:r>
      </w:hyperlink>
      <w:r w:rsidR="00770D70">
        <w:t xml:space="preserve"> s 9</w:t>
      </w:r>
    </w:p>
    <w:p w14:paraId="7A56916A" w14:textId="77777777" w:rsidR="007923AF" w:rsidRDefault="007923AF" w:rsidP="007923AF">
      <w:pPr>
        <w:pStyle w:val="AmdtsEntryHd"/>
        <w:rPr>
          <w:lang w:eastAsia="en-AU"/>
        </w:rPr>
      </w:pPr>
      <w:r w:rsidRPr="00E14A6A">
        <w:t>Request for urgent provisional registration</w:t>
      </w:r>
    </w:p>
    <w:p w14:paraId="661594F4" w14:textId="5019759C" w:rsidR="007923AF" w:rsidRDefault="007923AF" w:rsidP="007923AF">
      <w:pPr>
        <w:pStyle w:val="AmdtsEntries"/>
      </w:pPr>
      <w:r>
        <w:rPr>
          <w:lang w:eastAsia="en-AU"/>
        </w:rPr>
        <w:t>s 30</w:t>
      </w:r>
      <w:r>
        <w:rPr>
          <w:lang w:eastAsia="en-AU"/>
        </w:rPr>
        <w:tab/>
        <w:t xml:space="preserve">sub </w:t>
      </w:r>
      <w:hyperlink r:id="rId279" w:tooltip="Heritage Legislation Amendment Act 2014" w:history="1">
        <w:r>
          <w:rPr>
            <w:rStyle w:val="charCitHyperlinkAbbrev"/>
          </w:rPr>
          <w:t>A2014</w:t>
        </w:r>
        <w:r>
          <w:rPr>
            <w:rStyle w:val="charCitHyperlinkAbbrev"/>
          </w:rPr>
          <w:noBreakHyphen/>
          <w:t>43</w:t>
        </w:r>
      </w:hyperlink>
      <w:r>
        <w:t xml:space="preserve"> s 23</w:t>
      </w:r>
    </w:p>
    <w:p w14:paraId="650041CF" w14:textId="5362D554" w:rsidR="00B301F0" w:rsidRPr="007923AF" w:rsidRDefault="00B301F0" w:rsidP="007923AF">
      <w:pPr>
        <w:pStyle w:val="AmdtsEntries"/>
        <w:rPr>
          <w:lang w:eastAsia="en-AU"/>
        </w:rPr>
      </w:pPr>
      <w:r>
        <w:tab/>
        <w:t xml:space="preserve">am </w:t>
      </w:r>
      <w:hyperlink r:id="rId280" w:tooltip="Planning, Building and Environment Legislation Amendment Act 2016 (No 2)" w:history="1">
        <w:r>
          <w:rPr>
            <w:rStyle w:val="charCitHyperlinkAbbrev"/>
          </w:rPr>
          <w:t>A2016</w:t>
        </w:r>
        <w:r>
          <w:rPr>
            <w:rStyle w:val="charCitHyperlinkAbbrev"/>
          </w:rPr>
          <w:noBreakHyphen/>
          <w:t>24</w:t>
        </w:r>
      </w:hyperlink>
      <w:r>
        <w:t xml:space="preserve"> ss 28-30</w:t>
      </w:r>
    </w:p>
    <w:p w14:paraId="6765E5C3" w14:textId="2C1564EA" w:rsidR="00770D70" w:rsidRDefault="00770D70" w:rsidP="007923AF">
      <w:pPr>
        <w:pStyle w:val="AmdtsEntryHd"/>
      </w:pPr>
      <w:r w:rsidRPr="005F55EB">
        <w:t>Change to nominated place or object before provisional registration decision</w:t>
      </w:r>
    </w:p>
    <w:p w14:paraId="4F4E4E39" w14:textId="1642512E" w:rsidR="00770D70" w:rsidRPr="00770D70" w:rsidRDefault="00770D70" w:rsidP="00770D70">
      <w:pPr>
        <w:pStyle w:val="AmdtsEntries"/>
      </w:pPr>
      <w:r>
        <w:t>s 30A</w:t>
      </w:r>
      <w:r>
        <w:tab/>
        <w:t xml:space="preserve">ins </w:t>
      </w:r>
      <w:hyperlink r:id="rId281" w:tooltip="Heritage Amendment Act 2024" w:history="1">
        <w:r>
          <w:rPr>
            <w:rStyle w:val="charCitHyperlinkAbbrev"/>
          </w:rPr>
          <w:t>A2024</w:t>
        </w:r>
        <w:r>
          <w:rPr>
            <w:rStyle w:val="charCitHyperlinkAbbrev"/>
          </w:rPr>
          <w:noBreakHyphen/>
          <w:t>32</w:t>
        </w:r>
      </w:hyperlink>
      <w:r>
        <w:t xml:space="preserve"> s 10</w:t>
      </w:r>
    </w:p>
    <w:p w14:paraId="55E994FD" w14:textId="7CC33219" w:rsidR="007923AF" w:rsidRDefault="007923AF" w:rsidP="007923AF">
      <w:pPr>
        <w:pStyle w:val="AmdtsEntryHd"/>
        <w:rPr>
          <w:lang w:eastAsia="en-AU"/>
        </w:rPr>
      </w:pPr>
      <w:r w:rsidRPr="00E14A6A">
        <w:t>Council must consult representative Aboriginal organisation</w:t>
      </w:r>
    </w:p>
    <w:p w14:paraId="7D05923C" w14:textId="39FF8455" w:rsidR="007923AF" w:rsidRPr="007923AF" w:rsidRDefault="007923AF" w:rsidP="007923AF">
      <w:pPr>
        <w:pStyle w:val="AmdtsEntries"/>
        <w:rPr>
          <w:lang w:eastAsia="en-AU"/>
        </w:rPr>
      </w:pPr>
      <w:r>
        <w:rPr>
          <w:lang w:eastAsia="en-AU"/>
        </w:rPr>
        <w:t>s 31</w:t>
      </w:r>
      <w:r>
        <w:rPr>
          <w:lang w:eastAsia="en-AU"/>
        </w:rPr>
        <w:tab/>
        <w:t xml:space="preserve">sub </w:t>
      </w:r>
      <w:hyperlink r:id="rId282" w:tooltip="Heritage Legislation Amendment Act 2014" w:history="1">
        <w:r>
          <w:rPr>
            <w:rStyle w:val="charCitHyperlinkAbbrev"/>
          </w:rPr>
          <w:t>A2014</w:t>
        </w:r>
        <w:r>
          <w:rPr>
            <w:rStyle w:val="charCitHyperlinkAbbrev"/>
          </w:rPr>
          <w:noBreakHyphen/>
          <w:t>43</w:t>
        </w:r>
      </w:hyperlink>
      <w:r>
        <w:t xml:space="preserve"> s 23</w:t>
      </w:r>
    </w:p>
    <w:p w14:paraId="59C81051" w14:textId="77777777" w:rsidR="007923AF" w:rsidRDefault="007923AF" w:rsidP="007923AF">
      <w:pPr>
        <w:pStyle w:val="AmdtsEntryHd"/>
        <w:rPr>
          <w:lang w:eastAsia="en-AU"/>
        </w:rPr>
      </w:pPr>
      <w:r w:rsidRPr="00E14A6A">
        <w:t xml:space="preserve">Consultation with </w:t>
      </w:r>
      <w:r w:rsidR="00F72D60" w:rsidRPr="001163FE">
        <w:t>scientific committee</w:t>
      </w:r>
      <w:r w:rsidRPr="00E14A6A">
        <w:t xml:space="preserve"> about provisional registration</w:t>
      </w:r>
    </w:p>
    <w:p w14:paraId="6B26CB77" w14:textId="691E0E46" w:rsidR="00F72D60" w:rsidRDefault="00F72D60" w:rsidP="007923AF">
      <w:pPr>
        <w:pStyle w:val="AmdtsEntries"/>
        <w:rPr>
          <w:lang w:eastAsia="en-AU"/>
        </w:rPr>
      </w:pPr>
      <w:r>
        <w:rPr>
          <w:lang w:eastAsia="en-AU"/>
        </w:rPr>
        <w:t>s 31A hdg</w:t>
      </w:r>
      <w:r>
        <w:rPr>
          <w:lang w:eastAsia="en-AU"/>
        </w:rPr>
        <w:tab/>
        <w:t xml:space="preserve">am </w:t>
      </w:r>
      <w:hyperlink r:id="rId283" w:tooltip="Nature Conservation Act 2014" w:history="1">
        <w:r w:rsidR="00CC1DF5" w:rsidRPr="00BB11B2">
          <w:rPr>
            <w:rStyle w:val="charCitHyperlinkAbbrev"/>
          </w:rPr>
          <w:t>A2014</w:t>
        </w:r>
        <w:r w:rsidR="00CC1DF5" w:rsidRPr="00BB11B2">
          <w:rPr>
            <w:rStyle w:val="charCitHyperlinkAbbrev"/>
          </w:rPr>
          <w:noBreakHyphen/>
          <w:t>59</w:t>
        </w:r>
      </w:hyperlink>
      <w:r>
        <w:rPr>
          <w:lang w:eastAsia="en-AU"/>
        </w:rPr>
        <w:t xml:space="preserve"> amdt 2.30</w:t>
      </w:r>
    </w:p>
    <w:p w14:paraId="4A587E7A" w14:textId="16E8E508" w:rsidR="007923AF" w:rsidRPr="007923AF" w:rsidRDefault="007923AF" w:rsidP="007923AF">
      <w:pPr>
        <w:pStyle w:val="AmdtsEntries"/>
        <w:rPr>
          <w:lang w:eastAsia="en-AU"/>
        </w:rPr>
      </w:pPr>
      <w:r>
        <w:rPr>
          <w:lang w:eastAsia="en-AU"/>
        </w:rPr>
        <w:t>s 31A</w:t>
      </w:r>
      <w:r>
        <w:rPr>
          <w:lang w:eastAsia="en-AU"/>
        </w:rPr>
        <w:tab/>
        <w:t xml:space="preserve">ins </w:t>
      </w:r>
      <w:hyperlink r:id="rId284" w:tooltip="Heritage Legislation Amendment Act 2014" w:history="1">
        <w:r>
          <w:rPr>
            <w:rStyle w:val="charCitHyperlinkAbbrev"/>
          </w:rPr>
          <w:t>A2014</w:t>
        </w:r>
        <w:r>
          <w:rPr>
            <w:rStyle w:val="charCitHyperlinkAbbrev"/>
          </w:rPr>
          <w:noBreakHyphen/>
          <w:t>43</w:t>
        </w:r>
      </w:hyperlink>
      <w:r>
        <w:t xml:space="preserve"> s 23</w:t>
      </w:r>
    </w:p>
    <w:p w14:paraId="3FF8FE0A" w14:textId="4907D2F6" w:rsidR="00395079" w:rsidRPr="001100E6" w:rsidRDefault="00395079" w:rsidP="00395079">
      <w:pPr>
        <w:pStyle w:val="AmdtsEntries"/>
      </w:pPr>
      <w:r>
        <w:tab/>
        <w:t xml:space="preserve">am </w:t>
      </w:r>
      <w:hyperlink r:id="rId285"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2.30</w:t>
      </w:r>
    </w:p>
    <w:p w14:paraId="4E3698CD" w14:textId="77777777" w:rsidR="007923AF" w:rsidRDefault="007923AF" w:rsidP="007923AF">
      <w:pPr>
        <w:pStyle w:val="AmdtsEntryHd"/>
        <w:rPr>
          <w:lang w:eastAsia="en-AU"/>
        </w:rPr>
      </w:pPr>
      <w:r w:rsidRPr="00E14A6A">
        <w:rPr>
          <w:lang w:eastAsia="en-AU"/>
        </w:rPr>
        <w:t>Decision about provisional registration</w:t>
      </w:r>
    </w:p>
    <w:p w14:paraId="1F90E224" w14:textId="29F78EDB" w:rsidR="007923AF" w:rsidRPr="007923AF" w:rsidRDefault="007923AF" w:rsidP="007923AF">
      <w:pPr>
        <w:pStyle w:val="AmdtsEntries"/>
        <w:rPr>
          <w:lang w:eastAsia="en-AU"/>
        </w:rPr>
      </w:pPr>
      <w:r>
        <w:rPr>
          <w:lang w:eastAsia="en-AU"/>
        </w:rPr>
        <w:t>s 32</w:t>
      </w:r>
      <w:r>
        <w:rPr>
          <w:lang w:eastAsia="en-AU"/>
        </w:rPr>
        <w:tab/>
        <w:t xml:space="preserve">sub </w:t>
      </w:r>
      <w:hyperlink r:id="rId286" w:tooltip="Heritage Legislation Amendment Act 2014" w:history="1">
        <w:r>
          <w:rPr>
            <w:rStyle w:val="charCitHyperlinkAbbrev"/>
          </w:rPr>
          <w:t>A2014</w:t>
        </w:r>
        <w:r>
          <w:rPr>
            <w:rStyle w:val="charCitHyperlinkAbbrev"/>
          </w:rPr>
          <w:noBreakHyphen/>
          <w:t>43</w:t>
        </w:r>
      </w:hyperlink>
      <w:r>
        <w:t xml:space="preserve"> s 23</w:t>
      </w:r>
    </w:p>
    <w:p w14:paraId="1440479D" w14:textId="77777777" w:rsidR="00EB06C6" w:rsidRDefault="00EB06C6" w:rsidP="00893483">
      <w:pPr>
        <w:pStyle w:val="AmdtsEntryHd"/>
      </w:pPr>
      <w:r>
        <w:t>Notice of decision about provisional registration</w:t>
      </w:r>
    </w:p>
    <w:p w14:paraId="0107FEEC" w14:textId="0A5A47AB" w:rsidR="00EB06C6" w:rsidRPr="00A34E9F" w:rsidRDefault="00EB06C6" w:rsidP="00EB06C6">
      <w:pPr>
        <w:pStyle w:val="AmdtsEntries"/>
      </w:pPr>
      <w:r>
        <w:t>s 34</w:t>
      </w:r>
      <w:r>
        <w:tab/>
        <w:t xml:space="preserve">am </w:t>
      </w:r>
      <w:hyperlink r:id="rId287" w:tooltip="Heritage Legislation Amendment Act 2014" w:history="1">
        <w:r>
          <w:rPr>
            <w:rStyle w:val="charCitHyperlinkAbbrev"/>
          </w:rPr>
          <w:t>A2014</w:t>
        </w:r>
        <w:r>
          <w:rPr>
            <w:rStyle w:val="charCitHyperlinkAbbrev"/>
          </w:rPr>
          <w:noBreakHyphen/>
          <w:t>43</w:t>
        </w:r>
      </w:hyperlink>
      <w:r>
        <w:t xml:space="preserve"> ss 24-26</w:t>
      </w:r>
      <w:r w:rsidR="00A34E9F">
        <w:t xml:space="preserve">; </w:t>
      </w:r>
      <w:hyperlink r:id="rId288"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1.109</w:t>
      </w:r>
      <w:r w:rsidR="00861566">
        <w:t>; ss renum R20</w:t>
      </w:r>
      <w:r w:rsidR="00BF7F82">
        <w:t> </w:t>
      </w:r>
      <w:r w:rsidR="00861566">
        <w:t>LA</w:t>
      </w:r>
      <w:r w:rsidR="00B301F0">
        <w:t xml:space="preserve">; </w:t>
      </w:r>
      <w:hyperlink r:id="rId289"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31</w:t>
      </w:r>
      <w:r w:rsidR="00175AAE">
        <w:t xml:space="preserve">; </w:t>
      </w:r>
      <w:hyperlink r:id="rId290" w:tooltip="Planning, Building and Environment Legislation Amendment Act 2017 (No 2)" w:history="1">
        <w:r w:rsidR="00175AAE">
          <w:rPr>
            <w:rStyle w:val="charCitHyperlinkAbbrev"/>
          </w:rPr>
          <w:t>A2017</w:t>
        </w:r>
        <w:r w:rsidR="00175AAE">
          <w:rPr>
            <w:rStyle w:val="charCitHyperlinkAbbrev"/>
          </w:rPr>
          <w:noBreakHyphen/>
          <w:t>20</w:t>
        </w:r>
      </w:hyperlink>
      <w:r w:rsidR="00175AAE">
        <w:t xml:space="preserve"> s 14</w:t>
      </w:r>
    </w:p>
    <w:p w14:paraId="2ACB4FA5" w14:textId="77777777" w:rsidR="00EB06C6" w:rsidRDefault="00EB06C6" w:rsidP="00893483">
      <w:pPr>
        <w:pStyle w:val="AmdtsEntryHd"/>
        <w:rPr>
          <w:lang w:eastAsia="en-AU"/>
        </w:rPr>
      </w:pPr>
      <w:r w:rsidRPr="00E14A6A">
        <w:rPr>
          <w:lang w:eastAsia="en-AU"/>
        </w:rPr>
        <w:t>Period of provisional registration</w:t>
      </w:r>
    </w:p>
    <w:p w14:paraId="54BB315A" w14:textId="67F6AD87" w:rsidR="00EB06C6" w:rsidRDefault="00EB06C6" w:rsidP="00EB06C6">
      <w:pPr>
        <w:pStyle w:val="AmdtsEntries"/>
      </w:pPr>
      <w:r>
        <w:rPr>
          <w:lang w:eastAsia="en-AU"/>
        </w:rPr>
        <w:t>s 35</w:t>
      </w:r>
      <w:r>
        <w:rPr>
          <w:lang w:eastAsia="en-AU"/>
        </w:rPr>
        <w:tab/>
        <w:t xml:space="preserve">sub </w:t>
      </w:r>
      <w:hyperlink r:id="rId291" w:tooltip="Heritage Legislation Amendment Act 2014" w:history="1">
        <w:r>
          <w:rPr>
            <w:rStyle w:val="charCitHyperlinkAbbrev"/>
          </w:rPr>
          <w:t>A2014</w:t>
        </w:r>
        <w:r>
          <w:rPr>
            <w:rStyle w:val="charCitHyperlinkAbbrev"/>
          </w:rPr>
          <w:noBreakHyphen/>
          <w:t>43</w:t>
        </w:r>
      </w:hyperlink>
      <w:r>
        <w:t xml:space="preserve"> s 27</w:t>
      </w:r>
    </w:p>
    <w:p w14:paraId="2C6128D1" w14:textId="35884F9D" w:rsidR="00A34E9F" w:rsidRPr="00EB06C6" w:rsidRDefault="00A34E9F" w:rsidP="00EB06C6">
      <w:pPr>
        <w:pStyle w:val="AmdtsEntries"/>
        <w:rPr>
          <w:lang w:eastAsia="en-AU"/>
        </w:rPr>
      </w:pPr>
      <w:r>
        <w:tab/>
        <w:t xml:space="preserve">am </w:t>
      </w:r>
      <w:hyperlink r:id="rId292" w:tooltip="Red Tape Reduction Legislation Amendment Act 2015" w:history="1">
        <w:r>
          <w:rPr>
            <w:rStyle w:val="charCitHyperlinkAbbrev"/>
          </w:rPr>
          <w:t>A2015</w:t>
        </w:r>
        <w:r>
          <w:rPr>
            <w:rStyle w:val="charCitHyperlinkAbbrev"/>
          </w:rPr>
          <w:noBreakHyphen/>
          <w:t>33</w:t>
        </w:r>
      </w:hyperlink>
      <w:r>
        <w:t xml:space="preserve"> amdt 1.110</w:t>
      </w:r>
      <w:r w:rsidR="00861566">
        <w:t>; ss renum R20 LA</w:t>
      </w:r>
    </w:p>
    <w:p w14:paraId="2667B74A" w14:textId="77777777" w:rsidR="00893483" w:rsidRDefault="00EB06C6" w:rsidP="00893483">
      <w:pPr>
        <w:pStyle w:val="AmdtsEntryHd"/>
      </w:pPr>
      <w:r w:rsidRPr="00E14A6A">
        <w:rPr>
          <w:lang w:eastAsia="en-AU"/>
        </w:rPr>
        <w:t>End of period of provisional registration without decision</w:t>
      </w:r>
    </w:p>
    <w:p w14:paraId="73EF51CB" w14:textId="7629EAA2" w:rsidR="00893483" w:rsidRPr="000C2343" w:rsidRDefault="00893483" w:rsidP="00893483">
      <w:pPr>
        <w:pStyle w:val="AmdtsEntries"/>
      </w:pPr>
      <w:r>
        <w:t>s 36</w:t>
      </w:r>
      <w:r>
        <w:tab/>
        <w:t xml:space="preserve">am </w:t>
      </w:r>
      <w:hyperlink r:id="rId293"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3.94</w:t>
      </w:r>
    </w:p>
    <w:p w14:paraId="3F21D6A0" w14:textId="4F24ABF4" w:rsidR="00EB06C6" w:rsidRPr="00EB06C6" w:rsidRDefault="00EB06C6" w:rsidP="00EB06C6">
      <w:pPr>
        <w:pStyle w:val="AmdtsEntries"/>
        <w:rPr>
          <w:lang w:eastAsia="en-AU"/>
        </w:rPr>
      </w:pPr>
      <w:r>
        <w:rPr>
          <w:lang w:eastAsia="en-AU"/>
        </w:rPr>
        <w:tab/>
        <w:t xml:space="preserve">sub </w:t>
      </w:r>
      <w:hyperlink r:id="rId294" w:tooltip="Heritage Legislation Amendment Act 2014" w:history="1">
        <w:r>
          <w:rPr>
            <w:rStyle w:val="charCitHyperlinkAbbrev"/>
          </w:rPr>
          <w:t>A2014</w:t>
        </w:r>
        <w:r>
          <w:rPr>
            <w:rStyle w:val="charCitHyperlinkAbbrev"/>
          </w:rPr>
          <w:noBreakHyphen/>
          <w:t>43</w:t>
        </w:r>
      </w:hyperlink>
      <w:r>
        <w:t xml:space="preserve"> s 27</w:t>
      </w:r>
    </w:p>
    <w:p w14:paraId="103397F6" w14:textId="77777777" w:rsidR="00C6065D" w:rsidRDefault="00C6065D">
      <w:pPr>
        <w:pStyle w:val="AmdtsEntryHd"/>
      </w:pPr>
      <w:r>
        <w:lastRenderedPageBreak/>
        <w:t>Public consultation about registration of place or object</w:t>
      </w:r>
    </w:p>
    <w:p w14:paraId="2659780F" w14:textId="65658D87" w:rsidR="00C6065D" w:rsidRPr="00C6065D" w:rsidRDefault="00C6065D" w:rsidP="00C6065D">
      <w:pPr>
        <w:pStyle w:val="AmdtsEntries"/>
      </w:pPr>
      <w:r>
        <w:t>s 37</w:t>
      </w:r>
      <w:r>
        <w:tab/>
        <w:t xml:space="preserve">am </w:t>
      </w:r>
      <w:hyperlink r:id="rId295" w:tooltip="Heritage Legislation Amendment Act 2014" w:history="1">
        <w:r>
          <w:rPr>
            <w:rStyle w:val="charCitHyperlinkAbbrev"/>
          </w:rPr>
          <w:t>A2014</w:t>
        </w:r>
        <w:r>
          <w:rPr>
            <w:rStyle w:val="charCitHyperlinkAbbrev"/>
          </w:rPr>
          <w:noBreakHyphen/>
          <w:t>43</w:t>
        </w:r>
      </w:hyperlink>
      <w:r>
        <w:t xml:space="preserve"> s 28</w:t>
      </w:r>
      <w:r w:rsidR="00B301F0">
        <w:t xml:space="preserve">; </w:t>
      </w:r>
      <w:hyperlink r:id="rId296"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32</w:t>
      </w:r>
      <w:r w:rsidR="006E2812">
        <w:t>, s 45, s 46</w:t>
      </w:r>
      <w:r w:rsidR="00B301F0">
        <w:t>; ss renum R21</w:t>
      </w:r>
      <w:r w:rsidR="00BF7F82">
        <w:t> </w:t>
      </w:r>
      <w:r w:rsidR="00B301F0">
        <w:t>LA</w:t>
      </w:r>
    </w:p>
    <w:p w14:paraId="515F9A0F" w14:textId="77777777" w:rsidR="00A00B72" w:rsidRDefault="00A00B72" w:rsidP="00A00B72">
      <w:pPr>
        <w:pStyle w:val="AmdtsEntryHd"/>
      </w:pPr>
      <w:r>
        <w:t>Report to Minister about public consultation</w:t>
      </w:r>
    </w:p>
    <w:p w14:paraId="5BA61DA5" w14:textId="28A38167" w:rsidR="00A00B72" w:rsidRPr="00A00B72" w:rsidRDefault="00A00B72" w:rsidP="00A00B72">
      <w:pPr>
        <w:pStyle w:val="AmdtsEntries"/>
      </w:pPr>
      <w:r>
        <w:t>s 38</w:t>
      </w:r>
      <w:r>
        <w:tab/>
        <w:t xml:space="preserve">am </w:t>
      </w:r>
      <w:hyperlink r:id="rId297"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0ECC27E0" w14:textId="77777777" w:rsidR="00C6065D" w:rsidRDefault="00C6065D" w:rsidP="00C6065D">
      <w:pPr>
        <w:pStyle w:val="AmdtsEntryHd"/>
      </w:pPr>
      <w:r w:rsidRPr="00E14A6A">
        <w:t>Minister may require council to further consider issues related to registration</w:t>
      </w:r>
    </w:p>
    <w:p w14:paraId="49226330" w14:textId="040A2C93" w:rsidR="00C6065D" w:rsidRPr="00C6065D" w:rsidRDefault="00C6065D" w:rsidP="00C6065D">
      <w:pPr>
        <w:pStyle w:val="AmdtsEntries"/>
      </w:pPr>
      <w:r>
        <w:t>s 39</w:t>
      </w:r>
      <w:r>
        <w:tab/>
        <w:t xml:space="preserve">sub </w:t>
      </w:r>
      <w:hyperlink r:id="rId298" w:tooltip="Heritage Legislation Amendment Act 2014" w:history="1">
        <w:r>
          <w:rPr>
            <w:rStyle w:val="charCitHyperlinkAbbrev"/>
          </w:rPr>
          <w:t>A2014</w:t>
        </w:r>
        <w:r>
          <w:rPr>
            <w:rStyle w:val="charCitHyperlinkAbbrev"/>
          </w:rPr>
          <w:noBreakHyphen/>
          <w:t>43</w:t>
        </w:r>
      </w:hyperlink>
      <w:r w:rsidR="00296EC9">
        <w:t xml:space="preserve"> s 29</w:t>
      </w:r>
    </w:p>
    <w:p w14:paraId="474405B9" w14:textId="77777777" w:rsidR="00C6065D" w:rsidRDefault="00C6065D" w:rsidP="00C6065D">
      <w:pPr>
        <w:pStyle w:val="AmdtsEntryHd"/>
      </w:pPr>
      <w:r w:rsidRPr="00E14A6A">
        <w:t>Decision about registration</w:t>
      </w:r>
    </w:p>
    <w:p w14:paraId="179C6985" w14:textId="232DECE7" w:rsidR="00C6065D" w:rsidRDefault="00C6065D" w:rsidP="00C6065D">
      <w:pPr>
        <w:pStyle w:val="AmdtsEntries"/>
      </w:pPr>
      <w:r>
        <w:t>s 40</w:t>
      </w:r>
      <w:r>
        <w:tab/>
        <w:t xml:space="preserve">sub </w:t>
      </w:r>
      <w:hyperlink r:id="rId299" w:tooltip="Heritage Legislation Amendment Act 2014" w:history="1">
        <w:r>
          <w:rPr>
            <w:rStyle w:val="charCitHyperlinkAbbrev"/>
          </w:rPr>
          <w:t>A2014</w:t>
        </w:r>
        <w:r>
          <w:rPr>
            <w:rStyle w:val="charCitHyperlinkAbbrev"/>
          </w:rPr>
          <w:noBreakHyphen/>
          <w:t>43</w:t>
        </w:r>
      </w:hyperlink>
      <w:r w:rsidR="00296EC9">
        <w:t xml:space="preserve"> s 29</w:t>
      </w:r>
    </w:p>
    <w:p w14:paraId="6688C897" w14:textId="1B6BCF90" w:rsidR="00A34E9F" w:rsidRPr="00C6065D" w:rsidRDefault="00A34E9F" w:rsidP="00C6065D">
      <w:pPr>
        <w:pStyle w:val="AmdtsEntries"/>
      </w:pPr>
      <w:r>
        <w:tab/>
        <w:t xml:space="preserve">am </w:t>
      </w:r>
      <w:hyperlink r:id="rId300" w:tooltip="Red Tape Reduction Legislation Amendment Act 2015" w:history="1">
        <w:r>
          <w:rPr>
            <w:rStyle w:val="charCitHyperlinkAbbrev"/>
          </w:rPr>
          <w:t>A2015</w:t>
        </w:r>
        <w:r>
          <w:rPr>
            <w:rStyle w:val="charCitHyperlinkAbbrev"/>
          </w:rPr>
          <w:noBreakHyphen/>
          <w:t>33</w:t>
        </w:r>
      </w:hyperlink>
      <w:r>
        <w:t xml:space="preserve"> amdt 1.111</w:t>
      </w:r>
      <w:r w:rsidR="00861566">
        <w:t>; ss renum R20 LA</w:t>
      </w:r>
    </w:p>
    <w:p w14:paraId="28842851" w14:textId="77777777" w:rsidR="00C6065D" w:rsidRDefault="00C6065D" w:rsidP="00C6065D">
      <w:pPr>
        <w:pStyle w:val="AmdtsEntryHd"/>
      </w:pPr>
      <w:r>
        <w:t>Registration of place or object</w:t>
      </w:r>
    </w:p>
    <w:p w14:paraId="710B6EA2" w14:textId="22501321" w:rsidR="00C6065D" w:rsidRPr="00C6065D" w:rsidRDefault="00C6065D" w:rsidP="00C6065D">
      <w:pPr>
        <w:pStyle w:val="AmdtsEntries"/>
      </w:pPr>
      <w:r>
        <w:t>s 41</w:t>
      </w:r>
      <w:r>
        <w:tab/>
        <w:t xml:space="preserve">om </w:t>
      </w:r>
      <w:hyperlink r:id="rId301" w:tooltip="Heritage Legislation Amendment Act 2014" w:history="1">
        <w:r>
          <w:rPr>
            <w:rStyle w:val="charCitHyperlinkAbbrev"/>
          </w:rPr>
          <w:t>A2014</w:t>
        </w:r>
        <w:r>
          <w:rPr>
            <w:rStyle w:val="charCitHyperlinkAbbrev"/>
          </w:rPr>
          <w:noBreakHyphen/>
          <w:t>43</w:t>
        </w:r>
      </w:hyperlink>
      <w:r>
        <w:t xml:space="preserve"> s </w:t>
      </w:r>
      <w:r w:rsidR="00296EC9">
        <w:t>29</w:t>
      </w:r>
    </w:p>
    <w:p w14:paraId="5EA03A6E" w14:textId="77777777" w:rsidR="00563B60" w:rsidRDefault="00563B60" w:rsidP="00563B60">
      <w:pPr>
        <w:pStyle w:val="AmdtsEntryHd"/>
      </w:pPr>
      <w:r>
        <w:t>Notice of decision about registration</w:t>
      </w:r>
    </w:p>
    <w:p w14:paraId="43EE7849" w14:textId="4C081619" w:rsidR="00563B60" w:rsidRPr="00C6065D" w:rsidRDefault="00563B60" w:rsidP="00563B60">
      <w:pPr>
        <w:pStyle w:val="AmdtsEntries"/>
      </w:pPr>
      <w:r>
        <w:t>s 42</w:t>
      </w:r>
      <w:r>
        <w:tab/>
        <w:t xml:space="preserve">om </w:t>
      </w:r>
      <w:hyperlink r:id="rId302" w:tooltip="Heritage Legislation Amendment Act 2014" w:history="1">
        <w:r>
          <w:rPr>
            <w:rStyle w:val="charCitHyperlinkAbbrev"/>
          </w:rPr>
          <w:t>A2014</w:t>
        </w:r>
        <w:r>
          <w:rPr>
            <w:rStyle w:val="charCitHyperlinkAbbrev"/>
          </w:rPr>
          <w:noBreakHyphen/>
          <w:t>43</w:t>
        </w:r>
      </w:hyperlink>
      <w:r>
        <w:t xml:space="preserve"> s 30</w:t>
      </w:r>
    </w:p>
    <w:p w14:paraId="2E8958B2" w14:textId="77777777" w:rsidR="00296EC9" w:rsidRDefault="00495EAA">
      <w:pPr>
        <w:pStyle w:val="AmdtsEntryHd"/>
      </w:pPr>
      <w:r w:rsidRPr="001163FE">
        <w:t>Registration of place or object protected under Nature Conservation Act 2014</w:t>
      </w:r>
    </w:p>
    <w:p w14:paraId="661C65C6" w14:textId="7D69D5DE" w:rsidR="00296EC9" w:rsidRDefault="00296EC9" w:rsidP="00BF7F82">
      <w:pPr>
        <w:pStyle w:val="AmdtsEntries"/>
      </w:pPr>
      <w:r>
        <w:t>div 6.3 hdg</w:t>
      </w:r>
      <w:r>
        <w:tab/>
        <w:t xml:space="preserve">ins </w:t>
      </w:r>
      <w:hyperlink r:id="rId303" w:tooltip="Heritage Legislation Amendment Act 2014" w:history="1">
        <w:r>
          <w:rPr>
            <w:rStyle w:val="charCitHyperlinkAbbrev"/>
          </w:rPr>
          <w:t>A2014</w:t>
        </w:r>
        <w:r>
          <w:rPr>
            <w:rStyle w:val="charCitHyperlinkAbbrev"/>
          </w:rPr>
          <w:noBreakHyphen/>
          <w:t>43</w:t>
        </w:r>
      </w:hyperlink>
      <w:r>
        <w:t xml:space="preserve"> s 31</w:t>
      </w:r>
    </w:p>
    <w:p w14:paraId="6A795736" w14:textId="5B319330" w:rsidR="00495EAA" w:rsidRPr="00296EC9" w:rsidRDefault="00495EAA" w:rsidP="00296EC9">
      <w:pPr>
        <w:pStyle w:val="AmdtsEntries"/>
      </w:pPr>
      <w:r>
        <w:tab/>
        <w:t xml:space="preserve">sub </w:t>
      </w:r>
      <w:hyperlink r:id="rId304"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2.31</w:t>
      </w:r>
    </w:p>
    <w:p w14:paraId="4C139D3D" w14:textId="77777777" w:rsidR="00296EC9" w:rsidRDefault="00495EAA" w:rsidP="00296EC9">
      <w:pPr>
        <w:pStyle w:val="AmdtsEntryHd"/>
      </w:pPr>
      <w:r w:rsidRPr="001163FE">
        <w:t>Registration of place or object under this Act limited if place or object already protected under Nature Conservation Act 2014</w:t>
      </w:r>
    </w:p>
    <w:p w14:paraId="27841935" w14:textId="4C12F85A" w:rsidR="00296EC9" w:rsidRPr="00296EC9" w:rsidRDefault="00296EC9" w:rsidP="00296EC9">
      <w:pPr>
        <w:pStyle w:val="AmdtsEntries"/>
      </w:pPr>
      <w:r>
        <w:t>s 42A</w:t>
      </w:r>
      <w:r>
        <w:tab/>
        <w:t xml:space="preserve">ins </w:t>
      </w:r>
      <w:hyperlink r:id="rId305" w:tooltip="Heritage Legislation Amendment Act 2014" w:history="1">
        <w:r>
          <w:rPr>
            <w:rStyle w:val="charCitHyperlinkAbbrev"/>
          </w:rPr>
          <w:t>A2014</w:t>
        </w:r>
        <w:r>
          <w:rPr>
            <w:rStyle w:val="charCitHyperlinkAbbrev"/>
          </w:rPr>
          <w:noBreakHyphen/>
          <w:t>43</w:t>
        </w:r>
      </w:hyperlink>
      <w:r>
        <w:t xml:space="preserve"> s 31</w:t>
      </w:r>
    </w:p>
    <w:p w14:paraId="11C7DD40" w14:textId="20E92A24" w:rsidR="00495EAA" w:rsidRPr="00296EC9" w:rsidRDefault="00495EAA" w:rsidP="00495EAA">
      <w:pPr>
        <w:pStyle w:val="AmdtsEntries"/>
      </w:pPr>
      <w:r>
        <w:tab/>
        <w:t xml:space="preserve">sub </w:t>
      </w:r>
      <w:hyperlink r:id="rId306"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2.31</w:t>
      </w:r>
    </w:p>
    <w:p w14:paraId="3B7F8F4E" w14:textId="77777777" w:rsidR="00296EC9" w:rsidRDefault="00296EC9" w:rsidP="00296EC9">
      <w:pPr>
        <w:pStyle w:val="AmdtsEntryHd"/>
      </w:pPr>
      <w:r w:rsidRPr="00E14A6A">
        <w:rPr>
          <w:lang w:eastAsia="en-AU"/>
        </w:rPr>
        <w:t>Cancellation proposal</w:t>
      </w:r>
    </w:p>
    <w:p w14:paraId="27A97FE0" w14:textId="74B44496" w:rsidR="00296EC9" w:rsidRDefault="00296EC9" w:rsidP="00296EC9">
      <w:pPr>
        <w:pStyle w:val="AmdtsEntries"/>
      </w:pPr>
      <w:r>
        <w:t>s 43</w:t>
      </w:r>
      <w:r>
        <w:tab/>
        <w:t xml:space="preserve">sub </w:t>
      </w:r>
      <w:hyperlink r:id="rId307" w:tooltip="Heritage Legislation Amendment Act 2014" w:history="1">
        <w:r>
          <w:rPr>
            <w:rStyle w:val="charCitHyperlinkAbbrev"/>
          </w:rPr>
          <w:t>A2014</w:t>
        </w:r>
        <w:r>
          <w:rPr>
            <w:rStyle w:val="charCitHyperlinkAbbrev"/>
          </w:rPr>
          <w:noBreakHyphen/>
          <w:t>43</w:t>
        </w:r>
      </w:hyperlink>
      <w:r>
        <w:t xml:space="preserve"> s 32</w:t>
      </w:r>
    </w:p>
    <w:p w14:paraId="2C9B745E" w14:textId="2E239D01" w:rsidR="003C0829" w:rsidRPr="00296EC9" w:rsidRDefault="003C0829" w:rsidP="00296EC9">
      <w:pPr>
        <w:pStyle w:val="AmdtsEntries"/>
      </w:pPr>
      <w:r>
        <w:tab/>
        <w:t xml:space="preserve">am </w:t>
      </w:r>
      <w:hyperlink r:id="rId308"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62CBF245" w14:textId="77777777" w:rsidR="00296EC9" w:rsidRDefault="00296EC9" w:rsidP="00296EC9">
      <w:pPr>
        <w:pStyle w:val="AmdtsEntryHd"/>
      </w:pPr>
      <w:r>
        <w:t>Notice of cancellation proposal</w:t>
      </w:r>
    </w:p>
    <w:p w14:paraId="451A1CC7" w14:textId="6062650F" w:rsidR="00296EC9" w:rsidRPr="00296EC9" w:rsidRDefault="004F3610" w:rsidP="00296EC9">
      <w:pPr>
        <w:pStyle w:val="AmdtsEntries"/>
      </w:pPr>
      <w:r>
        <w:t>s 44</w:t>
      </w:r>
      <w:r>
        <w:tab/>
        <w:t>am</w:t>
      </w:r>
      <w:r w:rsidR="00296EC9">
        <w:t xml:space="preserve"> </w:t>
      </w:r>
      <w:hyperlink r:id="rId309" w:tooltip="Heritage Legislation Amendment Act 2014" w:history="1">
        <w:r w:rsidR="00296EC9">
          <w:rPr>
            <w:rStyle w:val="charCitHyperlinkAbbrev"/>
          </w:rPr>
          <w:t>A2014</w:t>
        </w:r>
        <w:r w:rsidR="00296EC9">
          <w:rPr>
            <w:rStyle w:val="charCitHyperlinkAbbrev"/>
          </w:rPr>
          <w:noBreakHyphen/>
          <w:t>43</w:t>
        </w:r>
      </w:hyperlink>
      <w:r w:rsidR="00296EC9">
        <w:t xml:space="preserve"> s 33, s 34</w:t>
      </w:r>
      <w:r w:rsidR="00A34E9F">
        <w:t xml:space="preserve">; </w:t>
      </w:r>
      <w:hyperlink r:id="rId310"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1.112</w:t>
      </w:r>
      <w:r w:rsidR="00861566">
        <w:t>; ss renum R20</w:t>
      </w:r>
      <w:r w:rsidR="00BF7F82">
        <w:t> </w:t>
      </w:r>
      <w:r w:rsidR="00861566">
        <w:t>LA</w:t>
      </w:r>
    </w:p>
    <w:p w14:paraId="15CEE4B9" w14:textId="77777777" w:rsidR="00296EC9" w:rsidRDefault="00296EC9">
      <w:pPr>
        <w:pStyle w:val="AmdtsEntryHd"/>
        <w:rPr>
          <w:lang w:eastAsia="en-AU"/>
        </w:rPr>
      </w:pPr>
      <w:r w:rsidRPr="00E14A6A">
        <w:rPr>
          <w:lang w:eastAsia="en-AU"/>
        </w:rPr>
        <w:t>Consultation with representative Aboriginal organisation about cancellation proposal</w:t>
      </w:r>
    </w:p>
    <w:p w14:paraId="3D294C4C" w14:textId="5F5AAE28" w:rsidR="00296EC9" w:rsidRPr="00296EC9" w:rsidRDefault="00296EC9" w:rsidP="00296EC9">
      <w:pPr>
        <w:pStyle w:val="AmdtsEntries"/>
        <w:rPr>
          <w:lang w:eastAsia="en-AU"/>
        </w:rPr>
      </w:pPr>
      <w:r>
        <w:rPr>
          <w:lang w:eastAsia="en-AU"/>
        </w:rPr>
        <w:t>s 45</w:t>
      </w:r>
      <w:r>
        <w:rPr>
          <w:lang w:eastAsia="en-AU"/>
        </w:rPr>
        <w:tab/>
        <w:t xml:space="preserve">sub </w:t>
      </w:r>
      <w:hyperlink r:id="rId311" w:tooltip="Heritage Legislation Amendment Act 2014" w:history="1">
        <w:r>
          <w:rPr>
            <w:rStyle w:val="charCitHyperlinkAbbrev"/>
          </w:rPr>
          <w:t>A2014</w:t>
        </w:r>
        <w:r>
          <w:rPr>
            <w:rStyle w:val="charCitHyperlinkAbbrev"/>
          </w:rPr>
          <w:noBreakHyphen/>
          <w:t>43</w:t>
        </w:r>
      </w:hyperlink>
      <w:r w:rsidR="0028007B">
        <w:t xml:space="preserve"> s 35</w:t>
      </w:r>
    </w:p>
    <w:p w14:paraId="7460D733" w14:textId="77777777" w:rsidR="0028007B" w:rsidRDefault="0028007B" w:rsidP="0028007B">
      <w:pPr>
        <w:pStyle w:val="AmdtsEntryHd"/>
        <w:rPr>
          <w:lang w:eastAsia="en-AU"/>
        </w:rPr>
      </w:pPr>
      <w:r w:rsidRPr="00E14A6A">
        <w:t xml:space="preserve">Consultation with </w:t>
      </w:r>
      <w:r w:rsidR="006E4710" w:rsidRPr="001163FE">
        <w:t>scientific committee</w:t>
      </w:r>
      <w:r w:rsidRPr="00E14A6A">
        <w:t xml:space="preserve"> about cancellation proposal</w:t>
      </w:r>
    </w:p>
    <w:p w14:paraId="422CA654" w14:textId="64664DBC" w:rsidR="006E4710" w:rsidRDefault="006E4710" w:rsidP="006E4710">
      <w:pPr>
        <w:pStyle w:val="AmdtsEntries"/>
        <w:rPr>
          <w:lang w:eastAsia="en-AU"/>
        </w:rPr>
      </w:pPr>
      <w:r>
        <w:rPr>
          <w:lang w:eastAsia="en-AU"/>
        </w:rPr>
        <w:t>s 45A hdg</w:t>
      </w:r>
      <w:r>
        <w:rPr>
          <w:lang w:eastAsia="en-AU"/>
        </w:rPr>
        <w:tab/>
        <w:t xml:space="preserve">am </w:t>
      </w:r>
      <w:hyperlink r:id="rId312" w:tooltip="Nature Conservation Act 2014" w:history="1">
        <w:r w:rsidR="00CC1DF5" w:rsidRPr="00BB11B2">
          <w:rPr>
            <w:rStyle w:val="charCitHyperlinkAbbrev"/>
          </w:rPr>
          <w:t>A2014</w:t>
        </w:r>
        <w:r w:rsidR="00CC1DF5" w:rsidRPr="00BB11B2">
          <w:rPr>
            <w:rStyle w:val="charCitHyperlinkAbbrev"/>
          </w:rPr>
          <w:noBreakHyphen/>
          <w:t>59</w:t>
        </w:r>
      </w:hyperlink>
      <w:r>
        <w:rPr>
          <w:lang w:eastAsia="en-AU"/>
        </w:rPr>
        <w:t xml:space="preserve"> amdt 2.32</w:t>
      </w:r>
    </w:p>
    <w:p w14:paraId="45F5C672" w14:textId="626CA0D2" w:rsidR="0028007B" w:rsidRPr="00296EC9" w:rsidRDefault="0028007B" w:rsidP="0028007B">
      <w:pPr>
        <w:pStyle w:val="AmdtsEntries"/>
        <w:rPr>
          <w:lang w:eastAsia="en-AU"/>
        </w:rPr>
      </w:pPr>
      <w:r>
        <w:rPr>
          <w:lang w:eastAsia="en-AU"/>
        </w:rPr>
        <w:t>s 45A</w:t>
      </w:r>
      <w:r>
        <w:rPr>
          <w:lang w:eastAsia="en-AU"/>
        </w:rPr>
        <w:tab/>
        <w:t xml:space="preserve">ins </w:t>
      </w:r>
      <w:hyperlink r:id="rId313" w:tooltip="Heritage Legislation Amendment Act 2014" w:history="1">
        <w:r>
          <w:rPr>
            <w:rStyle w:val="charCitHyperlinkAbbrev"/>
          </w:rPr>
          <w:t>A2014</w:t>
        </w:r>
        <w:r>
          <w:rPr>
            <w:rStyle w:val="charCitHyperlinkAbbrev"/>
          </w:rPr>
          <w:noBreakHyphen/>
          <w:t>43</w:t>
        </w:r>
      </w:hyperlink>
      <w:r>
        <w:t xml:space="preserve"> s 36</w:t>
      </w:r>
    </w:p>
    <w:p w14:paraId="00CAECC4" w14:textId="67AD0E90" w:rsidR="00495EAA" w:rsidRPr="00296EC9" w:rsidRDefault="00495EAA" w:rsidP="00495EAA">
      <w:pPr>
        <w:pStyle w:val="AmdtsEntries"/>
      </w:pPr>
      <w:r>
        <w:tab/>
        <w:t xml:space="preserve">am </w:t>
      </w:r>
      <w:hyperlink r:id="rId314"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2.32</w:t>
      </w:r>
    </w:p>
    <w:p w14:paraId="03E9DD85" w14:textId="77777777" w:rsidR="0028007B" w:rsidRDefault="0028007B">
      <w:pPr>
        <w:pStyle w:val="AmdtsEntryHd"/>
      </w:pPr>
      <w:r>
        <w:t>Public consultation about cancellation proposal</w:t>
      </w:r>
    </w:p>
    <w:p w14:paraId="3DE3E147" w14:textId="4C441527" w:rsidR="0028007B" w:rsidRPr="0028007B" w:rsidRDefault="0028007B" w:rsidP="0028007B">
      <w:pPr>
        <w:pStyle w:val="AmdtsEntries"/>
      </w:pPr>
      <w:r>
        <w:t>s 46</w:t>
      </w:r>
      <w:r>
        <w:tab/>
        <w:t xml:space="preserve">am </w:t>
      </w:r>
      <w:hyperlink r:id="rId315" w:tooltip="Heritage Legislation Amendment Act 2014" w:history="1">
        <w:r>
          <w:rPr>
            <w:rStyle w:val="charCitHyperlinkAbbrev"/>
          </w:rPr>
          <w:t>A2014</w:t>
        </w:r>
        <w:r>
          <w:rPr>
            <w:rStyle w:val="charCitHyperlinkAbbrev"/>
          </w:rPr>
          <w:noBreakHyphen/>
          <w:t>43</w:t>
        </w:r>
      </w:hyperlink>
      <w:r>
        <w:t xml:space="preserve"> s 37</w:t>
      </w:r>
      <w:r w:rsidR="00B301F0">
        <w:t xml:space="preserve">; </w:t>
      </w:r>
      <w:hyperlink r:id="rId316" w:tooltip="Planning, Building and Environment Legislation Amendment Act 2016 (No 2)" w:history="1">
        <w:r w:rsidR="00B301F0">
          <w:rPr>
            <w:rStyle w:val="charCitHyperlinkAbbrev"/>
          </w:rPr>
          <w:t>A2016</w:t>
        </w:r>
        <w:r w:rsidR="00B301F0">
          <w:rPr>
            <w:rStyle w:val="charCitHyperlinkAbbrev"/>
          </w:rPr>
          <w:noBreakHyphen/>
          <w:t>24</w:t>
        </w:r>
      </w:hyperlink>
      <w:r w:rsidR="00B301F0">
        <w:t xml:space="preserve"> s 33</w:t>
      </w:r>
      <w:r w:rsidR="006E2812">
        <w:t>, s 45</w:t>
      </w:r>
      <w:r w:rsidR="00A00B72">
        <w:t>, s 46</w:t>
      </w:r>
      <w:r w:rsidR="00B301F0">
        <w:t>;</w:t>
      </w:r>
      <w:r w:rsidR="00DC275A">
        <w:t xml:space="preserve"> ss renum R21</w:t>
      </w:r>
      <w:r w:rsidR="00BF7F82">
        <w:t> </w:t>
      </w:r>
      <w:r w:rsidR="00AC4472">
        <w:t>LA</w:t>
      </w:r>
    </w:p>
    <w:p w14:paraId="6A463B56" w14:textId="77777777" w:rsidR="0028007B" w:rsidRDefault="0028007B">
      <w:pPr>
        <w:pStyle w:val="AmdtsEntryHd"/>
      </w:pPr>
      <w:r w:rsidRPr="00E14A6A">
        <w:lastRenderedPageBreak/>
        <w:t>Report to Minister about public consultation</w:t>
      </w:r>
    </w:p>
    <w:p w14:paraId="235F4B54" w14:textId="0A52A1B5" w:rsidR="0028007B" w:rsidRDefault="0028007B" w:rsidP="00022468">
      <w:pPr>
        <w:pStyle w:val="AmdtsEntries"/>
        <w:keepNext/>
      </w:pPr>
      <w:r>
        <w:t>s 47</w:t>
      </w:r>
      <w:r>
        <w:tab/>
        <w:t xml:space="preserve">sub </w:t>
      </w:r>
      <w:hyperlink r:id="rId317" w:tooltip="Heritage Legislation Amendment Act 2014" w:history="1">
        <w:r>
          <w:rPr>
            <w:rStyle w:val="charCitHyperlinkAbbrev"/>
          </w:rPr>
          <w:t>A2014</w:t>
        </w:r>
        <w:r>
          <w:rPr>
            <w:rStyle w:val="charCitHyperlinkAbbrev"/>
          </w:rPr>
          <w:noBreakHyphen/>
          <w:t>43</w:t>
        </w:r>
      </w:hyperlink>
      <w:r>
        <w:t xml:space="preserve"> s 38</w:t>
      </w:r>
    </w:p>
    <w:p w14:paraId="19D99D60" w14:textId="1E96A259" w:rsidR="00A00B72" w:rsidRPr="0028007B" w:rsidRDefault="00A00B72" w:rsidP="0028007B">
      <w:pPr>
        <w:pStyle w:val="AmdtsEntries"/>
      </w:pPr>
      <w:r>
        <w:tab/>
        <w:t xml:space="preserve">am </w:t>
      </w:r>
      <w:hyperlink r:id="rId318" w:tooltip="Planning, Building and Environment Legislation Amendment Act 2016 (No 2)" w:history="1">
        <w:r>
          <w:rPr>
            <w:rStyle w:val="charCitHyperlinkAbbrev"/>
          </w:rPr>
          <w:t>A2016</w:t>
        </w:r>
        <w:r>
          <w:rPr>
            <w:rStyle w:val="charCitHyperlinkAbbrev"/>
          </w:rPr>
          <w:noBreakHyphen/>
          <w:t>24</w:t>
        </w:r>
      </w:hyperlink>
      <w:r>
        <w:t xml:space="preserve"> s 46</w:t>
      </w:r>
    </w:p>
    <w:p w14:paraId="4C7726C5" w14:textId="77777777" w:rsidR="0028007B" w:rsidRDefault="0028007B" w:rsidP="0028007B">
      <w:pPr>
        <w:pStyle w:val="AmdtsEntryHd"/>
      </w:pPr>
      <w:r w:rsidRPr="00E14A6A">
        <w:t>Minister may require council to further consider issues related to cancellation</w:t>
      </w:r>
    </w:p>
    <w:p w14:paraId="12172491" w14:textId="694F0870" w:rsidR="0028007B" w:rsidRPr="0028007B" w:rsidRDefault="0028007B" w:rsidP="0028007B">
      <w:pPr>
        <w:pStyle w:val="AmdtsEntries"/>
      </w:pPr>
      <w:r>
        <w:t>s 48</w:t>
      </w:r>
      <w:r>
        <w:tab/>
        <w:t xml:space="preserve">sub </w:t>
      </w:r>
      <w:hyperlink r:id="rId319" w:tooltip="Heritage Legislation Amendment Act 2014" w:history="1">
        <w:r>
          <w:rPr>
            <w:rStyle w:val="charCitHyperlinkAbbrev"/>
          </w:rPr>
          <w:t>A2014</w:t>
        </w:r>
        <w:r>
          <w:rPr>
            <w:rStyle w:val="charCitHyperlinkAbbrev"/>
          </w:rPr>
          <w:noBreakHyphen/>
          <w:t>43</w:t>
        </w:r>
      </w:hyperlink>
      <w:r>
        <w:t xml:space="preserve"> s 38</w:t>
      </w:r>
    </w:p>
    <w:p w14:paraId="1CE28FB7" w14:textId="77777777" w:rsidR="0028007B" w:rsidRDefault="0028007B" w:rsidP="0028007B">
      <w:pPr>
        <w:pStyle w:val="AmdtsEntryHd"/>
      </w:pPr>
      <w:r w:rsidRPr="00E14A6A">
        <w:t>Decision about cancellation proposal</w:t>
      </w:r>
    </w:p>
    <w:p w14:paraId="3AB02C6F" w14:textId="5DA38F28" w:rsidR="0028007B" w:rsidRDefault="0028007B" w:rsidP="0028007B">
      <w:pPr>
        <w:pStyle w:val="AmdtsEntries"/>
      </w:pPr>
      <w:r>
        <w:t>s 49</w:t>
      </w:r>
      <w:r>
        <w:tab/>
        <w:t xml:space="preserve">sub </w:t>
      </w:r>
      <w:hyperlink r:id="rId320" w:tooltip="Heritage Legislation Amendment Act 2014" w:history="1">
        <w:r>
          <w:rPr>
            <w:rStyle w:val="charCitHyperlinkAbbrev"/>
          </w:rPr>
          <w:t>A2014</w:t>
        </w:r>
        <w:r>
          <w:rPr>
            <w:rStyle w:val="charCitHyperlinkAbbrev"/>
          </w:rPr>
          <w:noBreakHyphen/>
          <w:t>43</w:t>
        </w:r>
      </w:hyperlink>
      <w:r>
        <w:t xml:space="preserve"> s 38</w:t>
      </w:r>
    </w:p>
    <w:p w14:paraId="13A566B5" w14:textId="22981D29" w:rsidR="00A34E9F" w:rsidRPr="0028007B" w:rsidRDefault="00A34E9F" w:rsidP="0028007B">
      <w:pPr>
        <w:pStyle w:val="AmdtsEntries"/>
      </w:pPr>
      <w:r>
        <w:tab/>
        <w:t xml:space="preserve">am </w:t>
      </w:r>
      <w:hyperlink r:id="rId321" w:tooltip="Red Tape Reduction Legislation Amendment Act 2015" w:history="1">
        <w:r>
          <w:rPr>
            <w:rStyle w:val="charCitHyperlinkAbbrev"/>
          </w:rPr>
          <w:t>A2015</w:t>
        </w:r>
        <w:r>
          <w:rPr>
            <w:rStyle w:val="charCitHyperlinkAbbrev"/>
          </w:rPr>
          <w:noBreakHyphen/>
          <w:t>33</w:t>
        </w:r>
      </w:hyperlink>
      <w:r>
        <w:t xml:space="preserve"> amdt 1.113</w:t>
      </w:r>
      <w:r w:rsidR="00861566">
        <w:t>; ss renum R20 LA</w:t>
      </w:r>
      <w:r w:rsidR="00743C7B">
        <w:t xml:space="preserve">; </w:t>
      </w:r>
      <w:hyperlink r:id="rId322" w:tooltip="Planning, Building and Environment Legislation Amendment Act 2018" w:history="1">
        <w:r w:rsidR="00743C7B" w:rsidRPr="00743C7B">
          <w:rPr>
            <w:rStyle w:val="charCitHyperlinkAbbrev"/>
          </w:rPr>
          <w:t>A2018</w:t>
        </w:r>
        <w:r w:rsidR="00743C7B" w:rsidRPr="00743C7B">
          <w:rPr>
            <w:rStyle w:val="charCitHyperlinkAbbrev"/>
          </w:rPr>
          <w:noBreakHyphen/>
          <w:t>18</w:t>
        </w:r>
      </w:hyperlink>
      <w:r w:rsidR="00743C7B">
        <w:t xml:space="preserve"> s 10</w:t>
      </w:r>
    </w:p>
    <w:p w14:paraId="4B61F310" w14:textId="77777777" w:rsidR="00283E38" w:rsidRDefault="00283E38">
      <w:pPr>
        <w:pStyle w:val="AmdtsEntryHd"/>
      </w:pPr>
      <w:r>
        <w:t>Partial cancellation of registration of place or object</w:t>
      </w:r>
    </w:p>
    <w:p w14:paraId="07B68754" w14:textId="576B04B7" w:rsidR="00283E38" w:rsidRDefault="00283E38">
      <w:pPr>
        <w:pStyle w:val="AmdtsEntries"/>
      </w:pPr>
      <w:r>
        <w:t>s 50</w:t>
      </w:r>
      <w:r>
        <w:tab/>
        <w:t xml:space="preserve">sub </w:t>
      </w:r>
      <w:hyperlink r:id="rId323"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1.4</w:t>
      </w:r>
    </w:p>
    <w:p w14:paraId="0072652E" w14:textId="77777777" w:rsidR="0047186E" w:rsidRDefault="0047186E">
      <w:pPr>
        <w:pStyle w:val="AmdtsEntryHd"/>
      </w:pPr>
      <w:r w:rsidRPr="00E14A6A">
        <w:t>Management of Aboriginal places and Aboriginal objects</w:t>
      </w:r>
    </w:p>
    <w:p w14:paraId="3FA04A03" w14:textId="17A50499" w:rsidR="0047186E" w:rsidRPr="0047186E" w:rsidRDefault="0047186E" w:rsidP="0047186E">
      <w:pPr>
        <w:pStyle w:val="AmdtsEntries"/>
      </w:pPr>
      <w:r>
        <w:t>pt 8 hdg</w:t>
      </w:r>
      <w:r>
        <w:tab/>
        <w:t xml:space="preserve">sub </w:t>
      </w:r>
      <w:hyperlink r:id="rId324" w:tooltip="Heritage Legislation Amendment Act 2014" w:history="1">
        <w:r>
          <w:rPr>
            <w:rStyle w:val="charCitHyperlinkAbbrev"/>
          </w:rPr>
          <w:t>A2014</w:t>
        </w:r>
        <w:r>
          <w:rPr>
            <w:rStyle w:val="charCitHyperlinkAbbrev"/>
          </w:rPr>
          <w:noBreakHyphen/>
          <w:t>43</w:t>
        </w:r>
      </w:hyperlink>
      <w:r>
        <w:t xml:space="preserve"> s 39</w:t>
      </w:r>
    </w:p>
    <w:p w14:paraId="034426B1" w14:textId="77777777" w:rsidR="0047186E" w:rsidRDefault="001717D2" w:rsidP="0047186E">
      <w:pPr>
        <w:pStyle w:val="AmdtsEntryHd"/>
      </w:pPr>
      <w:r>
        <w:t>Repository for Territory-owned Aboriginal objects</w:t>
      </w:r>
    </w:p>
    <w:p w14:paraId="688D0BD2" w14:textId="21A9EF47" w:rsidR="0047186E" w:rsidRPr="0047186E" w:rsidRDefault="0047186E" w:rsidP="0047186E">
      <w:pPr>
        <w:pStyle w:val="AmdtsEntries"/>
      </w:pPr>
      <w:r>
        <w:t>s 53A</w:t>
      </w:r>
      <w:r>
        <w:tab/>
        <w:t xml:space="preserve">ins </w:t>
      </w:r>
      <w:hyperlink r:id="rId325" w:tooltip="Heritage Legislation Amendment Act 2014" w:history="1">
        <w:r>
          <w:rPr>
            <w:rStyle w:val="charCitHyperlinkAbbrev"/>
          </w:rPr>
          <w:t>A2014</w:t>
        </w:r>
        <w:r>
          <w:rPr>
            <w:rStyle w:val="charCitHyperlinkAbbrev"/>
          </w:rPr>
          <w:noBreakHyphen/>
          <w:t>43</w:t>
        </w:r>
      </w:hyperlink>
      <w:r>
        <w:t xml:space="preserve"> s 40</w:t>
      </w:r>
    </w:p>
    <w:p w14:paraId="060B67FD" w14:textId="77777777" w:rsidR="0047186E" w:rsidRDefault="0047186E" w:rsidP="0047186E">
      <w:pPr>
        <w:pStyle w:val="AmdtsEntryHd"/>
      </w:pPr>
      <w:r w:rsidRPr="00E14A6A">
        <w:t>Declaration of r</w:t>
      </w:r>
      <w:r w:rsidRPr="00E14A6A">
        <w:rPr>
          <w:rFonts w:cs="Arial"/>
          <w:bCs/>
          <w:szCs w:val="24"/>
          <w:lang w:eastAsia="en-AU"/>
        </w:rPr>
        <w:t>epository</w:t>
      </w:r>
    </w:p>
    <w:p w14:paraId="7EA10037" w14:textId="21F3415B" w:rsidR="0047186E" w:rsidRDefault="0047186E" w:rsidP="0047186E">
      <w:pPr>
        <w:pStyle w:val="AmdtsEntries"/>
      </w:pPr>
      <w:r>
        <w:t>s 53B</w:t>
      </w:r>
      <w:r>
        <w:tab/>
        <w:t xml:space="preserve">ins </w:t>
      </w:r>
      <w:hyperlink r:id="rId326" w:tooltip="Heritage Legislation Amendment Act 2014" w:history="1">
        <w:r>
          <w:rPr>
            <w:rStyle w:val="charCitHyperlinkAbbrev"/>
          </w:rPr>
          <w:t>A2014</w:t>
        </w:r>
        <w:r>
          <w:rPr>
            <w:rStyle w:val="charCitHyperlinkAbbrev"/>
          </w:rPr>
          <w:noBreakHyphen/>
          <w:t>43</w:t>
        </w:r>
      </w:hyperlink>
      <w:r>
        <w:t xml:space="preserve"> s 40</w:t>
      </w:r>
    </w:p>
    <w:p w14:paraId="7175BF2F" w14:textId="1DF837D6" w:rsidR="00584F3D" w:rsidRPr="0047186E" w:rsidRDefault="00584F3D" w:rsidP="0047186E">
      <w:pPr>
        <w:pStyle w:val="AmdtsEntries"/>
      </w:pPr>
      <w:r>
        <w:tab/>
        <w:t xml:space="preserve">am </w:t>
      </w:r>
      <w:hyperlink r:id="rId327" w:tooltip="Statute Law Amendment Act 2022" w:history="1">
        <w:r>
          <w:rPr>
            <w:rStyle w:val="charCitHyperlinkAbbrev"/>
          </w:rPr>
          <w:t>A2022</w:t>
        </w:r>
        <w:r>
          <w:rPr>
            <w:rStyle w:val="charCitHyperlinkAbbrev"/>
          </w:rPr>
          <w:noBreakHyphen/>
          <w:t>14</w:t>
        </w:r>
      </w:hyperlink>
      <w:r>
        <w:t xml:space="preserve"> amdt 3.115</w:t>
      </w:r>
    </w:p>
    <w:p w14:paraId="01923DBD" w14:textId="77777777" w:rsidR="0047186E" w:rsidRDefault="0047186E" w:rsidP="0047186E">
      <w:pPr>
        <w:pStyle w:val="AmdtsEntryHd"/>
      </w:pPr>
      <w:r w:rsidRPr="00E14A6A">
        <w:rPr>
          <w:lang w:eastAsia="en-AU"/>
        </w:rPr>
        <w:t>Ownership of Aboriginal objects on territory land</w:t>
      </w:r>
    </w:p>
    <w:p w14:paraId="62572398" w14:textId="729064F1" w:rsidR="0047186E" w:rsidRPr="0047186E" w:rsidRDefault="0047186E" w:rsidP="0047186E">
      <w:pPr>
        <w:pStyle w:val="AmdtsEntries"/>
      </w:pPr>
      <w:r>
        <w:t>s 53C</w:t>
      </w:r>
      <w:r>
        <w:tab/>
        <w:t xml:space="preserve">ins </w:t>
      </w:r>
      <w:hyperlink r:id="rId328" w:tooltip="Heritage Legislation Amendment Act 2014" w:history="1">
        <w:r>
          <w:rPr>
            <w:rStyle w:val="charCitHyperlinkAbbrev"/>
          </w:rPr>
          <w:t>A2014</w:t>
        </w:r>
        <w:r>
          <w:rPr>
            <w:rStyle w:val="charCitHyperlinkAbbrev"/>
          </w:rPr>
          <w:noBreakHyphen/>
          <w:t>43</w:t>
        </w:r>
      </w:hyperlink>
      <w:r>
        <w:t xml:space="preserve"> s 40</w:t>
      </w:r>
    </w:p>
    <w:p w14:paraId="43FD774E" w14:textId="77777777" w:rsidR="0047186E" w:rsidRDefault="0047186E">
      <w:pPr>
        <w:pStyle w:val="AmdtsEntryHd"/>
        <w:rPr>
          <w:color w:val="000000"/>
        </w:rPr>
      </w:pPr>
      <w:r>
        <w:rPr>
          <w:color w:val="000000"/>
        </w:rPr>
        <w:t>Declaration of restricted information</w:t>
      </w:r>
    </w:p>
    <w:p w14:paraId="6DD6BEA7" w14:textId="6E681788" w:rsidR="0047186E" w:rsidRPr="0047186E" w:rsidRDefault="0047186E" w:rsidP="0047186E">
      <w:pPr>
        <w:pStyle w:val="AmdtsEntries"/>
      </w:pPr>
      <w:r>
        <w:t>s 54</w:t>
      </w:r>
      <w:r>
        <w:tab/>
        <w:t xml:space="preserve">am </w:t>
      </w:r>
      <w:hyperlink r:id="rId329" w:tooltip="Heritage Legislation Amendment Act 2014" w:history="1">
        <w:r>
          <w:rPr>
            <w:rStyle w:val="charCitHyperlinkAbbrev"/>
          </w:rPr>
          <w:t>A2014</w:t>
        </w:r>
        <w:r>
          <w:rPr>
            <w:rStyle w:val="charCitHyperlinkAbbrev"/>
          </w:rPr>
          <w:noBreakHyphen/>
          <w:t>43</w:t>
        </w:r>
      </w:hyperlink>
      <w:r>
        <w:t xml:space="preserve"> s 41</w:t>
      </w:r>
    </w:p>
    <w:p w14:paraId="625D0C45" w14:textId="77777777" w:rsidR="00AC4472" w:rsidRDefault="00AC4472">
      <w:pPr>
        <w:pStyle w:val="AmdtsEntryHd"/>
      </w:pPr>
      <w:r w:rsidRPr="00133826">
        <w:t>Limited access to restricted information</w:t>
      </w:r>
    </w:p>
    <w:p w14:paraId="26AC99CC" w14:textId="1AA1F264" w:rsidR="00AC4472" w:rsidRPr="00AC4472" w:rsidRDefault="00AC4472" w:rsidP="00AC4472">
      <w:pPr>
        <w:pStyle w:val="AmdtsEntries"/>
      </w:pPr>
      <w:r>
        <w:t>s 57</w:t>
      </w:r>
      <w:r>
        <w:tab/>
        <w:t xml:space="preserve">sub </w:t>
      </w:r>
      <w:hyperlink r:id="rId330" w:tooltip="Planning, Building and Environment Legislation Amendment Act 2016 (No 2)" w:history="1">
        <w:r>
          <w:rPr>
            <w:rStyle w:val="charCitHyperlinkAbbrev"/>
          </w:rPr>
          <w:t>A2016</w:t>
        </w:r>
        <w:r>
          <w:rPr>
            <w:rStyle w:val="charCitHyperlinkAbbrev"/>
          </w:rPr>
          <w:noBreakHyphen/>
          <w:t>24</w:t>
        </w:r>
      </w:hyperlink>
      <w:r>
        <w:t xml:space="preserve"> s 34</w:t>
      </w:r>
    </w:p>
    <w:p w14:paraId="4694DBB5" w14:textId="77777777" w:rsidR="00283E38" w:rsidRDefault="00283E38">
      <w:pPr>
        <w:pStyle w:val="AmdtsEntryHd"/>
      </w:pPr>
      <w:r>
        <w:t xml:space="preserve">Meaning of </w:t>
      </w:r>
      <w:r w:rsidRPr="00CF41FA">
        <w:rPr>
          <w:rStyle w:val="charItals"/>
        </w:rPr>
        <w:t>development—</w:t>
      </w:r>
      <w:r>
        <w:t>pt 10</w:t>
      </w:r>
    </w:p>
    <w:p w14:paraId="57BD9C39" w14:textId="1AB13B39" w:rsidR="00283E38" w:rsidRDefault="00283E38">
      <w:pPr>
        <w:pStyle w:val="AmdtsEntries"/>
      </w:pPr>
      <w:r>
        <w:t>s 58</w:t>
      </w:r>
      <w:r>
        <w:tab/>
        <w:t xml:space="preserve">sub </w:t>
      </w:r>
      <w:hyperlink r:id="rId331"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1.74</w:t>
      </w:r>
    </w:p>
    <w:p w14:paraId="08BBC989" w14:textId="6AE99EED" w:rsidR="0034329E" w:rsidRDefault="0034329E">
      <w:pPr>
        <w:pStyle w:val="AmdtsEntries"/>
      </w:pPr>
      <w:r>
        <w:tab/>
        <w:t xml:space="preserve">am </w:t>
      </w:r>
      <w:hyperlink r:id="rId332" w:tooltip="Planning (Consequential Amendments) Act 2023" w:history="1">
        <w:r>
          <w:rPr>
            <w:rStyle w:val="charCitHyperlinkAbbrev"/>
          </w:rPr>
          <w:t>A2023-36</w:t>
        </w:r>
      </w:hyperlink>
      <w:r>
        <w:t xml:space="preserve"> amdt 1.172</w:t>
      </w:r>
    </w:p>
    <w:p w14:paraId="201F1F02" w14:textId="61F9FD49" w:rsidR="00283E38" w:rsidRDefault="0034329E">
      <w:pPr>
        <w:pStyle w:val="AmdtsEntryHd"/>
      </w:pPr>
      <w:r w:rsidRPr="006F27A9">
        <w:t>Simplified outline</w:t>
      </w:r>
    </w:p>
    <w:p w14:paraId="64F56392" w14:textId="7A2D1745" w:rsidR="00283E38" w:rsidRDefault="00283E38">
      <w:pPr>
        <w:pStyle w:val="AmdtsEntries"/>
      </w:pPr>
      <w:r>
        <w:t>s 59</w:t>
      </w:r>
      <w:r>
        <w:tab/>
        <w:t xml:space="preserve">sub </w:t>
      </w:r>
      <w:hyperlink r:id="rId333"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1.74</w:t>
      </w:r>
    </w:p>
    <w:p w14:paraId="34F9BBB2" w14:textId="47121317" w:rsidR="00C44000" w:rsidRDefault="00C44000">
      <w:pPr>
        <w:pStyle w:val="AmdtsEntries"/>
      </w:pPr>
      <w:r>
        <w:tab/>
        <w:t xml:space="preserve">am </w:t>
      </w:r>
      <w:hyperlink r:id="rId334"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1.344</w:t>
      </w:r>
    </w:p>
    <w:p w14:paraId="12FB5756" w14:textId="2E12703E" w:rsidR="0034329E" w:rsidRDefault="0034329E">
      <w:pPr>
        <w:pStyle w:val="AmdtsEntries"/>
      </w:pPr>
      <w:r>
        <w:tab/>
        <w:t xml:space="preserve">sub </w:t>
      </w:r>
      <w:hyperlink r:id="rId335" w:tooltip="Planning (Consequential Amendments) Act 2023" w:history="1">
        <w:r>
          <w:rPr>
            <w:rStyle w:val="charCitHyperlinkAbbrev"/>
          </w:rPr>
          <w:t>A2023-36</w:t>
        </w:r>
      </w:hyperlink>
      <w:r>
        <w:t xml:space="preserve"> amdt 1.173</w:t>
      </w:r>
    </w:p>
    <w:p w14:paraId="6BA26577" w14:textId="77777777" w:rsidR="00283E38" w:rsidRDefault="00283E38">
      <w:pPr>
        <w:pStyle w:val="AmdtsEntryHd"/>
      </w:pPr>
      <w:r>
        <w:t>Advice about effect of development on heritage significance</w:t>
      </w:r>
    </w:p>
    <w:p w14:paraId="501B8336" w14:textId="11D645EC" w:rsidR="00283E38" w:rsidRDefault="00283E38" w:rsidP="00BF7F82">
      <w:pPr>
        <w:pStyle w:val="AmdtsEntries"/>
      </w:pPr>
      <w:r>
        <w:t>s 60</w:t>
      </w:r>
      <w:r>
        <w:tab/>
        <w:t xml:space="preserve">am </w:t>
      </w:r>
      <w:hyperlink r:id="rId336"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1.75</w:t>
      </w:r>
    </w:p>
    <w:p w14:paraId="4A85878F" w14:textId="5B33C056" w:rsidR="00FA1A93" w:rsidRDefault="00FA1A93" w:rsidP="00FA1A93">
      <w:pPr>
        <w:pStyle w:val="AmdtsEntries"/>
      </w:pPr>
      <w:r>
        <w:tab/>
        <w:t xml:space="preserve">am </w:t>
      </w:r>
      <w:hyperlink r:id="rId337"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1.344</w:t>
      </w:r>
      <w:r w:rsidR="0047186E">
        <w:t xml:space="preserve">; </w:t>
      </w:r>
      <w:hyperlink r:id="rId338" w:tooltip="Heritage Legislation Amendment Act 2014" w:history="1">
        <w:r w:rsidR="0047186E">
          <w:rPr>
            <w:rStyle w:val="charCitHyperlinkAbbrev"/>
          </w:rPr>
          <w:t>A2014</w:t>
        </w:r>
        <w:r w:rsidR="0047186E">
          <w:rPr>
            <w:rStyle w:val="charCitHyperlinkAbbrev"/>
          </w:rPr>
          <w:noBreakHyphen/>
          <w:t>43</w:t>
        </w:r>
      </w:hyperlink>
      <w:r w:rsidR="0047186E">
        <w:t xml:space="preserve"> s 42</w:t>
      </w:r>
      <w:r w:rsidR="0034329E">
        <w:t>;</w:t>
      </w:r>
      <w:r w:rsidR="009176A7">
        <w:br/>
      </w:r>
      <w:hyperlink r:id="rId339" w:tooltip="Planning (Consequential Amendments) Act 2023" w:history="1">
        <w:r w:rsidR="0034329E">
          <w:rPr>
            <w:rStyle w:val="charCitHyperlinkAbbrev"/>
          </w:rPr>
          <w:t>A2023-36</w:t>
        </w:r>
      </w:hyperlink>
      <w:r w:rsidR="0034329E">
        <w:t xml:space="preserve"> amdt</w:t>
      </w:r>
      <w:r w:rsidR="005D0BA7">
        <w:t xml:space="preserve"> </w:t>
      </w:r>
      <w:r w:rsidR="0034329E">
        <w:t>1.174</w:t>
      </w:r>
    </w:p>
    <w:p w14:paraId="7FAE43B9" w14:textId="77777777" w:rsidR="00283E38" w:rsidRDefault="00283E38">
      <w:pPr>
        <w:pStyle w:val="AmdtsEntryHd"/>
      </w:pPr>
      <w:r>
        <w:t>Requirements for council’s advice about development</w:t>
      </w:r>
    </w:p>
    <w:p w14:paraId="5B691B0C" w14:textId="55A2C2C2" w:rsidR="00283E38" w:rsidRDefault="00283E38">
      <w:pPr>
        <w:pStyle w:val="AmdtsEntries"/>
      </w:pPr>
      <w:r>
        <w:t>s 61</w:t>
      </w:r>
      <w:r>
        <w:tab/>
        <w:t xml:space="preserve">sub </w:t>
      </w:r>
      <w:hyperlink r:id="rId340"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1.76</w:t>
      </w:r>
    </w:p>
    <w:p w14:paraId="6A3F8B86" w14:textId="67AE587E" w:rsidR="00B02F6D" w:rsidRDefault="00B02F6D">
      <w:pPr>
        <w:pStyle w:val="AmdtsEntries"/>
      </w:pPr>
      <w:r>
        <w:tab/>
        <w:t>am</w:t>
      </w:r>
      <w:r w:rsidR="00F8686E">
        <w:t xml:space="preserve"> </w:t>
      </w:r>
      <w:hyperlink r:id="rId341"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3.47</w:t>
      </w:r>
      <w:r w:rsidR="004B6AA7">
        <w:t xml:space="preserve">; </w:t>
      </w:r>
      <w:hyperlink r:id="rId342" w:tooltip="Heritage Legislation Amendment Act 2014" w:history="1">
        <w:r w:rsidR="004B6AA7">
          <w:rPr>
            <w:rStyle w:val="charCitHyperlinkAbbrev"/>
          </w:rPr>
          <w:t>A2014</w:t>
        </w:r>
        <w:r w:rsidR="004B6AA7">
          <w:rPr>
            <w:rStyle w:val="charCitHyperlinkAbbrev"/>
          </w:rPr>
          <w:noBreakHyphen/>
          <w:t>43</w:t>
        </w:r>
      </w:hyperlink>
      <w:r w:rsidR="004B6AA7">
        <w:t xml:space="preserve"> s 43, s 44</w:t>
      </w:r>
      <w:r w:rsidR="0034329E">
        <w:t>;</w:t>
      </w:r>
      <w:r w:rsidR="009176A7">
        <w:br/>
      </w:r>
      <w:hyperlink r:id="rId343" w:tooltip="Planning (Consequential Amendments) Act 2023" w:history="1">
        <w:r w:rsidR="0034329E">
          <w:rPr>
            <w:rStyle w:val="charCitHyperlinkAbbrev"/>
          </w:rPr>
          <w:t>A2023-36</w:t>
        </w:r>
      </w:hyperlink>
      <w:r w:rsidR="0034329E">
        <w:t xml:space="preserve"> amdt 1.175</w:t>
      </w:r>
    </w:p>
    <w:p w14:paraId="22D890AA" w14:textId="77777777" w:rsidR="004B6AA7" w:rsidRDefault="004B6AA7">
      <w:pPr>
        <w:pStyle w:val="AmdtsEntryHd"/>
      </w:pPr>
      <w:r w:rsidRPr="00E14A6A">
        <w:lastRenderedPageBreak/>
        <w:t>Tree damaging activity etc</w:t>
      </w:r>
    </w:p>
    <w:p w14:paraId="69327C55" w14:textId="77D45FD1" w:rsidR="004B6AA7" w:rsidRPr="004B6AA7" w:rsidRDefault="004B6AA7" w:rsidP="004B6AA7">
      <w:pPr>
        <w:pStyle w:val="AmdtsEntries"/>
      </w:pPr>
      <w:r>
        <w:t>pt 10</w:t>
      </w:r>
      <w:r w:rsidR="00226339">
        <w:t>A</w:t>
      </w:r>
      <w:r>
        <w:t xml:space="preserve"> hdg</w:t>
      </w:r>
      <w:r>
        <w:tab/>
        <w:t xml:space="preserve">ins </w:t>
      </w:r>
      <w:hyperlink r:id="rId344" w:tooltip="Heritage Legislation Amendment Act 2014" w:history="1">
        <w:r>
          <w:rPr>
            <w:rStyle w:val="charCitHyperlinkAbbrev"/>
          </w:rPr>
          <w:t>A2014</w:t>
        </w:r>
        <w:r>
          <w:rPr>
            <w:rStyle w:val="charCitHyperlinkAbbrev"/>
          </w:rPr>
          <w:noBreakHyphen/>
          <w:t>43</w:t>
        </w:r>
      </w:hyperlink>
      <w:r>
        <w:t xml:space="preserve"> s 45</w:t>
      </w:r>
    </w:p>
    <w:p w14:paraId="50D8BA05" w14:textId="77777777" w:rsidR="004B6AA7" w:rsidRDefault="004B6AA7" w:rsidP="004B6AA7">
      <w:pPr>
        <w:pStyle w:val="AmdtsEntryHd"/>
      </w:pPr>
      <w:r w:rsidRPr="00E14A6A">
        <w:t>Definitions—pt 10A</w:t>
      </w:r>
    </w:p>
    <w:p w14:paraId="2565364C" w14:textId="4EC629E8" w:rsidR="004B6AA7" w:rsidRDefault="004B6AA7" w:rsidP="004B6AA7">
      <w:pPr>
        <w:pStyle w:val="AmdtsEntries"/>
      </w:pPr>
      <w:r>
        <w:t>s 61A</w:t>
      </w:r>
      <w:r>
        <w:tab/>
        <w:t xml:space="preserve">ins </w:t>
      </w:r>
      <w:hyperlink r:id="rId345" w:tooltip="Heritage Legislation Amendment Act 2014" w:history="1">
        <w:r>
          <w:rPr>
            <w:rStyle w:val="charCitHyperlinkAbbrev"/>
          </w:rPr>
          <w:t>A2014</w:t>
        </w:r>
        <w:r>
          <w:rPr>
            <w:rStyle w:val="charCitHyperlinkAbbrev"/>
          </w:rPr>
          <w:noBreakHyphen/>
          <w:t>43</w:t>
        </w:r>
      </w:hyperlink>
      <w:r>
        <w:t xml:space="preserve"> s 45</w:t>
      </w:r>
    </w:p>
    <w:p w14:paraId="5DB2DB98" w14:textId="4C5C0F06" w:rsidR="0024437E" w:rsidRPr="00E2699C" w:rsidRDefault="0024437E" w:rsidP="004B6AA7">
      <w:pPr>
        <w:pStyle w:val="AmdtsEntries"/>
      </w:pPr>
      <w:r>
        <w:tab/>
      </w:r>
      <w:r w:rsidRPr="00E2699C">
        <w:t xml:space="preserve">sub </w:t>
      </w:r>
      <w:hyperlink r:id="rId346" w:tooltip="Urban Forest (Consequential Amendments) Act 2023" w:history="1">
        <w:r w:rsidRPr="00E2699C">
          <w:rPr>
            <w:rStyle w:val="charCitHyperlinkAbbrev"/>
          </w:rPr>
          <w:t>A2023-52</w:t>
        </w:r>
      </w:hyperlink>
      <w:r w:rsidRPr="00E2699C">
        <w:t xml:space="preserve"> amdt 1.6</w:t>
      </w:r>
    </w:p>
    <w:p w14:paraId="503DE107" w14:textId="17B5E3AB" w:rsidR="0024437E" w:rsidRPr="00E2699C" w:rsidRDefault="0024437E" w:rsidP="004B6AA7">
      <w:pPr>
        <w:pStyle w:val="AmdtsEntries"/>
      </w:pPr>
      <w:r w:rsidRPr="00E2699C">
        <w:tab/>
        <w:t xml:space="preserve">def </w:t>
      </w:r>
      <w:r w:rsidRPr="00E2699C">
        <w:rPr>
          <w:rStyle w:val="charBoldItals"/>
        </w:rPr>
        <w:t>Aboriginal cultural tree</w:t>
      </w:r>
      <w:r w:rsidRPr="00E2699C">
        <w:rPr>
          <w:rStyle w:val="charBoldItals"/>
          <w:b w:val="0"/>
          <w:bCs/>
          <w:i w:val="0"/>
          <w:iCs/>
        </w:rPr>
        <w:t xml:space="preserve"> </w:t>
      </w:r>
      <w:r w:rsidRPr="00E2699C">
        <w:t xml:space="preserve">ins </w:t>
      </w:r>
      <w:hyperlink r:id="rId347" w:tooltip="Urban Forest (Consequential Amendments) Act 2023" w:history="1">
        <w:r w:rsidRPr="00E2699C">
          <w:rPr>
            <w:rStyle w:val="charCitHyperlinkAbbrev"/>
          </w:rPr>
          <w:t>A2023-52</w:t>
        </w:r>
      </w:hyperlink>
      <w:r w:rsidRPr="00E2699C">
        <w:t xml:space="preserve"> amdt 1.6</w:t>
      </w:r>
    </w:p>
    <w:p w14:paraId="36E0CB57" w14:textId="6FC4AA58" w:rsidR="004B6AA7" w:rsidRPr="00E2699C" w:rsidRDefault="004B6AA7" w:rsidP="00F317F8">
      <w:pPr>
        <w:pStyle w:val="AmdtsEntries"/>
      </w:pPr>
      <w:r w:rsidRPr="00E2699C">
        <w:tab/>
        <w:t xml:space="preserve">def </w:t>
      </w:r>
      <w:r w:rsidRPr="00E2699C">
        <w:rPr>
          <w:rStyle w:val="charBoldItals"/>
        </w:rPr>
        <w:t>Aboriginal heritage tree</w:t>
      </w:r>
      <w:r w:rsidRPr="00E2699C">
        <w:rPr>
          <w:rStyle w:val="charBoldItals"/>
          <w:b w:val="0"/>
          <w:bCs/>
          <w:i w:val="0"/>
          <w:iCs/>
        </w:rPr>
        <w:t xml:space="preserve"> </w:t>
      </w:r>
      <w:r w:rsidRPr="00E2699C">
        <w:t xml:space="preserve">ins </w:t>
      </w:r>
      <w:hyperlink r:id="rId348"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52DF8BFD" w14:textId="1D6EED15" w:rsidR="0024437E" w:rsidRPr="00E2699C" w:rsidRDefault="0024437E" w:rsidP="00F317F8">
      <w:pPr>
        <w:pStyle w:val="AmdtsEntriesDefL2"/>
      </w:pPr>
      <w:r w:rsidRPr="00E2699C">
        <w:tab/>
      </w:r>
      <w:r w:rsidR="00F317F8" w:rsidRPr="00E2699C">
        <w:t xml:space="preserve">om </w:t>
      </w:r>
      <w:hyperlink r:id="rId349" w:tooltip="Urban Forest (Consequential Amendments) Act 2023" w:history="1">
        <w:r w:rsidR="00F317F8" w:rsidRPr="00E2699C">
          <w:rPr>
            <w:rStyle w:val="charCitHyperlinkAbbrev"/>
          </w:rPr>
          <w:t>A2023-52</w:t>
        </w:r>
      </w:hyperlink>
      <w:r w:rsidR="00F317F8" w:rsidRPr="00E2699C">
        <w:t xml:space="preserve"> amdt 1.6</w:t>
      </w:r>
    </w:p>
    <w:p w14:paraId="64C745F0" w14:textId="1F64589C" w:rsidR="009D3A40" w:rsidRDefault="009D3A40" w:rsidP="004B6AA7">
      <w:pPr>
        <w:pStyle w:val="AmdtsEntries"/>
      </w:pPr>
      <w:r>
        <w:tab/>
        <w:t xml:space="preserve">def </w:t>
      </w:r>
      <w:r w:rsidRPr="009D3A40">
        <w:rPr>
          <w:rStyle w:val="charBoldItals"/>
        </w:rPr>
        <w:t>decision-maker</w:t>
      </w:r>
      <w:r>
        <w:t xml:space="preserve"> ins </w:t>
      </w:r>
      <w:hyperlink r:id="rId350" w:tooltip="Urban Forest (Consequential Amendments) Act 2023" w:history="1">
        <w:r w:rsidRPr="00E2699C">
          <w:rPr>
            <w:rStyle w:val="charCitHyperlinkAbbrev"/>
          </w:rPr>
          <w:t>A2023-52</w:t>
        </w:r>
      </w:hyperlink>
      <w:r>
        <w:t xml:space="preserve"> amdt 1.6</w:t>
      </w:r>
    </w:p>
    <w:p w14:paraId="68E59841" w14:textId="388D1572" w:rsidR="004B6AA7" w:rsidRPr="00E2699C" w:rsidRDefault="004B6AA7" w:rsidP="004B6AA7">
      <w:pPr>
        <w:pStyle w:val="AmdtsEntries"/>
      </w:pPr>
      <w:r w:rsidRPr="00E2699C">
        <w:tab/>
        <w:t xml:space="preserve">def </w:t>
      </w:r>
      <w:r w:rsidRPr="00E2699C">
        <w:rPr>
          <w:rStyle w:val="charBoldItals"/>
        </w:rPr>
        <w:t xml:space="preserve">tree damaging activity </w:t>
      </w:r>
      <w:r w:rsidRPr="00E2699C">
        <w:t xml:space="preserve">ins </w:t>
      </w:r>
      <w:hyperlink r:id="rId351"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1CD0CD0D" w14:textId="2126FA3E" w:rsidR="003629CA" w:rsidRPr="00E2699C" w:rsidRDefault="003629CA" w:rsidP="003629CA">
      <w:pPr>
        <w:pStyle w:val="AmdtsEntriesDefL2"/>
      </w:pPr>
      <w:r w:rsidRPr="00E2699C">
        <w:tab/>
        <w:t xml:space="preserve">sub </w:t>
      </w:r>
      <w:hyperlink r:id="rId352" w:tooltip="Urban Forest (Consequential Amendments) Act 2023" w:history="1">
        <w:r w:rsidRPr="00E2699C">
          <w:rPr>
            <w:rStyle w:val="charCitHyperlinkAbbrev"/>
          </w:rPr>
          <w:t>A2023-52</w:t>
        </w:r>
      </w:hyperlink>
      <w:r w:rsidRPr="00E2699C">
        <w:t xml:space="preserve"> amdt 1.6</w:t>
      </w:r>
    </w:p>
    <w:p w14:paraId="4B0ED2AD" w14:textId="0E820CC8" w:rsidR="004B6AA7" w:rsidRPr="00E2699C" w:rsidRDefault="004B6AA7" w:rsidP="004B6AA7">
      <w:pPr>
        <w:pStyle w:val="AmdtsEntries"/>
      </w:pPr>
      <w:r w:rsidRPr="00E2699C">
        <w:tab/>
        <w:t xml:space="preserve">def </w:t>
      </w:r>
      <w:r w:rsidRPr="00E2699C">
        <w:rPr>
          <w:rStyle w:val="charBoldItals"/>
        </w:rPr>
        <w:t xml:space="preserve">tree management plan </w:t>
      </w:r>
      <w:r w:rsidRPr="00E2699C">
        <w:t xml:space="preserve">ins </w:t>
      </w:r>
      <w:hyperlink r:id="rId353" w:tooltip="Heritage Legislation Amendment Act 2014" w:history="1">
        <w:r w:rsidRPr="00E2699C">
          <w:rPr>
            <w:rStyle w:val="charCitHyperlinkAbbrev"/>
          </w:rPr>
          <w:t>A2014</w:t>
        </w:r>
        <w:r w:rsidRPr="00E2699C">
          <w:rPr>
            <w:rStyle w:val="charCitHyperlinkAbbrev"/>
          </w:rPr>
          <w:noBreakHyphen/>
          <w:t>43</w:t>
        </w:r>
      </w:hyperlink>
      <w:r w:rsidRPr="00E2699C">
        <w:t xml:space="preserve"> s 45</w:t>
      </w:r>
    </w:p>
    <w:p w14:paraId="7157A6EA" w14:textId="2A624E67" w:rsidR="00552BDE" w:rsidRPr="004B6AA7" w:rsidRDefault="00552BDE" w:rsidP="00552BDE">
      <w:pPr>
        <w:pStyle w:val="AmdtsEntriesDefL2"/>
      </w:pPr>
      <w:r w:rsidRPr="00E2699C">
        <w:tab/>
        <w:t xml:space="preserve">sub </w:t>
      </w:r>
      <w:hyperlink r:id="rId354" w:tooltip="Urban Forest (Consequential Amendments) Act 2023" w:history="1">
        <w:r w:rsidRPr="00E2699C">
          <w:rPr>
            <w:rStyle w:val="charCitHyperlinkAbbrev"/>
          </w:rPr>
          <w:t>A2023-52</w:t>
        </w:r>
      </w:hyperlink>
      <w:r w:rsidRPr="00E2699C">
        <w:t xml:space="preserve"> amdt 1.6</w:t>
      </w:r>
    </w:p>
    <w:p w14:paraId="12B50141" w14:textId="77777777" w:rsidR="004B6AA7" w:rsidRDefault="004B6AA7" w:rsidP="004B6AA7">
      <w:pPr>
        <w:pStyle w:val="AmdtsEntryHd"/>
      </w:pPr>
      <w:r w:rsidRPr="00E14A6A">
        <w:t>Advice about effect of tree damaging activity or tree management plan</w:t>
      </w:r>
    </w:p>
    <w:p w14:paraId="44FDDC40" w14:textId="33DBB9F1" w:rsidR="004B6AA7" w:rsidRPr="000A3D47" w:rsidRDefault="004B6AA7" w:rsidP="004B6AA7">
      <w:pPr>
        <w:pStyle w:val="AmdtsEntries"/>
      </w:pPr>
      <w:r w:rsidRPr="000A3D47">
        <w:t>s 61B</w:t>
      </w:r>
      <w:r w:rsidRPr="000A3D47">
        <w:tab/>
        <w:t xml:space="preserve">ins </w:t>
      </w:r>
      <w:hyperlink r:id="rId355" w:tooltip="Heritage Legislation Amendment Act 2014" w:history="1">
        <w:r w:rsidRPr="000A3D47">
          <w:rPr>
            <w:rStyle w:val="charCitHyperlinkAbbrev"/>
          </w:rPr>
          <w:t>A2014</w:t>
        </w:r>
        <w:r w:rsidRPr="000A3D47">
          <w:rPr>
            <w:rStyle w:val="charCitHyperlinkAbbrev"/>
          </w:rPr>
          <w:noBreakHyphen/>
          <w:t>43</w:t>
        </w:r>
      </w:hyperlink>
      <w:r w:rsidRPr="000A3D47">
        <w:t xml:space="preserve"> s 45</w:t>
      </w:r>
    </w:p>
    <w:p w14:paraId="5D437B47" w14:textId="3704C5DD" w:rsidR="00E6531C" w:rsidRDefault="00E6531C" w:rsidP="004B6AA7">
      <w:pPr>
        <w:pStyle w:val="AmdtsEntries"/>
      </w:pPr>
      <w:r w:rsidRPr="000A3D47">
        <w:tab/>
        <w:t xml:space="preserve">am </w:t>
      </w:r>
      <w:hyperlink r:id="rId356" w:tooltip="Urban Forest (Consequential Amendments) Act 2023" w:history="1">
        <w:r w:rsidRPr="000A3D47">
          <w:rPr>
            <w:rStyle w:val="charCitHyperlinkAbbrev"/>
          </w:rPr>
          <w:t>A2023-52</w:t>
        </w:r>
      </w:hyperlink>
      <w:r w:rsidRPr="000A3D47">
        <w:t xml:space="preserve"> amdt 1.7, amdt 1.8</w:t>
      </w:r>
    </w:p>
    <w:p w14:paraId="59F76195" w14:textId="77777777" w:rsidR="004B6AA7" w:rsidRDefault="004B6AA7" w:rsidP="004B6AA7">
      <w:pPr>
        <w:pStyle w:val="AmdtsEntryHd"/>
      </w:pPr>
      <w:r w:rsidRPr="00E14A6A">
        <w:t>Requirements for advice about tree damaging activity or tree management plan</w:t>
      </w:r>
    </w:p>
    <w:p w14:paraId="02678546" w14:textId="7E2F400A" w:rsidR="004B6AA7" w:rsidRPr="00C14503" w:rsidRDefault="004B6AA7" w:rsidP="004B6AA7">
      <w:pPr>
        <w:pStyle w:val="AmdtsEntries"/>
      </w:pPr>
      <w:r w:rsidRPr="00C14503">
        <w:t>s 61C</w:t>
      </w:r>
      <w:r w:rsidRPr="00C14503">
        <w:tab/>
        <w:t xml:space="preserve">ins </w:t>
      </w:r>
      <w:hyperlink r:id="rId357" w:tooltip="Heritage Legislation Amendment Act 2014" w:history="1">
        <w:r w:rsidRPr="00C14503">
          <w:rPr>
            <w:rStyle w:val="charCitHyperlinkAbbrev"/>
          </w:rPr>
          <w:t>A2014</w:t>
        </w:r>
        <w:r w:rsidRPr="00C14503">
          <w:rPr>
            <w:rStyle w:val="charCitHyperlinkAbbrev"/>
          </w:rPr>
          <w:noBreakHyphen/>
          <w:t>43</w:t>
        </w:r>
      </w:hyperlink>
      <w:r w:rsidRPr="00C14503">
        <w:t xml:space="preserve"> s 45</w:t>
      </w:r>
    </w:p>
    <w:p w14:paraId="0E7980EA" w14:textId="49E3DAAA" w:rsidR="00C14503" w:rsidRDefault="00C14503" w:rsidP="004B6AA7">
      <w:pPr>
        <w:pStyle w:val="AmdtsEntries"/>
      </w:pPr>
      <w:r w:rsidRPr="00C14503">
        <w:tab/>
        <w:t xml:space="preserve">am </w:t>
      </w:r>
      <w:hyperlink r:id="rId358" w:tooltip="Urban Forest (Consequential Amendments) Act 2023" w:history="1">
        <w:r w:rsidRPr="00C14503">
          <w:rPr>
            <w:rStyle w:val="charCitHyperlinkAbbrev"/>
          </w:rPr>
          <w:t>A2023-52</w:t>
        </w:r>
      </w:hyperlink>
      <w:r w:rsidRPr="00C14503">
        <w:t xml:space="preserve"> amdt 1.9, amdt 1.10</w:t>
      </w:r>
    </w:p>
    <w:p w14:paraId="5870705F" w14:textId="77777777" w:rsidR="004B6AA7" w:rsidRDefault="004B6AA7" w:rsidP="004B6AA7">
      <w:pPr>
        <w:pStyle w:val="AmdtsEntryHd"/>
      </w:pPr>
      <w:r w:rsidRPr="00E14A6A">
        <w:t>Effect of advice about tree damaging activity or tree management plan</w:t>
      </w:r>
    </w:p>
    <w:p w14:paraId="6C93D137" w14:textId="09D294EA" w:rsidR="004B6AA7" w:rsidRDefault="004B6AA7" w:rsidP="004B6AA7">
      <w:pPr>
        <w:pStyle w:val="AmdtsEntries"/>
      </w:pPr>
      <w:r w:rsidRPr="004D567D">
        <w:t>s 61D</w:t>
      </w:r>
      <w:r>
        <w:tab/>
        <w:t xml:space="preserve">ins </w:t>
      </w:r>
      <w:hyperlink r:id="rId359" w:tooltip="Heritage Legislation Amendment Act 2014" w:history="1">
        <w:r>
          <w:rPr>
            <w:rStyle w:val="charCitHyperlinkAbbrev"/>
          </w:rPr>
          <w:t>A2014</w:t>
        </w:r>
        <w:r>
          <w:rPr>
            <w:rStyle w:val="charCitHyperlinkAbbrev"/>
          </w:rPr>
          <w:noBreakHyphen/>
          <w:t>43</w:t>
        </w:r>
      </w:hyperlink>
      <w:r>
        <w:t xml:space="preserve"> s 45</w:t>
      </w:r>
    </w:p>
    <w:p w14:paraId="10609BE7" w14:textId="2B57184A" w:rsidR="004D567D" w:rsidRDefault="004D567D" w:rsidP="004B6AA7">
      <w:pPr>
        <w:pStyle w:val="AmdtsEntries"/>
      </w:pPr>
      <w:r>
        <w:tab/>
        <w:t>am</w:t>
      </w:r>
      <w:r w:rsidRPr="000A3D47">
        <w:t xml:space="preserve"> </w:t>
      </w:r>
      <w:hyperlink r:id="rId360" w:tooltip="Urban Forest (Consequential Amendments) Act 2023" w:history="1">
        <w:r w:rsidRPr="000A3D47">
          <w:rPr>
            <w:rStyle w:val="charCitHyperlinkAbbrev"/>
          </w:rPr>
          <w:t>A2023-52</w:t>
        </w:r>
      </w:hyperlink>
      <w:r w:rsidRPr="000A3D47">
        <w:t xml:space="preserve"> amdt</w:t>
      </w:r>
      <w:r>
        <w:t>s 1.11-</w:t>
      </w:r>
      <w:r w:rsidRPr="000A3D47">
        <w:t>1.</w:t>
      </w:r>
      <w:r>
        <w:t>14</w:t>
      </w:r>
    </w:p>
    <w:p w14:paraId="7DCE209D" w14:textId="77777777" w:rsidR="00226339" w:rsidRDefault="00226339" w:rsidP="00226339">
      <w:pPr>
        <w:pStyle w:val="AmdtsEntryHd"/>
      </w:pPr>
      <w:r w:rsidRPr="00E14A6A">
        <w:t>Permissions and approvals</w:t>
      </w:r>
    </w:p>
    <w:p w14:paraId="67C62E21" w14:textId="3C389705" w:rsidR="00226339" w:rsidRPr="004B6AA7" w:rsidRDefault="00226339" w:rsidP="00226339">
      <w:pPr>
        <w:pStyle w:val="AmdtsEntries"/>
      </w:pPr>
      <w:r>
        <w:t>pt 10B hdg</w:t>
      </w:r>
      <w:r>
        <w:tab/>
        <w:t xml:space="preserve">ins </w:t>
      </w:r>
      <w:hyperlink r:id="rId361" w:tooltip="Heritage Legislation Amendment Act 2014" w:history="1">
        <w:r>
          <w:rPr>
            <w:rStyle w:val="charCitHyperlinkAbbrev"/>
          </w:rPr>
          <w:t>A2014</w:t>
        </w:r>
        <w:r>
          <w:rPr>
            <w:rStyle w:val="charCitHyperlinkAbbrev"/>
          </w:rPr>
          <w:noBreakHyphen/>
          <w:t>43</w:t>
        </w:r>
      </w:hyperlink>
      <w:r>
        <w:t xml:space="preserve"> s 45</w:t>
      </w:r>
    </w:p>
    <w:p w14:paraId="38E49502" w14:textId="77777777" w:rsidR="00226339" w:rsidRDefault="00226339" w:rsidP="00226339">
      <w:pPr>
        <w:pStyle w:val="AmdtsEntryHd"/>
      </w:pPr>
      <w:r w:rsidRPr="00E14A6A">
        <w:t>Application to excavate</w:t>
      </w:r>
    </w:p>
    <w:p w14:paraId="34355295" w14:textId="296908BA" w:rsidR="00226339" w:rsidRDefault="00226339" w:rsidP="00BF7F82">
      <w:pPr>
        <w:pStyle w:val="AmdtsEntries"/>
      </w:pPr>
      <w:r>
        <w:t>s 61E</w:t>
      </w:r>
      <w:r>
        <w:tab/>
        <w:t xml:space="preserve">ins </w:t>
      </w:r>
      <w:hyperlink r:id="rId362" w:tooltip="Heritage Legislation Amendment Act 2014" w:history="1">
        <w:r>
          <w:rPr>
            <w:rStyle w:val="charCitHyperlinkAbbrev"/>
          </w:rPr>
          <w:t>A2014</w:t>
        </w:r>
        <w:r>
          <w:rPr>
            <w:rStyle w:val="charCitHyperlinkAbbrev"/>
          </w:rPr>
          <w:noBreakHyphen/>
          <w:t>43</w:t>
        </w:r>
      </w:hyperlink>
      <w:r>
        <w:t xml:space="preserve"> s 45</w:t>
      </w:r>
    </w:p>
    <w:p w14:paraId="7CADE455" w14:textId="0844A746" w:rsidR="00AC4472" w:rsidRDefault="00AC4472" w:rsidP="00226339">
      <w:pPr>
        <w:pStyle w:val="AmdtsEntries"/>
      </w:pPr>
      <w:r>
        <w:tab/>
        <w:t xml:space="preserve">am </w:t>
      </w:r>
      <w:hyperlink r:id="rId363" w:tooltip="Planning, Building and Environment Legislation Amendment Act 2016 (No 2)" w:history="1">
        <w:r>
          <w:rPr>
            <w:rStyle w:val="charCitHyperlinkAbbrev"/>
          </w:rPr>
          <w:t>A2016</w:t>
        </w:r>
        <w:r>
          <w:rPr>
            <w:rStyle w:val="charCitHyperlinkAbbrev"/>
          </w:rPr>
          <w:noBreakHyphen/>
          <w:t>24</w:t>
        </w:r>
      </w:hyperlink>
      <w:r>
        <w:t xml:space="preserve"> s 35, s 36</w:t>
      </w:r>
    </w:p>
    <w:p w14:paraId="361D98A6" w14:textId="77777777" w:rsidR="00226339" w:rsidRDefault="00226339" w:rsidP="00226339">
      <w:pPr>
        <w:pStyle w:val="AmdtsEntryHd"/>
      </w:pPr>
      <w:r w:rsidRPr="00E14A6A">
        <w:t>Permit to excavate</w:t>
      </w:r>
    </w:p>
    <w:p w14:paraId="2875F73E" w14:textId="27C07E0B" w:rsidR="00226339" w:rsidRDefault="00226339" w:rsidP="00226339">
      <w:pPr>
        <w:pStyle w:val="AmdtsEntries"/>
      </w:pPr>
      <w:r>
        <w:t>s 61F</w:t>
      </w:r>
      <w:r>
        <w:tab/>
        <w:t xml:space="preserve">ins </w:t>
      </w:r>
      <w:hyperlink r:id="rId364" w:tooltip="Heritage Legislation Amendment Act 2014" w:history="1">
        <w:r>
          <w:rPr>
            <w:rStyle w:val="charCitHyperlinkAbbrev"/>
          </w:rPr>
          <w:t>A2014</w:t>
        </w:r>
        <w:r>
          <w:rPr>
            <w:rStyle w:val="charCitHyperlinkAbbrev"/>
          </w:rPr>
          <w:noBreakHyphen/>
          <w:t>43</w:t>
        </w:r>
      </w:hyperlink>
      <w:r>
        <w:t xml:space="preserve"> s 45</w:t>
      </w:r>
    </w:p>
    <w:p w14:paraId="509ABE52" w14:textId="6A76FFCB" w:rsidR="00AC4472" w:rsidRDefault="00AC4472" w:rsidP="00226339">
      <w:pPr>
        <w:pStyle w:val="AmdtsEntries"/>
      </w:pPr>
      <w:r>
        <w:tab/>
        <w:t xml:space="preserve">am </w:t>
      </w:r>
      <w:hyperlink r:id="rId365" w:tooltip="Planning, Building and Environment Legislation Amendment Act 2016 (No 2)" w:history="1">
        <w:r>
          <w:rPr>
            <w:rStyle w:val="charCitHyperlinkAbbrev"/>
          </w:rPr>
          <w:t>A2016</w:t>
        </w:r>
        <w:r>
          <w:rPr>
            <w:rStyle w:val="charCitHyperlinkAbbrev"/>
          </w:rPr>
          <w:noBreakHyphen/>
          <w:t>24</w:t>
        </w:r>
      </w:hyperlink>
      <w:r>
        <w:t xml:space="preserve"> s 37</w:t>
      </w:r>
    </w:p>
    <w:p w14:paraId="5B841D7D" w14:textId="77777777" w:rsidR="00226339" w:rsidRDefault="00226339" w:rsidP="00226339">
      <w:pPr>
        <w:pStyle w:val="AmdtsEntryHd"/>
      </w:pPr>
      <w:r w:rsidRPr="00E14A6A">
        <w:t>Application for approval of statement of heritage effect</w:t>
      </w:r>
    </w:p>
    <w:p w14:paraId="766C2C1C" w14:textId="1B5436F0" w:rsidR="00226339" w:rsidRDefault="00226339" w:rsidP="00226339">
      <w:pPr>
        <w:pStyle w:val="AmdtsEntries"/>
      </w:pPr>
      <w:r>
        <w:t>s 61G</w:t>
      </w:r>
      <w:r>
        <w:tab/>
        <w:t xml:space="preserve">ins </w:t>
      </w:r>
      <w:hyperlink r:id="rId366" w:tooltip="Heritage Legislation Amendment Act 2014" w:history="1">
        <w:r>
          <w:rPr>
            <w:rStyle w:val="charCitHyperlinkAbbrev"/>
          </w:rPr>
          <w:t>A2014</w:t>
        </w:r>
        <w:r>
          <w:rPr>
            <w:rStyle w:val="charCitHyperlinkAbbrev"/>
          </w:rPr>
          <w:noBreakHyphen/>
          <w:t>43</w:t>
        </w:r>
      </w:hyperlink>
      <w:r>
        <w:t xml:space="preserve"> s 45</w:t>
      </w:r>
    </w:p>
    <w:p w14:paraId="2EE516FF" w14:textId="77777777" w:rsidR="00226339" w:rsidRDefault="00226339" w:rsidP="00226339">
      <w:pPr>
        <w:pStyle w:val="AmdtsEntryHd"/>
      </w:pPr>
      <w:r w:rsidRPr="00E14A6A">
        <w:t>Approval of statement of heritage effect</w:t>
      </w:r>
    </w:p>
    <w:p w14:paraId="25B012F9" w14:textId="2422C45B" w:rsidR="00226339" w:rsidRDefault="00226339" w:rsidP="00226339">
      <w:pPr>
        <w:pStyle w:val="AmdtsEntries"/>
      </w:pPr>
      <w:r>
        <w:t>s 61H</w:t>
      </w:r>
      <w:r>
        <w:tab/>
        <w:t xml:space="preserve">ins </w:t>
      </w:r>
      <w:hyperlink r:id="rId367" w:tooltip="Heritage Legislation Amendment Act 2014" w:history="1">
        <w:r>
          <w:rPr>
            <w:rStyle w:val="charCitHyperlinkAbbrev"/>
          </w:rPr>
          <w:t>A2014</w:t>
        </w:r>
        <w:r>
          <w:rPr>
            <w:rStyle w:val="charCitHyperlinkAbbrev"/>
          </w:rPr>
          <w:noBreakHyphen/>
          <w:t>43</w:t>
        </w:r>
      </w:hyperlink>
      <w:r>
        <w:t xml:space="preserve"> s 45</w:t>
      </w:r>
    </w:p>
    <w:p w14:paraId="6ED4A83B" w14:textId="77777777" w:rsidR="00226339" w:rsidRDefault="00226339" w:rsidP="00226339">
      <w:pPr>
        <w:pStyle w:val="AmdtsEntryHd"/>
      </w:pPr>
      <w:r w:rsidRPr="00E14A6A">
        <w:t>Council may direct application for approval of statement of heritage effect</w:t>
      </w:r>
    </w:p>
    <w:p w14:paraId="6F46CE1A" w14:textId="278F80BB" w:rsidR="00226339" w:rsidRDefault="00226339" w:rsidP="00226339">
      <w:pPr>
        <w:pStyle w:val="AmdtsEntries"/>
      </w:pPr>
      <w:r>
        <w:t>s 61I</w:t>
      </w:r>
      <w:r>
        <w:tab/>
        <w:t xml:space="preserve">ins </w:t>
      </w:r>
      <w:hyperlink r:id="rId368" w:tooltip="Heritage Legislation Amendment Act 2014" w:history="1">
        <w:r>
          <w:rPr>
            <w:rStyle w:val="charCitHyperlinkAbbrev"/>
          </w:rPr>
          <w:t>A2014</w:t>
        </w:r>
        <w:r>
          <w:rPr>
            <w:rStyle w:val="charCitHyperlinkAbbrev"/>
          </w:rPr>
          <w:noBreakHyphen/>
          <w:t>43</w:t>
        </w:r>
      </w:hyperlink>
      <w:r>
        <w:t xml:space="preserve"> s 45</w:t>
      </w:r>
    </w:p>
    <w:p w14:paraId="0A5DA03A" w14:textId="77777777" w:rsidR="00226339" w:rsidRDefault="00AC4472" w:rsidP="00226339">
      <w:pPr>
        <w:pStyle w:val="AmdtsEntryHd"/>
      </w:pPr>
      <w:r w:rsidRPr="00133826">
        <w:t>Application for approval of conservation management plan</w:t>
      </w:r>
    </w:p>
    <w:p w14:paraId="44D89062" w14:textId="06CB3456" w:rsidR="00226339" w:rsidRDefault="00226339" w:rsidP="00226339">
      <w:pPr>
        <w:pStyle w:val="AmdtsEntries"/>
      </w:pPr>
      <w:r>
        <w:t>s 61J</w:t>
      </w:r>
      <w:r>
        <w:tab/>
        <w:t xml:space="preserve">ins </w:t>
      </w:r>
      <w:hyperlink r:id="rId369" w:tooltip="Heritage Legislation Amendment Act 2014" w:history="1">
        <w:r>
          <w:rPr>
            <w:rStyle w:val="charCitHyperlinkAbbrev"/>
          </w:rPr>
          <w:t>A2014</w:t>
        </w:r>
        <w:r>
          <w:rPr>
            <w:rStyle w:val="charCitHyperlinkAbbrev"/>
          </w:rPr>
          <w:noBreakHyphen/>
          <w:t>43</w:t>
        </w:r>
      </w:hyperlink>
      <w:r>
        <w:t xml:space="preserve"> s 45</w:t>
      </w:r>
    </w:p>
    <w:p w14:paraId="4327EC19" w14:textId="6668795C" w:rsidR="00AC4472" w:rsidRDefault="00AC4472" w:rsidP="00226339">
      <w:pPr>
        <w:pStyle w:val="AmdtsEntries"/>
      </w:pPr>
      <w:r>
        <w:tab/>
        <w:t xml:space="preserve">sub </w:t>
      </w:r>
      <w:hyperlink r:id="rId370" w:tooltip="Planning, Building and Environment Legislation Amendment Act 2016 (No 2)" w:history="1">
        <w:r>
          <w:rPr>
            <w:rStyle w:val="charCitHyperlinkAbbrev"/>
          </w:rPr>
          <w:t>A2016</w:t>
        </w:r>
        <w:r>
          <w:rPr>
            <w:rStyle w:val="charCitHyperlinkAbbrev"/>
          </w:rPr>
          <w:noBreakHyphen/>
          <w:t>24</w:t>
        </w:r>
      </w:hyperlink>
      <w:r>
        <w:t xml:space="preserve"> s 38</w:t>
      </w:r>
    </w:p>
    <w:p w14:paraId="6D995585" w14:textId="77777777" w:rsidR="00226339" w:rsidRDefault="00226339" w:rsidP="00226339">
      <w:pPr>
        <w:pStyle w:val="AmdtsEntryHd"/>
      </w:pPr>
      <w:r w:rsidRPr="00E14A6A">
        <w:lastRenderedPageBreak/>
        <w:t>Approval of conservation management plan</w:t>
      </w:r>
    </w:p>
    <w:p w14:paraId="2E72B25F" w14:textId="3A577CBC" w:rsidR="00226339" w:rsidRDefault="00226339" w:rsidP="00226339">
      <w:pPr>
        <w:pStyle w:val="AmdtsEntries"/>
      </w:pPr>
      <w:r>
        <w:t>s 61K</w:t>
      </w:r>
      <w:r>
        <w:tab/>
        <w:t xml:space="preserve">ins </w:t>
      </w:r>
      <w:hyperlink r:id="rId371" w:tooltip="Heritage Legislation Amendment Act 2014" w:history="1">
        <w:r>
          <w:rPr>
            <w:rStyle w:val="charCitHyperlinkAbbrev"/>
          </w:rPr>
          <w:t>A2014</w:t>
        </w:r>
        <w:r>
          <w:rPr>
            <w:rStyle w:val="charCitHyperlinkAbbrev"/>
          </w:rPr>
          <w:noBreakHyphen/>
          <w:t>43</w:t>
        </w:r>
      </w:hyperlink>
      <w:r>
        <w:t xml:space="preserve"> s 45</w:t>
      </w:r>
    </w:p>
    <w:p w14:paraId="0131C573" w14:textId="77777777" w:rsidR="00283E38" w:rsidRDefault="00226339">
      <w:pPr>
        <w:pStyle w:val="AmdtsEntryHd"/>
      </w:pPr>
      <w:r w:rsidRPr="00E14A6A">
        <w:t>Heritage direction by council</w:t>
      </w:r>
    </w:p>
    <w:p w14:paraId="6D708592" w14:textId="7719F167" w:rsidR="00283E38" w:rsidRDefault="00283E38">
      <w:pPr>
        <w:pStyle w:val="AmdtsEntries"/>
      </w:pPr>
      <w:r>
        <w:t>s 62</w:t>
      </w:r>
      <w:r>
        <w:tab/>
        <w:t xml:space="preserve">am </w:t>
      </w:r>
      <w:hyperlink r:id="rId372"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1.77</w:t>
      </w:r>
    </w:p>
    <w:p w14:paraId="10C1261B" w14:textId="26DF2A45" w:rsidR="00226339" w:rsidRDefault="00226339">
      <w:pPr>
        <w:pStyle w:val="AmdtsEntries"/>
      </w:pPr>
      <w:r>
        <w:tab/>
        <w:t xml:space="preserve">sub </w:t>
      </w:r>
      <w:hyperlink r:id="rId373" w:tooltip="Heritage Legislation Amendment Act 2014" w:history="1">
        <w:r>
          <w:rPr>
            <w:rStyle w:val="charCitHyperlinkAbbrev"/>
          </w:rPr>
          <w:t>A2014</w:t>
        </w:r>
        <w:r>
          <w:rPr>
            <w:rStyle w:val="charCitHyperlinkAbbrev"/>
          </w:rPr>
          <w:noBreakHyphen/>
          <w:t>43</w:t>
        </w:r>
      </w:hyperlink>
      <w:r>
        <w:t xml:space="preserve"> s 46</w:t>
      </w:r>
    </w:p>
    <w:p w14:paraId="5CDFA6C2" w14:textId="5D121255" w:rsidR="00AC4472" w:rsidRDefault="00AC4472">
      <w:pPr>
        <w:pStyle w:val="AmdtsEntries"/>
      </w:pPr>
      <w:r>
        <w:tab/>
        <w:t xml:space="preserve">am </w:t>
      </w:r>
      <w:hyperlink r:id="rId374" w:tooltip="Planning, Building and Environment Legislation Amendment Act 2016 (No 2)" w:history="1">
        <w:r>
          <w:rPr>
            <w:rStyle w:val="charCitHyperlinkAbbrev"/>
          </w:rPr>
          <w:t>A2016</w:t>
        </w:r>
        <w:r>
          <w:rPr>
            <w:rStyle w:val="charCitHyperlinkAbbrev"/>
          </w:rPr>
          <w:noBreakHyphen/>
          <w:t>24</w:t>
        </w:r>
      </w:hyperlink>
      <w:r>
        <w:t xml:space="preserve"> s 39</w:t>
      </w:r>
      <w:r w:rsidR="00335F9E">
        <w:t xml:space="preserve">; </w:t>
      </w:r>
      <w:hyperlink r:id="rId375" w:tooltip="Heritage Amendment Act 2020" w:history="1">
        <w:r w:rsidR="00335F9E">
          <w:rPr>
            <w:rStyle w:val="charCitHyperlinkAbbrev"/>
          </w:rPr>
          <w:t>A2020</w:t>
        </w:r>
        <w:r w:rsidR="00335F9E">
          <w:rPr>
            <w:rStyle w:val="charCitHyperlinkAbbrev"/>
          </w:rPr>
          <w:noBreakHyphen/>
          <w:t>3</w:t>
        </w:r>
      </w:hyperlink>
      <w:r w:rsidR="00335F9E">
        <w:t xml:space="preserve"> s 7</w:t>
      </w:r>
    </w:p>
    <w:p w14:paraId="0B0D4F39" w14:textId="77777777" w:rsidR="00226339" w:rsidRDefault="00226339">
      <w:pPr>
        <w:pStyle w:val="AmdtsEntryHd"/>
      </w:pPr>
      <w:r w:rsidRPr="00E14A6A">
        <w:t>Service of heritage direction</w:t>
      </w:r>
    </w:p>
    <w:p w14:paraId="18A50305" w14:textId="1A656B2C" w:rsidR="00226339" w:rsidRPr="00226339" w:rsidRDefault="00226339" w:rsidP="00226339">
      <w:pPr>
        <w:pStyle w:val="AmdtsEntries"/>
      </w:pPr>
      <w:r>
        <w:t>s 63</w:t>
      </w:r>
      <w:r>
        <w:tab/>
        <w:t xml:space="preserve">sub </w:t>
      </w:r>
      <w:hyperlink r:id="rId376" w:tooltip="Heritage Legislation Amendment Act 2014" w:history="1">
        <w:r>
          <w:rPr>
            <w:rStyle w:val="charCitHyperlinkAbbrev"/>
          </w:rPr>
          <w:t>A2014</w:t>
        </w:r>
        <w:r>
          <w:rPr>
            <w:rStyle w:val="charCitHyperlinkAbbrev"/>
          </w:rPr>
          <w:noBreakHyphen/>
          <w:t>43</w:t>
        </w:r>
      </w:hyperlink>
      <w:r>
        <w:t xml:space="preserve"> s 46</w:t>
      </w:r>
    </w:p>
    <w:p w14:paraId="0D718AF8" w14:textId="77777777" w:rsidR="00E448B6" w:rsidRDefault="00E448B6">
      <w:pPr>
        <w:pStyle w:val="AmdtsEntryHd"/>
        <w:rPr>
          <w:color w:val="000000"/>
        </w:rPr>
      </w:pPr>
      <w:r>
        <w:rPr>
          <w:color w:val="000000"/>
        </w:rPr>
        <w:t>Extension of heritage direction</w:t>
      </w:r>
    </w:p>
    <w:p w14:paraId="57ED0FC1" w14:textId="757A9902" w:rsidR="00E448B6" w:rsidRPr="00E448B6" w:rsidRDefault="00E448B6" w:rsidP="00E448B6">
      <w:pPr>
        <w:pStyle w:val="AmdtsEntries"/>
      </w:pPr>
      <w:r>
        <w:t>s 64</w:t>
      </w:r>
      <w:r>
        <w:tab/>
        <w:t xml:space="preserve">am </w:t>
      </w:r>
      <w:hyperlink r:id="rId377" w:tooltip="Heritage Legislation Amendment Act 2014" w:history="1">
        <w:r>
          <w:rPr>
            <w:rStyle w:val="charCitHyperlinkAbbrev"/>
          </w:rPr>
          <w:t>A2014</w:t>
        </w:r>
        <w:r>
          <w:rPr>
            <w:rStyle w:val="charCitHyperlinkAbbrev"/>
          </w:rPr>
          <w:noBreakHyphen/>
          <w:t>43</w:t>
        </w:r>
      </w:hyperlink>
      <w:r>
        <w:t xml:space="preserve"> s 47</w:t>
      </w:r>
      <w:r w:rsidR="00335F9E">
        <w:t xml:space="preserve">; </w:t>
      </w:r>
      <w:hyperlink r:id="rId378" w:tooltip="Heritage Amendment Act 2020" w:history="1">
        <w:r w:rsidR="00335F9E">
          <w:rPr>
            <w:rStyle w:val="charCitHyperlinkAbbrev"/>
          </w:rPr>
          <w:t>A2020</w:t>
        </w:r>
        <w:r w:rsidR="00335F9E">
          <w:rPr>
            <w:rStyle w:val="charCitHyperlinkAbbrev"/>
          </w:rPr>
          <w:noBreakHyphen/>
          <w:t>3</w:t>
        </w:r>
      </w:hyperlink>
      <w:r w:rsidR="00335F9E">
        <w:t xml:space="preserve"> s 8</w:t>
      </w:r>
    </w:p>
    <w:p w14:paraId="3C8239C7" w14:textId="77777777" w:rsidR="00E448B6" w:rsidRDefault="00E448B6">
      <w:pPr>
        <w:pStyle w:val="AmdtsEntryHd"/>
        <w:rPr>
          <w:color w:val="000000"/>
        </w:rPr>
      </w:pPr>
      <w:r>
        <w:rPr>
          <w:color w:val="000000"/>
        </w:rPr>
        <w:t>Contravention of heritage direction—action by authorised person</w:t>
      </w:r>
    </w:p>
    <w:p w14:paraId="6AEF58E3" w14:textId="7D136575" w:rsidR="00E448B6" w:rsidRPr="00E448B6" w:rsidRDefault="00E448B6" w:rsidP="00E448B6">
      <w:pPr>
        <w:pStyle w:val="AmdtsEntries"/>
      </w:pPr>
      <w:r>
        <w:t>s 66</w:t>
      </w:r>
      <w:r>
        <w:tab/>
        <w:t xml:space="preserve">am </w:t>
      </w:r>
      <w:hyperlink r:id="rId379" w:tooltip="Heritage Legislation Amendment Act 2014" w:history="1">
        <w:r>
          <w:rPr>
            <w:rStyle w:val="charCitHyperlinkAbbrev"/>
          </w:rPr>
          <w:t>A2014</w:t>
        </w:r>
        <w:r>
          <w:rPr>
            <w:rStyle w:val="charCitHyperlinkAbbrev"/>
          </w:rPr>
          <w:noBreakHyphen/>
          <w:t>43</w:t>
        </w:r>
      </w:hyperlink>
      <w:r>
        <w:t xml:space="preserve"> ss 48-50</w:t>
      </w:r>
      <w:r w:rsidR="00236CB9">
        <w:t xml:space="preserve">; </w:t>
      </w:r>
      <w:hyperlink r:id="rId380" w:tooltip="Statute Law Amendment Act 2022" w:history="1">
        <w:r w:rsidR="00236CB9">
          <w:rPr>
            <w:rStyle w:val="charCitHyperlinkAbbrev"/>
          </w:rPr>
          <w:t>A2022</w:t>
        </w:r>
        <w:r w:rsidR="00236CB9">
          <w:rPr>
            <w:rStyle w:val="charCitHyperlinkAbbrev"/>
          </w:rPr>
          <w:noBreakHyphen/>
          <w:t>14</w:t>
        </w:r>
      </w:hyperlink>
      <w:r w:rsidR="00236CB9">
        <w:t xml:space="preserve"> amdt 3.116</w:t>
      </w:r>
    </w:p>
    <w:p w14:paraId="7B31F53F" w14:textId="77777777" w:rsidR="001662EA" w:rsidRDefault="001662EA">
      <w:pPr>
        <w:pStyle w:val="AmdtsEntryHd"/>
      </w:pPr>
      <w:r w:rsidRPr="00F40999">
        <w:t>Repair damage directions</w:t>
      </w:r>
    </w:p>
    <w:p w14:paraId="469A6A99" w14:textId="5ED01FC6" w:rsidR="001662EA" w:rsidRPr="001662EA" w:rsidRDefault="001662EA" w:rsidP="001662EA">
      <w:pPr>
        <w:pStyle w:val="AmdtsEntries"/>
      </w:pPr>
      <w:r>
        <w:t>pt 11A hdg</w:t>
      </w:r>
      <w:r>
        <w:tab/>
        <w:t xml:space="preserve">ins </w:t>
      </w:r>
      <w:hyperlink r:id="rId381" w:tooltip="Heritage Amendment Act 2020" w:history="1">
        <w:r>
          <w:rPr>
            <w:rStyle w:val="charCitHyperlinkAbbrev"/>
          </w:rPr>
          <w:t>A2020</w:t>
        </w:r>
        <w:r>
          <w:rPr>
            <w:rStyle w:val="charCitHyperlinkAbbrev"/>
          </w:rPr>
          <w:noBreakHyphen/>
          <w:t>3</w:t>
        </w:r>
      </w:hyperlink>
      <w:r>
        <w:t xml:space="preserve"> s 9</w:t>
      </w:r>
    </w:p>
    <w:p w14:paraId="2CF83B09" w14:textId="77777777" w:rsidR="001662EA" w:rsidRDefault="001662EA" w:rsidP="001662EA">
      <w:pPr>
        <w:pStyle w:val="AmdtsEntryHd"/>
      </w:pPr>
      <w:r w:rsidRPr="00F40999">
        <w:t>Repair damage direction by council</w:t>
      </w:r>
    </w:p>
    <w:p w14:paraId="49FD9EBD" w14:textId="06045872" w:rsidR="001662EA" w:rsidRDefault="001662EA" w:rsidP="001662EA">
      <w:pPr>
        <w:pStyle w:val="AmdtsEntries"/>
      </w:pPr>
      <w:r>
        <w:t>s 67A</w:t>
      </w:r>
      <w:r>
        <w:tab/>
        <w:t xml:space="preserve">ins </w:t>
      </w:r>
      <w:hyperlink r:id="rId382" w:tooltip="Heritage Amendment Act 2020" w:history="1">
        <w:r>
          <w:rPr>
            <w:rStyle w:val="charCitHyperlinkAbbrev"/>
          </w:rPr>
          <w:t>A2020</w:t>
        </w:r>
        <w:r>
          <w:rPr>
            <w:rStyle w:val="charCitHyperlinkAbbrev"/>
          </w:rPr>
          <w:noBreakHyphen/>
          <w:t>3</w:t>
        </w:r>
      </w:hyperlink>
      <w:r>
        <w:t xml:space="preserve"> s 9</w:t>
      </w:r>
    </w:p>
    <w:p w14:paraId="6E0F93F9" w14:textId="75B8CC04" w:rsidR="0034329E" w:rsidRPr="001662EA" w:rsidRDefault="0034329E" w:rsidP="001662EA">
      <w:pPr>
        <w:pStyle w:val="AmdtsEntries"/>
      </w:pPr>
      <w:r>
        <w:tab/>
        <w:t xml:space="preserve">am </w:t>
      </w:r>
      <w:hyperlink r:id="rId383" w:tooltip="Planning (Consequential Amendments) Act 2023" w:history="1">
        <w:r>
          <w:rPr>
            <w:rStyle w:val="charCitHyperlinkAbbrev"/>
          </w:rPr>
          <w:t>A2023-36</w:t>
        </w:r>
      </w:hyperlink>
      <w:r>
        <w:t xml:space="preserve"> amdt 1.176</w:t>
      </w:r>
    </w:p>
    <w:p w14:paraId="21BF83AA" w14:textId="77777777" w:rsidR="001662EA" w:rsidRDefault="001662EA" w:rsidP="001662EA">
      <w:pPr>
        <w:pStyle w:val="AmdtsEntryHd"/>
      </w:pPr>
      <w:r w:rsidRPr="00F40999">
        <w:t>Extension of repair damage direction</w:t>
      </w:r>
    </w:p>
    <w:p w14:paraId="4B2AE3C7" w14:textId="03D4478B" w:rsidR="001662EA" w:rsidRPr="001662EA" w:rsidRDefault="001662EA" w:rsidP="001662EA">
      <w:pPr>
        <w:pStyle w:val="AmdtsEntries"/>
      </w:pPr>
      <w:r>
        <w:t>s 67B</w:t>
      </w:r>
      <w:r>
        <w:tab/>
        <w:t xml:space="preserve">ins </w:t>
      </w:r>
      <w:hyperlink r:id="rId384" w:tooltip="Heritage Amendment Act 2020" w:history="1">
        <w:r>
          <w:rPr>
            <w:rStyle w:val="charCitHyperlinkAbbrev"/>
          </w:rPr>
          <w:t>A2020</w:t>
        </w:r>
        <w:r>
          <w:rPr>
            <w:rStyle w:val="charCitHyperlinkAbbrev"/>
          </w:rPr>
          <w:noBreakHyphen/>
          <w:t>3</w:t>
        </w:r>
      </w:hyperlink>
      <w:r>
        <w:t xml:space="preserve"> s 9</w:t>
      </w:r>
    </w:p>
    <w:p w14:paraId="47712D06" w14:textId="77777777" w:rsidR="001662EA" w:rsidRDefault="001662EA" w:rsidP="001662EA">
      <w:pPr>
        <w:pStyle w:val="AmdtsEntryHd"/>
      </w:pPr>
      <w:r w:rsidRPr="00F40999">
        <w:t>Offence—fail to comply with repair damage direction</w:t>
      </w:r>
    </w:p>
    <w:p w14:paraId="5BD90FF3" w14:textId="214AA59C" w:rsidR="001662EA" w:rsidRPr="001662EA" w:rsidRDefault="001662EA" w:rsidP="001662EA">
      <w:pPr>
        <w:pStyle w:val="AmdtsEntries"/>
      </w:pPr>
      <w:r>
        <w:t>s 67C</w:t>
      </w:r>
      <w:r>
        <w:tab/>
        <w:t xml:space="preserve">ins </w:t>
      </w:r>
      <w:hyperlink r:id="rId385" w:tooltip="Heritage Amendment Act 2020" w:history="1">
        <w:r>
          <w:rPr>
            <w:rStyle w:val="charCitHyperlinkAbbrev"/>
          </w:rPr>
          <w:t>A2020</w:t>
        </w:r>
        <w:r>
          <w:rPr>
            <w:rStyle w:val="charCitHyperlinkAbbrev"/>
          </w:rPr>
          <w:noBreakHyphen/>
          <w:t>3</w:t>
        </w:r>
      </w:hyperlink>
      <w:r>
        <w:t xml:space="preserve"> s 9</w:t>
      </w:r>
    </w:p>
    <w:p w14:paraId="3145D623" w14:textId="77777777" w:rsidR="001662EA" w:rsidRDefault="001662EA" w:rsidP="001662EA">
      <w:pPr>
        <w:pStyle w:val="AmdtsEntryHd"/>
      </w:pPr>
      <w:r w:rsidRPr="00F40999">
        <w:t>Repair of damage by Territory</w:t>
      </w:r>
    </w:p>
    <w:p w14:paraId="5F34D607" w14:textId="2D6FC186" w:rsidR="001662EA" w:rsidRPr="001662EA" w:rsidRDefault="001662EA" w:rsidP="001662EA">
      <w:pPr>
        <w:pStyle w:val="AmdtsEntries"/>
      </w:pPr>
      <w:r>
        <w:t>s 67D</w:t>
      </w:r>
      <w:r>
        <w:tab/>
        <w:t xml:space="preserve">ins </w:t>
      </w:r>
      <w:hyperlink r:id="rId386" w:tooltip="Heritage Amendment Act 2020" w:history="1">
        <w:r>
          <w:rPr>
            <w:rStyle w:val="charCitHyperlinkAbbrev"/>
          </w:rPr>
          <w:t>A2020</w:t>
        </w:r>
        <w:r>
          <w:rPr>
            <w:rStyle w:val="charCitHyperlinkAbbrev"/>
          </w:rPr>
          <w:noBreakHyphen/>
          <w:t>3</w:t>
        </w:r>
      </w:hyperlink>
      <w:r>
        <w:t xml:space="preserve"> s 9</w:t>
      </w:r>
    </w:p>
    <w:p w14:paraId="0903B82B" w14:textId="77777777" w:rsidR="001662EA" w:rsidRDefault="001662EA">
      <w:pPr>
        <w:pStyle w:val="AmdtsEntryHd"/>
      </w:pPr>
      <w:r>
        <w:t>Heritage order</w:t>
      </w:r>
    </w:p>
    <w:p w14:paraId="6EBCF321" w14:textId="03AA2165" w:rsidR="001662EA" w:rsidRPr="001662EA" w:rsidRDefault="001662EA" w:rsidP="001662EA">
      <w:pPr>
        <w:pStyle w:val="AmdtsEntries"/>
      </w:pPr>
      <w:r>
        <w:t>s 69</w:t>
      </w:r>
      <w:r>
        <w:tab/>
        <w:t xml:space="preserve">am </w:t>
      </w:r>
      <w:hyperlink r:id="rId387" w:tooltip="Heritage Amendment Act 2020" w:history="1">
        <w:r w:rsidR="00E86C28">
          <w:rPr>
            <w:rStyle w:val="charCitHyperlinkAbbrev"/>
          </w:rPr>
          <w:t>A2020</w:t>
        </w:r>
        <w:r w:rsidR="00E86C28">
          <w:rPr>
            <w:rStyle w:val="charCitHyperlinkAbbrev"/>
          </w:rPr>
          <w:noBreakHyphen/>
          <w:t>3</w:t>
        </w:r>
      </w:hyperlink>
      <w:r>
        <w:t xml:space="preserve"> s 10; pars renum R</w:t>
      </w:r>
      <w:r w:rsidR="00E86C28">
        <w:t>28 LA</w:t>
      </w:r>
    </w:p>
    <w:p w14:paraId="61C82AF4" w14:textId="77777777" w:rsidR="00E448B6" w:rsidRDefault="00E448B6">
      <w:pPr>
        <w:pStyle w:val="AmdtsEntryHd"/>
        <w:rPr>
          <w:color w:val="000000"/>
        </w:rPr>
      </w:pPr>
      <w:r>
        <w:rPr>
          <w:color w:val="000000"/>
        </w:rPr>
        <w:t>Diminishing heritage significance of place or object</w:t>
      </w:r>
    </w:p>
    <w:p w14:paraId="5724B71E" w14:textId="2D610743" w:rsidR="00E448B6" w:rsidRPr="00E448B6" w:rsidRDefault="00E448B6" w:rsidP="00E448B6">
      <w:pPr>
        <w:pStyle w:val="AmdtsEntries"/>
      </w:pPr>
      <w:r>
        <w:t>s 74</w:t>
      </w:r>
      <w:r>
        <w:tab/>
        <w:t xml:space="preserve">am </w:t>
      </w:r>
      <w:hyperlink r:id="rId388" w:tooltip="Heritage Legislation Amendment Act 2014" w:history="1">
        <w:r>
          <w:rPr>
            <w:rStyle w:val="charCitHyperlinkAbbrev"/>
          </w:rPr>
          <w:t>A2014</w:t>
        </w:r>
        <w:r>
          <w:rPr>
            <w:rStyle w:val="charCitHyperlinkAbbrev"/>
          </w:rPr>
          <w:noBreakHyphen/>
          <w:t>43</w:t>
        </w:r>
      </w:hyperlink>
      <w:r>
        <w:t xml:space="preserve"> s 51</w:t>
      </w:r>
    </w:p>
    <w:p w14:paraId="3691E9FE" w14:textId="77777777" w:rsidR="00283E38" w:rsidRDefault="00283E38">
      <w:pPr>
        <w:pStyle w:val="AmdtsEntryHd"/>
      </w:pPr>
      <w:r>
        <w:t>Exceptions to part 13 offences</w:t>
      </w:r>
    </w:p>
    <w:p w14:paraId="16CA84ED" w14:textId="7535313F" w:rsidR="00495EAA" w:rsidRPr="00296EC9" w:rsidRDefault="00283E38" w:rsidP="00495EAA">
      <w:pPr>
        <w:pStyle w:val="AmdtsEntries"/>
      </w:pPr>
      <w:r>
        <w:t>s 76</w:t>
      </w:r>
      <w:r>
        <w:tab/>
        <w:t xml:space="preserve">am </w:t>
      </w:r>
      <w:hyperlink r:id="rId389"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1.78</w:t>
      </w:r>
      <w:r w:rsidR="00893483">
        <w:t xml:space="preserve">; </w:t>
      </w:r>
      <w:hyperlink r:id="rId390" w:tooltip="Statute Law Amendment Act 2012" w:history="1">
        <w:r w:rsidR="00CF41FA" w:rsidRPr="00CF41FA">
          <w:rPr>
            <w:rStyle w:val="charCitHyperlinkAbbrev"/>
          </w:rPr>
          <w:t>A2012</w:t>
        </w:r>
        <w:r w:rsidR="00CF41FA" w:rsidRPr="00CF41FA">
          <w:rPr>
            <w:rStyle w:val="charCitHyperlinkAbbrev"/>
          </w:rPr>
          <w:noBreakHyphen/>
          <w:t>21</w:t>
        </w:r>
      </w:hyperlink>
      <w:r w:rsidR="00893483">
        <w:t xml:space="preserve"> amdt 3.95</w:t>
      </w:r>
      <w:r w:rsidR="00E448B6">
        <w:t xml:space="preserve">; </w:t>
      </w:r>
      <w:hyperlink r:id="rId391" w:tooltip="Heritage Legislation Amendment Act 2014" w:history="1">
        <w:r w:rsidR="00E448B6">
          <w:rPr>
            <w:rStyle w:val="charCitHyperlinkAbbrev"/>
          </w:rPr>
          <w:t>A2014</w:t>
        </w:r>
        <w:r w:rsidR="00E448B6">
          <w:rPr>
            <w:rStyle w:val="charCitHyperlinkAbbrev"/>
          </w:rPr>
          <w:noBreakHyphen/>
          <w:t>43</w:t>
        </w:r>
      </w:hyperlink>
      <w:r w:rsidR="00E448B6">
        <w:t xml:space="preserve"> s</w:t>
      </w:r>
      <w:r w:rsidR="005D0BA7">
        <w:t xml:space="preserve"> </w:t>
      </w:r>
      <w:r w:rsidR="00E448B6">
        <w:t>52</w:t>
      </w:r>
      <w:r w:rsidR="00495EAA">
        <w:t xml:space="preserve">; </w:t>
      </w:r>
      <w:hyperlink r:id="rId392" w:tooltip="Nature Conservation Act 2014" w:history="1">
        <w:r w:rsidR="00CC1DF5" w:rsidRPr="00BB11B2">
          <w:rPr>
            <w:rStyle w:val="charCitHyperlinkAbbrev"/>
          </w:rPr>
          <w:t>A2014</w:t>
        </w:r>
        <w:r w:rsidR="00CC1DF5" w:rsidRPr="00BB11B2">
          <w:rPr>
            <w:rStyle w:val="charCitHyperlinkAbbrev"/>
          </w:rPr>
          <w:noBreakHyphen/>
          <w:t>59</w:t>
        </w:r>
      </w:hyperlink>
      <w:r w:rsidR="00495EAA">
        <w:t xml:space="preserve"> amdt 2.33</w:t>
      </w:r>
      <w:r w:rsidR="00E86C28">
        <w:t xml:space="preserve">; </w:t>
      </w:r>
      <w:hyperlink r:id="rId393" w:tooltip="Heritage Amendment Act 2020" w:history="1">
        <w:r w:rsidR="00E86C28">
          <w:rPr>
            <w:rStyle w:val="charCitHyperlinkAbbrev"/>
          </w:rPr>
          <w:t>A2020</w:t>
        </w:r>
        <w:r w:rsidR="00E86C28">
          <w:rPr>
            <w:rStyle w:val="charCitHyperlinkAbbrev"/>
          </w:rPr>
          <w:noBreakHyphen/>
          <w:t>3</w:t>
        </w:r>
      </w:hyperlink>
      <w:r w:rsidR="00E86C28">
        <w:t xml:space="preserve"> s 1</w:t>
      </w:r>
      <w:r w:rsidR="0037400F">
        <w:t>1</w:t>
      </w:r>
      <w:r w:rsidR="00E86C28">
        <w:t>; pars renum R28 LA</w:t>
      </w:r>
      <w:r w:rsidR="0034329E">
        <w:t xml:space="preserve">; </w:t>
      </w:r>
      <w:hyperlink r:id="rId394" w:tooltip="Planning (Consequential Amendments) Act 2023" w:history="1">
        <w:r w:rsidR="0034329E">
          <w:rPr>
            <w:rStyle w:val="charCitHyperlinkAbbrev"/>
          </w:rPr>
          <w:t>A2023-36</w:t>
        </w:r>
      </w:hyperlink>
      <w:r w:rsidR="0034329E">
        <w:t xml:space="preserve"> amdt 1.176</w:t>
      </w:r>
    </w:p>
    <w:p w14:paraId="725A2ECB" w14:textId="77777777" w:rsidR="00275E82" w:rsidRDefault="00275E82" w:rsidP="00662494">
      <w:pPr>
        <w:pStyle w:val="AmdtsEntryHd"/>
      </w:pPr>
      <w:r>
        <w:t>Appointment of authorised people</w:t>
      </w:r>
    </w:p>
    <w:p w14:paraId="08C21284" w14:textId="1F1F2A70" w:rsidR="00275E82" w:rsidRPr="00275E82" w:rsidRDefault="00275E82" w:rsidP="00275E82">
      <w:pPr>
        <w:pStyle w:val="AmdtsEntries"/>
      </w:pPr>
      <w:r>
        <w:t>s 78</w:t>
      </w:r>
      <w:r>
        <w:tab/>
        <w:t xml:space="preserve">am </w:t>
      </w:r>
      <w:hyperlink r:id="rId395"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p>
    <w:p w14:paraId="184D13AB" w14:textId="77777777" w:rsidR="00275E82" w:rsidRDefault="00275E82" w:rsidP="00275E82">
      <w:pPr>
        <w:pStyle w:val="AmdtsEntryHd"/>
      </w:pPr>
      <w:r>
        <w:t>Identity cards</w:t>
      </w:r>
    </w:p>
    <w:p w14:paraId="5FF8460F" w14:textId="1CD08140" w:rsidR="00275E82" w:rsidRPr="00275E82" w:rsidRDefault="00275E82" w:rsidP="00275E82">
      <w:pPr>
        <w:pStyle w:val="AmdtsEntries"/>
      </w:pPr>
      <w:r>
        <w:t>s 79</w:t>
      </w:r>
      <w:r>
        <w:tab/>
        <w:t xml:space="preserve">am </w:t>
      </w:r>
      <w:hyperlink r:id="rId396"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p>
    <w:p w14:paraId="52A49D77" w14:textId="77777777" w:rsidR="00E448B6" w:rsidRDefault="00E448B6" w:rsidP="00662494">
      <w:pPr>
        <w:pStyle w:val="AmdtsEntryHd"/>
      </w:pPr>
      <w:r>
        <w:t>Power to enter premises</w:t>
      </w:r>
    </w:p>
    <w:p w14:paraId="1039CD47" w14:textId="438184DA" w:rsidR="00E448B6" w:rsidRPr="00E448B6" w:rsidRDefault="00E448B6" w:rsidP="00E448B6">
      <w:pPr>
        <w:pStyle w:val="AmdtsEntries"/>
      </w:pPr>
      <w:r>
        <w:t>s 80</w:t>
      </w:r>
      <w:r>
        <w:tab/>
        <w:t xml:space="preserve">am </w:t>
      </w:r>
      <w:hyperlink r:id="rId397" w:tooltip="Heritage Legislation Amendment Act 2014" w:history="1">
        <w:r>
          <w:rPr>
            <w:rStyle w:val="charCitHyperlinkAbbrev"/>
          </w:rPr>
          <w:t>A2014</w:t>
        </w:r>
        <w:r>
          <w:rPr>
            <w:rStyle w:val="charCitHyperlinkAbbrev"/>
          </w:rPr>
          <w:noBreakHyphen/>
          <w:t>43</w:t>
        </w:r>
      </w:hyperlink>
      <w:r w:rsidR="00EA1BCB">
        <w:t xml:space="preserve"> ss 53-55</w:t>
      </w:r>
      <w:r w:rsidR="00597208">
        <w:t xml:space="preserve">; </w:t>
      </w:r>
      <w:hyperlink r:id="rId398" w:tooltip="Heritage Amendment Act 2020" w:history="1">
        <w:r w:rsidR="00597208">
          <w:rPr>
            <w:rStyle w:val="charCitHyperlinkAbbrev"/>
          </w:rPr>
          <w:t>A2020</w:t>
        </w:r>
        <w:r w:rsidR="00597208">
          <w:rPr>
            <w:rStyle w:val="charCitHyperlinkAbbrev"/>
          </w:rPr>
          <w:noBreakHyphen/>
          <w:t>3</w:t>
        </w:r>
      </w:hyperlink>
      <w:r w:rsidR="00597208">
        <w:t xml:space="preserve"> s 12</w:t>
      </w:r>
      <w:r w:rsidR="00236CB9">
        <w:t xml:space="preserve">; </w:t>
      </w:r>
      <w:hyperlink r:id="rId399" w:tooltip="Statute Law Amendment Act 2022" w:history="1">
        <w:r w:rsidR="00236CB9">
          <w:rPr>
            <w:rStyle w:val="charCitHyperlinkAbbrev"/>
          </w:rPr>
          <w:t>A2022</w:t>
        </w:r>
        <w:r w:rsidR="00236CB9">
          <w:rPr>
            <w:rStyle w:val="charCitHyperlinkAbbrev"/>
          </w:rPr>
          <w:noBreakHyphen/>
          <w:t>14</w:t>
        </w:r>
      </w:hyperlink>
      <w:r w:rsidR="00236CB9">
        <w:t xml:space="preserve"> amdt 3.116</w:t>
      </w:r>
    </w:p>
    <w:p w14:paraId="1484D79D" w14:textId="77777777" w:rsidR="00EA1BCB" w:rsidRDefault="00EA1BCB" w:rsidP="00662494">
      <w:pPr>
        <w:pStyle w:val="AmdtsEntryHd"/>
      </w:pPr>
      <w:r>
        <w:lastRenderedPageBreak/>
        <w:t>Production of identity card</w:t>
      </w:r>
    </w:p>
    <w:p w14:paraId="47506C10" w14:textId="14FC2E8C" w:rsidR="00EA1BCB" w:rsidRPr="00EA1BCB" w:rsidRDefault="00EA1BCB" w:rsidP="00EA1BCB">
      <w:pPr>
        <w:pStyle w:val="AmdtsEntries"/>
      </w:pPr>
      <w:r>
        <w:t>s 81</w:t>
      </w:r>
      <w:r>
        <w:tab/>
        <w:t xml:space="preserve">am </w:t>
      </w:r>
      <w:hyperlink r:id="rId400" w:tooltip="Heritage Legislation Amendment Act 2014" w:history="1">
        <w:r>
          <w:rPr>
            <w:rStyle w:val="charCitHyperlinkAbbrev"/>
          </w:rPr>
          <w:t>A2014</w:t>
        </w:r>
        <w:r>
          <w:rPr>
            <w:rStyle w:val="charCitHyperlinkAbbrev"/>
          </w:rPr>
          <w:noBreakHyphen/>
          <w:t>43</w:t>
        </w:r>
      </w:hyperlink>
      <w:r>
        <w:t xml:space="preserve"> s 56</w:t>
      </w:r>
      <w:r w:rsidR="00236CB9">
        <w:t xml:space="preserve">; </w:t>
      </w:r>
      <w:hyperlink r:id="rId401" w:tooltip="Statute Law Amendment Act 2022" w:history="1">
        <w:r w:rsidR="00236CB9">
          <w:rPr>
            <w:rStyle w:val="charCitHyperlinkAbbrev"/>
          </w:rPr>
          <w:t>A2022</w:t>
        </w:r>
        <w:r w:rsidR="00236CB9">
          <w:rPr>
            <w:rStyle w:val="charCitHyperlinkAbbrev"/>
          </w:rPr>
          <w:noBreakHyphen/>
          <w:t>14</w:t>
        </w:r>
      </w:hyperlink>
      <w:r w:rsidR="00236CB9">
        <w:t xml:space="preserve"> amdt 3.117</w:t>
      </w:r>
    </w:p>
    <w:p w14:paraId="734E8D55" w14:textId="77777777" w:rsidR="00EA1BCB" w:rsidRDefault="00EA1BCB" w:rsidP="00EA1BCB">
      <w:pPr>
        <w:pStyle w:val="AmdtsEntryHd"/>
      </w:pPr>
      <w:r>
        <w:t>Production of identity card</w:t>
      </w:r>
    </w:p>
    <w:p w14:paraId="2790E8D2" w14:textId="7C617423" w:rsidR="00EA1BCB" w:rsidRPr="00EA1BCB" w:rsidRDefault="00EA1BCB" w:rsidP="00EA1BCB">
      <w:pPr>
        <w:pStyle w:val="AmdtsEntries"/>
      </w:pPr>
      <w:r>
        <w:t>s 82</w:t>
      </w:r>
      <w:r>
        <w:tab/>
        <w:t xml:space="preserve">am </w:t>
      </w:r>
      <w:hyperlink r:id="rId402" w:tooltip="Heritage Legislation Amendment Act 2014" w:history="1">
        <w:r>
          <w:rPr>
            <w:rStyle w:val="charCitHyperlinkAbbrev"/>
          </w:rPr>
          <w:t>A2014</w:t>
        </w:r>
        <w:r>
          <w:rPr>
            <w:rStyle w:val="charCitHyperlinkAbbrev"/>
          </w:rPr>
          <w:noBreakHyphen/>
          <w:t>43</w:t>
        </w:r>
      </w:hyperlink>
      <w:r>
        <w:t xml:space="preserve"> ss 57-59</w:t>
      </w:r>
      <w:r w:rsidR="00AE3BF0">
        <w:t>; pars renum R18 LA</w:t>
      </w:r>
      <w:r w:rsidR="00236CB9">
        <w:t xml:space="preserve">; </w:t>
      </w:r>
      <w:hyperlink r:id="rId403" w:tooltip="Statute Law Amendment Act 2022" w:history="1">
        <w:r w:rsidR="00236CB9">
          <w:rPr>
            <w:rStyle w:val="charCitHyperlinkAbbrev"/>
          </w:rPr>
          <w:t>A2022</w:t>
        </w:r>
        <w:r w:rsidR="00236CB9">
          <w:rPr>
            <w:rStyle w:val="charCitHyperlinkAbbrev"/>
          </w:rPr>
          <w:noBreakHyphen/>
          <w:t>14</w:t>
        </w:r>
      </w:hyperlink>
      <w:r w:rsidR="005D0BA7">
        <w:t xml:space="preserve"> </w:t>
      </w:r>
      <w:r w:rsidR="00236CB9">
        <w:t>amdt</w:t>
      </w:r>
      <w:r w:rsidR="00BF7F82">
        <w:t> </w:t>
      </w:r>
      <w:r w:rsidR="00236CB9">
        <w:t>3.117</w:t>
      </w:r>
    </w:p>
    <w:p w14:paraId="7D408C56" w14:textId="77777777" w:rsidR="00662494" w:rsidRDefault="00662494" w:rsidP="00662494">
      <w:pPr>
        <w:pStyle w:val="AmdtsEntryHd"/>
      </w:pPr>
      <w:r>
        <w:rPr>
          <w:noProof/>
        </w:rPr>
        <w:t>Power to require name and address</w:t>
      </w:r>
    </w:p>
    <w:p w14:paraId="3054CD75" w14:textId="35435A20" w:rsidR="00662494" w:rsidRPr="00662494" w:rsidRDefault="00662494" w:rsidP="00662494">
      <w:pPr>
        <w:pStyle w:val="AmdtsEntries"/>
      </w:pPr>
      <w:r>
        <w:t>s 85</w:t>
      </w:r>
      <w:r>
        <w:tab/>
        <w:t xml:space="preserve">am </w:t>
      </w:r>
      <w:hyperlink r:id="rId404" w:tooltip="Statute Law Amendment Act 2009 (No 2)" w:history="1">
        <w:r w:rsidR="00CF41FA" w:rsidRPr="00CF41FA">
          <w:rPr>
            <w:rStyle w:val="charCitHyperlinkAbbrev"/>
          </w:rPr>
          <w:t>A2009</w:t>
        </w:r>
        <w:r w:rsidR="00CF41FA" w:rsidRPr="00CF41FA">
          <w:rPr>
            <w:rStyle w:val="charCitHyperlinkAbbrev"/>
          </w:rPr>
          <w:noBreakHyphen/>
          <w:t>49</w:t>
        </w:r>
      </w:hyperlink>
      <w:r>
        <w:t xml:space="preserve"> amdt 3.87</w:t>
      </w:r>
      <w:r w:rsidR="00EA1BCB">
        <w:t xml:space="preserve">; </w:t>
      </w:r>
      <w:hyperlink r:id="rId405" w:tooltip="Heritage Legislation Amendment Act 2014" w:history="1">
        <w:r w:rsidR="00EA1BCB">
          <w:rPr>
            <w:rStyle w:val="charCitHyperlinkAbbrev"/>
          </w:rPr>
          <w:t>A2014</w:t>
        </w:r>
        <w:r w:rsidR="00EA1BCB">
          <w:rPr>
            <w:rStyle w:val="charCitHyperlinkAbbrev"/>
          </w:rPr>
          <w:noBreakHyphen/>
          <w:t>43</w:t>
        </w:r>
      </w:hyperlink>
      <w:r w:rsidR="00EA1BCB">
        <w:t xml:space="preserve"> s 60</w:t>
      </w:r>
      <w:r w:rsidR="00236CB9">
        <w:t xml:space="preserve">; </w:t>
      </w:r>
      <w:hyperlink r:id="rId406" w:tooltip="Statute Law Amendment Act 2022" w:history="1">
        <w:r w:rsidR="00236CB9">
          <w:rPr>
            <w:rStyle w:val="charCitHyperlinkAbbrev"/>
          </w:rPr>
          <w:t>A2022</w:t>
        </w:r>
        <w:r w:rsidR="00236CB9">
          <w:rPr>
            <w:rStyle w:val="charCitHyperlinkAbbrev"/>
          </w:rPr>
          <w:noBreakHyphen/>
          <w:t>14</w:t>
        </w:r>
      </w:hyperlink>
      <w:r w:rsidR="005D0BA7">
        <w:t xml:space="preserve"> </w:t>
      </w:r>
      <w:r w:rsidR="00236CB9">
        <w:t>amdt</w:t>
      </w:r>
      <w:r w:rsidR="00BF7F82">
        <w:t> </w:t>
      </w:r>
      <w:r w:rsidR="00236CB9">
        <w:t>3.117</w:t>
      </w:r>
    </w:p>
    <w:p w14:paraId="405AD20D" w14:textId="77777777" w:rsidR="00EA1BCB" w:rsidRDefault="00EA1BCB">
      <w:pPr>
        <w:pStyle w:val="AmdtsEntryHd"/>
      </w:pPr>
      <w:r>
        <w:t>Warrants—application made other than in person</w:t>
      </w:r>
    </w:p>
    <w:p w14:paraId="773920AD" w14:textId="5365F6F8" w:rsidR="00EA1BCB" w:rsidRDefault="00EA1BCB" w:rsidP="00EA1BCB">
      <w:pPr>
        <w:pStyle w:val="AmdtsEntries"/>
      </w:pPr>
      <w:r>
        <w:t>s 87</w:t>
      </w:r>
      <w:r>
        <w:tab/>
        <w:t xml:space="preserve">am </w:t>
      </w:r>
      <w:hyperlink r:id="rId407" w:tooltip="Heritage Legislation Amendment Act 2014" w:history="1">
        <w:r>
          <w:rPr>
            <w:rStyle w:val="charCitHyperlinkAbbrev"/>
          </w:rPr>
          <w:t>A2014</w:t>
        </w:r>
        <w:r>
          <w:rPr>
            <w:rStyle w:val="charCitHyperlinkAbbrev"/>
          </w:rPr>
          <w:noBreakHyphen/>
          <w:t>43</w:t>
        </w:r>
      </w:hyperlink>
      <w:r>
        <w:t xml:space="preserve"> ss 61-63</w:t>
      </w:r>
      <w:r w:rsidR="00285B70">
        <w:t xml:space="preserve">; </w:t>
      </w:r>
      <w:hyperlink r:id="rId408" w:tooltip="Red Tape Reduction Legislation Amendment Act 2018" w:history="1">
        <w:r w:rsidR="00285B70" w:rsidRPr="00285B70">
          <w:rPr>
            <w:rStyle w:val="charCitHyperlinkAbbrev"/>
          </w:rPr>
          <w:t>A2018</w:t>
        </w:r>
        <w:r w:rsidR="00285B70" w:rsidRPr="00285B70">
          <w:rPr>
            <w:rStyle w:val="charCitHyperlinkAbbrev"/>
          </w:rPr>
          <w:noBreakHyphen/>
          <w:t>33</w:t>
        </w:r>
      </w:hyperlink>
      <w:r w:rsidR="00285B70">
        <w:t xml:space="preserve"> amdt 1.39, amdt 1.40</w:t>
      </w:r>
    </w:p>
    <w:p w14:paraId="044C662B" w14:textId="7E02B42C" w:rsidR="00236CB9" w:rsidRDefault="00236CB9" w:rsidP="00236CB9">
      <w:pPr>
        <w:pStyle w:val="AmdtsEntryHd"/>
      </w:pPr>
      <w:r w:rsidRPr="00236CB9">
        <w:t>Search warrants—announcement before entry</w:t>
      </w:r>
    </w:p>
    <w:p w14:paraId="41B48267" w14:textId="367F4838" w:rsidR="00236CB9" w:rsidRPr="00EA1BCB" w:rsidRDefault="00236CB9" w:rsidP="00EA1BCB">
      <w:pPr>
        <w:pStyle w:val="AmdtsEntries"/>
      </w:pPr>
      <w:r>
        <w:t>s 88</w:t>
      </w:r>
      <w:r>
        <w:tab/>
        <w:t xml:space="preserve">am </w:t>
      </w:r>
      <w:hyperlink r:id="rId409" w:tooltip="Statute Law Amendment Act 2022" w:history="1">
        <w:r>
          <w:rPr>
            <w:rStyle w:val="charCitHyperlinkAbbrev"/>
          </w:rPr>
          <w:t>A2022</w:t>
        </w:r>
        <w:r>
          <w:rPr>
            <w:rStyle w:val="charCitHyperlinkAbbrev"/>
          </w:rPr>
          <w:noBreakHyphen/>
          <w:t>14</w:t>
        </w:r>
      </w:hyperlink>
      <w:r>
        <w:t xml:space="preserve"> amdt 3.118</w:t>
      </w:r>
    </w:p>
    <w:p w14:paraId="65A77286" w14:textId="77777777" w:rsidR="00283E38" w:rsidRDefault="00283E38">
      <w:pPr>
        <w:pStyle w:val="AmdtsEntryHd"/>
      </w:pPr>
      <w:r>
        <w:t>Return of things seized</w:t>
      </w:r>
    </w:p>
    <w:p w14:paraId="63E16B40" w14:textId="53BB2E6D" w:rsidR="00283E38" w:rsidRDefault="00283E38">
      <w:pPr>
        <w:pStyle w:val="AmdtsEntries"/>
      </w:pPr>
      <w:r>
        <w:t>s 94</w:t>
      </w:r>
      <w:r>
        <w:tab/>
        <w:t xml:space="preserve">am </w:t>
      </w:r>
      <w:hyperlink r:id="rId410" w:tooltip="Statute Law Amendment Act 2005" w:history="1">
        <w:r w:rsidR="00CF41FA" w:rsidRPr="00CF41FA">
          <w:rPr>
            <w:rStyle w:val="charCitHyperlinkAbbrev"/>
          </w:rPr>
          <w:t>A2005</w:t>
        </w:r>
        <w:r w:rsidR="00CF41FA" w:rsidRPr="00CF41FA">
          <w:rPr>
            <w:rStyle w:val="charCitHyperlinkAbbrev"/>
          </w:rPr>
          <w:noBreakHyphen/>
          <w:t>20</w:t>
        </w:r>
      </w:hyperlink>
      <w:r>
        <w:t xml:space="preserve"> amdts 3.164-3.166</w:t>
      </w:r>
      <w:r w:rsidR="00275E82">
        <w:t xml:space="preserve">; </w:t>
      </w:r>
      <w:hyperlink r:id="rId411"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rsidR="00275E82">
        <w:t xml:space="preserve"> amdt </w:t>
      </w:r>
      <w:r w:rsidR="00947BB2">
        <w:t>1.248</w:t>
      </w:r>
    </w:p>
    <w:p w14:paraId="59DC57A8" w14:textId="77777777" w:rsidR="00F8686E" w:rsidRDefault="00F8686E">
      <w:pPr>
        <w:pStyle w:val="AmdtsEntryHd"/>
        <w:rPr>
          <w:color w:val="000000"/>
        </w:rPr>
      </w:pPr>
      <w:r>
        <w:rPr>
          <w:color w:val="000000"/>
        </w:rPr>
        <w:t>Information discovery order</w:t>
      </w:r>
    </w:p>
    <w:p w14:paraId="751BA6F6" w14:textId="0A768D2C" w:rsidR="00F8686E" w:rsidRPr="00F8686E" w:rsidRDefault="00F8686E" w:rsidP="00F8686E">
      <w:pPr>
        <w:pStyle w:val="AmdtsEntries"/>
      </w:pPr>
      <w:r>
        <w:t>s 95</w:t>
      </w:r>
      <w:r>
        <w:tab/>
        <w:t xml:space="preserve">am </w:t>
      </w:r>
      <w:hyperlink r:id="rId412" w:tooltip="Justice and Community Safety Legislation Amendment Act 2014" w:history="1">
        <w:r>
          <w:rPr>
            <w:rStyle w:val="charCitHyperlinkAbbrev"/>
          </w:rPr>
          <w:t>A2014</w:t>
        </w:r>
        <w:r>
          <w:rPr>
            <w:rStyle w:val="charCitHyperlinkAbbrev"/>
          </w:rPr>
          <w:noBreakHyphen/>
          <w:t>18</w:t>
        </w:r>
      </w:hyperlink>
      <w:r>
        <w:t xml:space="preserve"> amdt 3.48</w:t>
      </w:r>
    </w:p>
    <w:p w14:paraId="02AE2925" w14:textId="6D639065" w:rsidR="00E00D91" w:rsidRDefault="00E00D91">
      <w:pPr>
        <w:pStyle w:val="AmdtsEntryHd"/>
      </w:pPr>
      <w:r w:rsidRPr="00096C9A">
        <w:t>Heritage and public sector bodies</w:t>
      </w:r>
    </w:p>
    <w:p w14:paraId="492BFB87" w14:textId="4144D3F3" w:rsidR="00E00D91" w:rsidRPr="00E00D91" w:rsidRDefault="00E00D91" w:rsidP="00E00D91">
      <w:pPr>
        <w:pStyle w:val="AmdtsEntries"/>
      </w:pPr>
      <w:r>
        <w:t>pt 16 hdg</w:t>
      </w:r>
      <w:r>
        <w:tab/>
        <w:t xml:space="preserve">sub </w:t>
      </w:r>
      <w:hyperlink r:id="rId413" w:tooltip="Heritage and Planning Legislation Amendment Act 2025" w:history="1">
        <w:r>
          <w:rPr>
            <w:rStyle w:val="charCitHyperlinkAbbrev"/>
          </w:rPr>
          <w:t>A2025-15</w:t>
        </w:r>
      </w:hyperlink>
      <w:r>
        <w:t xml:space="preserve"> s 4</w:t>
      </w:r>
    </w:p>
    <w:p w14:paraId="0BE14670" w14:textId="17DDDAEB" w:rsidR="00E00D91" w:rsidRDefault="00B03924" w:rsidP="00E00D91">
      <w:pPr>
        <w:pStyle w:val="AmdtsEntryHd"/>
      </w:pPr>
      <w:r>
        <w:rPr>
          <w:color w:val="000000"/>
        </w:rPr>
        <w:t xml:space="preserve">Meaning of </w:t>
      </w:r>
      <w:r>
        <w:rPr>
          <w:rStyle w:val="charItals"/>
        </w:rPr>
        <w:t xml:space="preserve">public authority </w:t>
      </w:r>
      <w:r w:rsidRPr="00CF41FA">
        <w:rPr>
          <w:rFonts w:cs="Arial"/>
        </w:rPr>
        <w:t>for pt 16</w:t>
      </w:r>
    </w:p>
    <w:p w14:paraId="5C57F793" w14:textId="47670077" w:rsidR="00E00D91" w:rsidRPr="00E00D91" w:rsidRDefault="00E00D91" w:rsidP="00E00D91">
      <w:pPr>
        <w:pStyle w:val="AmdtsEntries"/>
      </w:pPr>
      <w:r>
        <w:t>s 106</w:t>
      </w:r>
      <w:r>
        <w:tab/>
      </w:r>
      <w:r w:rsidR="00B03924">
        <w:t>om</w:t>
      </w:r>
      <w:r>
        <w:t xml:space="preserve"> </w:t>
      </w:r>
      <w:hyperlink r:id="rId414" w:tooltip="Heritage and Planning Legislation Amendment Act 2025" w:history="1">
        <w:r>
          <w:rPr>
            <w:rStyle w:val="charCitHyperlinkAbbrev"/>
          </w:rPr>
          <w:t>A2025-15</w:t>
        </w:r>
      </w:hyperlink>
      <w:r>
        <w:t xml:space="preserve"> s </w:t>
      </w:r>
      <w:r w:rsidR="00B03924">
        <w:t>5</w:t>
      </w:r>
    </w:p>
    <w:p w14:paraId="3DEA13EE" w14:textId="3956FC99" w:rsidR="004E4A18" w:rsidRDefault="004E4A18">
      <w:pPr>
        <w:pStyle w:val="AmdtsEntryHd"/>
      </w:pPr>
      <w:r w:rsidRPr="008957D9">
        <w:rPr>
          <w:rStyle w:val="charItals"/>
        </w:rPr>
        <w:t>Heritage places</w:t>
      </w:r>
      <w:r w:rsidRPr="00096C9A">
        <w:t xml:space="preserve"> and </w:t>
      </w:r>
      <w:r w:rsidRPr="008957D9">
        <w:rPr>
          <w:rStyle w:val="charItals"/>
        </w:rPr>
        <w:t>heritage objects</w:t>
      </w:r>
      <w:r w:rsidRPr="00096C9A">
        <w:t xml:space="preserve"> for which public sector body responsible</w:t>
      </w:r>
    </w:p>
    <w:p w14:paraId="73F3547B" w14:textId="1FBA63F2" w:rsidR="004E4A18" w:rsidRDefault="004E4A18" w:rsidP="004E4A18">
      <w:pPr>
        <w:pStyle w:val="AmdtsEntries"/>
      </w:pPr>
      <w:r w:rsidRPr="004E4A18">
        <w:t>s 107 hdg</w:t>
      </w:r>
      <w:r w:rsidRPr="004E4A18">
        <w:tab/>
        <w:t xml:space="preserve">sub </w:t>
      </w:r>
      <w:hyperlink r:id="rId415" w:tooltip="Heritage and Planning Legislation Amendment Act 2025" w:history="1">
        <w:r>
          <w:rPr>
            <w:rStyle w:val="charCitHyperlinkAbbrev"/>
          </w:rPr>
          <w:t>A2025-15</w:t>
        </w:r>
      </w:hyperlink>
      <w:r w:rsidRPr="004E4A18">
        <w:t xml:space="preserve"> s 6</w:t>
      </w:r>
    </w:p>
    <w:p w14:paraId="15ADC55C" w14:textId="21E4652B" w:rsidR="004E4A18" w:rsidRPr="004E4A18" w:rsidRDefault="004E4A18" w:rsidP="004E4A18">
      <w:pPr>
        <w:pStyle w:val="AmdtsEntries"/>
      </w:pPr>
      <w:r>
        <w:t>s 107</w:t>
      </w:r>
      <w:r>
        <w:tab/>
        <w:t xml:space="preserve">am </w:t>
      </w:r>
      <w:hyperlink r:id="rId416" w:tooltip="Heritage and Planning Legislation Amendment Act 2025" w:history="1">
        <w:r>
          <w:rPr>
            <w:rStyle w:val="charCitHyperlinkAbbrev"/>
          </w:rPr>
          <w:t>A2025-15</w:t>
        </w:r>
      </w:hyperlink>
      <w:r>
        <w:t xml:space="preserve"> s 7, s 8</w:t>
      </w:r>
    </w:p>
    <w:p w14:paraId="40E130E4" w14:textId="4409901A" w:rsidR="00283E38" w:rsidRDefault="00C3719A">
      <w:pPr>
        <w:pStyle w:val="AmdtsEntryHd"/>
      </w:pPr>
      <w:r w:rsidRPr="00E14A6A">
        <w:rPr>
          <w:lang w:eastAsia="en-AU"/>
        </w:rPr>
        <w:t>Heritage reports</w:t>
      </w:r>
    </w:p>
    <w:p w14:paraId="1A1D68AE" w14:textId="77777777" w:rsidR="00283E38" w:rsidRDefault="00283E38">
      <w:pPr>
        <w:pStyle w:val="AmdtsEntries"/>
      </w:pPr>
      <w:r>
        <w:t>s 108</w:t>
      </w:r>
      <w:r>
        <w:tab/>
        <w:t>(4), (5) exp 9 March 2007 (s 108 (5))</w:t>
      </w:r>
    </w:p>
    <w:p w14:paraId="7545AA7B" w14:textId="77777777" w:rsidR="00283E38" w:rsidRDefault="00283E38">
      <w:pPr>
        <w:pStyle w:val="AmdtsEntries"/>
      </w:pPr>
      <w:r>
        <w:tab/>
        <w:t>ss renum R5 LA</w:t>
      </w:r>
    </w:p>
    <w:p w14:paraId="0CAA37A2" w14:textId="5E2531BA" w:rsidR="00C3719A" w:rsidRDefault="00C3719A">
      <w:pPr>
        <w:pStyle w:val="AmdtsEntries"/>
      </w:pPr>
      <w:r>
        <w:tab/>
        <w:t xml:space="preserve">sub </w:t>
      </w:r>
      <w:hyperlink r:id="rId417" w:tooltip="Heritage Legislation Amendment Act 2014" w:history="1">
        <w:r>
          <w:rPr>
            <w:rStyle w:val="charCitHyperlinkAbbrev"/>
          </w:rPr>
          <w:t>A2014</w:t>
        </w:r>
        <w:r>
          <w:rPr>
            <w:rStyle w:val="charCitHyperlinkAbbrev"/>
          </w:rPr>
          <w:noBreakHyphen/>
          <w:t>43</w:t>
        </w:r>
      </w:hyperlink>
      <w:r>
        <w:t xml:space="preserve"> s 64</w:t>
      </w:r>
    </w:p>
    <w:p w14:paraId="2BEA9599" w14:textId="7661BD6C" w:rsidR="004E4A18" w:rsidRDefault="004E4A18">
      <w:pPr>
        <w:pStyle w:val="AmdtsEntries"/>
      </w:pPr>
      <w:r>
        <w:tab/>
        <w:t xml:space="preserve">am </w:t>
      </w:r>
      <w:hyperlink r:id="rId418" w:tooltip="Heritage and Planning Legislation Amendment Act 2025" w:history="1">
        <w:r>
          <w:rPr>
            <w:rStyle w:val="charCitHyperlinkAbbrev"/>
          </w:rPr>
          <w:t>A2025-15</w:t>
        </w:r>
      </w:hyperlink>
      <w:r>
        <w:t xml:space="preserve"> s 9, s 10</w:t>
      </w:r>
    </w:p>
    <w:p w14:paraId="7924FA92" w14:textId="77777777" w:rsidR="00283E38" w:rsidRDefault="00C3719A">
      <w:pPr>
        <w:pStyle w:val="AmdtsEntryHd"/>
      </w:pPr>
      <w:r w:rsidRPr="00E14A6A">
        <w:t>Assessment of heritage reports by council</w:t>
      </w:r>
    </w:p>
    <w:p w14:paraId="1AADA023" w14:textId="77777777" w:rsidR="00283E38" w:rsidRPr="004A310B" w:rsidRDefault="00283E38">
      <w:pPr>
        <w:pStyle w:val="AmdtsEntries"/>
      </w:pPr>
      <w:r w:rsidRPr="004A310B">
        <w:t>s 109</w:t>
      </w:r>
      <w:r w:rsidRPr="004A310B">
        <w:tab/>
        <w:t>exp 9 March 2009 (s 109 (5))</w:t>
      </w:r>
    </w:p>
    <w:p w14:paraId="11E5242D" w14:textId="667F834D" w:rsidR="00C3719A" w:rsidRDefault="00C3719A" w:rsidP="00C3719A">
      <w:pPr>
        <w:pStyle w:val="AmdtsEntries"/>
      </w:pPr>
      <w:r>
        <w:tab/>
      </w:r>
      <w:r w:rsidR="0007137B">
        <w:t>ins</w:t>
      </w:r>
      <w:r>
        <w:t xml:space="preserve"> </w:t>
      </w:r>
      <w:hyperlink r:id="rId419" w:tooltip="Heritage Legislation Amendment Act 2014" w:history="1">
        <w:r>
          <w:rPr>
            <w:rStyle w:val="charCitHyperlinkAbbrev"/>
          </w:rPr>
          <w:t>A2014</w:t>
        </w:r>
        <w:r>
          <w:rPr>
            <w:rStyle w:val="charCitHyperlinkAbbrev"/>
          </w:rPr>
          <w:noBreakHyphen/>
          <w:t>43</w:t>
        </w:r>
      </w:hyperlink>
      <w:r>
        <w:t xml:space="preserve"> s 64</w:t>
      </w:r>
    </w:p>
    <w:p w14:paraId="56A4BB8D" w14:textId="6CE7EB39" w:rsidR="004E4A18" w:rsidRDefault="004E4A18" w:rsidP="004E4A18">
      <w:pPr>
        <w:pStyle w:val="AmdtsEntries"/>
      </w:pPr>
      <w:r>
        <w:tab/>
        <w:t xml:space="preserve">am </w:t>
      </w:r>
      <w:hyperlink r:id="rId420" w:tooltip="Heritage and Planning Legislation Amendment Act 2025" w:history="1">
        <w:r>
          <w:rPr>
            <w:rStyle w:val="charCitHyperlinkAbbrev"/>
          </w:rPr>
          <w:t>A2025-15</w:t>
        </w:r>
      </w:hyperlink>
      <w:r>
        <w:t xml:space="preserve"> s </w:t>
      </w:r>
      <w:r w:rsidR="00C85E3C">
        <w:t>11</w:t>
      </w:r>
      <w:r>
        <w:t>, s 1</w:t>
      </w:r>
      <w:r w:rsidR="00C85E3C">
        <w:t>2</w:t>
      </w:r>
    </w:p>
    <w:p w14:paraId="1EA99470" w14:textId="77777777" w:rsidR="00C3719A" w:rsidRDefault="00C3719A" w:rsidP="00C44000">
      <w:pPr>
        <w:pStyle w:val="AmdtsEntryHd"/>
        <w:rPr>
          <w:lang w:eastAsia="en-AU"/>
        </w:rPr>
      </w:pPr>
      <w:r w:rsidRPr="00E14A6A">
        <w:rPr>
          <w:lang w:eastAsia="en-AU"/>
        </w:rPr>
        <w:t>Public reporting</w:t>
      </w:r>
    </w:p>
    <w:p w14:paraId="6AB0481A" w14:textId="321E57F3" w:rsidR="00C3719A" w:rsidRDefault="00C3719A" w:rsidP="00C3719A">
      <w:pPr>
        <w:pStyle w:val="AmdtsEntries"/>
      </w:pPr>
      <w:r>
        <w:rPr>
          <w:lang w:eastAsia="en-AU"/>
        </w:rPr>
        <w:t>s 109A</w:t>
      </w:r>
      <w:r>
        <w:rPr>
          <w:lang w:eastAsia="en-AU"/>
        </w:rPr>
        <w:tab/>
        <w:t xml:space="preserve">ins </w:t>
      </w:r>
      <w:hyperlink r:id="rId421" w:tooltip="Heritage Legislation Amendment Act 2014" w:history="1">
        <w:r>
          <w:rPr>
            <w:rStyle w:val="charCitHyperlinkAbbrev"/>
          </w:rPr>
          <w:t>A2014</w:t>
        </w:r>
        <w:r>
          <w:rPr>
            <w:rStyle w:val="charCitHyperlinkAbbrev"/>
          </w:rPr>
          <w:noBreakHyphen/>
          <w:t>43</w:t>
        </w:r>
      </w:hyperlink>
      <w:r>
        <w:t xml:space="preserve"> s 64</w:t>
      </w:r>
    </w:p>
    <w:p w14:paraId="68E337D1" w14:textId="73E301AA" w:rsidR="00D21F8B" w:rsidRPr="00C3719A" w:rsidRDefault="00D21F8B" w:rsidP="00C3719A">
      <w:pPr>
        <w:pStyle w:val="AmdtsEntries"/>
        <w:rPr>
          <w:lang w:eastAsia="en-AU"/>
        </w:rPr>
      </w:pPr>
      <w:r>
        <w:tab/>
        <w:t xml:space="preserve">sub </w:t>
      </w:r>
      <w:hyperlink r:id="rId422" w:tooltip="Heritage and Planning Legislation Amendment Act 2025" w:history="1">
        <w:r>
          <w:rPr>
            <w:rStyle w:val="charCitHyperlinkAbbrev"/>
          </w:rPr>
          <w:t>A2025-15</w:t>
        </w:r>
      </w:hyperlink>
      <w:r>
        <w:t xml:space="preserve"> s 13</w:t>
      </w:r>
    </w:p>
    <w:p w14:paraId="07CB0F3A" w14:textId="77777777" w:rsidR="00C3719A" w:rsidRDefault="00C3719A" w:rsidP="00C44000">
      <w:pPr>
        <w:pStyle w:val="AmdtsEntryHd"/>
        <w:rPr>
          <w:color w:val="000000"/>
        </w:rPr>
      </w:pPr>
      <w:r>
        <w:rPr>
          <w:color w:val="000000"/>
        </w:rPr>
        <w:t>Conservation management plan</w:t>
      </w:r>
    </w:p>
    <w:p w14:paraId="1413C844" w14:textId="005CE117" w:rsidR="00C3719A" w:rsidRDefault="00C3719A" w:rsidP="00C3719A">
      <w:pPr>
        <w:pStyle w:val="AmdtsEntries"/>
      </w:pPr>
      <w:r>
        <w:t>s 110</w:t>
      </w:r>
      <w:r>
        <w:tab/>
        <w:t xml:space="preserve">sub </w:t>
      </w:r>
      <w:hyperlink r:id="rId423" w:tooltip="Heritage Legislation Amendment Act 2014" w:history="1">
        <w:r>
          <w:rPr>
            <w:rStyle w:val="charCitHyperlinkAbbrev"/>
          </w:rPr>
          <w:t>A2014</w:t>
        </w:r>
        <w:r>
          <w:rPr>
            <w:rStyle w:val="charCitHyperlinkAbbrev"/>
          </w:rPr>
          <w:noBreakHyphen/>
          <w:t>43</w:t>
        </w:r>
      </w:hyperlink>
      <w:r>
        <w:t xml:space="preserve"> s 65</w:t>
      </w:r>
    </w:p>
    <w:p w14:paraId="55F681EA" w14:textId="0FF77971" w:rsidR="00AC4472" w:rsidRPr="00C3719A" w:rsidRDefault="00AC4472" w:rsidP="00C3719A">
      <w:pPr>
        <w:pStyle w:val="AmdtsEntries"/>
      </w:pPr>
      <w:r>
        <w:tab/>
        <w:t xml:space="preserve">am </w:t>
      </w:r>
      <w:hyperlink r:id="rId424" w:tooltip="Planning, Building and Environment Legislation Amendment Act 2016 (No 2)" w:history="1">
        <w:r>
          <w:rPr>
            <w:rStyle w:val="charCitHyperlinkAbbrev"/>
          </w:rPr>
          <w:t>A2016</w:t>
        </w:r>
        <w:r>
          <w:rPr>
            <w:rStyle w:val="charCitHyperlinkAbbrev"/>
          </w:rPr>
          <w:noBreakHyphen/>
          <w:t>24</w:t>
        </w:r>
      </w:hyperlink>
      <w:r>
        <w:t xml:space="preserve"> s 40</w:t>
      </w:r>
      <w:r w:rsidR="00D21F8B">
        <w:t xml:space="preserve">; </w:t>
      </w:r>
      <w:hyperlink r:id="rId425" w:tooltip="Heritage and Planning Legislation Amendment Act 2025" w:history="1">
        <w:r w:rsidR="00D21F8B">
          <w:rPr>
            <w:rStyle w:val="charCitHyperlinkAbbrev"/>
          </w:rPr>
          <w:t>A2025-15</w:t>
        </w:r>
      </w:hyperlink>
      <w:r w:rsidR="00D21F8B">
        <w:t xml:space="preserve"> ss 14-21</w:t>
      </w:r>
    </w:p>
    <w:p w14:paraId="6CE2C419" w14:textId="77777777" w:rsidR="00C44000" w:rsidRDefault="00C3719A" w:rsidP="00C44000">
      <w:pPr>
        <w:pStyle w:val="AmdtsEntryHd"/>
      </w:pPr>
      <w:r w:rsidRPr="00E14A6A">
        <w:lastRenderedPageBreak/>
        <w:t>Notification and review of decisions</w:t>
      </w:r>
    </w:p>
    <w:p w14:paraId="5289E7F8" w14:textId="056C590A" w:rsidR="00C44000" w:rsidRPr="00CF41FA" w:rsidRDefault="00C44000" w:rsidP="00C44000">
      <w:pPr>
        <w:pStyle w:val="AmdtsEntries"/>
      </w:pPr>
      <w:r>
        <w:t>pt 17 hdg</w:t>
      </w:r>
      <w:r>
        <w:tab/>
        <w:t xml:space="preserve">sub </w:t>
      </w:r>
      <w:hyperlink r:id="rId426"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C3719A">
        <w:t xml:space="preserve">; </w:t>
      </w:r>
      <w:hyperlink r:id="rId427" w:tooltip="Heritage Legislation Amendment Act 2014" w:history="1">
        <w:r w:rsidR="00C3719A">
          <w:rPr>
            <w:rStyle w:val="charCitHyperlinkAbbrev"/>
          </w:rPr>
          <w:t>A2014</w:t>
        </w:r>
        <w:r w:rsidR="00C3719A">
          <w:rPr>
            <w:rStyle w:val="charCitHyperlinkAbbrev"/>
          </w:rPr>
          <w:noBreakHyphen/>
          <w:t>43</w:t>
        </w:r>
      </w:hyperlink>
      <w:r w:rsidR="00C3719A">
        <w:t xml:space="preserve"> s 66</w:t>
      </w:r>
    </w:p>
    <w:p w14:paraId="0F94FCB9" w14:textId="77777777" w:rsidR="00C44000" w:rsidRDefault="00342DCA" w:rsidP="00C44000">
      <w:pPr>
        <w:pStyle w:val="AmdtsEntryHd"/>
      </w:pPr>
      <w:r w:rsidRPr="00E14A6A">
        <w:rPr>
          <w:lang w:eastAsia="en-AU"/>
        </w:rPr>
        <w:t xml:space="preserve">Meaning of </w:t>
      </w:r>
      <w:r w:rsidRPr="00E14A6A">
        <w:rPr>
          <w:rStyle w:val="charItals"/>
        </w:rPr>
        <w:t>reviewable decision</w:t>
      </w:r>
    </w:p>
    <w:p w14:paraId="61B000B3" w14:textId="39B1978F" w:rsidR="00C44000" w:rsidRPr="00CF41FA" w:rsidRDefault="00C44000" w:rsidP="00C44000">
      <w:pPr>
        <w:pStyle w:val="AmdtsEntries"/>
      </w:pPr>
      <w:r>
        <w:t>s 111</w:t>
      </w:r>
      <w:r>
        <w:tab/>
        <w:t xml:space="preserve">sub </w:t>
      </w:r>
      <w:hyperlink r:id="rId428"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C3719A">
        <w:t xml:space="preserve">; </w:t>
      </w:r>
      <w:hyperlink r:id="rId429" w:tooltip="Heritage Legislation Amendment Act 2014" w:history="1">
        <w:r w:rsidR="00C3719A">
          <w:rPr>
            <w:rStyle w:val="charCitHyperlinkAbbrev"/>
          </w:rPr>
          <w:t>A2014</w:t>
        </w:r>
        <w:r w:rsidR="00C3719A">
          <w:rPr>
            <w:rStyle w:val="charCitHyperlinkAbbrev"/>
          </w:rPr>
          <w:noBreakHyphen/>
          <w:t>43</w:t>
        </w:r>
      </w:hyperlink>
      <w:r w:rsidR="00C3719A">
        <w:t xml:space="preserve"> s 66</w:t>
      </w:r>
    </w:p>
    <w:p w14:paraId="3817B569" w14:textId="77777777" w:rsidR="00C44000" w:rsidRDefault="00342DCA" w:rsidP="00C44000">
      <w:pPr>
        <w:pStyle w:val="AmdtsEntryHd"/>
      </w:pPr>
      <w:r w:rsidRPr="00E14A6A">
        <w:t xml:space="preserve">Meaning of </w:t>
      </w:r>
      <w:r w:rsidRPr="00E14A6A">
        <w:rPr>
          <w:rStyle w:val="charItals"/>
        </w:rPr>
        <w:t>decision-maker</w:t>
      </w:r>
      <w:r w:rsidRPr="00E14A6A">
        <w:t>—pt 17</w:t>
      </w:r>
    </w:p>
    <w:p w14:paraId="00974395" w14:textId="6B7C9D6A" w:rsidR="00C44000" w:rsidRDefault="00C44000" w:rsidP="00C44000">
      <w:pPr>
        <w:pStyle w:val="AmdtsEntries"/>
      </w:pPr>
      <w:r>
        <w:t>s 112</w:t>
      </w:r>
      <w:r>
        <w:tab/>
        <w:t xml:space="preserve">sub </w:t>
      </w:r>
      <w:hyperlink r:id="rId430"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31"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460854B7" w14:textId="77777777" w:rsidR="00C44000" w:rsidRDefault="00C44000" w:rsidP="00C44000">
      <w:pPr>
        <w:pStyle w:val="AmdtsEntryHd"/>
      </w:pPr>
      <w:r>
        <w:rPr>
          <w:szCs w:val="24"/>
        </w:rPr>
        <w:t>Reviewable decision notices</w:t>
      </w:r>
    </w:p>
    <w:p w14:paraId="48A6C30D" w14:textId="1C627676" w:rsidR="00C44000" w:rsidRPr="00CF41FA" w:rsidRDefault="00C44000" w:rsidP="00C44000">
      <w:pPr>
        <w:pStyle w:val="AmdtsEntries"/>
      </w:pPr>
      <w:r>
        <w:t>s 113</w:t>
      </w:r>
      <w:r>
        <w:tab/>
        <w:t xml:space="preserve">sub </w:t>
      </w:r>
      <w:hyperlink r:id="rId432"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33"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4095B578" w14:textId="77777777" w:rsidR="00C44000" w:rsidRDefault="00C44000" w:rsidP="00C44000">
      <w:pPr>
        <w:pStyle w:val="AmdtsEntryHd"/>
      </w:pPr>
      <w:r>
        <w:rPr>
          <w:szCs w:val="24"/>
        </w:rPr>
        <w:t>Applications for review</w:t>
      </w:r>
    </w:p>
    <w:p w14:paraId="4A5F9E13" w14:textId="06CC9755" w:rsidR="00C44000" w:rsidRPr="00CF41FA" w:rsidRDefault="00C44000" w:rsidP="00C44000">
      <w:pPr>
        <w:pStyle w:val="AmdtsEntries"/>
      </w:pPr>
      <w:r>
        <w:t>s 114</w:t>
      </w:r>
      <w:r>
        <w:tab/>
        <w:t xml:space="preserve">sub </w:t>
      </w:r>
      <w:hyperlink r:id="rId434"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t xml:space="preserve"> amdt 1.345</w:t>
      </w:r>
      <w:r w:rsidR="00342DCA">
        <w:t xml:space="preserve">; </w:t>
      </w:r>
      <w:hyperlink r:id="rId435" w:tooltip="Heritage Legislation Amendment Act 2014" w:history="1">
        <w:r w:rsidR="00342DCA">
          <w:rPr>
            <w:rStyle w:val="charCitHyperlinkAbbrev"/>
          </w:rPr>
          <w:t>A2014</w:t>
        </w:r>
        <w:r w:rsidR="00342DCA">
          <w:rPr>
            <w:rStyle w:val="charCitHyperlinkAbbrev"/>
          </w:rPr>
          <w:noBreakHyphen/>
          <w:t>43</w:t>
        </w:r>
      </w:hyperlink>
      <w:r w:rsidR="00342DCA">
        <w:t xml:space="preserve"> s 66</w:t>
      </w:r>
    </w:p>
    <w:p w14:paraId="514024CE" w14:textId="77777777" w:rsidR="00342DCA" w:rsidRDefault="00342DCA" w:rsidP="00893483">
      <w:pPr>
        <w:pStyle w:val="AmdtsEntryHd"/>
      </w:pPr>
      <w:r w:rsidRPr="00E14A6A">
        <w:t>Stay of decision under review</w:t>
      </w:r>
    </w:p>
    <w:p w14:paraId="24D0CDE0" w14:textId="47F8727E" w:rsidR="00342DCA" w:rsidRDefault="00342DCA" w:rsidP="00342DCA">
      <w:pPr>
        <w:pStyle w:val="AmdtsEntries"/>
      </w:pPr>
      <w:r>
        <w:t>s 114A</w:t>
      </w:r>
      <w:r>
        <w:tab/>
        <w:t xml:space="preserve">ins </w:t>
      </w:r>
      <w:hyperlink r:id="rId436" w:tooltip="Heritage Legislation Amendment Act 2014" w:history="1">
        <w:r>
          <w:rPr>
            <w:rStyle w:val="charCitHyperlinkAbbrev"/>
          </w:rPr>
          <w:t>A2014</w:t>
        </w:r>
        <w:r>
          <w:rPr>
            <w:rStyle w:val="charCitHyperlinkAbbrev"/>
          </w:rPr>
          <w:noBreakHyphen/>
          <w:t>43</w:t>
        </w:r>
      </w:hyperlink>
      <w:r>
        <w:t xml:space="preserve"> s 66</w:t>
      </w:r>
    </w:p>
    <w:p w14:paraId="7976D872" w14:textId="29DC305C" w:rsidR="003C0829" w:rsidRPr="00342DCA" w:rsidRDefault="003C0829" w:rsidP="00342DCA">
      <w:pPr>
        <w:pStyle w:val="AmdtsEntries"/>
      </w:pPr>
      <w:r>
        <w:tab/>
        <w:t xml:space="preserve">am </w:t>
      </w:r>
      <w:hyperlink r:id="rId437"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5F5A97F4" w14:textId="77777777" w:rsidR="00893483" w:rsidRDefault="00AD030B" w:rsidP="00893483">
      <w:pPr>
        <w:pStyle w:val="AmdtsEntryHd"/>
      </w:pPr>
      <w:r>
        <w:t>Repository for Territory-owned Aboriginal objects</w:t>
      </w:r>
    </w:p>
    <w:p w14:paraId="3184664D" w14:textId="24E60769" w:rsidR="00893483" w:rsidRDefault="00893483" w:rsidP="00893483">
      <w:pPr>
        <w:pStyle w:val="AmdtsEntries"/>
      </w:pPr>
      <w:r>
        <w:t>s 115</w:t>
      </w:r>
      <w:r>
        <w:tab/>
        <w:t xml:space="preserve">am </w:t>
      </w:r>
      <w:hyperlink r:id="rId438"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3.96</w:t>
      </w:r>
    </w:p>
    <w:p w14:paraId="3F5558B6" w14:textId="35684D04" w:rsidR="00342DCA" w:rsidRPr="000C2343" w:rsidRDefault="00342DCA" w:rsidP="00893483">
      <w:pPr>
        <w:pStyle w:val="AmdtsEntries"/>
      </w:pPr>
      <w:r>
        <w:tab/>
        <w:t xml:space="preserve">om </w:t>
      </w:r>
      <w:hyperlink r:id="rId439" w:tooltip="Heritage Legislation Amendment Act 2014" w:history="1">
        <w:r>
          <w:rPr>
            <w:rStyle w:val="charCitHyperlinkAbbrev"/>
          </w:rPr>
          <w:t>A2014</w:t>
        </w:r>
        <w:r>
          <w:rPr>
            <w:rStyle w:val="charCitHyperlinkAbbrev"/>
          </w:rPr>
          <w:noBreakHyphen/>
          <w:t>43</w:t>
        </w:r>
      </w:hyperlink>
      <w:r>
        <w:t xml:space="preserve"> s 67</w:t>
      </w:r>
    </w:p>
    <w:p w14:paraId="4839158F" w14:textId="77777777" w:rsidR="00193424" w:rsidRDefault="00193424" w:rsidP="00193424">
      <w:pPr>
        <w:pStyle w:val="AmdtsEntryHd"/>
      </w:pPr>
      <w:r w:rsidRPr="005E609D">
        <w:t>Criminal liability of executive officers</w:t>
      </w:r>
    </w:p>
    <w:p w14:paraId="50FCE7D0" w14:textId="4F601B36" w:rsidR="00193424" w:rsidRDefault="00193424" w:rsidP="00193424">
      <w:pPr>
        <w:pStyle w:val="AmdtsEntries"/>
      </w:pPr>
      <w:r>
        <w:t>s 116</w:t>
      </w:r>
      <w:r>
        <w:tab/>
        <w:t xml:space="preserve">sub </w:t>
      </w:r>
      <w:hyperlink r:id="rId440" w:tooltip="Directors Liability Legislation Amendment Act 2013" w:history="1">
        <w:r w:rsidRPr="00822097">
          <w:rPr>
            <w:rStyle w:val="charCitHyperlinkAbbrev"/>
          </w:rPr>
          <w:t>A2013-4</w:t>
        </w:r>
      </w:hyperlink>
      <w:r>
        <w:t xml:space="preserve"> amdt 1.6</w:t>
      </w:r>
    </w:p>
    <w:p w14:paraId="115600BD" w14:textId="7BE67783" w:rsidR="00597208" w:rsidRPr="002B05E4" w:rsidRDefault="00597208" w:rsidP="00193424">
      <w:pPr>
        <w:pStyle w:val="AmdtsEntries"/>
      </w:pPr>
      <w:r>
        <w:tab/>
        <w:t xml:space="preserve">am </w:t>
      </w:r>
      <w:hyperlink r:id="rId441" w:tooltip="Heritage Amendment Act 2020" w:history="1">
        <w:r>
          <w:rPr>
            <w:rStyle w:val="charCitHyperlinkAbbrev"/>
          </w:rPr>
          <w:t>A2020</w:t>
        </w:r>
        <w:r>
          <w:rPr>
            <w:rStyle w:val="charCitHyperlinkAbbrev"/>
          </w:rPr>
          <w:noBreakHyphen/>
          <w:t>3</w:t>
        </w:r>
      </w:hyperlink>
      <w:r>
        <w:t xml:space="preserve"> s 13; pars renum R28 LA</w:t>
      </w:r>
    </w:p>
    <w:p w14:paraId="2B6714E6" w14:textId="77777777" w:rsidR="00275E82" w:rsidRDefault="00275E82" w:rsidP="00275E82">
      <w:pPr>
        <w:pStyle w:val="AmdtsEntryHd"/>
      </w:pPr>
      <w:r>
        <w:rPr>
          <w:color w:val="000000"/>
        </w:rPr>
        <w:t>Service of documents on council</w:t>
      </w:r>
    </w:p>
    <w:p w14:paraId="2C9984E9" w14:textId="00EDF0C5" w:rsidR="00275E82" w:rsidRPr="00275E82" w:rsidRDefault="00275E82" w:rsidP="00275E82">
      <w:pPr>
        <w:pStyle w:val="AmdtsEntries"/>
      </w:pPr>
      <w:r>
        <w:t>s 117</w:t>
      </w:r>
      <w:r>
        <w:tab/>
        <w:t xml:space="preserve">am </w:t>
      </w:r>
      <w:hyperlink r:id="rId442"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r w:rsidR="00F8686E">
        <w:t xml:space="preserve">; </w:t>
      </w:r>
      <w:hyperlink r:id="rId443"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3.49</w:t>
      </w:r>
      <w:r w:rsidR="00F027F0">
        <w:t xml:space="preserve">; </w:t>
      </w:r>
      <w:hyperlink r:id="rId444" w:tooltip="Public Sector Management Amendment Act 2016" w:history="1">
        <w:r w:rsidR="00F027F0">
          <w:rPr>
            <w:rStyle w:val="charCitHyperlinkAbbrev"/>
          </w:rPr>
          <w:t>A2016</w:t>
        </w:r>
        <w:r w:rsidR="00F027F0">
          <w:rPr>
            <w:rStyle w:val="charCitHyperlinkAbbrev"/>
          </w:rPr>
          <w:noBreakHyphen/>
          <w:t>52</w:t>
        </w:r>
      </w:hyperlink>
      <w:r w:rsidR="00F027F0">
        <w:t xml:space="preserve"> amdt 1.100</w:t>
      </w:r>
    </w:p>
    <w:p w14:paraId="188CB1D1" w14:textId="77777777" w:rsidR="00342DCA" w:rsidRDefault="00342DCA" w:rsidP="00B11BA2">
      <w:pPr>
        <w:pStyle w:val="AmdtsEntryHd"/>
      </w:pPr>
      <w:r w:rsidRPr="00E14A6A">
        <w:t>Council may ask for information from commissioner for revenue in certain cases</w:t>
      </w:r>
    </w:p>
    <w:p w14:paraId="688E6A3A" w14:textId="30B7955F" w:rsidR="00342DCA" w:rsidRDefault="00342DCA" w:rsidP="00342DCA">
      <w:pPr>
        <w:pStyle w:val="AmdtsEntries"/>
      </w:pPr>
      <w:r>
        <w:t>s 118A</w:t>
      </w:r>
      <w:r>
        <w:tab/>
      </w:r>
      <w:r w:rsidR="009B5B92">
        <w:t xml:space="preserve">ins </w:t>
      </w:r>
      <w:hyperlink r:id="rId445" w:tooltip="Heritage Legislation Amendment Act 2014" w:history="1">
        <w:r w:rsidR="009B5B92">
          <w:rPr>
            <w:rStyle w:val="charCitHyperlinkAbbrev"/>
          </w:rPr>
          <w:t>A2014</w:t>
        </w:r>
        <w:r w:rsidR="009B5B92">
          <w:rPr>
            <w:rStyle w:val="charCitHyperlinkAbbrev"/>
          </w:rPr>
          <w:noBreakHyphen/>
          <w:t>43</w:t>
        </w:r>
      </w:hyperlink>
      <w:r w:rsidR="009B5B92">
        <w:t xml:space="preserve"> s 68</w:t>
      </w:r>
    </w:p>
    <w:p w14:paraId="18095B6C" w14:textId="6C3AD64C" w:rsidR="006F6F6F" w:rsidRPr="00342DCA" w:rsidRDefault="006F6F6F" w:rsidP="00342DCA">
      <w:pPr>
        <w:pStyle w:val="AmdtsEntries"/>
      </w:pPr>
      <w:r>
        <w:tab/>
        <w:t xml:space="preserve">am </w:t>
      </w:r>
      <w:hyperlink r:id="rId446" w:tooltip="Heritage Amendment Act 2024" w:history="1">
        <w:r>
          <w:rPr>
            <w:rStyle w:val="charCitHyperlinkAbbrev"/>
          </w:rPr>
          <w:t>A2024</w:t>
        </w:r>
        <w:r>
          <w:rPr>
            <w:rStyle w:val="charCitHyperlinkAbbrev"/>
          </w:rPr>
          <w:noBreakHyphen/>
          <w:t>32</w:t>
        </w:r>
      </w:hyperlink>
      <w:r>
        <w:t xml:space="preserve"> amdt 1.1</w:t>
      </w:r>
    </w:p>
    <w:p w14:paraId="3A8E21F7" w14:textId="77777777" w:rsidR="003C0829" w:rsidRDefault="003C0829" w:rsidP="00B11BA2">
      <w:pPr>
        <w:pStyle w:val="AmdtsEntryHd"/>
        <w:rPr>
          <w:color w:val="000000"/>
        </w:rPr>
      </w:pPr>
      <w:r w:rsidRPr="00133826">
        <w:rPr>
          <w:rFonts w:cs="Arial"/>
          <w:bCs/>
          <w:szCs w:val="24"/>
          <w:lang w:eastAsia="en-AU"/>
        </w:rPr>
        <w:t xml:space="preserve">Council may ask for information about </w:t>
      </w:r>
      <w:r w:rsidRPr="00133826">
        <w:t>leases</w:t>
      </w:r>
      <w:r w:rsidRPr="00133826">
        <w:rPr>
          <w:rFonts w:cs="Arial"/>
          <w:bCs/>
          <w:szCs w:val="24"/>
          <w:lang w:eastAsia="en-AU"/>
        </w:rPr>
        <w:t xml:space="preserve"> from commissioner for revenue</w:t>
      </w:r>
    </w:p>
    <w:p w14:paraId="79B9D3F9" w14:textId="245D4C29" w:rsidR="003C0829" w:rsidRDefault="003C0829" w:rsidP="003C0829">
      <w:pPr>
        <w:pStyle w:val="AmdtsEntries"/>
      </w:pPr>
      <w:r>
        <w:t>s 118B</w:t>
      </w:r>
      <w:r>
        <w:tab/>
        <w:t xml:space="preserve">ins </w:t>
      </w:r>
      <w:hyperlink r:id="rId447" w:tooltip="Planning, Building and Environment Legislation Amendment Act 2016 (No 2)" w:history="1">
        <w:r>
          <w:rPr>
            <w:rStyle w:val="charCitHyperlinkAbbrev"/>
          </w:rPr>
          <w:t>A2016</w:t>
        </w:r>
        <w:r>
          <w:rPr>
            <w:rStyle w:val="charCitHyperlinkAbbrev"/>
          </w:rPr>
          <w:noBreakHyphen/>
          <w:t>24</w:t>
        </w:r>
      </w:hyperlink>
      <w:r>
        <w:t xml:space="preserve"> s 41</w:t>
      </w:r>
    </w:p>
    <w:p w14:paraId="153E5160" w14:textId="10BCC8DA" w:rsidR="0034329E" w:rsidRPr="003C0829" w:rsidRDefault="0034329E" w:rsidP="003C0829">
      <w:pPr>
        <w:pStyle w:val="AmdtsEntries"/>
      </w:pPr>
      <w:r>
        <w:tab/>
        <w:t xml:space="preserve">am </w:t>
      </w:r>
      <w:hyperlink r:id="rId448" w:tooltip="Planning (Consequential Amendments) Act 2023" w:history="1">
        <w:r>
          <w:rPr>
            <w:rStyle w:val="charCitHyperlinkAbbrev"/>
          </w:rPr>
          <w:t>A2023-36</w:t>
        </w:r>
      </w:hyperlink>
      <w:r>
        <w:t xml:space="preserve"> amdt 1.177</w:t>
      </w:r>
      <w:r w:rsidR="006F6F6F">
        <w:t xml:space="preserve">; </w:t>
      </w:r>
      <w:hyperlink r:id="rId449" w:tooltip="Heritage Amendment Act 2024" w:history="1">
        <w:r w:rsidR="006F6F6F">
          <w:rPr>
            <w:rStyle w:val="charCitHyperlinkAbbrev"/>
          </w:rPr>
          <w:t>A2024</w:t>
        </w:r>
        <w:r w:rsidR="006F6F6F">
          <w:rPr>
            <w:rStyle w:val="charCitHyperlinkAbbrev"/>
          </w:rPr>
          <w:noBreakHyphen/>
          <w:t>32</w:t>
        </w:r>
      </w:hyperlink>
      <w:r w:rsidR="006F6F6F">
        <w:t xml:space="preserve"> amdt 1.2</w:t>
      </w:r>
    </w:p>
    <w:p w14:paraId="6905F017" w14:textId="77777777" w:rsidR="00B11BA2" w:rsidRDefault="00B11BA2" w:rsidP="00B11BA2">
      <w:pPr>
        <w:pStyle w:val="AmdtsEntryHd"/>
      </w:pPr>
      <w:r>
        <w:rPr>
          <w:color w:val="000000"/>
        </w:rPr>
        <w:t>Approved forms</w:t>
      </w:r>
    </w:p>
    <w:p w14:paraId="23D88D48" w14:textId="71EFAC3B" w:rsidR="00B11BA2" w:rsidRPr="000C2343" w:rsidRDefault="00B11BA2" w:rsidP="00B11BA2">
      <w:pPr>
        <w:pStyle w:val="AmdtsEntries"/>
      </w:pPr>
      <w:r>
        <w:t>s 119</w:t>
      </w:r>
      <w:r>
        <w:tab/>
        <w:t xml:space="preserve">am </w:t>
      </w:r>
      <w:hyperlink r:id="rId450"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3.97</w:t>
      </w:r>
    </w:p>
    <w:p w14:paraId="45B0BE59" w14:textId="77777777" w:rsidR="00B11BA2" w:rsidRDefault="00B11BA2" w:rsidP="00B11BA2">
      <w:pPr>
        <w:pStyle w:val="AmdtsEntryHd"/>
      </w:pPr>
      <w:r>
        <w:rPr>
          <w:color w:val="000000"/>
        </w:rPr>
        <w:t>Determination of fees</w:t>
      </w:r>
    </w:p>
    <w:p w14:paraId="28834934" w14:textId="6B5F0394" w:rsidR="00B11BA2" w:rsidRPr="000C2343" w:rsidRDefault="00B11BA2" w:rsidP="00B11BA2">
      <w:pPr>
        <w:pStyle w:val="AmdtsEntries"/>
      </w:pPr>
      <w:r>
        <w:t>s 120</w:t>
      </w:r>
      <w:r>
        <w:tab/>
        <w:t xml:space="preserve">am </w:t>
      </w:r>
      <w:hyperlink r:id="rId451" w:tooltip="Statute Law Amendment Act 2012" w:history="1">
        <w:r w:rsidR="00CF41FA" w:rsidRPr="00CF41FA">
          <w:rPr>
            <w:rStyle w:val="charCitHyperlinkAbbrev"/>
          </w:rPr>
          <w:t>A2012</w:t>
        </w:r>
        <w:r w:rsidR="00CF41FA" w:rsidRPr="00CF41FA">
          <w:rPr>
            <w:rStyle w:val="charCitHyperlinkAbbrev"/>
          </w:rPr>
          <w:noBreakHyphen/>
          <w:t>21</w:t>
        </w:r>
      </w:hyperlink>
      <w:r>
        <w:t xml:space="preserve"> amdt 3.98</w:t>
      </w:r>
    </w:p>
    <w:p w14:paraId="4F9C26CF" w14:textId="77777777" w:rsidR="00275E82" w:rsidRDefault="00275E82" w:rsidP="00275E82">
      <w:pPr>
        <w:pStyle w:val="AmdtsEntryHd"/>
      </w:pPr>
      <w:r>
        <w:rPr>
          <w:color w:val="000000"/>
        </w:rPr>
        <w:t>Delegation</w:t>
      </w:r>
    </w:p>
    <w:p w14:paraId="3489A1A6" w14:textId="466A264C" w:rsidR="00275E82" w:rsidRPr="00275E82" w:rsidRDefault="00275E82" w:rsidP="00275E82">
      <w:pPr>
        <w:pStyle w:val="AmdtsEntries"/>
      </w:pPr>
      <w:r>
        <w:t>s 121</w:t>
      </w:r>
      <w:r>
        <w:tab/>
        <w:t xml:space="preserve">am </w:t>
      </w:r>
      <w:hyperlink r:id="rId452"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t xml:space="preserve"> amdt </w:t>
      </w:r>
      <w:r w:rsidR="00947BB2">
        <w:t>1.248</w:t>
      </w:r>
      <w:r w:rsidR="00F8686E">
        <w:t xml:space="preserve">; </w:t>
      </w:r>
      <w:hyperlink r:id="rId453" w:tooltip="Justice and Community Safety Legislation Amendment Act 2014" w:history="1">
        <w:r w:rsidR="00F8686E">
          <w:rPr>
            <w:rStyle w:val="charCitHyperlinkAbbrev"/>
          </w:rPr>
          <w:t>A2014</w:t>
        </w:r>
        <w:r w:rsidR="00F8686E">
          <w:rPr>
            <w:rStyle w:val="charCitHyperlinkAbbrev"/>
          </w:rPr>
          <w:noBreakHyphen/>
          <w:t>18</w:t>
        </w:r>
      </w:hyperlink>
      <w:r w:rsidR="00F8686E">
        <w:t xml:space="preserve"> amdt 3.50</w:t>
      </w:r>
      <w:r w:rsidR="009B5B92">
        <w:t xml:space="preserve">; </w:t>
      </w:r>
      <w:hyperlink r:id="rId454" w:tooltip="Heritage Legislation Amendment Act 2014" w:history="1">
        <w:r w:rsidR="009B5B92">
          <w:rPr>
            <w:rStyle w:val="charCitHyperlinkAbbrev"/>
          </w:rPr>
          <w:t>A2014</w:t>
        </w:r>
        <w:r w:rsidR="009B5B92">
          <w:rPr>
            <w:rStyle w:val="charCitHyperlinkAbbrev"/>
          </w:rPr>
          <w:noBreakHyphen/>
          <w:t>43</w:t>
        </w:r>
      </w:hyperlink>
      <w:r w:rsidR="009B5B92">
        <w:t xml:space="preserve"> s</w:t>
      </w:r>
      <w:r w:rsidR="00BF7F82">
        <w:t> </w:t>
      </w:r>
      <w:r w:rsidR="009B5B92">
        <w:t>69</w:t>
      </w:r>
      <w:r w:rsidR="00F027F0">
        <w:t xml:space="preserve">; </w:t>
      </w:r>
      <w:hyperlink r:id="rId455" w:tooltip="Public Sector Management Amendment Act 2016" w:history="1">
        <w:r w:rsidR="00F027F0">
          <w:rPr>
            <w:rStyle w:val="charCitHyperlinkAbbrev"/>
          </w:rPr>
          <w:t>A2016</w:t>
        </w:r>
        <w:r w:rsidR="00F027F0">
          <w:rPr>
            <w:rStyle w:val="charCitHyperlinkAbbrev"/>
          </w:rPr>
          <w:noBreakHyphen/>
          <w:t>52</w:t>
        </w:r>
      </w:hyperlink>
      <w:r w:rsidR="00F027F0">
        <w:t xml:space="preserve"> amdt 1.101</w:t>
      </w:r>
    </w:p>
    <w:p w14:paraId="1F0B3DF7" w14:textId="77777777" w:rsidR="00283E38" w:rsidRDefault="00283E38">
      <w:pPr>
        <w:pStyle w:val="AmdtsEntryHd"/>
      </w:pPr>
      <w:r>
        <w:rPr>
          <w:color w:val="000000"/>
          <w:szCs w:val="24"/>
        </w:rPr>
        <w:t>5-year review</w:t>
      </w:r>
    </w:p>
    <w:p w14:paraId="0D54EC59" w14:textId="77777777" w:rsidR="00283E38" w:rsidRPr="00CF41FA" w:rsidRDefault="00283E38">
      <w:pPr>
        <w:pStyle w:val="AmdtsEntries"/>
      </w:pPr>
      <w:r>
        <w:t>s 123</w:t>
      </w:r>
      <w:r>
        <w:tab/>
      </w:r>
      <w:r w:rsidRPr="00CF41FA">
        <w:rPr>
          <w:rFonts w:cs="Arial"/>
        </w:rPr>
        <w:t>exp 9 March 2011 (s 123 (4))</w:t>
      </w:r>
    </w:p>
    <w:p w14:paraId="0DFBCDFA" w14:textId="77777777" w:rsidR="00283E38" w:rsidRDefault="00283E38">
      <w:pPr>
        <w:pStyle w:val="AmdtsEntryHd"/>
      </w:pPr>
      <w:r>
        <w:rPr>
          <w:color w:val="000000"/>
        </w:rPr>
        <w:lastRenderedPageBreak/>
        <w:t>Transitional</w:t>
      </w:r>
    </w:p>
    <w:p w14:paraId="1019B9C7" w14:textId="77777777" w:rsidR="00283E38" w:rsidRDefault="00283E38">
      <w:pPr>
        <w:pStyle w:val="AmdtsEntries"/>
      </w:pPr>
      <w:r>
        <w:t>pt 19 hdg</w:t>
      </w:r>
      <w:r>
        <w:tab/>
        <w:t>exp 9 March 2006 (s 136)</w:t>
      </w:r>
    </w:p>
    <w:p w14:paraId="45F8C57C" w14:textId="77777777" w:rsidR="00283E38" w:rsidRDefault="00283E38">
      <w:pPr>
        <w:pStyle w:val="AmdtsEntryHd"/>
      </w:pPr>
      <w:r>
        <w:rPr>
          <w:color w:val="000000"/>
          <w:szCs w:val="24"/>
        </w:rPr>
        <w:t>Definitions for pt 19</w:t>
      </w:r>
    </w:p>
    <w:p w14:paraId="73BCF6BE" w14:textId="77777777" w:rsidR="00283E38" w:rsidRDefault="00283E38">
      <w:pPr>
        <w:pStyle w:val="AmdtsEntries"/>
      </w:pPr>
      <w:r>
        <w:t>s 124</w:t>
      </w:r>
      <w:r>
        <w:tab/>
        <w:t>exp 9 March 2006 (s 136)</w:t>
      </w:r>
    </w:p>
    <w:p w14:paraId="3352C8EA" w14:textId="77777777" w:rsidR="00283E38" w:rsidRDefault="00283E38">
      <w:pPr>
        <w:pStyle w:val="AmdtsEntryHd"/>
      </w:pPr>
      <w:r>
        <w:rPr>
          <w:szCs w:val="24"/>
        </w:rPr>
        <w:t>Legislation repealed</w:t>
      </w:r>
    </w:p>
    <w:p w14:paraId="09F29672" w14:textId="77777777" w:rsidR="00283E38" w:rsidRPr="00CF41FA" w:rsidRDefault="00283E38">
      <w:pPr>
        <w:pStyle w:val="AmdtsEntries"/>
      </w:pPr>
      <w:r>
        <w:t>s 125</w:t>
      </w:r>
      <w:r>
        <w:tab/>
      </w:r>
      <w:r w:rsidRPr="00CF41FA">
        <w:rPr>
          <w:rFonts w:cs="Arial"/>
        </w:rPr>
        <w:t>om LA s 89 (3)</w:t>
      </w:r>
    </w:p>
    <w:p w14:paraId="3A825A4C" w14:textId="77777777" w:rsidR="00283E38" w:rsidRDefault="00283E38">
      <w:pPr>
        <w:pStyle w:val="AmdtsEntryHd"/>
      </w:pPr>
      <w:r>
        <w:rPr>
          <w:szCs w:val="24"/>
        </w:rPr>
        <w:t>Legislation amended—sch 1</w:t>
      </w:r>
    </w:p>
    <w:p w14:paraId="35CEE901" w14:textId="77777777" w:rsidR="00283E38" w:rsidRPr="00CF41FA" w:rsidRDefault="00283E38">
      <w:pPr>
        <w:pStyle w:val="AmdtsEntries"/>
      </w:pPr>
      <w:r>
        <w:t>s 126</w:t>
      </w:r>
      <w:r>
        <w:tab/>
      </w:r>
      <w:r w:rsidRPr="00CF41FA">
        <w:rPr>
          <w:rFonts w:cs="Arial"/>
        </w:rPr>
        <w:t>om LA s 89 (3)</w:t>
      </w:r>
    </w:p>
    <w:p w14:paraId="5DCDAB92" w14:textId="77777777" w:rsidR="00283E38" w:rsidRDefault="00283E38">
      <w:pPr>
        <w:pStyle w:val="AmdtsEntryHd"/>
      </w:pPr>
      <w:r>
        <w:t>Applications for registration on old heritage places register</w:t>
      </w:r>
    </w:p>
    <w:p w14:paraId="363BE292" w14:textId="77777777" w:rsidR="00283E38" w:rsidRDefault="00283E38">
      <w:pPr>
        <w:pStyle w:val="AmdtsEntries"/>
      </w:pPr>
      <w:r>
        <w:t>s 127</w:t>
      </w:r>
      <w:r>
        <w:tab/>
        <w:t>exp 9 March 2006 (s 136)</w:t>
      </w:r>
    </w:p>
    <w:p w14:paraId="326FCF69" w14:textId="77777777" w:rsidR="00283E38" w:rsidRDefault="00283E38">
      <w:pPr>
        <w:pStyle w:val="AmdtsEntryHd"/>
      </w:pPr>
      <w:r>
        <w:t>Places on old heritage places register</w:t>
      </w:r>
    </w:p>
    <w:p w14:paraId="0674B6DB" w14:textId="77777777" w:rsidR="00283E38" w:rsidRDefault="00283E38">
      <w:pPr>
        <w:pStyle w:val="AmdtsEntries"/>
      </w:pPr>
      <w:r>
        <w:t>s 128</w:t>
      </w:r>
      <w:r>
        <w:tab/>
        <w:t>exp 9 March 2006 (s 136)</w:t>
      </w:r>
    </w:p>
    <w:p w14:paraId="46979C84" w14:textId="77777777" w:rsidR="00283E38" w:rsidRDefault="00283E38">
      <w:pPr>
        <w:pStyle w:val="AmdtsEntryHd"/>
      </w:pPr>
      <w:r>
        <w:t>Conservation requirements for places on old heritage places register</w:t>
      </w:r>
    </w:p>
    <w:p w14:paraId="415C4D31" w14:textId="77777777" w:rsidR="00283E38" w:rsidRDefault="00283E38">
      <w:pPr>
        <w:pStyle w:val="AmdtsEntries"/>
      </w:pPr>
      <w:r>
        <w:t>s 129</w:t>
      </w:r>
      <w:r>
        <w:tab/>
        <w:t>exp 9 March 2006 (s 136)</w:t>
      </w:r>
    </w:p>
    <w:p w14:paraId="0D0A3775" w14:textId="77777777" w:rsidR="00283E38" w:rsidRDefault="00283E38">
      <w:pPr>
        <w:pStyle w:val="AmdtsEntryHd"/>
      </w:pPr>
      <w:r>
        <w:t>Objects on old heritage objects register</w:t>
      </w:r>
    </w:p>
    <w:p w14:paraId="5BFE3122" w14:textId="77777777" w:rsidR="00283E38" w:rsidRDefault="00283E38">
      <w:pPr>
        <w:pStyle w:val="AmdtsEntries"/>
      </w:pPr>
      <w:r>
        <w:t>s 130</w:t>
      </w:r>
      <w:r>
        <w:tab/>
        <w:t>exp 9 March 2006 (s 136)</w:t>
      </w:r>
    </w:p>
    <w:p w14:paraId="41AFD6F1" w14:textId="77777777" w:rsidR="00283E38" w:rsidRDefault="00283E38">
      <w:pPr>
        <w:pStyle w:val="AmdtsEntryHd"/>
      </w:pPr>
      <w:r>
        <w:t>Conservation requirements for objects on old heritage objects register</w:t>
      </w:r>
    </w:p>
    <w:p w14:paraId="11D5C37B" w14:textId="77777777" w:rsidR="00283E38" w:rsidRDefault="00283E38">
      <w:pPr>
        <w:pStyle w:val="AmdtsEntries"/>
      </w:pPr>
      <w:r>
        <w:t>s 131</w:t>
      </w:r>
      <w:r>
        <w:tab/>
        <w:t>exp 9 March 2006 (s 136)</w:t>
      </w:r>
    </w:p>
    <w:p w14:paraId="50B8F6B0" w14:textId="77777777" w:rsidR="00283E38" w:rsidRDefault="00283E38">
      <w:pPr>
        <w:pStyle w:val="AmdtsEntryHd"/>
      </w:pPr>
      <w:r>
        <w:t>Restricted information on old registers</w:t>
      </w:r>
    </w:p>
    <w:p w14:paraId="62DC8FD5" w14:textId="77777777" w:rsidR="00283E38" w:rsidRDefault="00283E38">
      <w:pPr>
        <w:pStyle w:val="AmdtsEntries"/>
      </w:pPr>
      <w:r>
        <w:t>s 132</w:t>
      </w:r>
      <w:r>
        <w:tab/>
        <w:t>exp 9 March 2006 (s 136)</w:t>
      </w:r>
    </w:p>
    <w:p w14:paraId="4286CCAC" w14:textId="77777777" w:rsidR="00283E38" w:rsidRDefault="00283E38">
      <w:pPr>
        <w:pStyle w:val="AmdtsEntryHd"/>
      </w:pPr>
      <w:r>
        <w:t>Unregistered Aboriginal places and objects</w:t>
      </w:r>
    </w:p>
    <w:p w14:paraId="4866CAB6" w14:textId="77777777" w:rsidR="00283E38" w:rsidRDefault="00283E38">
      <w:pPr>
        <w:pStyle w:val="AmdtsEntries"/>
      </w:pPr>
      <w:r>
        <w:t>s 133</w:t>
      </w:r>
      <w:r>
        <w:tab/>
        <w:t>exp 9 March 2006 (s 136)</w:t>
      </w:r>
    </w:p>
    <w:p w14:paraId="2A7B74FF" w14:textId="77777777" w:rsidR="00283E38" w:rsidRDefault="00283E38">
      <w:pPr>
        <w:pStyle w:val="AmdtsEntryHd"/>
      </w:pPr>
      <w:r>
        <w:rPr>
          <w:szCs w:val="24"/>
        </w:rPr>
        <w:t>Transitional regulations</w:t>
      </w:r>
    </w:p>
    <w:p w14:paraId="5D441C0C" w14:textId="77777777" w:rsidR="00283E38" w:rsidRDefault="00283E38">
      <w:pPr>
        <w:pStyle w:val="AmdtsEntries"/>
      </w:pPr>
      <w:r>
        <w:t>s 134</w:t>
      </w:r>
      <w:r>
        <w:tab/>
        <w:t>exp 9 March 2006 (s 136)</w:t>
      </w:r>
    </w:p>
    <w:p w14:paraId="18F4E828" w14:textId="77777777" w:rsidR="00283E38" w:rsidRDefault="00283E38">
      <w:pPr>
        <w:pStyle w:val="AmdtsEntryHd"/>
      </w:pPr>
      <w:r>
        <w:rPr>
          <w:color w:val="000000"/>
        </w:rPr>
        <w:t>Modification of pt 19’s operation</w:t>
      </w:r>
    </w:p>
    <w:p w14:paraId="067AFA4F" w14:textId="77777777" w:rsidR="00283E38" w:rsidRDefault="00283E38">
      <w:pPr>
        <w:pStyle w:val="AmdtsEntries"/>
      </w:pPr>
      <w:r>
        <w:t>s 135</w:t>
      </w:r>
      <w:r>
        <w:tab/>
        <w:t>exp 9 March 2006 (s 136)</w:t>
      </w:r>
    </w:p>
    <w:p w14:paraId="36E16FE2" w14:textId="77777777" w:rsidR="00283E38" w:rsidRDefault="00283E38">
      <w:pPr>
        <w:pStyle w:val="AmdtsEntryHd"/>
      </w:pPr>
      <w:r>
        <w:rPr>
          <w:color w:val="000000"/>
          <w:szCs w:val="24"/>
        </w:rPr>
        <w:t>Expiry of pt 19</w:t>
      </w:r>
    </w:p>
    <w:p w14:paraId="018DFA03" w14:textId="77777777" w:rsidR="00283E38" w:rsidRDefault="00283E38">
      <w:pPr>
        <w:pStyle w:val="AmdtsEntries"/>
      </w:pPr>
      <w:r>
        <w:t>s 136</w:t>
      </w:r>
      <w:r>
        <w:tab/>
        <w:t>exp 9 March 2006 (s 136)</w:t>
      </w:r>
    </w:p>
    <w:p w14:paraId="3EBCEE73" w14:textId="77777777" w:rsidR="009B5B92" w:rsidRDefault="009B5B92" w:rsidP="00C44000">
      <w:pPr>
        <w:pStyle w:val="AmdtsEntryHd"/>
        <w:rPr>
          <w:lang w:eastAsia="en-AU"/>
        </w:rPr>
      </w:pPr>
      <w:r w:rsidRPr="00E14A6A">
        <w:rPr>
          <w:lang w:eastAsia="en-AU"/>
        </w:rPr>
        <w:t>Transitional—Heritage Legislation Amendment Act 2014</w:t>
      </w:r>
    </w:p>
    <w:p w14:paraId="711495CE" w14:textId="0CBC33D3" w:rsidR="009B5B92" w:rsidRPr="009B5B92" w:rsidRDefault="009B5B92" w:rsidP="009B5B92">
      <w:pPr>
        <w:pStyle w:val="AmdtsEntries"/>
        <w:rPr>
          <w:lang w:eastAsia="en-AU"/>
        </w:rPr>
      </w:pPr>
      <w:r>
        <w:rPr>
          <w:lang w:eastAsia="en-AU"/>
        </w:rPr>
        <w:t>pt 20 hdg</w:t>
      </w:r>
      <w:r>
        <w:rPr>
          <w:lang w:eastAsia="en-AU"/>
        </w:rPr>
        <w:tab/>
        <w:t xml:space="preserve">ins </w:t>
      </w:r>
      <w:hyperlink r:id="rId45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3DC3F7F2" w14:textId="77777777" w:rsidR="00F97735" w:rsidRPr="007A31C3" w:rsidRDefault="00F97735" w:rsidP="00F97735">
      <w:pPr>
        <w:pStyle w:val="AmdtsEntries"/>
      </w:pPr>
      <w:r>
        <w:tab/>
      </w:r>
      <w:r w:rsidRPr="007A31C3">
        <w:t>exp 4 October 2019 (s 204)</w:t>
      </w:r>
    </w:p>
    <w:p w14:paraId="220BDF59" w14:textId="77777777" w:rsidR="009B5B92" w:rsidRDefault="009B5B92" w:rsidP="009B5B92">
      <w:pPr>
        <w:pStyle w:val="AmdtsEntryHd"/>
        <w:rPr>
          <w:lang w:eastAsia="en-AU"/>
        </w:rPr>
      </w:pPr>
      <w:r w:rsidRPr="00E14A6A">
        <w:rPr>
          <w:lang w:eastAsia="en-AU"/>
        </w:rPr>
        <w:t xml:space="preserve">Meaning of </w:t>
      </w:r>
      <w:r w:rsidRPr="00E14A6A">
        <w:rPr>
          <w:rStyle w:val="charItals"/>
        </w:rPr>
        <w:t>commencement day</w:t>
      </w:r>
      <w:r w:rsidRPr="00E14A6A">
        <w:rPr>
          <w:lang w:eastAsia="en-AU"/>
        </w:rPr>
        <w:t>—pt 20</w:t>
      </w:r>
    </w:p>
    <w:p w14:paraId="3C842A68" w14:textId="0D69512A" w:rsidR="009B5B92" w:rsidRPr="009B5B92" w:rsidRDefault="009B5B92" w:rsidP="009B5B92">
      <w:pPr>
        <w:pStyle w:val="AmdtsEntries"/>
        <w:rPr>
          <w:lang w:eastAsia="en-AU"/>
        </w:rPr>
      </w:pPr>
      <w:r>
        <w:rPr>
          <w:lang w:eastAsia="en-AU"/>
        </w:rPr>
        <w:t>s 200</w:t>
      </w:r>
      <w:r>
        <w:rPr>
          <w:lang w:eastAsia="en-AU"/>
        </w:rPr>
        <w:tab/>
        <w:t xml:space="preserve">ins </w:t>
      </w:r>
      <w:hyperlink r:id="rId45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355B9FCA" w14:textId="77777777" w:rsidR="00F97735" w:rsidRPr="007A31C3" w:rsidRDefault="00F97735" w:rsidP="00F97735">
      <w:pPr>
        <w:pStyle w:val="AmdtsEntries"/>
      </w:pPr>
      <w:r>
        <w:tab/>
      </w:r>
      <w:r w:rsidRPr="007A31C3">
        <w:t>exp 4 October 2019 (s 204)</w:t>
      </w:r>
    </w:p>
    <w:p w14:paraId="170DD137" w14:textId="77777777" w:rsidR="009B5B92" w:rsidRDefault="009B5B92" w:rsidP="009B5B92">
      <w:pPr>
        <w:pStyle w:val="AmdtsEntryHd"/>
        <w:rPr>
          <w:lang w:eastAsia="en-AU"/>
        </w:rPr>
      </w:pPr>
      <w:r w:rsidRPr="00E14A6A">
        <w:rPr>
          <w:lang w:eastAsia="en-AU"/>
        </w:rPr>
        <w:t>Application for provisional registration not determined before commencement day</w:t>
      </w:r>
    </w:p>
    <w:p w14:paraId="081FF3BD" w14:textId="78DC6D01" w:rsidR="009B5B92" w:rsidRPr="009B5B92" w:rsidRDefault="009B5B92" w:rsidP="009B5B92">
      <w:pPr>
        <w:pStyle w:val="AmdtsEntries"/>
        <w:rPr>
          <w:lang w:eastAsia="en-AU"/>
        </w:rPr>
      </w:pPr>
      <w:r>
        <w:rPr>
          <w:lang w:eastAsia="en-AU"/>
        </w:rPr>
        <w:t>s 201</w:t>
      </w:r>
      <w:r>
        <w:rPr>
          <w:lang w:eastAsia="en-AU"/>
        </w:rPr>
        <w:tab/>
        <w:t xml:space="preserve">ins </w:t>
      </w:r>
      <w:hyperlink r:id="rId45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4CD65B72" w14:textId="77777777" w:rsidR="00F97735" w:rsidRPr="007A31C3" w:rsidRDefault="00F97735" w:rsidP="00F97735">
      <w:pPr>
        <w:pStyle w:val="AmdtsEntries"/>
      </w:pPr>
      <w:r>
        <w:tab/>
      </w:r>
      <w:r w:rsidRPr="007A31C3">
        <w:t>exp 4 October 2019 (s 204)</w:t>
      </w:r>
    </w:p>
    <w:p w14:paraId="567F10AF" w14:textId="77777777" w:rsidR="009B5B92" w:rsidRDefault="009B5B92" w:rsidP="009B5B92">
      <w:pPr>
        <w:pStyle w:val="AmdtsEntryHd"/>
        <w:rPr>
          <w:lang w:eastAsia="en-AU"/>
        </w:rPr>
      </w:pPr>
      <w:r w:rsidRPr="00E14A6A">
        <w:rPr>
          <w:lang w:eastAsia="en-AU"/>
        </w:rPr>
        <w:lastRenderedPageBreak/>
        <w:t>Decisions or proposals made before commencement day</w:t>
      </w:r>
    </w:p>
    <w:p w14:paraId="63AFF578" w14:textId="531E5D34" w:rsidR="009B5B92" w:rsidRDefault="009B5B92" w:rsidP="00BF7F82">
      <w:pPr>
        <w:pStyle w:val="AmdtsEntries"/>
      </w:pPr>
      <w:r>
        <w:rPr>
          <w:lang w:eastAsia="en-AU"/>
        </w:rPr>
        <w:t>s 202</w:t>
      </w:r>
      <w:r>
        <w:rPr>
          <w:lang w:eastAsia="en-AU"/>
        </w:rPr>
        <w:tab/>
        <w:t xml:space="preserve">ins </w:t>
      </w:r>
      <w:hyperlink r:id="rId459"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7068EC02" w14:textId="13A2C38C" w:rsidR="003C0829" w:rsidRPr="009B5B92" w:rsidRDefault="003C0829" w:rsidP="009B5B92">
      <w:pPr>
        <w:pStyle w:val="AmdtsEntries"/>
        <w:rPr>
          <w:lang w:eastAsia="en-AU"/>
        </w:rPr>
      </w:pPr>
      <w:r>
        <w:tab/>
        <w:t xml:space="preserve">am </w:t>
      </w:r>
      <w:hyperlink r:id="rId460"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04330CC1" w14:textId="77777777" w:rsidR="00F97735" w:rsidRPr="007A31C3" w:rsidRDefault="00F97735" w:rsidP="00F97735">
      <w:pPr>
        <w:pStyle w:val="AmdtsEntries"/>
      </w:pPr>
      <w:r>
        <w:tab/>
      </w:r>
      <w:r w:rsidRPr="007A31C3">
        <w:t>exp 4 October 2019 (s 204)</w:t>
      </w:r>
    </w:p>
    <w:p w14:paraId="357CFDB0" w14:textId="77777777" w:rsidR="009B5B92" w:rsidRDefault="009B5B92" w:rsidP="009B5B92">
      <w:pPr>
        <w:pStyle w:val="AmdtsEntryHd"/>
        <w:rPr>
          <w:lang w:eastAsia="en-AU"/>
        </w:rPr>
      </w:pPr>
      <w:r w:rsidRPr="00E14A6A">
        <w:rPr>
          <w:lang w:eastAsia="en-AU"/>
        </w:rPr>
        <w:t>Transitional regulations</w:t>
      </w:r>
    </w:p>
    <w:p w14:paraId="171D1DE9" w14:textId="08B81CBC" w:rsidR="009B5B92" w:rsidRPr="009B5B92" w:rsidRDefault="009B5B92" w:rsidP="009B5B92">
      <w:pPr>
        <w:pStyle w:val="AmdtsEntries"/>
        <w:rPr>
          <w:lang w:eastAsia="en-AU"/>
        </w:rPr>
      </w:pPr>
      <w:r>
        <w:rPr>
          <w:lang w:eastAsia="en-AU"/>
        </w:rPr>
        <w:t>s 203</w:t>
      </w:r>
      <w:r>
        <w:rPr>
          <w:lang w:eastAsia="en-AU"/>
        </w:rPr>
        <w:tab/>
        <w:t xml:space="preserve">ins </w:t>
      </w:r>
      <w:hyperlink r:id="rId46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5311265F" w14:textId="77777777" w:rsidR="00F97735" w:rsidRPr="007A31C3" w:rsidRDefault="00F97735" w:rsidP="00F97735">
      <w:pPr>
        <w:pStyle w:val="AmdtsEntries"/>
      </w:pPr>
      <w:r>
        <w:tab/>
      </w:r>
      <w:r w:rsidRPr="007A31C3">
        <w:t>exp 4 October 2019 (s 204)</w:t>
      </w:r>
    </w:p>
    <w:p w14:paraId="53F9E33A" w14:textId="77777777" w:rsidR="009B5B92" w:rsidRDefault="009B5B92" w:rsidP="009B5B92">
      <w:pPr>
        <w:pStyle w:val="AmdtsEntryHd"/>
        <w:rPr>
          <w:lang w:eastAsia="en-AU"/>
        </w:rPr>
      </w:pPr>
      <w:r w:rsidRPr="00E14A6A">
        <w:t>Expiry—pt 20</w:t>
      </w:r>
    </w:p>
    <w:p w14:paraId="348F044F" w14:textId="356B44AD" w:rsidR="009B5B92" w:rsidRDefault="009B5B92" w:rsidP="009B5B92">
      <w:pPr>
        <w:pStyle w:val="AmdtsEntries"/>
      </w:pPr>
      <w:r>
        <w:rPr>
          <w:lang w:eastAsia="en-AU"/>
        </w:rPr>
        <w:t>s 204</w:t>
      </w:r>
      <w:r>
        <w:rPr>
          <w:lang w:eastAsia="en-AU"/>
        </w:rPr>
        <w:tab/>
        <w:t xml:space="preserve">ins </w:t>
      </w:r>
      <w:hyperlink r:id="rId46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70</w:t>
      </w:r>
    </w:p>
    <w:p w14:paraId="6DA5152D" w14:textId="77777777" w:rsidR="009B5B92" w:rsidRPr="007A31C3" w:rsidRDefault="009B5B92" w:rsidP="009B5B92">
      <w:pPr>
        <w:pStyle w:val="AmdtsEntries"/>
      </w:pPr>
      <w:r>
        <w:tab/>
      </w:r>
      <w:r w:rsidRPr="007A31C3">
        <w:t xml:space="preserve">exp </w:t>
      </w:r>
      <w:r w:rsidR="00F97735" w:rsidRPr="007A31C3">
        <w:t>4 October 2019 (s 204)</w:t>
      </w:r>
    </w:p>
    <w:p w14:paraId="712A4E50" w14:textId="77777777" w:rsidR="00C44000" w:rsidRDefault="00C44000" w:rsidP="00C44000">
      <w:pPr>
        <w:pStyle w:val="AmdtsEntryHd"/>
      </w:pPr>
      <w:r>
        <w:t>Reviewable decisions</w:t>
      </w:r>
    </w:p>
    <w:p w14:paraId="7F0B53B6" w14:textId="77777777" w:rsidR="006A4FED" w:rsidRDefault="00C44000" w:rsidP="006B7E5D">
      <w:pPr>
        <w:pStyle w:val="AmdtsEntries"/>
        <w:keepNext/>
      </w:pPr>
      <w:r>
        <w:t>sch 1</w:t>
      </w:r>
      <w:r>
        <w:tab/>
      </w:r>
      <w:r w:rsidR="006A4FED">
        <w:t>om LA s 89 (3)</w:t>
      </w:r>
    </w:p>
    <w:p w14:paraId="709768AC" w14:textId="18B71BFB" w:rsidR="00C44000" w:rsidRDefault="006A4FED" w:rsidP="006B7E5D">
      <w:pPr>
        <w:pStyle w:val="AmdtsEntries"/>
        <w:keepNext/>
      </w:pPr>
      <w:r>
        <w:tab/>
      </w:r>
      <w:r w:rsidR="00C44000">
        <w:t xml:space="preserve">ins </w:t>
      </w:r>
      <w:hyperlink r:id="rId463"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1.346</w:t>
      </w:r>
    </w:p>
    <w:p w14:paraId="7B977C8D" w14:textId="33C07CDF" w:rsidR="000F00B4" w:rsidRDefault="000F00B4" w:rsidP="00C44000">
      <w:pPr>
        <w:pStyle w:val="AmdtsEntries"/>
      </w:pPr>
      <w:r>
        <w:tab/>
        <w:t xml:space="preserve">sub </w:t>
      </w:r>
      <w:hyperlink r:id="rId46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71</w:t>
      </w:r>
    </w:p>
    <w:p w14:paraId="7D9226FA" w14:textId="664D6AF4" w:rsidR="003C0829" w:rsidRDefault="003C0829" w:rsidP="00C44000">
      <w:pPr>
        <w:pStyle w:val="AmdtsEntries"/>
      </w:pPr>
      <w:r>
        <w:tab/>
        <w:t xml:space="preserve">am </w:t>
      </w:r>
      <w:hyperlink r:id="rId465" w:tooltip="Planning, Building and Environment Legislation Amendment Act 2016 (No 2)" w:history="1">
        <w:r>
          <w:rPr>
            <w:rStyle w:val="charCitHyperlinkAbbrev"/>
          </w:rPr>
          <w:t>A2016</w:t>
        </w:r>
        <w:r>
          <w:rPr>
            <w:rStyle w:val="charCitHyperlinkAbbrev"/>
          </w:rPr>
          <w:noBreakHyphen/>
          <w:t>24</w:t>
        </w:r>
      </w:hyperlink>
      <w:r>
        <w:t xml:space="preserve"> s 42</w:t>
      </w:r>
      <w:r w:rsidR="00524310">
        <w:t xml:space="preserve">; </w:t>
      </w:r>
      <w:hyperlink r:id="rId466" w:tooltip="Heritage Amendment Act 2020" w:history="1">
        <w:r w:rsidR="00524310">
          <w:rPr>
            <w:rStyle w:val="charCitHyperlinkAbbrev"/>
          </w:rPr>
          <w:t>A2020</w:t>
        </w:r>
        <w:r w:rsidR="00524310">
          <w:rPr>
            <w:rStyle w:val="charCitHyperlinkAbbrev"/>
          </w:rPr>
          <w:noBreakHyphen/>
          <w:t>3</w:t>
        </w:r>
      </w:hyperlink>
      <w:r w:rsidR="00524310">
        <w:t xml:space="preserve"> s 14; items renum R28 LA</w:t>
      </w:r>
    </w:p>
    <w:p w14:paraId="6AEE4B77" w14:textId="77777777" w:rsidR="00283E38" w:rsidRDefault="00283E38">
      <w:pPr>
        <w:pStyle w:val="AmdtsEntryHd"/>
      </w:pPr>
      <w:r>
        <w:t>Dictionary</w:t>
      </w:r>
    </w:p>
    <w:p w14:paraId="52D1FDCE" w14:textId="50AFE530" w:rsidR="00C44000" w:rsidRDefault="00881A52" w:rsidP="00BF7F82">
      <w:pPr>
        <w:pStyle w:val="AmdtsEntries"/>
      </w:pPr>
      <w:r>
        <w:t>dict</w:t>
      </w:r>
      <w:r w:rsidR="00C44000">
        <w:tab/>
        <w:t xml:space="preserve">am </w:t>
      </w:r>
      <w:hyperlink r:id="rId467"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1.347</w:t>
      </w:r>
      <w:r w:rsidR="004E3261">
        <w:t xml:space="preserve">; </w:t>
      </w:r>
      <w:hyperlink r:id="rId468" w:tooltip="Statute Law Amendment Act 2009" w:history="1">
        <w:r w:rsidR="00CF41FA" w:rsidRPr="00CF41FA">
          <w:rPr>
            <w:rStyle w:val="charCitHyperlinkAbbrev"/>
          </w:rPr>
          <w:t>A2009</w:t>
        </w:r>
        <w:r w:rsidR="00CF41FA" w:rsidRPr="00CF41FA">
          <w:rPr>
            <w:rStyle w:val="charCitHyperlinkAbbrev"/>
          </w:rPr>
          <w:noBreakHyphen/>
          <w:t>20</w:t>
        </w:r>
      </w:hyperlink>
      <w:r w:rsidR="004E3261">
        <w:t xml:space="preserve"> amdt 3.97</w:t>
      </w:r>
      <w:r w:rsidR="00662494">
        <w:t xml:space="preserve">; </w:t>
      </w:r>
      <w:hyperlink r:id="rId469" w:tooltip="Statute Law Amendment Act 2009 (No 2)" w:history="1">
        <w:r w:rsidR="00CF41FA" w:rsidRPr="00CF41FA">
          <w:rPr>
            <w:rStyle w:val="charCitHyperlinkAbbrev"/>
          </w:rPr>
          <w:t>A2009</w:t>
        </w:r>
        <w:r w:rsidR="00CF41FA" w:rsidRPr="00CF41FA">
          <w:rPr>
            <w:rStyle w:val="charCitHyperlinkAbbrev"/>
          </w:rPr>
          <w:noBreakHyphen/>
          <w:t>49</w:t>
        </w:r>
      </w:hyperlink>
      <w:r w:rsidR="00662494">
        <w:t xml:space="preserve"> amdt 3.88</w:t>
      </w:r>
      <w:r w:rsidR="00275E82">
        <w:t xml:space="preserve">; </w:t>
      </w:r>
      <w:hyperlink r:id="rId470"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r w:rsidR="00275E82">
        <w:t xml:space="preserve"> amdt </w:t>
      </w:r>
      <w:r w:rsidR="00947BB2">
        <w:t>1.249</w:t>
      </w:r>
      <w:r w:rsidR="00275E82">
        <w:t xml:space="preserve">, amdt </w:t>
      </w:r>
      <w:r w:rsidR="00947BB2">
        <w:t>1.250</w:t>
      </w:r>
      <w:r w:rsidR="000F00B4">
        <w:t xml:space="preserve">; </w:t>
      </w:r>
      <w:hyperlink r:id="rId471" w:tooltip="Heritage Legislation Amendment Act 2014" w:history="1">
        <w:r w:rsidR="000F00B4">
          <w:rPr>
            <w:rStyle w:val="charCitHyperlinkAbbrev"/>
          </w:rPr>
          <w:t>A2014</w:t>
        </w:r>
        <w:r w:rsidR="000F00B4">
          <w:rPr>
            <w:rStyle w:val="charCitHyperlinkAbbrev"/>
          </w:rPr>
          <w:noBreakHyphen/>
          <w:t>43</w:t>
        </w:r>
      </w:hyperlink>
      <w:r w:rsidR="000F00B4">
        <w:t xml:space="preserve"> s</w:t>
      </w:r>
      <w:r w:rsidR="00BF7F82">
        <w:t> </w:t>
      </w:r>
      <w:r w:rsidR="000F00B4">
        <w:t>72</w:t>
      </w:r>
      <w:r w:rsidR="00A34E9F">
        <w:t xml:space="preserve">; </w:t>
      </w:r>
      <w:hyperlink r:id="rId472" w:tooltip="Red Tape Reduction Legislation Amendment Act 2015" w:history="1">
        <w:r w:rsidR="00A34E9F">
          <w:rPr>
            <w:rStyle w:val="charCitHyperlinkAbbrev"/>
          </w:rPr>
          <w:t>A2015</w:t>
        </w:r>
        <w:r w:rsidR="00A34E9F">
          <w:rPr>
            <w:rStyle w:val="charCitHyperlinkAbbrev"/>
          </w:rPr>
          <w:noBreakHyphen/>
          <w:t>33</w:t>
        </w:r>
      </w:hyperlink>
      <w:r w:rsidR="00A34E9F">
        <w:t xml:space="preserve"> amdt 1.114</w:t>
      </w:r>
      <w:r w:rsidR="0034329E">
        <w:t xml:space="preserve">; </w:t>
      </w:r>
      <w:hyperlink r:id="rId473" w:tooltip="Planning (Consequential Amendments) Act 2023" w:history="1">
        <w:r w:rsidR="0034329E">
          <w:rPr>
            <w:rStyle w:val="charCitHyperlinkAbbrev"/>
          </w:rPr>
          <w:t>A2023-36</w:t>
        </w:r>
      </w:hyperlink>
      <w:r w:rsidR="0034329E">
        <w:t xml:space="preserve"> amdt 1.178</w:t>
      </w:r>
      <w:r w:rsidR="00D21F8B">
        <w:t>;</w:t>
      </w:r>
      <w:r w:rsidR="005C0DFC">
        <w:br/>
      </w:r>
      <w:hyperlink r:id="rId474" w:tooltip="Heritage and Planning Legislation Amendment Act 2025" w:history="1">
        <w:r w:rsidR="005C0DFC">
          <w:rPr>
            <w:rStyle w:val="charCitHyperlinkAbbrev"/>
          </w:rPr>
          <w:t>A2025-15</w:t>
        </w:r>
      </w:hyperlink>
      <w:r w:rsidR="00D21F8B">
        <w:t xml:space="preserve"> </w:t>
      </w:r>
      <w:r w:rsidR="005C0DFC">
        <w:t>s 22</w:t>
      </w:r>
    </w:p>
    <w:p w14:paraId="12B81C41" w14:textId="7EFEC100" w:rsidR="00B25E16" w:rsidRDefault="000F00B4" w:rsidP="00BF7F82">
      <w:pPr>
        <w:pStyle w:val="AmdtsEntries"/>
      </w:pPr>
      <w:r>
        <w:tab/>
      </w:r>
      <w:r w:rsidR="00B25E16" w:rsidRPr="00DE4C88">
        <w:t xml:space="preserve">def </w:t>
      </w:r>
      <w:r w:rsidR="00B25E16" w:rsidRPr="00DE4C88">
        <w:rPr>
          <w:rStyle w:val="charBoldItals"/>
        </w:rPr>
        <w:t>Aboriginal cultural tree</w:t>
      </w:r>
      <w:r w:rsidR="00B25E16" w:rsidRPr="00DE4C88">
        <w:rPr>
          <w:rStyle w:val="charBoldItals"/>
          <w:b w:val="0"/>
          <w:bCs/>
          <w:i w:val="0"/>
          <w:iCs/>
        </w:rPr>
        <w:t xml:space="preserve"> ins</w:t>
      </w:r>
      <w:r w:rsidR="00E255C0" w:rsidRPr="00DE4C88">
        <w:t xml:space="preserve"> </w:t>
      </w:r>
      <w:hyperlink r:id="rId475" w:tooltip="Urban Forest (Consequential Amendments) Act 2023" w:history="1">
        <w:r w:rsidR="00E255C0" w:rsidRPr="00DE4C88">
          <w:rPr>
            <w:rStyle w:val="charCitHyperlinkAbbrev"/>
          </w:rPr>
          <w:t>A2023-52</w:t>
        </w:r>
      </w:hyperlink>
      <w:r w:rsidR="00E255C0" w:rsidRPr="00DE4C88">
        <w:t xml:space="preserve"> amdt 1.15</w:t>
      </w:r>
    </w:p>
    <w:p w14:paraId="5D029F20" w14:textId="267583E2" w:rsidR="000F00B4" w:rsidRDefault="00B25E16" w:rsidP="00BF7F82">
      <w:pPr>
        <w:pStyle w:val="AmdtsEntries"/>
      </w:pPr>
      <w:r>
        <w:tab/>
      </w:r>
      <w:r w:rsidR="000F00B4">
        <w:t xml:space="preserve">def </w:t>
      </w:r>
      <w:r w:rsidR="000F00B4" w:rsidRPr="00E14A6A">
        <w:rPr>
          <w:rStyle w:val="charBoldItals"/>
        </w:rPr>
        <w:t>Aboriginal heritage tree</w:t>
      </w:r>
      <w:r w:rsidR="000F00B4">
        <w:rPr>
          <w:rStyle w:val="charBoldItals"/>
        </w:rPr>
        <w:t xml:space="preserve"> </w:t>
      </w:r>
      <w:r w:rsidR="000F00B4">
        <w:t xml:space="preserve">ins </w:t>
      </w:r>
      <w:hyperlink r:id="rId476" w:tooltip="Heritage Legislation Amendment Act 2014" w:history="1">
        <w:r w:rsidR="000F00B4">
          <w:rPr>
            <w:rStyle w:val="charCitHyperlinkAbbrev"/>
          </w:rPr>
          <w:t>A2014</w:t>
        </w:r>
        <w:r w:rsidR="000F00B4">
          <w:rPr>
            <w:rStyle w:val="charCitHyperlinkAbbrev"/>
          </w:rPr>
          <w:noBreakHyphen/>
          <w:t>43</w:t>
        </w:r>
      </w:hyperlink>
      <w:r w:rsidR="000F00B4">
        <w:t xml:space="preserve"> s</w:t>
      </w:r>
      <w:r w:rsidR="005D0BA7">
        <w:t xml:space="preserve"> </w:t>
      </w:r>
      <w:r w:rsidR="000F00B4">
        <w:t>73</w:t>
      </w:r>
    </w:p>
    <w:p w14:paraId="1EADD516" w14:textId="18F58041" w:rsidR="00E255C0" w:rsidRPr="000F00B4" w:rsidRDefault="00E255C0" w:rsidP="00E255C0">
      <w:pPr>
        <w:pStyle w:val="AmdtsEntriesDefL2"/>
      </w:pPr>
      <w:r>
        <w:tab/>
      </w:r>
      <w:r w:rsidRPr="00DE4C88">
        <w:t xml:space="preserve">om </w:t>
      </w:r>
      <w:hyperlink r:id="rId477" w:tooltip="Urban Forest (Consequential Amendments) Act 2023" w:history="1">
        <w:r w:rsidRPr="00DE4C88">
          <w:rPr>
            <w:rStyle w:val="charCitHyperlinkAbbrev"/>
          </w:rPr>
          <w:t>A2023-52</w:t>
        </w:r>
      </w:hyperlink>
      <w:r w:rsidRPr="00DE4C88">
        <w:t xml:space="preserve"> amdt 1.16</w:t>
      </w:r>
    </w:p>
    <w:p w14:paraId="489F7FEB" w14:textId="21C593EE" w:rsidR="00C44000" w:rsidRDefault="00283E38" w:rsidP="00C44000">
      <w:pPr>
        <w:pStyle w:val="AmdtsEntries"/>
      </w:pPr>
      <w:r>
        <w:tab/>
      </w:r>
      <w:r w:rsidR="00C44000">
        <w:t xml:space="preserve">def </w:t>
      </w:r>
      <w:r w:rsidR="00C44000">
        <w:rPr>
          <w:rStyle w:val="charBoldItals"/>
        </w:rPr>
        <w:t xml:space="preserve">appeal </w:t>
      </w:r>
      <w:r w:rsidR="00C44000">
        <w:t xml:space="preserve">sub </w:t>
      </w:r>
      <w:hyperlink r:id="rId478"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C44000">
        <w:t xml:space="preserve"> amdt 1.348</w:t>
      </w:r>
    </w:p>
    <w:p w14:paraId="29FB266D" w14:textId="3CEC66AC" w:rsidR="000F00B4" w:rsidRPr="000F00B4" w:rsidRDefault="000F00B4" w:rsidP="000F00B4">
      <w:pPr>
        <w:pStyle w:val="AmdtsEntries"/>
      </w:pPr>
      <w:r>
        <w:tab/>
        <w:t xml:space="preserve">def </w:t>
      </w:r>
      <w:r>
        <w:rPr>
          <w:rStyle w:val="charBoldItals"/>
        </w:rPr>
        <w:t xml:space="preserve">appeal period </w:t>
      </w:r>
      <w:r>
        <w:t xml:space="preserve">ins </w:t>
      </w:r>
      <w:hyperlink r:id="rId479"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73</w:t>
      </w:r>
    </w:p>
    <w:p w14:paraId="22FDE516" w14:textId="2AABD940" w:rsidR="00283E38" w:rsidRDefault="00C44000">
      <w:pPr>
        <w:pStyle w:val="AmdtsEntries"/>
      </w:pPr>
      <w:r>
        <w:tab/>
      </w:r>
      <w:r w:rsidR="00283E38">
        <w:t xml:space="preserve">def </w:t>
      </w:r>
      <w:r w:rsidR="00283E38">
        <w:rPr>
          <w:rStyle w:val="charBoldItals"/>
        </w:rPr>
        <w:t xml:space="preserve">cancellation </w:t>
      </w:r>
      <w:r w:rsidR="00283E38">
        <w:t xml:space="preserve">ins </w:t>
      </w:r>
      <w:hyperlink r:id="rId480" w:tooltip="Statute Law Amendment Act 2007 (No 2)" w:history="1">
        <w:r w:rsidR="00CF41FA" w:rsidRPr="00CF41FA">
          <w:rPr>
            <w:rStyle w:val="charCitHyperlinkAbbrev"/>
          </w:rPr>
          <w:t>A2007</w:t>
        </w:r>
        <w:r w:rsidR="00CF41FA" w:rsidRPr="00CF41FA">
          <w:rPr>
            <w:rStyle w:val="charCitHyperlinkAbbrev"/>
          </w:rPr>
          <w:noBreakHyphen/>
          <w:t>16</w:t>
        </w:r>
      </w:hyperlink>
      <w:r w:rsidR="00283E38">
        <w:t xml:space="preserve"> amdt 3.71</w:t>
      </w:r>
    </w:p>
    <w:p w14:paraId="014A4D65" w14:textId="095A08FF" w:rsidR="00901A0C" w:rsidRPr="00901A0C" w:rsidRDefault="00901A0C">
      <w:pPr>
        <w:pStyle w:val="AmdtsEntries"/>
      </w:pPr>
      <w:r>
        <w:tab/>
        <w:t xml:space="preserve">def </w:t>
      </w:r>
      <w:r w:rsidRPr="00E14A6A">
        <w:rPr>
          <w:rStyle w:val="charBoldItals"/>
        </w:rPr>
        <w:t>cancellation proposal</w:t>
      </w:r>
      <w:r>
        <w:rPr>
          <w:rStyle w:val="charBoldItals"/>
        </w:rPr>
        <w:t xml:space="preserve"> </w:t>
      </w:r>
      <w:r>
        <w:t xml:space="preserve">sub </w:t>
      </w:r>
      <w:hyperlink r:id="rId48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74</w:t>
      </w:r>
    </w:p>
    <w:p w14:paraId="1A87CB59" w14:textId="7724A90F" w:rsidR="00901A0C" w:rsidRPr="00901A0C" w:rsidRDefault="00901A0C" w:rsidP="00901A0C">
      <w:pPr>
        <w:pStyle w:val="AmdtsEntries"/>
      </w:pPr>
      <w:r>
        <w:tab/>
        <w:t xml:space="preserve">def </w:t>
      </w:r>
      <w:r>
        <w:rPr>
          <w:rStyle w:val="charBoldItals"/>
        </w:rPr>
        <w:t xml:space="preserve">conservation management plan </w:t>
      </w:r>
      <w:r>
        <w:t xml:space="preserve">sub </w:t>
      </w:r>
      <w:hyperlink r:id="rId48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74</w:t>
      </w:r>
      <w:r w:rsidR="003C0829">
        <w:t xml:space="preserve">; </w:t>
      </w:r>
      <w:hyperlink r:id="rId483" w:tooltip="Planning, Building and Environment Legislation Amendment Act 2016 (No 2)" w:history="1">
        <w:r w:rsidR="003C0829">
          <w:rPr>
            <w:rStyle w:val="charCitHyperlinkAbbrev"/>
          </w:rPr>
          <w:t>A2016</w:t>
        </w:r>
        <w:r w:rsidR="003C0829">
          <w:rPr>
            <w:rStyle w:val="charCitHyperlinkAbbrev"/>
          </w:rPr>
          <w:noBreakHyphen/>
          <w:t>24</w:t>
        </w:r>
      </w:hyperlink>
      <w:r w:rsidR="003C0829">
        <w:t xml:space="preserve"> s 43</w:t>
      </w:r>
    </w:p>
    <w:p w14:paraId="6690DCE3" w14:textId="6352F1F9" w:rsidR="00901A0C" w:rsidRPr="000F00B4" w:rsidRDefault="00901A0C" w:rsidP="00901A0C">
      <w:pPr>
        <w:pStyle w:val="AmdtsEntries"/>
      </w:pPr>
      <w:r>
        <w:tab/>
        <w:t xml:space="preserve">def </w:t>
      </w:r>
      <w:r>
        <w:rPr>
          <w:rStyle w:val="charBoldItals"/>
        </w:rPr>
        <w:t xml:space="preserve">conservator </w:t>
      </w:r>
      <w:r>
        <w:t xml:space="preserve">ins </w:t>
      </w:r>
      <w:hyperlink r:id="rId48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E76E7B6" w14:textId="7706BFDB" w:rsidR="00901A0C" w:rsidRPr="000F00B4" w:rsidRDefault="00901A0C" w:rsidP="00901A0C">
      <w:pPr>
        <w:pStyle w:val="AmdtsEntries"/>
      </w:pPr>
      <w:r>
        <w:tab/>
        <w:t xml:space="preserve">def </w:t>
      </w:r>
      <w:r w:rsidRPr="00E14A6A">
        <w:rPr>
          <w:rStyle w:val="charBoldItals"/>
        </w:rPr>
        <w:t>consultation notice</w:t>
      </w:r>
      <w:r>
        <w:rPr>
          <w:rStyle w:val="charBoldItals"/>
        </w:rPr>
        <w:t xml:space="preserve"> </w:t>
      </w:r>
      <w:r>
        <w:t xml:space="preserve">ins </w:t>
      </w:r>
      <w:hyperlink r:id="rId485"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12A42137" w14:textId="346107A0" w:rsidR="00901A0C" w:rsidRPr="000F00B4" w:rsidRDefault="00901A0C" w:rsidP="00901A0C">
      <w:pPr>
        <w:pStyle w:val="AmdtsEntries"/>
      </w:pPr>
      <w:r>
        <w:tab/>
        <w:t xml:space="preserve">def </w:t>
      </w:r>
      <w:r w:rsidRPr="00E14A6A">
        <w:rPr>
          <w:rStyle w:val="charBoldItals"/>
        </w:rPr>
        <w:t>cultural heritage significance</w:t>
      </w:r>
      <w:r>
        <w:rPr>
          <w:rStyle w:val="charBoldItals"/>
        </w:rPr>
        <w:t xml:space="preserve"> </w:t>
      </w:r>
      <w:r>
        <w:t xml:space="preserve">ins </w:t>
      </w:r>
      <w:hyperlink r:id="rId48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3D9AE444" w14:textId="66C5C35D" w:rsidR="004E3261" w:rsidRPr="004E3261" w:rsidRDefault="004E3261">
      <w:pPr>
        <w:pStyle w:val="AmdtsEntries"/>
      </w:pPr>
      <w:r>
        <w:tab/>
        <w:t xml:space="preserve">def </w:t>
      </w:r>
      <w:r w:rsidRPr="00CF41FA">
        <w:rPr>
          <w:rStyle w:val="charBoldItals"/>
        </w:rPr>
        <w:t xml:space="preserve">daily newspaper </w:t>
      </w:r>
      <w:r>
        <w:t xml:space="preserve">om </w:t>
      </w:r>
      <w:hyperlink r:id="rId487" w:tooltip="Statute Law Amendment Act 2009" w:history="1">
        <w:r w:rsidR="00CF41FA" w:rsidRPr="00CF41FA">
          <w:rPr>
            <w:rStyle w:val="charCitHyperlinkAbbrev"/>
          </w:rPr>
          <w:t>A2009</w:t>
        </w:r>
        <w:r w:rsidR="00CF41FA" w:rsidRPr="00CF41FA">
          <w:rPr>
            <w:rStyle w:val="charCitHyperlinkAbbrev"/>
          </w:rPr>
          <w:noBreakHyphen/>
          <w:t>20</w:t>
        </w:r>
      </w:hyperlink>
      <w:r>
        <w:t xml:space="preserve"> amdt 3.98</w:t>
      </w:r>
    </w:p>
    <w:p w14:paraId="7A33E1C3" w14:textId="1DFE3FC6" w:rsidR="00901A0C" w:rsidRPr="00DE4C88" w:rsidRDefault="00901A0C" w:rsidP="00901A0C">
      <w:pPr>
        <w:pStyle w:val="AmdtsEntries"/>
      </w:pPr>
      <w:r>
        <w:tab/>
      </w:r>
      <w:r w:rsidRPr="00DE4C88">
        <w:t xml:space="preserve">def </w:t>
      </w:r>
      <w:r w:rsidRPr="00DE4C88">
        <w:rPr>
          <w:rStyle w:val="charBoldItals"/>
        </w:rPr>
        <w:t xml:space="preserve">decision-maker </w:t>
      </w:r>
      <w:r w:rsidRPr="00DE4C88">
        <w:t xml:space="preserve">ins </w:t>
      </w:r>
      <w:hyperlink r:id="rId488" w:tooltip="Heritage Legislation Amendment Act 2014" w:history="1">
        <w:r w:rsidRPr="00DE4C88">
          <w:rPr>
            <w:rStyle w:val="charCitHyperlinkAbbrev"/>
          </w:rPr>
          <w:t>A2014</w:t>
        </w:r>
        <w:r w:rsidRPr="00DE4C88">
          <w:rPr>
            <w:rStyle w:val="charCitHyperlinkAbbrev"/>
          </w:rPr>
          <w:noBreakHyphen/>
          <w:t>43</w:t>
        </w:r>
      </w:hyperlink>
      <w:r w:rsidRPr="00DE4C88">
        <w:t xml:space="preserve"> s</w:t>
      </w:r>
      <w:r w:rsidR="005D0BA7">
        <w:t xml:space="preserve"> </w:t>
      </w:r>
      <w:r w:rsidRPr="00DE4C88">
        <w:t>75</w:t>
      </w:r>
    </w:p>
    <w:p w14:paraId="014AD8E8" w14:textId="05BA8196" w:rsidR="00EB3E7C" w:rsidRPr="000F00B4" w:rsidRDefault="00EB3E7C" w:rsidP="00EB3E7C">
      <w:pPr>
        <w:pStyle w:val="AmdtsEntriesDefL2"/>
      </w:pPr>
      <w:r w:rsidRPr="00DE4C88">
        <w:tab/>
        <w:t xml:space="preserve">sub </w:t>
      </w:r>
      <w:hyperlink r:id="rId489" w:tooltip="Urban Forest (Consequential Amendments) Act 2023" w:history="1">
        <w:r w:rsidRPr="00DE4C88">
          <w:rPr>
            <w:rStyle w:val="charCitHyperlinkAbbrev"/>
          </w:rPr>
          <w:t>A2023-52</w:t>
        </w:r>
      </w:hyperlink>
      <w:r w:rsidRPr="00DE4C88">
        <w:t xml:space="preserve"> amdt 1.17</w:t>
      </w:r>
    </w:p>
    <w:p w14:paraId="3368E69C" w14:textId="1FE0776E" w:rsidR="00B9552D" w:rsidRPr="000F00B4" w:rsidRDefault="00B9552D" w:rsidP="00B9552D">
      <w:pPr>
        <w:pStyle w:val="AmdtsEntries"/>
      </w:pPr>
      <w:r>
        <w:tab/>
        <w:t xml:space="preserve">def </w:t>
      </w:r>
      <w:r w:rsidRPr="00E14A6A">
        <w:rPr>
          <w:rStyle w:val="charBoldItals"/>
        </w:rPr>
        <w:t>excavation application</w:t>
      </w:r>
      <w:r>
        <w:rPr>
          <w:rStyle w:val="charBoldItals"/>
        </w:rPr>
        <w:t xml:space="preserve"> </w:t>
      </w:r>
      <w:r>
        <w:t xml:space="preserve">ins </w:t>
      </w:r>
      <w:hyperlink r:id="rId490"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A63B062" w14:textId="55F48C61" w:rsidR="00B9552D" w:rsidRPr="000F00B4" w:rsidRDefault="00B9552D" w:rsidP="00B9552D">
      <w:pPr>
        <w:pStyle w:val="AmdtsEntries"/>
      </w:pPr>
      <w:r>
        <w:tab/>
        <w:t xml:space="preserve">def </w:t>
      </w:r>
      <w:r w:rsidRPr="00E14A6A">
        <w:rPr>
          <w:rStyle w:val="charBoldItals"/>
        </w:rPr>
        <w:t>excavation permit</w:t>
      </w:r>
      <w:r>
        <w:rPr>
          <w:rStyle w:val="charBoldItals"/>
        </w:rPr>
        <w:t xml:space="preserve"> </w:t>
      </w:r>
      <w:r>
        <w:t xml:space="preserve">ins </w:t>
      </w:r>
      <w:hyperlink r:id="rId491"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3D7284E8" w14:textId="01D9167B" w:rsidR="00B9552D" w:rsidRDefault="00B9552D" w:rsidP="00B9552D">
      <w:pPr>
        <w:pStyle w:val="AmdtsEntries"/>
      </w:pPr>
      <w:r>
        <w:tab/>
        <w:t xml:space="preserve">def </w:t>
      </w:r>
      <w:r w:rsidRPr="00E14A6A">
        <w:rPr>
          <w:rStyle w:val="charBoldItals"/>
        </w:rPr>
        <w:t>Flora and Fauna Committee</w:t>
      </w:r>
      <w:r>
        <w:rPr>
          <w:rStyle w:val="charBoldItals"/>
        </w:rPr>
        <w:t xml:space="preserve"> </w:t>
      </w:r>
      <w:r>
        <w:t xml:space="preserve">ins </w:t>
      </w:r>
      <w:hyperlink r:id="rId492"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6D6181EF" w14:textId="393AFE42" w:rsidR="00495EAA" w:rsidRPr="00296EC9" w:rsidRDefault="00495EAA" w:rsidP="00495EAA">
      <w:pPr>
        <w:pStyle w:val="AmdtsEntriesDefL2"/>
      </w:pPr>
      <w:r>
        <w:tab/>
        <w:t xml:space="preserve">om </w:t>
      </w:r>
      <w:hyperlink r:id="rId493"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2.34</w:t>
      </w:r>
    </w:p>
    <w:p w14:paraId="50C29CDE" w14:textId="4DD60C32" w:rsidR="00B9552D" w:rsidRDefault="00B9552D" w:rsidP="00B9552D">
      <w:pPr>
        <w:pStyle w:val="AmdtsEntries"/>
      </w:pPr>
      <w:r>
        <w:tab/>
        <w:t xml:space="preserve">def </w:t>
      </w:r>
      <w:r w:rsidRPr="00E14A6A">
        <w:rPr>
          <w:rStyle w:val="charBoldItals"/>
        </w:rPr>
        <w:t>heritage decision</w:t>
      </w:r>
      <w:r>
        <w:rPr>
          <w:rStyle w:val="charBoldItals"/>
        </w:rPr>
        <w:t xml:space="preserve"> </w:t>
      </w:r>
      <w:r>
        <w:t xml:space="preserve">ins </w:t>
      </w:r>
      <w:hyperlink r:id="rId49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5508D1FB" w14:textId="0E4F9D55" w:rsidR="003C0829" w:rsidRPr="000F00B4" w:rsidRDefault="003C0829" w:rsidP="003C0829">
      <w:pPr>
        <w:pStyle w:val="AmdtsEntriesDefL2"/>
      </w:pPr>
      <w:r>
        <w:tab/>
        <w:t xml:space="preserve">am </w:t>
      </w:r>
      <w:hyperlink r:id="rId495" w:tooltip="Planning, Building and Environment Legislation Amendment Act 2016 (No 2)" w:history="1">
        <w:r>
          <w:rPr>
            <w:rStyle w:val="charCitHyperlinkAbbrev"/>
          </w:rPr>
          <w:t>A2016</w:t>
        </w:r>
        <w:r>
          <w:rPr>
            <w:rStyle w:val="charCitHyperlinkAbbrev"/>
          </w:rPr>
          <w:noBreakHyphen/>
          <w:t>24</w:t>
        </w:r>
      </w:hyperlink>
      <w:r>
        <w:t xml:space="preserve"> s 44</w:t>
      </w:r>
    </w:p>
    <w:p w14:paraId="10232855" w14:textId="60BF6597" w:rsidR="005C0DFC" w:rsidRDefault="005C0DFC" w:rsidP="00B9552D">
      <w:pPr>
        <w:pStyle w:val="AmdtsEntries"/>
      </w:pPr>
      <w:r>
        <w:tab/>
        <w:t xml:space="preserve">def </w:t>
      </w:r>
      <w:r w:rsidRPr="005C0DFC">
        <w:rPr>
          <w:rStyle w:val="charBoldItals"/>
        </w:rPr>
        <w:t>heritage object</w:t>
      </w:r>
      <w:r>
        <w:t xml:space="preserve"> am </w:t>
      </w:r>
      <w:hyperlink r:id="rId496" w:tooltip="Heritage and Planning Legislation Amendment Act 2025" w:history="1">
        <w:r>
          <w:rPr>
            <w:rStyle w:val="charCitHyperlinkAbbrev"/>
          </w:rPr>
          <w:t>A2025-15</w:t>
        </w:r>
      </w:hyperlink>
      <w:r>
        <w:t xml:space="preserve"> s 23</w:t>
      </w:r>
    </w:p>
    <w:p w14:paraId="4B683E0B" w14:textId="5D28B8DD" w:rsidR="005C0DFC" w:rsidRDefault="005C0DFC" w:rsidP="005C0DFC">
      <w:pPr>
        <w:pStyle w:val="AmdtsEntries"/>
      </w:pPr>
      <w:r>
        <w:tab/>
        <w:t xml:space="preserve">def </w:t>
      </w:r>
      <w:r w:rsidRPr="005C0DFC">
        <w:rPr>
          <w:rStyle w:val="charBoldItals"/>
        </w:rPr>
        <w:t xml:space="preserve">heritage </w:t>
      </w:r>
      <w:r>
        <w:rPr>
          <w:rStyle w:val="charBoldItals"/>
        </w:rPr>
        <w:t>place</w:t>
      </w:r>
      <w:r>
        <w:t xml:space="preserve"> am </w:t>
      </w:r>
      <w:hyperlink r:id="rId497" w:tooltip="Heritage and Planning Legislation Amendment Act 2025" w:history="1">
        <w:r>
          <w:rPr>
            <w:rStyle w:val="charCitHyperlinkAbbrev"/>
          </w:rPr>
          <w:t>A2025-15</w:t>
        </w:r>
      </w:hyperlink>
      <w:r>
        <w:t xml:space="preserve"> s 23</w:t>
      </w:r>
    </w:p>
    <w:p w14:paraId="4E6C6226" w14:textId="4E647F42" w:rsidR="00B9552D" w:rsidRPr="000F00B4" w:rsidRDefault="00B9552D" w:rsidP="00B9552D">
      <w:pPr>
        <w:pStyle w:val="AmdtsEntries"/>
      </w:pPr>
      <w:r>
        <w:tab/>
        <w:t xml:space="preserve">def </w:t>
      </w:r>
      <w:r w:rsidRPr="00E14A6A">
        <w:rPr>
          <w:rStyle w:val="charBoldItals"/>
        </w:rPr>
        <w:t>heritage report</w:t>
      </w:r>
      <w:r>
        <w:rPr>
          <w:rStyle w:val="charBoldItals"/>
        </w:rPr>
        <w:t xml:space="preserve"> </w:t>
      </w:r>
      <w:r>
        <w:t xml:space="preserve">ins </w:t>
      </w:r>
      <w:hyperlink r:id="rId49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75</w:t>
      </w:r>
    </w:p>
    <w:p w14:paraId="2EFE2F16" w14:textId="38D167BE" w:rsidR="00283E38" w:rsidRDefault="00283E38">
      <w:pPr>
        <w:pStyle w:val="AmdtsEntries"/>
      </w:pPr>
      <w:r>
        <w:lastRenderedPageBreak/>
        <w:tab/>
        <w:t xml:space="preserve">def </w:t>
      </w:r>
      <w:r>
        <w:rPr>
          <w:rStyle w:val="charBoldItals"/>
        </w:rPr>
        <w:t xml:space="preserve">interested person </w:t>
      </w:r>
      <w:r>
        <w:t xml:space="preserve">sub </w:t>
      </w:r>
      <w:hyperlink r:id="rId499" w:tooltip="Statute Law Amendment Act 2007 (No 2)" w:history="1">
        <w:r w:rsidR="00CF41FA" w:rsidRPr="00CF41FA">
          <w:rPr>
            <w:rStyle w:val="charCitHyperlinkAbbrev"/>
          </w:rPr>
          <w:t>A2007</w:t>
        </w:r>
        <w:r w:rsidR="00CF41FA" w:rsidRPr="00CF41FA">
          <w:rPr>
            <w:rStyle w:val="charCitHyperlinkAbbrev"/>
          </w:rPr>
          <w:noBreakHyphen/>
          <w:t>16</w:t>
        </w:r>
      </w:hyperlink>
      <w:r>
        <w:t xml:space="preserve"> amdt 3.72</w:t>
      </w:r>
      <w:r w:rsidR="006A4FED">
        <w:t xml:space="preserve">; </w:t>
      </w:r>
      <w:hyperlink r:id="rId500"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431082">
        <w:t xml:space="preserve"> amdt 1.349</w:t>
      </w:r>
      <w:r w:rsidR="00B9552D">
        <w:t xml:space="preserve">; </w:t>
      </w:r>
      <w:hyperlink r:id="rId501" w:tooltip="Heritage Legislation Amendment Act 2014" w:history="1">
        <w:r w:rsidR="00B9552D">
          <w:rPr>
            <w:rStyle w:val="charCitHyperlinkAbbrev"/>
          </w:rPr>
          <w:t>A2014</w:t>
        </w:r>
        <w:r w:rsidR="00B9552D">
          <w:rPr>
            <w:rStyle w:val="charCitHyperlinkAbbrev"/>
          </w:rPr>
          <w:noBreakHyphen/>
          <w:t>43</w:t>
        </w:r>
      </w:hyperlink>
      <w:r w:rsidR="00B9552D">
        <w:t xml:space="preserve"> s</w:t>
      </w:r>
      <w:r w:rsidR="005D0BA7">
        <w:t xml:space="preserve"> </w:t>
      </w:r>
      <w:r w:rsidR="00B9552D">
        <w:t>76</w:t>
      </w:r>
    </w:p>
    <w:p w14:paraId="68612C51" w14:textId="268775DB" w:rsidR="00283E38" w:rsidRDefault="00431082">
      <w:pPr>
        <w:pStyle w:val="AmdtsEntries"/>
      </w:pPr>
      <w:r>
        <w:tab/>
      </w:r>
      <w:r w:rsidR="00283E38">
        <w:t xml:space="preserve">def </w:t>
      </w:r>
      <w:r w:rsidR="00283E38">
        <w:rPr>
          <w:rStyle w:val="charBoldItals"/>
        </w:rPr>
        <w:t xml:space="preserve">Land Act </w:t>
      </w:r>
      <w:r w:rsidR="00283E38">
        <w:t xml:space="preserve">om </w:t>
      </w:r>
      <w:hyperlink r:id="rId502"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rsidR="00283E38">
        <w:t xml:space="preserve"> amdt 1.79</w:t>
      </w:r>
    </w:p>
    <w:p w14:paraId="72EE0AA5" w14:textId="4A5EC9F0" w:rsidR="00B9552D" w:rsidRPr="000F00B4" w:rsidRDefault="00B9552D" w:rsidP="00B9552D">
      <w:pPr>
        <w:pStyle w:val="AmdtsEntries"/>
      </w:pPr>
      <w:r>
        <w:tab/>
        <w:t xml:space="preserve">def </w:t>
      </w:r>
      <w:r w:rsidRPr="00E14A6A">
        <w:rPr>
          <w:rStyle w:val="charBoldItals"/>
        </w:rPr>
        <w:t>natural heritage significance</w:t>
      </w:r>
      <w:r>
        <w:rPr>
          <w:rStyle w:val="charBoldItals"/>
        </w:rPr>
        <w:t xml:space="preserve"> </w:t>
      </w:r>
      <w:r>
        <w:t xml:space="preserve">ins </w:t>
      </w:r>
      <w:hyperlink r:id="rId50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77</w:t>
      </w:r>
    </w:p>
    <w:p w14:paraId="311B595F" w14:textId="13A8B94D" w:rsidR="00B9552D" w:rsidRDefault="00B9552D" w:rsidP="00B9552D">
      <w:pPr>
        <w:pStyle w:val="AmdtsEntries"/>
      </w:pPr>
      <w:r>
        <w:tab/>
        <w:t xml:space="preserve">def </w:t>
      </w:r>
      <w:r w:rsidRPr="00E14A6A">
        <w:rPr>
          <w:rStyle w:val="charBoldItals"/>
        </w:rPr>
        <w:t>nominated</w:t>
      </w:r>
      <w:r>
        <w:rPr>
          <w:rStyle w:val="charBoldItals"/>
        </w:rPr>
        <w:t xml:space="preserve"> </w:t>
      </w:r>
      <w:r>
        <w:t xml:space="preserve">ins </w:t>
      </w:r>
      <w:hyperlink r:id="rId50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77</w:t>
      </w:r>
    </w:p>
    <w:p w14:paraId="45BB888C" w14:textId="12F1787D" w:rsidR="006F6F6F" w:rsidRPr="000F00B4" w:rsidRDefault="006F6F6F" w:rsidP="006F6F6F">
      <w:pPr>
        <w:pStyle w:val="AmdtsEntriesDefL2"/>
      </w:pPr>
      <w:r>
        <w:tab/>
        <w:t xml:space="preserve">sub </w:t>
      </w:r>
      <w:hyperlink r:id="rId505" w:tooltip="Heritage Amendment Act 2024" w:history="1">
        <w:r>
          <w:rPr>
            <w:rStyle w:val="charCitHyperlinkAbbrev"/>
          </w:rPr>
          <w:t>A2024</w:t>
        </w:r>
        <w:r>
          <w:rPr>
            <w:rStyle w:val="charCitHyperlinkAbbrev"/>
          </w:rPr>
          <w:noBreakHyphen/>
          <w:t>32</w:t>
        </w:r>
      </w:hyperlink>
      <w:r>
        <w:t xml:space="preserve"> s 11</w:t>
      </w:r>
    </w:p>
    <w:p w14:paraId="01406E0D" w14:textId="4C3CCE39" w:rsidR="00B9552D" w:rsidRPr="00B9552D" w:rsidRDefault="00B9552D">
      <w:pPr>
        <w:pStyle w:val="AmdtsEntries"/>
      </w:pPr>
      <w:r>
        <w:tab/>
        <w:t xml:space="preserve">def </w:t>
      </w:r>
      <w:r>
        <w:rPr>
          <w:rStyle w:val="charBoldItals"/>
        </w:rPr>
        <w:t xml:space="preserve">nomination </w:t>
      </w:r>
      <w:r>
        <w:t xml:space="preserve">om </w:t>
      </w:r>
      <w:hyperlink r:id="rId50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78</w:t>
      </w:r>
    </w:p>
    <w:p w14:paraId="1FCAA8B7" w14:textId="12AF4639" w:rsidR="00B9552D" w:rsidRPr="000F00B4" w:rsidRDefault="00B9552D" w:rsidP="00B9552D">
      <w:pPr>
        <w:pStyle w:val="AmdtsEntries"/>
      </w:pPr>
      <w:r>
        <w:tab/>
        <w:t xml:space="preserve">def </w:t>
      </w:r>
      <w:r w:rsidRPr="00E14A6A">
        <w:rPr>
          <w:rStyle w:val="charBoldItals"/>
        </w:rPr>
        <w:t>nomination application</w:t>
      </w:r>
      <w:r>
        <w:rPr>
          <w:rStyle w:val="charBoldItals"/>
        </w:rPr>
        <w:t xml:space="preserve"> </w:t>
      </w:r>
      <w:r>
        <w:t xml:space="preserve">ins </w:t>
      </w:r>
      <w:hyperlink r:id="rId50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79</w:t>
      </w:r>
    </w:p>
    <w:p w14:paraId="3CB72C9A" w14:textId="641AA674" w:rsidR="00F5489E" w:rsidRPr="00B9552D" w:rsidRDefault="00F5489E" w:rsidP="00F5489E">
      <w:pPr>
        <w:pStyle w:val="AmdtsEntries"/>
      </w:pPr>
      <w:r>
        <w:tab/>
        <w:t xml:space="preserve">def </w:t>
      </w:r>
      <w:r>
        <w:rPr>
          <w:rStyle w:val="charBoldItals"/>
        </w:rPr>
        <w:t xml:space="preserve">nomination details </w:t>
      </w:r>
      <w:r>
        <w:t xml:space="preserve">om </w:t>
      </w:r>
      <w:hyperlink r:id="rId508"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80</w:t>
      </w:r>
    </w:p>
    <w:p w14:paraId="5A36F728" w14:textId="13921B07" w:rsidR="00F5489E" w:rsidRPr="00F5489E" w:rsidRDefault="00F5489E">
      <w:pPr>
        <w:pStyle w:val="AmdtsEntries"/>
      </w:pPr>
      <w:r>
        <w:tab/>
        <w:t xml:space="preserve">def </w:t>
      </w:r>
      <w:r>
        <w:rPr>
          <w:rStyle w:val="charBoldItals"/>
        </w:rPr>
        <w:t xml:space="preserve">object </w:t>
      </w:r>
      <w:r>
        <w:t xml:space="preserve">am </w:t>
      </w:r>
      <w:hyperlink r:id="rId509"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81</w:t>
      </w:r>
    </w:p>
    <w:p w14:paraId="09B4AE93" w14:textId="1BCE2B0C" w:rsidR="00283E38" w:rsidRDefault="00283E38">
      <w:pPr>
        <w:pStyle w:val="AmdtsEntries"/>
      </w:pPr>
      <w:r>
        <w:tab/>
        <w:t xml:space="preserve">def </w:t>
      </w:r>
      <w:r>
        <w:rPr>
          <w:rStyle w:val="charBoldItals"/>
        </w:rPr>
        <w:t xml:space="preserve">owner </w:t>
      </w:r>
      <w:r>
        <w:t xml:space="preserve">am </w:t>
      </w:r>
      <w:hyperlink r:id="rId510"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r>
        <w:t xml:space="preserve"> amdt 1.80</w:t>
      </w:r>
      <w:r w:rsidR="00416462">
        <w:t xml:space="preserve">; </w:t>
      </w:r>
      <w:hyperlink r:id="rId511" w:anchor="history" w:tooltip="Unit Titles (Management) Act 2011" w:history="1">
        <w:r w:rsidR="00CF41FA" w:rsidRPr="00CF41FA">
          <w:rPr>
            <w:rStyle w:val="charCitHyperlinkAbbrev"/>
          </w:rPr>
          <w:t>A2011</w:t>
        </w:r>
        <w:r w:rsidR="00CF41FA" w:rsidRPr="00CF41FA">
          <w:rPr>
            <w:rStyle w:val="charCitHyperlinkAbbrev"/>
          </w:rPr>
          <w:noBreakHyphen/>
          <w:t>41</w:t>
        </w:r>
      </w:hyperlink>
      <w:r w:rsidR="00416462">
        <w:t xml:space="preserve"> amdt 5.8</w:t>
      </w:r>
      <w:r w:rsidR="0034329E">
        <w:t xml:space="preserve">; </w:t>
      </w:r>
      <w:hyperlink r:id="rId512" w:tooltip="Planning (Consequential Amendments) Act 2023" w:history="1">
        <w:r w:rsidR="0034329E">
          <w:rPr>
            <w:rStyle w:val="charCitHyperlinkAbbrev"/>
          </w:rPr>
          <w:t>A2023-36</w:t>
        </w:r>
      </w:hyperlink>
      <w:r w:rsidR="0034329E">
        <w:t xml:space="preserve"> amdt 1.179</w:t>
      </w:r>
    </w:p>
    <w:p w14:paraId="7399E63C" w14:textId="3800715C" w:rsidR="00F5489E" w:rsidRPr="00F5489E" w:rsidRDefault="00F5489E" w:rsidP="00F5489E">
      <w:pPr>
        <w:pStyle w:val="AmdtsEntries"/>
      </w:pPr>
      <w:r>
        <w:tab/>
        <w:t xml:space="preserve">def </w:t>
      </w:r>
      <w:r>
        <w:rPr>
          <w:rStyle w:val="charBoldItals"/>
        </w:rPr>
        <w:t xml:space="preserve">place </w:t>
      </w:r>
      <w:r>
        <w:t xml:space="preserve">am </w:t>
      </w:r>
      <w:hyperlink r:id="rId51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82</w:t>
      </w:r>
    </w:p>
    <w:p w14:paraId="72228BC6" w14:textId="02C74B80" w:rsidR="00F5489E" w:rsidRPr="000F00B4" w:rsidRDefault="00F5489E" w:rsidP="00F5489E">
      <w:pPr>
        <w:pStyle w:val="AmdtsEntries"/>
      </w:pPr>
      <w:r>
        <w:tab/>
        <w:t xml:space="preserve">def </w:t>
      </w:r>
      <w:r>
        <w:rPr>
          <w:rStyle w:val="charBoldItals"/>
        </w:rPr>
        <w:t xml:space="preserve">precinct </w:t>
      </w:r>
      <w:r>
        <w:t xml:space="preserve">ins </w:t>
      </w:r>
      <w:hyperlink r:id="rId51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83</w:t>
      </w:r>
    </w:p>
    <w:p w14:paraId="6737A5BF" w14:textId="747C45B8" w:rsidR="005C0DFC" w:rsidRDefault="005C0DFC" w:rsidP="005C0DFC">
      <w:pPr>
        <w:pStyle w:val="AmdtsEntries"/>
      </w:pPr>
      <w:r>
        <w:tab/>
        <w:t xml:space="preserve">def </w:t>
      </w:r>
      <w:r>
        <w:rPr>
          <w:rStyle w:val="charBoldItals"/>
        </w:rPr>
        <w:t>public authority</w:t>
      </w:r>
      <w:r>
        <w:t xml:space="preserve"> om </w:t>
      </w:r>
      <w:hyperlink r:id="rId515" w:tooltip="Heritage and Planning Legislation Amendment Act 2025" w:history="1">
        <w:r>
          <w:rPr>
            <w:rStyle w:val="charCitHyperlinkAbbrev"/>
          </w:rPr>
          <w:t>A2025-15</w:t>
        </w:r>
      </w:hyperlink>
      <w:r>
        <w:t xml:space="preserve"> s 24</w:t>
      </w:r>
    </w:p>
    <w:p w14:paraId="32590E10" w14:textId="2D5ADB1B" w:rsidR="00F5489E" w:rsidRPr="000F00B4" w:rsidRDefault="00F5489E" w:rsidP="00F5489E">
      <w:pPr>
        <w:pStyle w:val="AmdtsEntries"/>
      </w:pPr>
      <w:r>
        <w:tab/>
        <w:t xml:space="preserve">def </w:t>
      </w:r>
      <w:r w:rsidRPr="00E14A6A">
        <w:rPr>
          <w:rStyle w:val="charBoldItals"/>
        </w:rPr>
        <w:t>register amendment application</w:t>
      </w:r>
      <w:r>
        <w:rPr>
          <w:rStyle w:val="charBoldItals"/>
        </w:rPr>
        <w:t xml:space="preserve"> </w:t>
      </w:r>
      <w:r>
        <w:t xml:space="preserve">ins </w:t>
      </w:r>
      <w:hyperlink r:id="rId516"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83</w:t>
      </w:r>
    </w:p>
    <w:p w14:paraId="1D7D3B47" w14:textId="05F005A1" w:rsidR="00524310" w:rsidRDefault="00524310" w:rsidP="00F5489E">
      <w:pPr>
        <w:pStyle w:val="AmdtsEntries"/>
      </w:pPr>
      <w:r>
        <w:tab/>
        <w:t xml:space="preserve">def </w:t>
      </w:r>
      <w:r w:rsidRPr="00524310">
        <w:rPr>
          <w:rStyle w:val="charBoldItals"/>
        </w:rPr>
        <w:t>repair damage direction</w:t>
      </w:r>
      <w:r>
        <w:t xml:space="preserve"> ins </w:t>
      </w:r>
      <w:hyperlink r:id="rId517" w:tooltip="Heritage Amendment Act 2020" w:history="1">
        <w:r>
          <w:rPr>
            <w:rStyle w:val="charCitHyperlinkAbbrev"/>
          </w:rPr>
          <w:t>A2020</w:t>
        </w:r>
        <w:r>
          <w:rPr>
            <w:rStyle w:val="charCitHyperlinkAbbrev"/>
          </w:rPr>
          <w:noBreakHyphen/>
          <w:t>3</w:t>
        </w:r>
      </w:hyperlink>
      <w:r>
        <w:t xml:space="preserve"> s 15</w:t>
      </w:r>
    </w:p>
    <w:p w14:paraId="6857E6DC" w14:textId="06F54A50" w:rsidR="00F5489E" w:rsidRPr="00B9552D" w:rsidRDefault="00F5489E" w:rsidP="00F5489E">
      <w:pPr>
        <w:pStyle w:val="AmdtsEntries"/>
      </w:pPr>
      <w:r>
        <w:tab/>
        <w:t xml:space="preserve">def </w:t>
      </w:r>
      <w:r>
        <w:rPr>
          <w:rStyle w:val="charBoldItals"/>
        </w:rPr>
        <w:t xml:space="preserve">representative Aboriginal organisations </w:t>
      </w:r>
      <w:r>
        <w:t xml:space="preserve">om </w:t>
      </w:r>
      <w:hyperlink r:id="rId518" w:tooltip="Heritage Legislation Amendment Act 2014" w:history="1">
        <w:r>
          <w:rPr>
            <w:rStyle w:val="charCitHyperlinkAbbrev"/>
          </w:rPr>
          <w:t>A2014</w:t>
        </w:r>
        <w:r>
          <w:rPr>
            <w:rStyle w:val="charCitHyperlinkAbbrev"/>
          </w:rPr>
          <w:noBreakHyphen/>
          <w:t>43</w:t>
        </w:r>
      </w:hyperlink>
      <w:r>
        <w:t xml:space="preserve"> s</w:t>
      </w:r>
      <w:r w:rsidR="00BF7F82">
        <w:t> </w:t>
      </w:r>
      <w:r>
        <w:t>84</w:t>
      </w:r>
    </w:p>
    <w:p w14:paraId="0F407E7C" w14:textId="5FF43B01" w:rsidR="00F5489E" w:rsidRPr="00B9552D" w:rsidRDefault="00F5489E" w:rsidP="00F5489E">
      <w:pPr>
        <w:pStyle w:val="AmdtsEntries"/>
      </w:pPr>
      <w:r>
        <w:tab/>
        <w:t xml:space="preserve">def </w:t>
      </w:r>
      <w:r>
        <w:rPr>
          <w:rStyle w:val="charBoldItals"/>
        </w:rPr>
        <w:t xml:space="preserve">representative Aboriginal organisation </w:t>
      </w:r>
      <w:r>
        <w:t xml:space="preserve">ins </w:t>
      </w:r>
      <w:hyperlink r:id="rId519" w:tooltip="Heritage Legislation Amendment Act 2014" w:history="1">
        <w:r>
          <w:rPr>
            <w:rStyle w:val="charCitHyperlinkAbbrev"/>
          </w:rPr>
          <w:t>A2014</w:t>
        </w:r>
        <w:r>
          <w:rPr>
            <w:rStyle w:val="charCitHyperlinkAbbrev"/>
          </w:rPr>
          <w:noBreakHyphen/>
          <w:t>43</w:t>
        </w:r>
      </w:hyperlink>
      <w:r w:rsidR="003230D8">
        <w:t xml:space="preserve"> s</w:t>
      </w:r>
      <w:r w:rsidR="00BF7F82">
        <w:t> </w:t>
      </w:r>
      <w:r w:rsidR="003230D8">
        <w:t>85</w:t>
      </w:r>
    </w:p>
    <w:p w14:paraId="3841187D" w14:textId="09B43D55" w:rsidR="003230D8" w:rsidRPr="00B9552D" w:rsidRDefault="003230D8" w:rsidP="003230D8">
      <w:pPr>
        <w:pStyle w:val="AmdtsEntries"/>
      </w:pPr>
      <w:r>
        <w:tab/>
        <w:t xml:space="preserve">def </w:t>
      </w:r>
      <w:r>
        <w:rPr>
          <w:rStyle w:val="charBoldItals"/>
        </w:rPr>
        <w:t xml:space="preserve">restricted information </w:t>
      </w:r>
      <w:r>
        <w:t xml:space="preserve">sub </w:t>
      </w:r>
      <w:hyperlink r:id="rId520"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86</w:t>
      </w:r>
    </w:p>
    <w:p w14:paraId="34554B27" w14:textId="6B9C3434" w:rsidR="00431082" w:rsidRDefault="00431082">
      <w:pPr>
        <w:pStyle w:val="AmdtsEntries"/>
      </w:pPr>
      <w:r>
        <w:tab/>
        <w:t xml:space="preserve">def </w:t>
      </w:r>
      <w:r>
        <w:rPr>
          <w:rStyle w:val="charBoldItals"/>
        </w:rPr>
        <w:t xml:space="preserve">reviewable decision </w:t>
      </w:r>
      <w:r w:rsidR="006A4FED">
        <w:t xml:space="preserve">sub </w:t>
      </w:r>
      <w:hyperlink r:id="rId521"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r w:rsidR="006A4FED">
        <w:t xml:space="preserve"> amdt 1.350</w:t>
      </w:r>
    </w:p>
    <w:p w14:paraId="4730E58B" w14:textId="21FFF1F5" w:rsidR="002C3FBD" w:rsidRPr="00296EC9" w:rsidRDefault="002C3FBD" w:rsidP="00BF7F82">
      <w:pPr>
        <w:pStyle w:val="AmdtsEntries"/>
      </w:pPr>
      <w:r>
        <w:tab/>
        <w:t xml:space="preserve">def </w:t>
      </w:r>
      <w:r w:rsidRPr="002C3FBD">
        <w:rPr>
          <w:rStyle w:val="charBoldItals"/>
        </w:rPr>
        <w:t>scientific committee</w:t>
      </w:r>
      <w:r>
        <w:t xml:space="preserve"> ins </w:t>
      </w:r>
      <w:hyperlink r:id="rId522" w:tooltip="Nature Conservation Act 2014" w:history="1">
        <w:r w:rsidR="00CC1DF5" w:rsidRPr="00BB11B2">
          <w:rPr>
            <w:rStyle w:val="charCitHyperlinkAbbrev"/>
          </w:rPr>
          <w:t>A2014</w:t>
        </w:r>
        <w:r w:rsidR="00CC1DF5" w:rsidRPr="00BB11B2">
          <w:rPr>
            <w:rStyle w:val="charCitHyperlinkAbbrev"/>
          </w:rPr>
          <w:noBreakHyphen/>
          <w:t>59</w:t>
        </w:r>
      </w:hyperlink>
      <w:r>
        <w:t xml:space="preserve"> amdt 2.35</w:t>
      </w:r>
    </w:p>
    <w:p w14:paraId="39E2DF30" w14:textId="481496D4" w:rsidR="003230D8" w:rsidRPr="000F00B4" w:rsidRDefault="003230D8" w:rsidP="00BF7F82">
      <w:pPr>
        <w:pStyle w:val="AmdtsEntries"/>
      </w:pPr>
      <w:r>
        <w:tab/>
        <w:t xml:space="preserve">def </w:t>
      </w:r>
      <w:r w:rsidRPr="00E14A6A">
        <w:rPr>
          <w:rStyle w:val="charBoldItals"/>
        </w:rPr>
        <w:t>statement of heritage effect</w:t>
      </w:r>
      <w:r>
        <w:rPr>
          <w:rStyle w:val="charBoldItals"/>
        </w:rPr>
        <w:t xml:space="preserve"> </w:t>
      </w:r>
      <w:r>
        <w:t xml:space="preserve">ins </w:t>
      </w:r>
      <w:hyperlink r:id="rId523"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4F98F82C" w14:textId="5011FFF8" w:rsidR="003230D8" w:rsidRPr="000F00B4" w:rsidRDefault="003230D8" w:rsidP="00BF7F82">
      <w:pPr>
        <w:pStyle w:val="AmdtsEntries"/>
      </w:pPr>
      <w:r>
        <w:tab/>
        <w:t xml:space="preserve">def </w:t>
      </w:r>
      <w:r w:rsidRPr="00E14A6A">
        <w:rPr>
          <w:rStyle w:val="charBoldItals"/>
        </w:rPr>
        <w:t>tree damaging activity</w:t>
      </w:r>
      <w:r>
        <w:rPr>
          <w:rStyle w:val="charBoldItals"/>
        </w:rPr>
        <w:t xml:space="preserve"> </w:t>
      </w:r>
      <w:r>
        <w:t xml:space="preserve">ins </w:t>
      </w:r>
      <w:hyperlink r:id="rId524"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3A75919E" w14:textId="52FDDBCE" w:rsidR="003230D8" w:rsidRPr="00DE4C88" w:rsidRDefault="003230D8" w:rsidP="00BF7F82">
      <w:pPr>
        <w:pStyle w:val="AmdtsEntries"/>
      </w:pPr>
      <w:r>
        <w:tab/>
      </w:r>
      <w:r w:rsidRPr="00DE4C88">
        <w:t xml:space="preserve">def </w:t>
      </w:r>
      <w:r w:rsidRPr="00DE4C88">
        <w:rPr>
          <w:rStyle w:val="charBoldItals"/>
        </w:rPr>
        <w:t xml:space="preserve">tree management plan </w:t>
      </w:r>
      <w:r w:rsidRPr="00DE4C88">
        <w:t xml:space="preserve">ins </w:t>
      </w:r>
      <w:hyperlink r:id="rId525" w:tooltip="Heritage Legislation Amendment Act 2014" w:history="1">
        <w:r w:rsidRPr="00DE4C88">
          <w:rPr>
            <w:rStyle w:val="charCitHyperlinkAbbrev"/>
          </w:rPr>
          <w:t>A2014</w:t>
        </w:r>
        <w:r w:rsidRPr="00DE4C88">
          <w:rPr>
            <w:rStyle w:val="charCitHyperlinkAbbrev"/>
          </w:rPr>
          <w:noBreakHyphen/>
          <w:t>43</w:t>
        </w:r>
      </w:hyperlink>
      <w:r w:rsidRPr="00DE4C88">
        <w:t xml:space="preserve"> s</w:t>
      </w:r>
      <w:r w:rsidR="005D0BA7">
        <w:t xml:space="preserve"> </w:t>
      </w:r>
      <w:r w:rsidRPr="00DE4C88">
        <w:t>87</w:t>
      </w:r>
    </w:p>
    <w:p w14:paraId="6FD49437" w14:textId="6F3356B5" w:rsidR="00252FE2" w:rsidRPr="000F00B4" w:rsidRDefault="00252FE2" w:rsidP="00252FE2">
      <w:pPr>
        <w:pStyle w:val="AmdtsEntriesDefL2"/>
      </w:pPr>
      <w:r w:rsidRPr="00DE4C88">
        <w:tab/>
        <w:t xml:space="preserve">sub </w:t>
      </w:r>
      <w:hyperlink r:id="rId526" w:tooltip="Urban Forest (Consequential Amendments) Act 2023" w:history="1">
        <w:r w:rsidRPr="00DE4C88">
          <w:rPr>
            <w:rStyle w:val="charCitHyperlinkAbbrev"/>
          </w:rPr>
          <w:t>A2023-52</w:t>
        </w:r>
      </w:hyperlink>
      <w:r w:rsidRPr="00DE4C88">
        <w:t xml:space="preserve"> amdt 1.18</w:t>
      </w:r>
    </w:p>
    <w:p w14:paraId="4B6027E0" w14:textId="4CDAD55F" w:rsidR="003230D8" w:rsidRPr="000F00B4" w:rsidRDefault="003230D8" w:rsidP="003230D8">
      <w:pPr>
        <w:pStyle w:val="AmdtsEntries"/>
      </w:pPr>
      <w:r>
        <w:tab/>
        <w:t xml:space="preserve">def </w:t>
      </w:r>
      <w:r w:rsidRPr="00E14A6A">
        <w:rPr>
          <w:rStyle w:val="charBoldItals"/>
        </w:rPr>
        <w:t>urgent provisional registration application</w:t>
      </w:r>
      <w:r>
        <w:rPr>
          <w:rStyle w:val="charBoldItals"/>
        </w:rPr>
        <w:t xml:space="preserve"> </w:t>
      </w:r>
      <w:r>
        <w:t xml:space="preserve">ins </w:t>
      </w:r>
      <w:hyperlink r:id="rId527" w:tooltip="Heritage Legislation Amendment Act 2014" w:history="1">
        <w:r>
          <w:rPr>
            <w:rStyle w:val="charCitHyperlinkAbbrev"/>
          </w:rPr>
          <w:t>A2014</w:t>
        </w:r>
        <w:r>
          <w:rPr>
            <w:rStyle w:val="charCitHyperlinkAbbrev"/>
          </w:rPr>
          <w:noBreakHyphen/>
          <w:t>43</w:t>
        </w:r>
      </w:hyperlink>
      <w:r>
        <w:t xml:space="preserve"> s</w:t>
      </w:r>
      <w:r w:rsidR="005D0BA7">
        <w:t xml:space="preserve"> </w:t>
      </w:r>
      <w:r>
        <w:t>87</w:t>
      </w:r>
    </w:p>
    <w:p w14:paraId="42E68F2C" w14:textId="77777777" w:rsidR="000C2343" w:rsidRPr="000C2343" w:rsidRDefault="000C2343" w:rsidP="000C2343">
      <w:pPr>
        <w:pStyle w:val="PageBreak"/>
      </w:pPr>
      <w:r w:rsidRPr="000C2343">
        <w:br w:type="page"/>
      </w:r>
    </w:p>
    <w:p w14:paraId="220F59D0" w14:textId="77777777" w:rsidR="00283E38" w:rsidRPr="00AF5631" w:rsidRDefault="00283E38" w:rsidP="00FD1035">
      <w:pPr>
        <w:pStyle w:val="Endnote20"/>
      </w:pPr>
      <w:bookmarkStart w:id="200" w:name="_Toc198896055"/>
      <w:r w:rsidRPr="00AF5631">
        <w:rPr>
          <w:rStyle w:val="charTableNo"/>
        </w:rPr>
        <w:lastRenderedPageBreak/>
        <w:t>5</w:t>
      </w:r>
      <w:r>
        <w:tab/>
      </w:r>
      <w:r w:rsidRPr="00AF5631">
        <w:rPr>
          <w:rStyle w:val="charTableText"/>
        </w:rPr>
        <w:t>Earlier republications</w:t>
      </w:r>
      <w:bookmarkEnd w:id="200"/>
    </w:p>
    <w:p w14:paraId="41F53756" w14:textId="77777777" w:rsidR="00283E38" w:rsidRDefault="00283E38">
      <w:pPr>
        <w:pStyle w:val="EndNoteTextPub"/>
      </w:pPr>
      <w:r>
        <w:t xml:space="preserve">Some earlier republications were not numbered. The number in column 1 refers to the publication order.  </w:t>
      </w:r>
    </w:p>
    <w:p w14:paraId="7758AF9C" w14:textId="77777777" w:rsidR="00283E38" w:rsidRDefault="00283E3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055FDEB" w14:textId="77777777" w:rsidR="00283E38" w:rsidRDefault="00283E3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83E38" w14:paraId="7A6F1835" w14:textId="77777777">
        <w:trPr>
          <w:tblHeader/>
        </w:trPr>
        <w:tc>
          <w:tcPr>
            <w:tcW w:w="1576" w:type="dxa"/>
            <w:tcBorders>
              <w:bottom w:val="single" w:sz="4" w:space="0" w:color="auto"/>
            </w:tcBorders>
          </w:tcPr>
          <w:p w14:paraId="1DFAD8CB" w14:textId="77777777" w:rsidR="00283E38" w:rsidRDefault="00283E38">
            <w:pPr>
              <w:pStyle w:val="EarlierRepubHdg"/>
            </w:pPr>
            <w:r>
              <w:t>Republication No and date</w:t>
            </w:r>
          </w:p>
        </w:tc>
        <w:tc>
          <w:tcPr>
            <w:tcW w:w="1681" w:type="dxa"/>
            <w:tcBorders>
              <w:bottom w:val="single" w:sz="4" w:space="0" w:color="auto"/>
            </w:tcBorders>
          </w:tcPr>
          <w:p w14:paraId="3B5BB4F8" w14:textId="77777777" w:rsidR="00283E38" w:rsidRDefault="00283E38">
            <w:pPr>
              <w:pStyle w:val="EarlierRepubHdg"/>
            </w:pPr>
            <w:r>
              <w:t>Effective</w:t>
            </w:r>
          </w:p>
        </w:tc>
        <w:tc>
          <w:tcPr>
            <w:tcW w:w="1783" w:type="dxa"/>
            <w:tcBorders>
              <w:bottom w:val="single" w:sz="4" w:space="0" w:color="auto"/>
            </w:tcBorders>
          </w:tcPr>
          <w:p w14:paraId="483A6409" w14:textId="77777777" w:rsidR="00283E38" w:rsidRDefault="00283E38">
            <w:pPr>
              <w:pStyle w:val="EarlierRepubHdg"/>
            </w:pPr>
            <w:r>
              <w:t>Last amendment made by</w:t>
            </w:r>
          </w:p>
        </w:tc>
        <w:tc>
          <w:tcPr>
            <w:tcW w:w="1783" w:type="dxa"/>
            <w:tcBorders>
              <w:bottom w:val="single" w:sz="4" w:space="0" w:color="auto"/>
            </w:tcBorders>
          </w:tcPr>
          <w:p w14:paraId="031C943A" w14:textId="77777777" w:rsidR="00283E38" w:rsidRDefault="00283E38">
            <w:pPr>
              <w:pStyle w:val="EarlierRepubHdg"/>
            </w:pPr>
            <w:r>
              <w:t>Republication for</w:t>
            </w:r>
          </w:p>
        </w:tc>
      </w:tr>
      <w:tr w:rsidR="00283E38" w14:paraId="43EED376" w14:textId="77777777">
        <w:tc>
          <w:tcPr>
            <w:tcW w:w="1576" w:type="dxa"/>
            <w:tcBorders>
              <w:top w:val="single" w:sz="4" w:space="0" w:color="auto"/>
              <w:bottom w:val="single" w:sz="4" w:space="0" w:color="auto"/>
            </w:tcBorders>
          </w:tcPr>
          <w:p w14:paraId="1300B0BB" w14:textId="77777777" w:rsidR="00283E38" w:rsidRDefault="00283E38">
            <w:pPr>
              <w:pStyle w:val="EarlierRepubEntries"/>
            </w:pPr>
            <w:r>
              <w:t>R1 (RI)</w:t>
            </w:r>
            <w:r>
              <w:br/>
              <w:t>18 Oct 2006</w:t>
            </w:r>
          </w:p>
        </w:tc>
        <w:tc>
          <w:tcPr>
            <w:tcW w:w="1681" w:type="dxa"/>
            <w:tcBorders>
              <w:top w:val="single" w:sz="4" w:space="0" w:color="auto"/>
              <w:bottom w:val="single" w:sz="4" w:space="0" w:color="auto"/>
            </w:tcBorders>
          </w:tcPr>
          <w:p w14:paraId="1C88A9B6" w14:textId="77777777" w:rsidR="00283E38" w:rsidRDefault="00283E38">
            <w:pPr>
              <w:pStyle w:val="EarlierRepubEntries"/>
            </w:pPr>
            <w:r>
              <w:t>9 Mar 2005–</w:t>
            </w:r>
            <w:r>
              <w:br/>
              <w:t>1 June 2005</w:t>
            </w:r>
          </w:p>
        </w:tc>
        <w:tc>
          <w:tcPr>
            <w:tcW w:w="1783" w:type="dxa"/>
            <w:tcBorders>
              <w:top w:val="single" w:sz="4" w:space="0" w:color="auto"/>
              <w:bottom w:val="single" w:sz="4" w:space="0" w:color="auto"/>
            </w:tcBorders>
          </w:tcPr>
          <w:p w14:paraId="41E3724D" w14:textId="77777777" w:rsidR="00283E38" w:rsidRDefault="00283E38">
            <w:pPr>
              <w:pStyle w:val="EarlierRepubEntries"/>
            </w:pPr>
            <w:r>
              <w:t>not amended</w:t>
            </w:r>
          </w:p>
        </w:tc>
        <w:tc>
          <w:tcPr>
            <w:tcW w:w="1783" w:type="dxa"/>
            <w:tcBorders>
              <w:top w:val="single" w:sz="4" w:space="0" w:color="auto"/>
              <w:bottom w:val="single" w:sz="4" w:space="0" w:color="auto"/>
            </w:tcBorders>
          </w:tcPr>
          <w:p w14:paraId="4DA4BCE1" w14:textId="4ED48C97" w:rsidR="00283E38" w:rsidRDefault="00283E38">
            <w:pPr>
              <w:pStyle w:val="EarlierRepubEntries"/>
            </w:pPr>
            <w:r>
              <w:t xml:space="preserve">new Act </w:t>
            </w:r>
            <w:r>
              <w:br/>
              <w:t>reissue for textual correction in s</w:t>
            </w:r>
            <w:r w:rsidR="005D0BA7">
              <w:t xml:space="preserve"> </w:t>
            </w:r>
            <w:r>
              <w:t>127</w:t>
            </w:r>
          </w:p>
        </w:tc>
      </w:tr>
      <w:tr w:rsidR="00283E38" w14:paraId="2CE27EA7" w14:textId="77777777">
        <w:tc>
          <w:tcPr>
            <w:tcW w:w="1576" w:type="dxa"/>
            <w:tcBorders>
              <w:top w:val="single" w:sz="4" w:space="0" w:color="auto"/>
              <w:bottom w:val="single" w:sz="4" w:space="0" w:color="auto"/>
            </w:tcBorders>
          </w:tcPr>
          <w:p w14:paraId="3C3339E6" w14:textId="77777777" w:rsidR="00283E38" w:rsidRDefault="00283E38">
            <w:pPr>
              <w:pStyle w:val="EarlierRepubEntries"/>
            </w:pPr>
            <w:r>
              <w:t>R2 (RI)</w:t>
            </w:r>
            <w:r>
              <w:br/>
              <w:t>18 Oct 2006</w:t>
            </w:r>
          </w:p>
        </w:tc>
        <w:tc>
          <w:tcPr>
            <w:tcW w:w="1681" w:type="dxa"/>
            <w:tcBorders>
              <w:top w:val="single" w:sz="4" w:space="0" w:color="auto"/>
              <w:bottom w:val="single" w:sz="4" w:space="0" w:color="auto"/>
            </w:tcBorders>
          </w:tcPr>
          <w:p w14:paraId="1440F2D7" w14:textId="77777777" w:rsidR="00283E38" w:rsidRDefault="00283E38">
            <w:pPr>
              <w:pStyle w:val="EarlierRepubEntries"/>
            </w:pPr>
            <w:r>
              <w:t>2 June 2005–</w:t>
            </w:r>
            <w:r>
              <w:br/>
              <w:t>9 Mar 2006</w:t>
            </w:r>
          </w:p>
        </w:tc>
        <w:tc>
          <w:tcPr>
            <w:tcW w:w="1783" w:type="dxa"/>
            <w:tcBorders>
              <w:top w:val="single" w:sz="4" w:space="0" w:color="auto"/>
              <w:bottom w:val="single" w:sz="4" w:space="0" w:color="auto"/>
            </w:tcBorders>
          </w:tcPr>
          <w:p w14:paraId="1AB0E41F" w14:textId="4C4D1D99" w:rsidR="00283E38" w:rsidRDefault="00CF41FA">
            <w:pPr>
              <w:pStyle w:val="EarlierRepubEntries"/>
            </w:pPr>
            <w:hyperlink r:id="rId528" w:tooltip="Statute Law Amendment Act 2005" w:history="1">
              <w:r w:rsidRPr="00CF41FA">
                <w:rPr>
                  <w:rStyle w:val="charCitHyperlinkAbbrev"/>
                </w:rPr>
                <w:t>A2005</w:t>
              </w:r>
              <w:r w:rsidRPr="00CF41FA">
                <w:rPr>
                  <w:rStyle w:val="charCitHyperlinkAbbrev"/>
                </w:rPr>
                <w:noBreakHyphen/>
                <w:t>20</w:t>
              </w:r>
            </w:hyperlink>
          </w:p>
        </w:tc>
        <w:tc>
          <w:tcPr>
            <w:tcW w:w="1783" w:type="dxa"/>
            <w:tcBorders>
              <w:top w:val="single" w:sz="4" w:space="0" w:color="auto"/>
              <w:bottom w:val="single" w:sz="4" w:space="0" w:color="auto"/>
            </w:tcBorders>
          </w:tcPr>
          <w:p w14:paraId="0F2C2DB7" w14:textId="41D479D0" w:rsidR="00283E38" w:rsidRDefault="00283E38">
            <w:pPr>
              <w:pStyle w:val="EarlierRepubEntries"/>
            </w:pPr>
            <w:r>
              <w:t xml:space="preserve">amendments by </w:t>
            </w:r>
            <w:hyperlink r:id="rId529" w:tooltip="Statute Law Amendment Act 2005" w:history="1">
              <w:r w:rsidR="00CF41FA" w:rsidRPr="00CF41FA">
                <w:rPr>
                  <w:rStyle w:val="charCitHyperlinkAbbrev"/>
                </w:rPr>
                <w:t>A2005</w:t>
              </w:r>
              <w:r w:rsidR="00CF41FA" w:rsidRPr="00CF41FA">
                <w:rPr>
                  <w:rStyle w:val="charCitHyperlinkAbbrev"/>
                </w:rPr>
                <w:noBreakHyphen/>
                <w:t>20</w:t>
              </w:r>
            </w:hyperlink>
            <w:r>
              <w:t xml:space="preserve"> </w:t>
            </w:r>
            <w:r>
              <w:br/>
              <w:t>reissue for textual correction in s</w:t>
            </w:r>
            <w:r w:rsidR="005D0BA7">
              <w:t xml:space="preserve"> </w:t>
            </w:r>
            <w:r>
              <w:t>127</w:t>
            </w:r>
          </w:p>
        </w:tc>
      </w:tr>
      <w:tr w:rsidR="00283E38" w14:paraId="25BBB8B6" w14:textId="77777777" w:rsidTr="00BB0F63">
        <w:trPr>
          <w:cantSplit/>
        </w:trPr>
        <w:tc>
          <w:tcPr>
            <w:tcW w:w="1576" w:type="dxa"/>
            <w:tcBorders>
              <w:top w:val="single" w:sz="4" w:space="0" w:color="auto"/>
              <w:bottom w:val="single" w:sz="4" w:space="0" w:color="auto"/>
            </w:tcBorders>
          </w:tcPr>
          <w:p w14:paraId="082196DA" w14:textId="77777777" w:rsidR="00283E38" w:rsidRDefault="00283E38">
            <w:pPr>
              <w:pStyle w:val="EarlierRepubEntries"/>
            </w:pPr>
            <w:r>
              <w:t>R3</w:t>
            </w:r>
            <w:r>
              <w:br/>
              <w:t>10 Mar 2006</w:t>
            </w:r>
          </w:p>
        </w:tc>
        <w:tc>
          <w:tcPr>
            <w:tcW w:w="1681" w:type="dxa"/>
            <w:tcBorders>
              <w:top w:val="single" w:sz="4" w:space="0" w:color="auto"/>
              <w:bottom w:val="single" w:sz="4" w:space="0" w:color="auto"/>
            </w:tcBorders>
          </w:tcPr>
          <w:p w14:paraId="0BA4D5EE" w14:textId="77777777" w:rsidR="00283E38" w:rsidRDefault="00283E38">
            <w:pPr>
              <w:pStyle w:val="EarlierRepubEntries"/>
            </w:pPr>
            <w:r>
              <w:t>10 Mar 2006–</w:t>
            </w:r>
            <w:r>
              <w:br/>
              <w:t>28 Mar 2006</w:t>
            </w:r>
          </w:p>
        </w:tc>
        <w:tc>
          <w:tcPr>
            <w:tcW w:w="1783" w:type="dxa"/>
            <w:tcBorders>
              <w:top w:val="single" w:sz="4" w:space="0" w:color="auto"/>
              <w:bottom w:val="single" w:sz="4" w:space="0" w:color="auto"/>
            </w:tcBorders>
          </w:tcPr>
          <w:p w14:paraId="4DAFCFCC" w14:textId="573F503E" w:rsidR="00283E38" w:rsidRDefault="00CF41FA">
            <w:pPr>
              <w:pStyle w:val="EarlierRepubEntries"/>
            </w:pPr>
            <w:hyperlink r:id="rId530" w:tooltip="Statute Law Amendment Act 2005" w:history="1">
              <w:r w:rsidRPr="00CF41FA">
                <w:rPr>
                  <w:rStyle w:val="charCitHyperlinkAbbrev"/>
                </w:rPr>
                <w:t>A2005</w:t>
              </w:r>
              <w:r w:rsidRPr="00CF41FA">
                <w:rPr>
                  <w:rStyle w:val="charCitHyperlinkAbbrev"/>
                </w:rPr>
                <w:noBreakHyphen/>
                <w:t>20</w:t>
              </w:r>
            </w:hyperlink>
          </w:p>
        </w:tc>
        <w:tc>
          <w:tcPr>
            <w:tcW w:w="1783" w:type="dxa"/>
            <w:tcBorders>
              <w:top w:val="single" w:sz="4" w:space="0" w:color="auto"/>
              <w:bottom w:val="single" w:sz="4" w:space="0" w:color="auto"/>
            </w:tcBorders>
          </w:tcPr>
          <w:p w14:paraId="6CC391C2" w14:textId="77777777" w:rsidR="00283E38" w:rsidRDefault="00283E38">
            <w:pPr>
              <w:pStyle w:val="EarlierRepubEntries"/>
            </w:pPr>
            <w:r>
              <w:t>commenced expiry</w:t>
            </w:r>
          </w:p>
        </w:tc>
      </w:tr>
      <w:tr w:rsidR="00283E38" w14:paraId="63527166" w14:textId="77777777">
        <w:tc>
          <w:tcPr>
            <w:tcW w:w="1576" w:type="dxa"/>
            <w:tcBorders>
              <w:top w:val="single" w:sz="4" w:space="0" w:color="auto"/>
              <w:bottom w:val="single" w:sz="4" w:space="0" w:color="auto"/>
            </w:tcBorders>
          </w:tcPr>
          <w:p w14:paraId="2DA9F410" w14:textId="77777777" w:rsidR="00283E38" w:rsidRDefault="00283E38">
            <w:pPr>
              <w:pStyle w:val="EarlierRepubEntries"/>
            </w:pPr>
            <w:r>
              <w:t>R4</w:t>
            </w:r>
            <w:r>
              <w:br/>
              <w:t>29 Mar 2006</w:t>
            </w:r>
          </w:p>
        </w:tc>
        <w:tc>
          <w:tcPr>
            <w:tcW w:w="1681" w:type="dxa"/>
            <w:tcBorders>
              <w:top w:val="single" w:sz="4" w:space="0" w:color="auto"/>
              <w:bottom w:val="single" w:sz="4" w:space="0" w:color="auto"/>
            </w:tcBorders>
          </w:tcPr>
          <w:p w14:paraId="6C04CA66" w14:textId="77777777" w:rsidR="00283E38" w:rsidRDefault="00283E38">
            <w:pPr>
              <w:pStyle w:val="EarlierRepubEntries"/>
            </w:pPr>
            <w:r>
              <w:t>29 Mar 2006–</w:t>
            </w:r>
            <w:r>
              <w:br/>
              <w:t>9 Mar 2007</w:t>
            </w:r>
          </w:p>
        </w:tc>
        <w:tc>
          <w:tcPr>
            <w:tcW w:w="1783" w:type="dxa"/>
            <w:tcBorders>
              <w:top w:val="single" w:sz="4" w:space="0" w:color="auto"/>
              <w:bottom w:val="single" w:sz="4" w:space="0" w:color="auto"/>
            </w:tcBorders>
          </w:tcPr>
          <w:p w14:paraId="0ED59AED" w14:textId="2DDB7C13" w:rsidR="00283E38" w:rsidRDefault="00CC1DF5">
            <w:pPr>
              <w:pStyle w:val="EarlierRepubEntries"/>
            </w:pPr>
            <w:hyperlink r:id="rId531" w:tooltip="Tree Protection Act 2005" w:history="1">
              <w:r w:rsidRPr="00BB11B2">
                <w:rPr>
                  <w:rStyle w:val="charCitHyperlinkAbbrev"/>
                </w:rPr>
                <w:t>A2005</w:t>
              </w:r>
              <w:r w:rsidRPr="00BB11B2">
                <w:rPr>
                  <w:rStyle w:val="charCitHyperlinkAbbrev"/>
                </w:rPr>
                <w:noBreakHyphen/>
                <w:t>51</w:t>
              </w:r>
            </w:hyperlink>
          </w:p>
        </w:tc>
        <w:tc>
          <w:tcPr>
            <w:tcW w:w="1783" w:type="dxa"/>
            <w:tcBorders>
              <w:top w:val="single" w:sz="4" w:space="0" w:color="auto"/>
              <w:bottom w:val="single" w:sz="4" w:space="0" w:color="auto"/>
            </w:tcBorders>
          </w:tcPr>
          <w:p w14:paraId="33A530EB" w14:textId="51F02A4D" w:rsidR="00283E38" w:rsidRDefault="00283E38">
            <w:pPr>
              <w:pStyle w:val="EarlierRepubEntries"/>
            </w:pPr>
            <w:r>
              <w:t xml:space="preserve">amendments by </w:t>
            </w:r>
            <w:hyperlink r:id="rId532" w:tooltip="Tree Protection Act 2005" w:history="1">
              <w:r w:rsidR="00CC1DF5" w:rsidRPr="00BB11B2">
                <w:rPr>
                  <w:rStyle w:val="charCitHyperlinkAbbrev"/>
                </w:rPr>
                <w:t>A2005</w:t>
              </w:r>
              <w:r w:rsidR="00CC1DF5" w:rsidRPr="00BB11B2">
                <w:rPr>
                  <w:rStyle w:val="charCitHyperlinkAbbrev"/>
                </w:rPr>
                <w:noBreakHyphen/>
                <w:t>51</w:t>
              </w:r>
            </w:hyperlink>
          </w:p>
        </w:tc>
      </w:tr>
      <w:tr w:rsidR="00283E38" w14:paraId="2098EA85" w14:textId="77777777" w:rsidTr="00D10F0C">
        <w:tc>
          <w:tcPr>
            <w:tcW w:w="1576" w:type="dxa"/>
            <w:tcBorders>
              <w:top w:val="single" w:sz="4" w:space="0" w:color="auto"/>
              <w:bottom w:val="single" w:sz="4" w:space="0" w:color="auto"/>
            </w:tcBorders>
          </w:tcPr>
          <w:p w14:paraId="6CD54193" w14:textId="77777777" w:rsidR="00283E38" w:rsidRDefault="00283E38">
            <w:pPr>
              <w:pStyle w:val="EarlierRepubEntries"/>
            </w:pPr>
            <w:r>
              <w:t>R5</w:t>
            </w:r>
            <w:r>
              <w:br/>
              <w:t>10 Mar 2007</w:t>
            </w:r>
          </w:p>
        </w:tc>
        <w:tc>
          <w:tcPr>
            <w:tcW w:w="1681" w:type="dxa"/>
            <w:tcBorders>
              <w:top w:val="single" w:sz="4" w:space="0" w:color="auto"/>
              <w:bottom w:val="single" w:sz="4" w:space="0" w:color="auto"/>
            </w:tcBorders>
          </w:tcPr>
          <w:p w14:paraId="4C419758" w14:textId="77777777" w:rsidR="00283E38" w:rsidRDefault="00283E38">
            <w:pPr>
              <w:pStyle w:val="EarlierRepubEntries"/>
            </w:pPr>
            <w:r>
              <w:t>10 Mar 2007–</w:t>
            </w:r>
            <w:r>
              <w:br/>
              <w:t>10 July 2007</w:t>
            </w:r>
          </w:p>
        </w:tc>
        <w:tc>
          <w:tcPr>
            <w:tcW w:w="1783" w:type="dxa"/>
            <w:tcBorders>
              <w:top w:val="single" w:sz="4" w:space="0" w:color="auto"/>
              <w:bottom w:val="single" w:sz="4" w:space="0" w:color="auto"/>
            </w:tcBorders>
          </w:tcPr>
          <w:p w14:paraId="0B57D706" w14:textId="0DC85D2B" w:rsidR="00283E38" w:rsidRDefault="00CC1DF5">
            <w:pPr>
              <w:pStyle w:val="EarlierRepubEntries"/>
            </w:pPr>
            <w:hyperlink r:id="rId533" w:tooltip="Tree Protection Act 2005" w:history="1">
              <w:r w:rsidRPr="00BB11B2">
                <w:rPr>
                  <w:rStyle w:val="charCitHyperlinkAbbrev"/>
                </w:rPr>
                <w:t>A2005</w:t>
              </w:r>
              <w:r w:rsidRPr="00BB11B2">
                <w:rPr>
                  <w:rStyle w:val="charCitHyperlinkAbbrev"/>
                </w:rPr>
                <w:noBreakHyphen/>
                <w:t>51</w:t>
              </w:r>
            </w:hyperlink>
          </w:p>
        </w:tc>
        <w:tc>
          <w:tcPr>
            <w:tcW w:w="1783" w:type="dxa"/>
            <w:tcBorders>
              <w:top w:val="single" w:sz="4" w:space="0" w:color="auto"/>
              <w:bottom w:val="single" w:sz="4" w:space="0" w:color="auto"/>
            </w:tcBorders>
          </w:tcPr>
          <w:p w14:paraId="43E0C2AB" w14:textId="77777777" w:rsidR="00283E38" w:rsidRDefault="00283E38">
            <w:pPr>
              <w:pStyle w:val="EarlierRepubEntries"/>
            </w:pPr>
            <w:r>
              <w:t>commenced expiry</w:t>
            </w:r>
          </w:p>
        </w:tc>
      </w:tr>
      <w:tr w:rsidR="00283E38" w14:paraId="02FD899D" w14:textId="77777777" w:rsidTr="00D10F0C">
        <w:tc>
          <w:tcPr>
            <w:tcW w:w="1576" w:type="dxa"/>
            <w:tcBorders>
              <w:top w:val="single" w:sz="4" w:space="0" w:color="auto"/>
              <w:bottom w:val="single" w:sz="4" w:space="0" w:color="auto"/>
            </w:tcBorders>
          </w:tcPr>
          <w:p w14:paraId="2569C656" w14:textId="77777777" w:rsidR="00283E38" w:rsidRDefault="00283E38">
            <w:pPr>
              <w:pStyle w:val="EarlierRepubEntries"/>
            </w:pPr>
            <w:r>
              <w:t>R6</w:t>
            </w:r>
            <w:r>
              <w:br/>
              <w:t>11 July 2007</w:t>
            </w:r>
          </w:p>
        </w:tc>
        <w:tc>
          <w:tcPr>
            <w:tcW w:w="1681" w:type="dxa"/>
            <w:tcBorders>
              <w:top w:val="single" w:sz="4" w:space="0" w:color="auto"/>
              <w:bottom w:val="single" w:sz="4" w:space="0" w:color="auto"/>
            </w:tcBorders>
          </w:tcPr>
          <w:p w14:paraId="65EA98CC" w14:textId="77777777" w:rsidR="00283E38" w:rsidRDefault="00283E38">
            <w:pPr>
              <w:pStyle w:val="EarlierRepubEntries"/>
            </w:pPr>
            <w:r>
              <w:t>11 July 2007–</w:t>
            </w:r>
            <w:r>
              <w:br/>
              <w:t>30 Mar 2008</w:t>
            </w:r>
          </w:p>
        </w:tc>
        <w:tc>
          <w:tcPr>
            <w:tcW w:w="1783" w:type="dxa"/>
            <w:tcBorders>
              <w:top w:val="single" w:sz="4" w:space="0" w:color="auto"/>
              <w:bottom w:val="single" w:sz="4" w:space="0" w:color="auto"/>
            </w:tcBorders>
          </w:tcPr>
          <w:p w14:paraId="73F4B5DA" w14:textId="6963536D" w:rsidR="00283E38" w:rsidRDefault="00CF41FA">
            <w:pPr>
              <w:pStyle w:val="EarlierRepubEntries"/>
            </w:pPr>
            <w:hyperlink r:id="rId534" w:tooltip="Statute Law Amendment Act 2007 (No 2)" w:history="1">
              <w:r w:rsidRPr="00CF41FA">
                <w:rPr>
                  <w:rStyle w:val="charCitHyperlinkAbbrev"/>
                </w:rPr>
                <w:t>A2007</w:t>
              </w:r>
              <w:r w:rsidRPr="00CF41FA">
                <w:rPr>
                  <w:rStyle w:val="charCitHyperlinkAbbrev"/>
                </w:rPr>
                <w:noBreakHyphen/>
                <w:t>16</w:t>
              </w:r>
            </w:hyperlink>
          </w:p>
        </w:tc>
        <w:tc>
          <w:tcPr>
            <w:tcW w:w="1783" w:type="dxa"/>
            <w:tcBorders>
              <w:top w:val="single" w:sz="4" w:space="0" w:color="auto"/>
              <w:bottom w:val="single" w:sz="4" w:space="0" w:color="auto"/>
            </w:tcBorders>
          </w:tcPr>
          <w:p w14:paraId="0DF1740B" w14:textId="4CEBB638" w:rsidR="00283E38" w:rsidRDefault="00283E38">
            <w:pPr>
              <w:pStyle w:val="EarlierRepubEntries"/>
            </w:pPr>
            <w:r>
              <w:t xml:space="preserve">amendments by </w:t>
            </w:r>
            <w:hyperlink r:id="rId535" w:tooltip="Statute Law Amendment Act 2007 (No 2)" w:history="1">
              <w:r w:rsidR="00CF41FA" w:rsidRPr="00CF41FA">
                <w:rPr>
                  <w:rStyle w:val="charCitHyperlinkAbbrev"/>
                </w:rPr>
                <w:t>A2007</w:t>
              </w:r>
              <w:r w:rsidR="00CF41FA" w:rsidRPr="00CF41FA">
                <w:rPr>
                  <w:rStyle w:val="charCitHyperlinkAbbrev"/>
                </w:rPr>
                <w:noBreakHyphen/>
                <w:t>16</w:t>
              </w:r>
            </w:hyperlink>
          </w:p>
        </w:tc>
      </w:tr>
      <w:tr w:rsidR="00431082" w14:paraId="5A934D4D" w14:textId="77777777" w:rsidTr="00E21530">
        <w:tblPrEx>
          <w:tblBorders>
            <w:bottom w:val="single" w:sz="4" w:space="0" w:color="auto"/>
          </w:tblBorders>
        </w:tblPrEx>
        <w:trPr>
          <w:cantSplit/>
        </w:trPr>
        <w:tc>
          <w:tcPr>
            <w:tcW w:w="1576" w:type="dxa"/>
            <w:tcBorders>
              <w:top w:val="single" w:sz="4" w:space="0" w:color="auto"/>
              <w:bottom w:val="single" w:sz="4" w:space="0" w:color="auto"/>
            </w:tcBorders>
          </w:tcPr>
          <w:p w14:paraId="539507AD" w14:textId="77777777" w:rsidR="00431082" w:rsidRDefault="00BB0F63" w:rsidP="00431082">
            <w:pPr>
              <w:pStyle w:val="EarlierRepubEntries"/>
            </w:pPr>
            <w:r>
              <w:t>R7</w:t>
            </w:r>
            <w:r>
              <w:br/>
              <w:t>31 Mar</w:t>
            </w:r>
            <w:r w:rsidR="00431082">
              <w:t xml:space="preserve"> 2008 </w:t>
            </w:r>
          </w:p>
        </w:tc>
        <w:tc>
          <w:tcPr>
            <w:tcW w:w="1681" w:type="dxa"/>
            <w:tcBorders>
              <w:top w:val="single" w:sz="4" w:space="0" w:color="auto"/>
              <w:bottom w:val="single" w:sz="4" w:space="0" w:color="auto"/>
            </w:tcBorders>
          </w:tcPr>
          <w:p w14:paraId="1754682C" w14:textId="77777777" w:rsidR="00431082" w:rsidRDefault="00BB0F63" w:rsidP="00431082">
            <w:pPr>
              <w:pStyle w:val="EarlierRepubEntries"/>
            </w:pPr>
            <w:r>
              <w:t>31 Mar</w:t>
            </w:r>
            <w:r w:rsidR="00431082">
              <w:t xml:space="preserve"> 2008–</w:t>
            </w:r>
            <w:r w:rsidR="00431082">
              <w:br/>
              <w:t>1 Feb 2009</w:t>
            </w:r>
          </w:p>
        </w:tc>
        <w:tc>
          <w:tcPr>
            <w:tcW w:w="1783" w:type="dxa"/>
            <w:tcBorders>
              <w:top w:val="single" w:sz="4" w:space="0" w:color="auto"/>
              <w:bottom w:val="single" w:sz="4" w:space="0" w:color="auto"/>
            </w:tcBorders>
          </w:tcPr>
          <w:p w14:paraId="1C2D0ED1" w14:textId="4B4D2151" w:rsidR="00431082" w:rsidRDefault="00CF41FA" w:rsidP="00431082">
            <w:pPr>
              <w:pStyle w:val="EarlierRepubEntries"/>
            </w:pPr>
            <w:hyperlink r:id="rId536" w:tooltip="Planning and Development (Consequential Amendments) Act 2007" w:history="1">
              <w:r w:rsidRPr="00CF41FA">
                <w:rPr>
                  <w:rStyle w:val="charCitHyperlinkAbbrev"/>
                </w:rPr>
                <w:t>A2007</w:t>
              </w:r>
              <w:r w:rsidRPr="00CF41FA">
                <w:rPr>
                  <w:rStyle w:val="charCitHyperlinkAbbrev"/>
                </w:rPr>
                <w:noBreakHyphen/>
                <w:t>25</w:t>
              </w:r>
            </w:hyperlink>
          </w:p>
        </w:tc>
        <w:tc>
          <w:tcPr>
            <w:tcW w:w="1783" w:type="dxa"/>
            <w:tcBorders>
              <w:top w:val="single" w:sz="4" w:space="0" w:color="auto"/>
              <w:bottom w:val="single" w:sz="4" w:space="0" w:color="auto"/>
            </w:tcBorders>
          </w:tcPr>
          <w:p w14:paraId="079E2F90" w14:textId="5AEF39FE" w:rsidR="00431082" w:rsidRDefault="00431082" w:rsidP="00431082">
            <w:pPr>
              <w:pStyle w:val="EarlierRepubEntries"/>
            </w:pPr>
            <w:r>
              <w:t xml:space="preserve">amendments by </w:t>
            </w:r>
            <w:hyperlink r:id="rId537" w:tooltip="Planning and Development (Consequential Amendments) Act 2007" w:history="1">
              <w:r w:rsidR="00CF41FA" w:rsidRPr="00CF41FA">
                <w:rPr>
                  <w:rStyle w:val="charCitHyperlinkAbbrev"/>
                </w:rPr>
                <w:t>A2007</w:t>
              </w:r>
              <w:r w:rsidR="00CF41FA" w:rsidRPr="00CF41FA">
                <w:rPr>
                  <w:rStyle w:val="charCitHyperlinkAbbrev"/>
                </w:rPr>
                <w:noBreakHyphen/>
                <w:t>25</w:t>
              </w:r>
            </w:hyperlink>
          </w:p>
        </w:tc>
      </w:tr>
      <w:tr w:rsidR="00931C0D" w14:paraId="05D84EDB" w14:textId="77777777" w:rsidTr="004E3261">
        <w:tblPrEx>
          <w:tblBorders>
            <w:bottom w:val="single" w:sz="4" w:space="0" w:color="auto"/>
          </w:tblBorders>
        </w:tblPrEx>
        <w:tc>
          <w:tcPr>
            <w:tcW w:w="1576" w:type="dxa"/>
            <w:tcBorders>
              <w:top w:val="single" w:sz="4" w:space="0" w:color="auto"/>
              <w:bottom w:val="single" w:sz="4" w:space="0" w:color="auto"/>
            </w:tcBorders>
          </w:tcPr>
          <w:p w14:paraId="60096055" w14:textId="77777777" w:rsidR="00931C0D" w:rsidRDefault="00931C0D" w:rsidP="00431082">
            <w:pPr>
              <w:pStyle w:val="EarlierRepubEntries"/>
            </w:pPr>
            <w:r>
              <w:t>R8</w:t>
            </w:r>
            <w:r>
              <w:br/>
              <w:t>2 Feb 2009</w:t>
            </w:r>
          </w:p>
        </w:tc>
        <w:tc>
          <w:tcPr>
            <w:tcW w:w="1681" w:type="dxa"/>
            <w:tcBorders>
              <w:top w:val="single" w:sz="4" w:space="0" w:color="auto"/>
              <w:bottom w:val="single" w:sz="4" w:space="0" w:color="auto"/>
            </w:tcBorders>
          </w:tcPr>
          <w:p w14:paraId="62C18327" w14:textId="77777777" w:rsidR="00931C0D" w:rsidRDefault="00931C0D" w:rsidP="00431082">
            <w:pPr>
              <w:pStyle w:val="EarlierRepubEntries"/>
            </w:pPr>
            <w:r>
              <w:t>2 Feb 2009–</w:t>
            </w:r>
            <w:r>
              <w:br/>
              <w:t>9 Mar 2009</w:t>
            </w:r>
          </w:p>
        </w:tc>
        <w:tc>
          <w:tcPr>
            <w:tcW w:w="1783" w:type="dxa"/>
            <w:tcBorders>
              <w:top w:val="single" w:sz="4" w:space="0" w:color="auto"/>
              <w:bottom w:val="single" w:sz="4" w:space="0" w:color="auto"/>
            </w:tcBorders>
          </w:tcPr>
          <w:p w14:paraId="34D16D0C" w14:textId="15A2284C" w:rsidR="00931C0D" w:rsidRDefault="00CF41FA" w:rsidP="00431082">
            <w:pPr>
              <w:pStyle w:val="EarlierRepubEntries"/>
            </w:pPr>
            <w:hyperlink r:id="rId538" w:tooltip="ACT Civil and Administrative Tribunal Legislation Amendment Act 2008" w:history="1">
              <w:r w:rsidRPr="00CF41FA">
                <w:rPr>
                  <w:rStyle w:val="charCitHyperlinkAbbrev"/>
                </w:rPr>
                <w:t>A2008</w:t>
              </w:r>
              <w:r w:rsidRPr="00CF41FA">
                <w:rPr>
                  <w:rStyle w:val="charCitHyperlinkAbbrev"/>
                </w:rPr>
                <w:noBreakHyphen/>
                <w:t>36</w:t>
              </w:r>
            </w:hyperlink>
          </w:p>
        </w:tc>
        <w:tc>
          <w:tcPr>
            <w:tcW w:w="1783" w:type="dxa"/>
            <w:tcBorders>
              <w:top w:val="single" w:sz="4" w:space="0" w:color="auto"/>
              <w:bottom w:val="single" w:sz="4" w:space="0" w:color="auto"/>
            </w:tcBorders>
          </w:tcPr>
          <w:p w14:paraId="61514531" w14:textId="1189E6E0" w:rsidR="00931C0D" w:rsidRDefault="00931C0D" w:rsidP="00431082">
            <w:pPr>
              <w:pStyle w:val="EarlierRepubEntries"/>
            </w:pPr>
            <w:r>
              <w:t xml:space="preserve">amendments by </w:t>
            </w:r>
            <w:hyperlink r:id="rId539" w:tooltip="ACT Civil and Administrative Tribunal Legislation Amendment Act 2008" w:history="1">
              <w:r w:rsidR="00CF41FA" w:rsidRPr="00CF41FA">
                <w:rPr>
                  <w:rStyle w:val="charCitHyperlinkAbbrev"/>
                </w:rPr>
                <w:t>A2008</w:t>
              </w:r>
              <w:r w:rsidR="00CF41FA" w:rsidRPr="00CF41FA">
                <w:rPr>
                  <w:rStyle w:val="charCitHyperlinkAbbrev"/>
                </w:rPr>
                <w:noBreakHyphen/>
                <w:t>36</w:t>
              </w:r>
            </w:hyperlink>
          </w:p>
        </w:tc>
      </w:tr>
      <w:tr w:rsidR="004E3261" w14:paraId="2016B096" w14:textId="77777777" w:rsidTr="00C47BE4">
        <w:tblPrEx>
          <w:tblBorders>
            <w:bottom w:val="single" w:sz="4" w:space="0" w:color="auto"/>
          </w:tblBorders>
        </w:tblPrEx>
        <w:tc>
          <w:tcPr>
            <w:tcW w:w="1576" w:type="dxa"/>
            <w:tcBorders>
              <w:top w:val="single" w:sz="4" w:space="0" w:color="auto"/>
              <w:bottom w:val="single" w:sz="4" w:space="0" w:color="auto"/>
            </w:tcBorders>
          </w:tcPr>
          <w:p w14:paraId="5655EA2B" w14:textId="77777777" w:rsidR="004E3261" w:rsidRDefault="004E3261" w:rsidP="00431082">
            <w:pPr>
              <w:pStyle w:val="EarlierRepubEntries"/>
            </w:pPr>
            <w:r>
              <w:t>R9</w:t>
            </w:r>
            <w:r>
              <w:br/>
              <w:t>10 Mar 2009</w:t>
            </w:r>
          </w:p>
        </w:tc>
        <w:tc>
          <w:tcPr>
            <w:tcW w:w="1681" w:type="dxa"/>
            <w:tcBorders>
              <w:top w:val="single" w:sz="4" w:space="0" w:color="auto"/>
              <w:bottom w:val="single" w:sz="4" w:space="0" w:color="auto"/>
            </w:tcBorders>
          </w:tcPr>
          <w:p w14:paraId="39055FD1" w14:textId="77777777" w:rsidR="004E3261" w:rsidRDefault="004E3261" w:rsidP="00431082">
            <w:pPr>
              <w:pStyle w:val="EarlierRepubEntries"/>
            </w:pPr>
            <w:r>
              <w:t>10 Mar 2009–</w:t>
            </w:r>
            <w:r>
              <w:br/>
              <w:t>21 Sept 2009</w:t>
            </w:r>
          </w:p>
        </w:tc>
        <w:tc>
          <w:tcPr>
            <w:tcW w:w="1783" w:type="dxa"/>
            <w:tcBorders>
              <w:top w:val="single" w:sz="4" w:space="0" w:color="auto"/>
              <w:bottom w:val="single" w:sz="4" w:space="0" w:color="auto"/>
            </w:tcBorders>
          </w:tcPr>
          <w:p w14:paraId="1E39B9DB" w14:textId="07FC7D4D" w:rsidR="004E3261" w:rsidRDefault="00CF41FA" w:rsidP="00431082">
            <w:pPr>
              <w:pStyle w:val="EarlierRepubEntries"/>
            </w:pPr>
            <w:hyperlink r:id="rId540" w:tooltip="ACT Civil and Administrative Tribunal Legislation Amendment Act 2008" w:history="1">
              <w:r w:rsidRPr="00CF41FA">
                <w:rPr>
                  <w:rStyle w:val="charCitHyperlinkAbbrev"/>
                </w:rPr>
                <w:t>A2008</w:t>
              </w:r>
              <w:r w:rsidRPr="00CF41FA">
                <w:rPr>
                  <w:rStyle w:val="charCitHyperlinkAbbrev"/>
                </w:rPr>
                <w:noBreakHyphen/>
                <w:t>36</w:t>
              </w:r>
            </w:hyperlink>
          </w:p>
        </w:tc>
        <w:tc>
          <w:tcPr>
            <w:tcW w:w="1783" w:type="dxa"/>
            <w:tcBorders>
              <w:top w:val="single" w:sz="4" w:space="0" w:color="auto"/>
              <w:bottom w:val="single" w:sz="4" w:space="0" w:color="auto"/>
            </w:tcBorders>
          </w:tcPr>
          <w:p w14:paraId="279BD3BD" w14:textId="77777777" w:rsidR="004E3261" w:rsidRDefault="004E3261" w:rsidP="00431082">
            <w:pPr>
              <w:pStyle w:val="EarlierRepubEntries"/>
            </w:pPr>
            <w:r>
              <w:t>commenced expiry</w:t>
            </w:r>
          </w:p>
        </w:tc>
      </w:tr>
      <w:tr w:rsidR="00C47BE4" w14:paraId="4CAFB7D8" w14:textId="77777777" w:rsidTr="001B12DB">
        <w:tblPrEx>
          <w:tblBorders>
            <w:bottom w:val="single" w:sz="4" w:space="0" w:color="auto"/>
          </w:tblBorders>
        </w:tblPrEx>
        <w:tc>
          <w:tcPr>
            <w:tcW w:w="1576" w:type="dxa"/>
            <w:tcBorders>
              <w:top w:val="single" w:sz="4" w:space="0" w:color="auto"/>
              <w:bottom w:val="single" w:sz="4" w:space="0" w:color="auto"/>
            </w:tcBorders>
          </w:tcPr>
          <w:p w14:paraId="21812371" w14:textId="77777777" w:rsidR="00C47BE4" w:rsidRDefault="00C47BE4" w:rsidP="00431082">
            <w:pPr>
              <w:pStyle w:val="EarlierRepubEntries"/>
            </w:pPr>
            <w:r>
              <w:t>R10</w:t>
            </w:r>
            <w:r>
              <w:br/>
              <w:t>22 Sept 2009</w:t>
            </w:r>
          </w:p>
        </w:tc>
        <w:tc>
          <w:tcPr>
            <w:tcW w:w="1681" w:type="dxa"/>
            <w:tcBorders>
              <w:top w:val="single" w:sz="4" w:space="0" w:color="auto"/>
              <w:bottom w:val="single" w:sz="4" w:space="0" w:color="auto"/>
            </w:tcBorders>
          </w:tcPr>
          <w:p w14:paraId="72395B52" w14:textId="77777777" w:rsidR="00C47BE4" w:rsidRDefault="00C47BE4" w:rsidP="00431082">
            <w:pPr>
              <w:pStyle w:val="EarlierRepubEntries"/>
            </w:pPr>
            <w:r>
              <w:t>22 Sept 2009–</w:t>
            </w:r>
            <w:r>
              <w:br/>
              <w:t>16 Dec 2009</w:t>
            </w:r>
          </w:p>
        </w:tc>
        <w:tc>
          <w:tcPr>
            <w:tcW w:w="1783" w:type="dxa"/>
            <w:tcBorders>
              <w:top w:val="single" w:sz="4" w:space="0" w:color="auto"/>
              <w:bottom w:val="single" w:sz="4" w:space="0" w:color="auto"/>
            </w:tcBorders>
          </w:tcPr>
          <w:p w14:paraId="1D715E9D" w14:textId="7CBAD8DC" w:rsidR="00C47BE4" w:rsidRDefault="00CF41FA" w:rsidP="00431082">
            <w:pPr>
              <w:pStyle w:val="EarlierRepubEntries"/>
            </w:pPr>
            <w:hyperlink r:id="rId541" w:tooltip="Statute Law Amendment Act 2009" w:history="1">
              <w:r w:rsidRPr="00CF41FA">
                <w:rPr>
                  <w:rStyle w:val="charCitHyperlinkAbbrev"/>
                </w:rPr>
                <w:t>A2009</w:t>
              </w:r>
              <w:r w:rsidRPr="00CF41FA">
                <w:rPr>
                  <w:rStyle w:val="charCitHyperlinkAbbrev"/>
                </w:rPr>
                <w:noBreakHyphen/>
                <w:t>20</w:t>
              </w:r>
            </w:hyperlink>
          </w:p>
        </w:tc>
        <w:tc>
          <w:tcPr>
            <w:tcW w:w="1783" w:type="dxa"/>
            <w:tcBorders>
              <w:top w:val="single" w:sz="4" w:space="0" w:color="auto"/>
              <w:bottom w:val="single" w:sz="4" w:space="0" w:color="auto"/>
            </w:tcBorders>
          </w:tcPr>
          <w:p w14:paraId="21477066" w14:textId="54DA57B8" w:rsidR="00C47BE4" w:rsidRDefault="00C47BE4" w:rsidP="00431082">
            <w:pPr>
              <w:pStyle w:val="EarlierRepubEntries"/>
            </w:pPr>
            <w:r>
              <w:t xml:space="preserve">amendments by </w:t>
            </w:r>
            <w:hyperlink r:id="rId542" w:tooltip="Statute Law Amendment Act 2009" w:history="1">
              <w:r w:rsidR="00CF41FA" w:rsidRPr="00CF41FA">
                <w:rPr>
                  <w:rStyle w:val="charCitHyperlinkAbbrev"/>
                </w:rPr>
                <w:t>A2009</w:t>
              </w:r>
              <w:r w:rsidR="00CF41FA" w:rsidRPr="00CF41FA">
                <w:rPr>
                  <w:rStyle w:val="charCitHyperlinkAbbrev"/>
                </w:rPr>
                <w:noBreakHyphen/>
                <w:t>20</w:t>
              </w:r>
            </w:hyperlink>
          </w:p>
        </w:tc>
      </w:tr>
      <w:tr w:rsidR="001B12DB" w14:paraId="5F7405C8" w14:textId="77777777" w:rsidTr="003C28D1">
        <w:tblPrEx>
          <w:tblBorders>
            <w:bottom w:val="single" w:sz="4" w:space="0" w:color="auto"/>
          </w:tblBorders>
        </w:tblPrEx>
        <w:tc>
          <w:tcPr>
            <w:tcW w:w="1576" w:type="dxa"/>
            <w:tcBorders>
              <w:top w:val="single" w:sz="4" w:space="0" w:color="auto"/>
              <w:bottom w:val="single" w:sz="4" w:space="0" w:color="auto"/>
            </w:tcBorders>
          </w:tcPr>
          <w:p w14:paraId="0C2CBB8E" w14:textId="77777777" w:rsidR="001B12DB" w:rsidRDefault="001B12DB" w:rsidP="00431082">
            <w:pPr>
              <w:pStyle w:val="EarlierRepubEntries"/>
            </w:pPr>
            <w:r>
              <w:t>R11</w:t>
            </w:r>
            <w:r>
              <w:br/>
            </w:r>
            <w:r w:rsidR="00F234F0">
              <w:t>17 Dec 2009</w:t>
            </w:r>
          </w:p>
        </w:tc>
        <w:tc>
          <w:tcPr>
            <w:tcW w:w="1681" w:type="dxa"/>
            <w:tcBorders>
              <w:top w:val="single" w:sz="4" w:space="0" w:color="auto"/>
              <w:bottom w:val="single" w:sz="4" w:space="0" w:color="auto"/>
            </w:tcBorders>
          </w:tcPr>
          <w:p w14:paraId="2B23E126" w14:textId="77777777" w:rsidR="001B12DB" w:rsidRDefault="00F234F0" w:rsidP="00431082">
            <w:pPr>
              <w:pStyle w:val="EarlierRepubEntries"/>
            </w:pPr>
            <w:r>
              <w:t>17 Dec 2009–</w:t>
            </w:r>
            <w:r>
              <w:br/>
              <w:t>9 Mar 2011</w:t>
            </w:r>
          </w:p>
        </w:tc>
        <w:tc>
          <w:tcPr>
            <w:tcW w:w="1783" w:type="dxa"/>
            <w:tcBorders>
              <w:top w:val="single" w:sz="4" w:space="0" w:color="auto"/>
              <w:bottom w:val="single" w:sz="4" w:space="0" w:color="auto"/>
            </w:tcBorders>
          </w:tcPr>
          <w:p w14:paraId="1A8128E0" w14:textId="322BC5E5" w:rsidR="001B12DB" w:rsidRDefault="00CF41FA" w:rsidP="00431082">
            <w:pPr>
              <w:pStyle w:val="EarlierRepubEntries"/>
            </w:pPr>
            <w:hyperlink r:id="rId543" w:tooltip="Statute Law Amendment Act 2009 (No 2)" w:history="1">
              <w:r w:rsidRPr="00CF41FA">
                <w:rPr>
                  <w:rStyle w:val="charCitHyperlinkAbbrev"/>
                </w:rPr>
                <w:t>A2009</w:t>
              </w:r>
              <w:r w:rsidRPr="00CF41FA">
                <w:rPr>
                  <w:rStyle w:val="charCitHyperlinkAbbrev"/>
                </w:rPr>
                <w:noBreakHyphen/>
                <w:t>49</w:t>
              </w:r>
            </w:hyperlink>
          </w:p>
        </w:tc>
        <w:tc>
          <w:tcPr>
            <w:tcW w:w="1783" w:type="dxa"/>
            <w:tcBorders>
              <w:top w:val="single" w:sz="4" w:space="0" w:color="auto"/>
              <w:bottom w:val="single" w:sz="4" w:space="0" w:color="auto"/>
            </w:tcBorders>
          </w:tcPr>
          <w:p w14:paraId="6809EA72" w14:textId="2B4D317C" w:rsidR="001B12DB" w:rsidRDefault="00F234F0" w:rsidP="00431082">
            <w:pPr>
              <w:pStyle w:val="EarlierRepubEntries"/>
            </w:pPr>
            <w:r>
              <w:t xml:space="preserve">amendments by </w:t>
            </w:r>
            <w:hyperlink r:id="rId544" w:tooltip="Statute Law Amendment Act 2009 (No 2)" w:history="1">
              <w:r w:rsidR="00CF41FA" w:rsidRPr="00CF41FA">
                <w:rPr>
                  <w:rStyle w:val="charCitHyperlinkAbbrev"/>
                </w:rPr>
                <w:t>A2009</w:t>
              </w:r>
              <w:r w:rsidR="00CF41FA" w:rsidRPr="00CF41FA">
                <w:rPr>
                  <w:rStyle w:val="charCitHyperlinkAbbrev"/>
                </w:rPr>
                <w:noBreakHyphen/>
                <w:t>49</w:t>
              </w:r>
            </w:hyperlink>
          </w:p>
        </w:tc>
      </w:tr>
      <w:tr w:rsidR="003C28D1" w14:paraId="5B38E2B1" w14:textId="77777777" w:rsidTr="00416462">
        <w:tblPrEx>
          <w:tblBorders>
            <w:bottom w:val="single" w:sz="4" w:space="0" w:color="auto"/>
          </w:tblBorders>
        </w:tblPrEx>
        <w:tc>
          <w:tcPr>
            <w:tcW w:w="1576" w:type="dxa"/>
            <w:tcBorders>
              <w:top w:val="single" w:sz="4" w:space="0" w:color="auto"/>
              <w:bottom w:val="single" w:sz="4" w:space="0" w:color="auto"/>
            </w:tcBorders>
          </w:tcPr>
          <w:p w14:paraId="010EB8DB" w14:textId="77777777" w:rsidR="003C28D1" w:rsidRDefault="003C28D1" w:rsidP="00431082">
            <w:pPr>
              <w:pStyle w:val="EarlierRepubEntries"/>
            </w:pPr>
            <w:r>
              <w:lastRenderedPageBreak/>
              <w:t>R12</w:t>
            </w:r>
            <w:r>
              <w:br/>
              <w:t>10 Mar 2011</w:t>
            </w:r>
          </w:p>
        </w:tc>
        <w:tc>
          <w:tcPr>
            <w:tcW w:w="1681" w:type="dxa"/>
            <w:tcBorders>
              <w:top w:val="single" w:sz="4" w:space="0" w:color="auto"/>
              <w:bottom w:val="single" w:sz="4" w:space="0" w:color="auto"/>
            </w:tcBorders>
          </w:tcPr>
          <w:p w14:paraId="2CD64BF4" w14:textId="77777777" w:rsidR="003C28D1" w:rsidRDefault="003C28D1" w:rsidP="00431082">
            <w:pPr>
              <w:pStyle w:val="EarlierRepubEntries"/>
            </w:pPr>
            <w:r>
              <w:t>10 Mar 2011–</w:t>
            </w:r>
            <w:r>
              <w:br/>
              <w:t>30 June 2011</w:t>
            </w:r>
          </w:p>
        </w:tc>
        <w:tc>
          <w:tcPr>
            <w:tcW w:w="1783" w:type="dxa"/>
            <w:tcBorders>
              <w:top w:val="single" w:sz="4" w:space="0" w:color="auto"/>
              <w:bottom w:val="single" w:sz="4" w:space="0" w:color="auto"/>
            </w:tcBorders>
          </w:tcPr>
          <w:p w14:paraId="342C916E" w14:textId="2A37F657" w:rsidR="003C28D1" w:rsidRDefault="00CF41FA" w:rsidP="00431082">
            <w:pPr>
              <w:pStyle w:val="EarlierRepubEntries"/>
            </w:pPr>
            <w:hyperlink r:id="rId545" w:tooltip="Statute Law Amendment Act 2009 (No 2)" w:history="1">
              <w:r w:rsidRPr="00CF41FA">
                <w:rPr>
                  <w:rStyle w:val="charCitHyperlinkAbbrev"/>
                </w:rPr>
                <w:t>A2009</w:t>
              </w:r>
              <w:r w:rsidRPr="00CF41FA">
                <w:rPr>
                  <w:rStyle w:val="charCitHyperlinkAbbrev"/>
                </w:rPr>
                <w:noBreakHyphen/>
                <w:t>49</w:t>
              </w:r>
            </w:hyperlink>
          </w:p>
        </w:tc>
        <w:tc>
          <w:tcPr>
            <w:tcW w:w="1783" w:type="dxa"/>
            <w:tcBorders>
              <w:top w:val="single" w:sz="4" w:space="0" w:color="auto"/>
              <w:bottom w:val="single" w:sz="4" w:space="0" w:color="auto"/>
            </w:tcBorders>
          </w:tcPr>
          <w:p w14:paraId="2CD3FA5F" w14:textId="77777777" w:rsidR="003C28D1" w:rsidRDefault="003C28D1" w:rsidP="00431082">
            <w:pPr>
              <w:pStyle w:val="EarlierRepubEntries"/>
            </w:pPr>
            <w:r>
              <w:t>expiry of provision (s 123)</w:t>
            </w:r>
          </w:p>
        </w:tc>
      </w:tr>
      <w:tr w:rsidR="00416462" w14:paraId="4A5694FD" w14:textId="77777777" w:rsidTr="000C2343">
        <w:tblPrEx>
          <w:tblBorders>
            <w:bottom w:val="single" w:sz="4" w:space="0" w:color="auto"/>
          </w:tblBorders>
        </w:tblPrEx>
        <w:tc>
          <w:tcPr>
            <w:tcW w:w="1576" w:type="dxa"/>
            <w:tcBorders>
              <w:top w:val="single" w:sz="4" w:space="0" w:color="auto"/>
              <w:bottom w:val="single" w:sz="4" w:space="0" w:color="auto"/>
            </w:tcBorders>
          </w:tcPr>
          <w:p w14:paraId="305D9022" w14:textId="77777777" w:rsidR="00416462" w:rsidRDefault="00416462" w:rsidP="00431082">
            <w:pPr>
              <w:pStyle w:val="EarlierRepubEntries"/>
            </w:pPr>
            <w:r>
              <w:t>R13</w:t>
            </w:r>
            <w:r>
              <w:br/>
              <w:t>1 July 2011</w:t>
            </w:r>
          </w:p>
        </w:tc>
        <w:tc>
          <w:tcPr>
            <w:tcW w:w="1681" w:type="dxa"/>
            <w:tcBorders>
              <w:top w:val="single" w:sz="4" w:space="0" w:color="auto"/>
              <w:bottom w:val="single" w:sz="4" w:space="0" w:color="auto"/>
            </w:tcBorders>
          </w:tcPr>
          <w:p w14:paraId="106F32D5" w14:textId="77777777" w:rsidR="00416462" w:rsidRDefault="00416462" w:rsidP="00431082">
            <w:pPr>
              <w:pStyle w:val="EarlierRepubEntries"/>
            </w:pPr>
            <w:r>
              <w:t>1 July 2011–</w:t>
            </w:r>
            <w:r>
              <w:br/>
              <w:t>29 Mar 2012</w:t>
            </w:r>
          </w:p>
        </w:tc>
        <w:tc>
          <w:tcPr>
            <w:tcW w:w="1783" w:type="dxa"/>
            <w:tcBorders>
              <w:top w:val="single" w:sz="4" w:space="0" w:color="auto"/>
              <w:bottom w:val="single" w:sz="4" w:space="0" w:color="auto"/>
            </w:tcBorders>
          </w:tcPr>
          <w:p w14:paraId="14FDDDFD" w14:textId="479B1411" w:rsidR="00416462" w:rsidRDefault="00CF41FA" w:rsidP="00431082">
            <w:pPr>
              <w:pStyle w:val="EarlierRepubEntries"/>
            </w:pPr>
            <w:hyperlink r:id="rId546" w:tooltip="Administrative (One ACT Public Service Miscellaneous Amendments) Act 2011" w:history="1">
              <w:r w:rsidRPr="00CF41FA">
                <w:rPr>
                  <w:rStyle w:val="charCitHyperlinkAbbrev"/>
                </w:rPr>
                <w:t>A2011</w:t>
              </w:r>
              <w:r w:rsidRPr="00CF41FA">
                <w:rPr>
                  <w:rStyle w:val="charCitHyperlinkAbbrev"/>
                </w:rPr>
                <w:noBreakHyphen/>
                <w:t>22</w:t>
              </w:r>
            </w:hyperlink>
          </w:p>
        </w:tc>
        <w:tc>
          <w:tcPr>
            <w:tcW w:w="1783" w:type="dxa"/>
            <w:tcBorders>
              <w:top w:val="single" w:sz="4" w:space="0" w:color="auto"/>
              <w:bottom w:val="single" w:sz="4" w:space="0" w:color="auto"/>
            </w:tcBorders>
          </w:tcPr>
          <w:p w14:paraId="6A39E6C2" w14:textId="5A675799" w:rsidR="00416462" w:rsidRDefault="00416462" w:rsidP="00431082">
            <w:pPr>
              <w:pStyle w:val="EarlierRepubEntries"/>
            </w:pPr>
            <w:r>
              <w:t xml:space="preserve">amendments by </w:t>
            </w:r>
            <w:hyperlink r:id="rId547" w:tooltip="Administrative (One ACT Public Service Miscellaneous Amendments) Act 2011" w:history="1">
              <w:r w:rsidR="00CF41FA" w:rsidRPr="00CF41FA">
                <w:rPr>
                  <w:rStyle w:val="charCitHyperlinkAbbrev"/>
                </w:rPr>
                <w:t>A2011</w:t>
              </w:r>
              <w:r w:rsidR="00CF41FA" w:rsidRPr="00CF41FA">
                <w:rPr>
                  <w:rStyle w:val="charCitHyperlinkAbbrev"/>
                </w:rPr>
                <w:noBreakHyphen/>
                <w:t>22</w:t>
              </w:r>
            </w:hyperlink>
          </w:p>
        </w:tc>
      </w:tr>
      <w:tr w:rsidR="000C2343" w14:paraId="01C82295" w14:textId="77777777" w:rsidTr="00D842DF">
        <w:tblPrEx>
          <w:tblBorders>
            <w:bottom w:val="single" w:sz="4" w:space="0" w:color="auto"/>
          </w:tblBorders>
        </w:tblPrEx>
        <w:tc>
          <w:tcPr>
            <w:tcW w:w="1576" w:type="dxa"/>
            <w:tcBorders>
              <w:top w:val="single" w:sz="4" w:space="0" w:color="auto"/>
              <w:bottom w:val="single" w:sz="4" w:space="0" w:color="auto"/>
            </w:tcBorders>
          </w:tcPr>
          <w:p w14:paraId="769E990E" w14:textId="77777777" w:rsidR="000C2343" w:rsidRDefault="000C2343" w:rsidP="00431082">
            <w:pPr>
              <w:pStyle w:val="EarlierRepubEntries"/>
            </w:pPr>
            <w:r>
              <w:t>R14</w:t>
            </w:r>
            <w:r>
              <w:br/>
              <w:t>30 Mar 2012</w:t>
            </w:r>
          </w:p>
        </w:tc>
        <w:tc>
          <w:tcPr>
            <w:tcW w:w="1681" w:type="dxa"/>
            <w:tcBorders>
              <w:top w:val="single" w:sz="4" w:space="0" w:color="auto"/>
              <w:bottom w:val="single" w:sz="4" w:space="0" w:color="auto"/>
            </w:tcBorders>
          </w:tcPr>
          <w:p w14:paraId="3D62A48C" w14:textId="77777777" w:rsidR="000C2343" w:rsidRDefault="000C2343" w:rsidP="00431082">
            <w:pPr>
              <w:pStyle w:val="EarlierRepubEntries"/>
            </w:pPr>
            <w:r>
              <w:t>30 Mar 2012–</w:t>
            </w:r>
            <w:r>
              <w:br/>
              <w:t>4 June 2012</w:t>
            </w:r>
          </w:p>
        </w:tc>
        <w:tc>
          <w:tcPr>
            <w:tcW w:w="1783" w:type="dxa"/>
            <w:tcBorders>
              <w:top w:val="single" w:sz="4" w:space="0" w:color="auto"/>
              <w:bottom w:val="single" w:sz="4" w:space="0" w:color="auto"/>
            </w:tcBorders>
          </w:tcPr>
          <w:p w14:paraId="0C4F6F72" w14:textId="79FB4D40" w:rsidR="000C2343" w:rsidRDefault="00CC1DF5" w:rsidP="00431082">
            <w:pPr>
              <w:pStyle w:val="EarlierRepubEntries"/>
            </w:pPr>
            <w:hyperlink r:id="rId548" w:tooltip="Unit Titles (Management) Act 2011" w:history="1">
              <w:r w:rsidRPr="00BB11B2">
                <w:rPr>
                  <w:rStyle w:val="charCitHyperlinkAbbrev"/>
                </w:rPr>
                <w:t>A2011</w:t>
              </w:r>
              <w:r w:rsidRPr="00BB11B2">
                <w:rPr>
                  <w:rStyle w:val="charCitHyperlinkAbbrev"/>
                </w:rPr>
                <w:noBreakHyphen/>
                <w:t>41</w:t>
              </w:r>
            </w:hyperlink>
          </w:p>
        </w:tc>
        <w:tc>
          <w:tcPr>
            <w:tcW w:w="1783" w:type="dxa"/>
            <w:tcBorders>
              <w:top w:val="single" w:sz="4" w:space="0" w:color="auto"/>
              <w:bottom w:val="single" w:sz="4" w:space="0" w:color="auto"/>
            </w:tcBorders>
          </w:tcPr>
          <w:p w14:paraId="5E73210F" w14:textId="0E4A1F70" w:rsidR="000C2343" w:rsidRDefault="000C2343" w:rsidP="00431082">
            <w:pPr>
              <w:pStyle w:val="EarlierRepubEntries"/>
            </w:pPr>
            <w:r>
              <w:t xml:space="preserve">amendments by </w:t>
            </w:r>
            <w:hyperlink r:id="rId549" w:tooltip="Unit Titles (Management) Act 2011" w:history="1">
              <w:r w:rsidR="00CC1DF5" w:rsidRPr="00BB11B2">
                <w:rPr>
                  <w:rStyle w:val="charCitHyperlinkAbbrev"/>
                </w:rPr>
                <w:t>A2011</w:t>
              </w:r>
              <w:r w:rsidR="00CC1DF5" w:rsidRPr="00BB11B2">
                <w:rPr>
                  <w:rStyle w:val="charCitHyperlinkAbbrev"/>
                </w:rPr>
                <w:noBreakHyphen/>
                <w:t>41</w:t>
              </w:r>
            </w:hyperlink>
          </w:p>
        </w:tc>
      </w:tr>
      <w:tr w:rsidR="00D842DF" w14:paraId="0436C89B" w14:textId="77777777" w:rsidTr="00F8686E">
        <w:tblPrEx>
          <w:tblBorders>
            <w:bottom w:val="single" w:sz="4" w:space="0" w:color="auto"/>
          </w:tblBorders>
        </w:tblPrEx>
        <w:tc>
          <w:tcPr>
            <w:tcW w:w="1576" w:type="dxa"/>
            <w:tcBorders>
              <w:top w:val="single" w:sz="4" w:space="0" w:color="auto"/>
              <w:bottom w:val="single" w:sz="4" w:space="0" w:color="auto"/>
            </w:tcBorders>
          </w:tcPr>
          <w:p w14:paraId="75E35158" w14:textId="77777777" w:rsidR="00D842DF" w:rsidRDefault="00D842DF" w:rsidP="00431082">
            <w:pPr>
              <w:pStyle w:val="EarlierRepubEntries"/>
            </w:pPr>
            <w:r>
              <w:t>R15</w:t>
            </w:r>
            <w:r>
              <w:br/>
              <w:t>5 June 2012</w:t>
            </w:r>
          </w:p>
        </w:tc>
        <w:tc>
          <w:tcPr>
            <w:tcW w:w="1681" w:type="dxa"/>
            <w:tcBorders>
              <w:top w:val="single" w:sz="4" w:space="0" w:color="auto"/>
              <w:bottom w:val="single" w:sz="4" w:space="0" w:color="auto"/>
            </w:tcBorders>
          </w:tcPr>
          <w:p w14:paraId="2CB4850C" w14:textId="77777777" w:rsidR="00D842DF" w:rsidRDefault="00D842DF" w:rsidP="00431082">
            <w:pPr>
              <w:pStyle w:val="EarlierRepubEntries"/>
            </w:pPr>
            <w:r>
              <w:t>5 June 2012–</w:t>
            </w:r>
            <w:r>
              <w:br/>
              <w:t>21 Feb 2013</w:t>
            </w:r>
          </w:p>
        </w:tc>
        <w:tc>
          <w:tcPr>
            <w:tcW w:w="1783" w:type="dxa"/>
            <w:tcBorders>
              <w:top w:val="single" w:sz="4" w:space="0" w:color="auto"/>
              <w:bottom w:val="single" w:sz="4" w:space="0" w:color="auto"/>
            </w:tcBorders>
          </w:tcPr>
          <w:p w14:paraId="2460F34E" w14:textId="6AAD78BE" w:rsidR="00D842DF" w:rsidRPr="00CF41FA" w:rsidRDefault="00193424" w:rsidP="00431082">
            <w:pPr>
              <w:pStyle w:val="EarlierRepubEntries"/>
              <w:rPr>
                <w:rStyle w:val="charCitHyperlinkAbbrev"/>
              </w:rPr>
            </w:pPr>
            <w:hyperlink r:id="rId550" w:tooltip="Statute Law Amendment Act 2012" w:history="1">
              <w:r w:rsidRPr="00193424">
                <w:rPr>
                  <w:rStyle w:val="charCitHyperlinkAbbrev"/>
                </w:rPr>
                <w:t>A2012-21</w:t>
              </w:r>
            </w:hyperlink>
          </w:p>
        </w:tc>
        <w:tc>
          <w:tcPr>
            <w:tcW w:w="1783" w:type="dxa"/>
            <w:tcBorders>
              <w:top w:val="single" w:sz="4" w:space="0" w:color="auto"/>
              <w:bottom w:val="single" w:sz="4" w:space="0" w:color="auto"/>
            </w:tcBorders>
          </w:tcPr>
          <w:p w14:paraId="3662B7ED" w14:textId="79AEB4DB" w:rsidR="00D842DF" w:rsidRDefault="00193424" w:rsidP="00431082">
            <w:pPr>
              <w:pStyle w:val="EarlierRepubEntries"/>
            </w:pPr>
            <w:r>
              <w:t xml:space="preserve">amendments by </w:t>
            </w:r>
            <w:hyperlink r:id="rId551" w:tooltip="Statute Law Amendment Act 2012" w:history="1">
              <w:r w:rsidRPr="00193424">
                <w:rPr>
                  <w:rStyle w:val="charCitHyperlinkAbbrev"/>
                </w:rPr>
                <w:t>A2012-21</w:t>
              </w:r>
            </w:hyperlink>
          </w:p>
        </w:tc>
      </w:tr>
      <w:tr w:rsidR="00F8686E" w14:paraId="477E1197" w14:textId="77777777" w:rsidTr="003230D8">
        <w:tblPrEx>
          <w:tblBorders>
            <w:bottom w:val="single" w:sz="4" w:space="0" w:color="auto"/>
          </w:tblBorders>
        </w:tblPrEx>
        <w:tc>
          <w:tcPr>
            <w:tcW w:w="1576" w:type="dxa"/>
            <w:tcBorders>
              <w:top w:val="single" w:sz="4" w:space="0" w:color="auto"/>
              <w:bottom w:val="single" w:sz="4" w:space="0" w:color="auto"/>
            </w:tcBorders>
          </w:tcPr>
          <w:p w14:paraId="44BA9D0D" w14:textId="77777777" w:rsidR="00F8686E" w:rsidRDefault="00F8686E" w:rsidP="00431082">
            <w:pPr>
              <w:pStyle w:val="EarlierRepubEntries"/>
            </w:pPr>
            <w:r>
              <w:t>R16</w:t>
            </w:r>
            <w:r>
              <w:br/>
              <w:t>22 Feb 2013</w:t>
            </w:r>
          </w:p>
        </w:tc>
        <w:tc>
          <w:tcPr>
            <w:tcW w:w="1681" w:type="dxa"/>
            <w:tcBorders>
              <w:top w:val="single" w:sz="4" w:space="0" w:color="auto"/>
              <w:bottom w:val="single" w:sz="4" w:space="0" w:color="auto"/>
            </w:tcBorders>
          </w:tcPr>
          <w:p w14:paraId="4627E526" w14:textId="77777777" w:rsidR="00F8686E" w:rsidRDefault="00F8686E" w:rsidP="00431082">
            <w:pPr>
              <w:pStyle w:val="EarlierRepubEntries"/>
            </w:pPr>
            <w:r>
              <w:t>22 Feb 2013–</w:t>
            </w:r>
            <w:r>
              <w:br/>
              <w:t>9 June 2014</w:t>
            </w:r>
          </w:p>
        </w:tc>
        <w:tc>
          <w:tcPr>
            <w:tcW w:w="1783" w:type="dxa"/>
            <w:tcBorders>
              <w:top w:val="single" w:sz="4" w:space="0" w:color="auto"/>
              <w:bottom w:val="single" w:sz="4" w:space="0" w:color="auto"/>
            </w:tcBorders>
          </w:tcPr>
          <w:p w14:paraId="038EAC17" w14:textId="17D8F7B1" w:rsidR="00F8686E" w:rsidRDefault="00F8686E" w:rsidP="00431082">
            <w:pPr>
              <w:pStyle w:val="EarlierRepubEntries"/>
            </w:pPr>
            <w:hyperlink r:id="rId552" w:tooltip="Directors Liability Legislation Amendment Act 2013" w:history="1">
              <w:r w:rsidRPr="00F8686E">
                <w:rPr>
                  <w:rStyle w:val="charCitHyperlinkAbbrev"/>
                </w:rPr>
                <w:t>A2013-4</w:t>
              </w:r>
            </w:hyperlink>
          </w:p>
        </w:tc>
        <w:tc>
          <w:tcPr>
            <w:tcW w:w="1783" w:type="dxa"/>
            <w:tcBorders>
              <w:top w:val="single" w:sz="4" w:space="0" w:color="auto"/>
              <w:bottom w:val="single" w:sz="4" w:space="0" w:color="auto"/>
            </w:tcBorders>
          </w:tcPr>
          <w:p w14:paraId="136C9433" w14:textId="7D8C5154" w:rsidR="00F8686E" w:rsidRDefault="00F8686E" w:rsidP="00431082">
            <w:pPr>
              <w:pStyle w:val="EarlierRepubEntries"/>
            </w:pPr>
            <w:r>
              <w:t xml:space="preserve">amendments by </w:t>
            </w:r>
            <w:hyperlink r:id="rId553" w:tooltip="Directors Liability Legislation Amendment Act 2013" w:history="1">
              <w:r w:rsidRPr="00F8686E">
                <w:rPr>
                  <w:rStyle w:val="charCitHyperlinkAbbrev"/>
                </w:rPr>
                <w:t>A2013-4</w:t>
              </w:r>
            </w:hyperlink>
          </w:p>
        </w:tc>
      </w:tr>
      <w:tr w:rsidR="003230D8" w14:paraId="23D449F0" w14:textId="77777777" w:rsidTr="002C3FBD">
        <w:tblPrEx>
          <w:tblBorders>
            <w:bottom w:val="single" w:sz="4" w:space="0" w:color="auto"/>
          </w:tblBorders>
        </w:tblPrEx>
        <w:tc>
          <w:tcPr>
            <w:tcW w:w="1576" w:type="dxa"/>
            <w:tcBorders>
              <w:top w:val="single" w:sz="4" w:space="0" w:color="auto"/>
              <w:bottom w:val="single" w:sz="4" w:space="0" w:color="auto"/>
            </w:tcBorders>
          </w:tcPr>
          <w:p w14:paraId="4A759603" w14:textId="77777777" w:rsidR="003230D8" w:rsidRDefault="003230D8" w:rsidP="00431082">
            <w:pPr>
              <w:pStyle w:val="EarlierRepubEntries"/>
            </w:pPr>
            <w:r>
              <w:t>R17</w:t>
            </w:r>
            <w:r>
              <w:br/>
              <w:t>10 June 2014</w:t>
            </w:r>
          </w:p>
        </w:tc>
        <w:tc>
          <w:tcPr>
            <w:tcW w:w="1681" w:type="dxa"/>
            <w:tcBorders>
              <w:top w:val="single" w:sz="4" w:space="0" w:color="auto"/>
              <w:bottom w:val="single" w:sz="4" w:space="0" w:color="auto"/>
            </w:tcBorders>
          </w:tcPr>
          <w:p w14:paraId="1C08C7DC" w14:textId="77777777" w:rsidR="003230D8" w:rsidRDefault="003230D8" w:rsidP="00431082">
            <w:pPr>
              <w:pStyle w:val="EarlierRepubEntries"/>
            </w:pPr>
            <w:r>
              <w:t>10 June 2014–</w:t>
            </w:r>
            <w:r>
              <w:br/>
              <w:t>3 Oct 2014</w:t>
            </w:r>
          </w:p>
        </w:tc>
        <w:tc>
          <w:tcPr>
            <w:tcW w:w="1783" w:type="dxa"/>
            <w:tcBorders>
              <w:top w:val="single" w:sz="4" w:space="0" w:color="auto"/>
              <w:bottom w:val="single" w:sz="4" w:space="0" w:color="auto"/>
            </w:tcBorders>
          </w:tcPr>
          <w:p w14:paraId="17E80370" w14:textId="5ACA2EEA" w:rsidR="003230D8" w:rsidRDefault="003230D8" w:rsidP="00431082">
            <w:pPr>
              <w:pStyle w:val="EarlierRepubEntries"/>
            </w:pPr>
            <w:hyperlink r:id="rId554" w:tooltip="Statute Law Amendment Act 2014" w:history="1">
              <w:r w:rsidRPr="003230D8">
                <w:rPr>
                  <w:rStyle w:val="charCitHyperlinkAbbrev"/>
                </w:rPr>
                <w:t>A2014-18</w:t>
              </w:r>
            </w:hyperlink>
          </w:p>
        </w:tc>
        <w:tc>
          <w:tcPr>
            <w:tcW w:w="1783" w:type="dxa"/>
            <w:tcBorders>
              <w:top w:val="single" w:sz="4" w:space="0" w:color="auto"/>
              <w:bottom w:val="single" w:sz="4" w:space="0" w:color="auto"/>
            </w:tcBorders>
          </w:tcPr>
          <w:p w14:paraId="3AD8A239" w14:textId="7AB72BF4" w:rsidR="003230D8" w:rsidRDefault="003230D8" w:rsidP="00431082">
            <w:pPr>
              <w:pStyle w:val="EarlierRepubEntries"/>
            </w:pPr>
            <w:r>
              <w:t xml:space="preserve">amendments by </w:t>
            </w:r>
            <w:hyperlink r:id="rId555" w:tooltip="Statute Law Amendment Act 2014" w:history="1">
              <w:r w:rsidRPr="003230D8">
                <w:rPr>
                  <w:rStyle w:val="charCitHyperlinkAbbrev"/>
                </w:rPr>
                <w:t>A2014-18</w:t>
              </w:r>
            </w:hyperlink>
          </w:p>
        </w:tc>
      </w:tr>
      <w:tr w:rsidR="002C3FBD" w14:paraId="72A86677" w14:textId="77777777" w:rsidTr="00B9295F">
        <w:tblPrEx>
          <w:tblBorders>
            <w:bottom w:val="single" w:sz="4" w:space="0" w:color="auto"/>
          </w:tblBorders>
        </w:tblPrEx>
        <w:tc>
          <w:tcPr>
            <w:tcW w:w="1576" w:type="dxa"/>
            <w:tcBorders>
              <w:top w:val="single" w:sz="4" w:space="0" w:color="auto"/>
              <w:bottom w:val="single" w:sz="4" w:space="0" w:color="auto"/>
            </w:tcBorders>
          </w:tcPr>
          <w:p w14:paraId="22253EE0" w14:textId="77777777" w:rsidR="002C3FBD" w:rsidRDefault="002C3FBD" w:rsidP="00431082">
            <w:pPr>
              <w:pStyle w:val="EarlierRepubEntries"/>
            </w:pPr>
            <w:r>
              <w:t>R18</w:t>
            </w:r>
            <w:r>
              <w:br/>
              <w:t>4 Oct 2014</w:t>
            </w:r>
          </w:p>
        </w:tc>
        <w:tc>
          <w:tcPr>
            <w:tcW w:w="1681" w:type="dxa"/>
            <w:tcBorders>
              <w:top w:val="single" w:sz="4" w:space="0" w:color="auto"/>
              <w:bottom w:val="single" w:sz="4" w:space="0" w:color="auto"/>
            </w:tcBorders>
          </w:tcPr>
          <w:p w14:paraId="09E9E42E" w14:textId="77777777" w:rsidR="002C3FBD" w:rsidRDefault="002C3FBD" w:rsidP="00431082">
            <w:pPr>
              <w:pStyle w:val="EarlierRepubEntries"/>
            </w:pPr>
            <w:r>
              <w:t>4 Oct 2014–</w:t>
            </w:r>
            <w:r>
              <w:br/>
              <w:t>10 June 2015</w:t>
            </w:r>
          </w:p>
        </w:tc>
        <w:tc>
          <w:tcPr>
            <w:tcW w:w="1783" w:type="dxa"/>
            <w:tcBorders>
              <w:top w:val="single" w:sz="4" w:space="0" w:color="auto"/>
              <w:bottom w:val="single" w:sz="4" w:space="0" w:color="auto"/>
            </w:tcBorders>
          </w:tcPr>
          <w:p w14:paraId="6CE37327" w14:textId="7F15FAB2" w:rsidR="002C3FBD" w:rsidRDefault="002C3FBD" w:rsidP="00431082">
            <w:pPr>
              <w:pStyle w:val="EarlierRepubEntries"/>
            </w:pPr>
            <w:hyperlink r:id="rId556" w:tooltip="Heritage Legislation Amendment Act 2014" w:history="1">
              <w:r w:rsidRPr="002C3FBD">
                <w:rPr>
                  <w:rStyle w:val="charCitHyperlinkAbbrev"/>
                </w:rPr>
                <w:t>A2014-43</w:t>
              </w:r>
            </w:hyperlink>
          </w:p>
        </w:tc>
        <w:tc>
          <w:tcPr>
            <w:tcW w:w="1783" w:type="dxa"/>
            <w:tcBorders>
              <w:top w:val="single" w:sz="4" w:space="0" w:color="auto"/>
              <w:bottom w:val="single" w:sz="4" w:space="0" w:color="auto"/>
            </w:tcBorders>
          </w:tcPr>
          <w:p w14:paraId="6CC59314" w14:textId="62C50A0C" w:rsidR="002C3FBD" w:rsidRDefault="002C3FBD" w:rsidP="00431082">
            <w:pPr>
              <w:pStyle w:val="EarlierRepubEntries"/>
            </w:pPr>
            <w:r>
              <w:t xml:space="preserve">amendments by </w:t>
            </w:r>
            <w:hyperlink r:id="rId557" w:tooltip="Heritage Legislation Amendment Act 2014" w:history="1">
              <w:r w:rsidRPr="002C3FBD">
                <w:rPr>
                  <w:rStyle w:val="charCitHyperlinkAbbrev"/>
                </w:rPr>
                <w:t>A2014-43</w:t>
              </w:r>
            </w:hyperlink>
          </w:p>
        </w:tc>
      </w:tr>
      <w:tr w:rsidR="00B9295F" w14:paraId="5605D969" w14:textId="77777777" w:rsidTr="00BF19EA">
        <w:tblPrEx>
          <w:tblBorders>
            <w:bottom w:val="single" w:sz="4" w:space="0" w:color="auto"/>
          </w:tblBorders>
        </w:tblPrEx>
        <w:tc>
          <w:tcPr>
            <w:tcW w:w="1576" w:type="dxa"/>
            <w:tcBorders>
              <w:top w:val="single" w:sz="4" w:space="0" w:color="auto"/>
              <w:bottom w:val="single" w:sz="4" w:space="0" w:color="auto"/>
            </w:tcBorders>
          </w:tcPr>
          <w:p w14:paraId="416FDB57" w14:textId="77777777" w:rsidR="00B9295F" w:rsidRDefault="00B9295F" w:rsidP="00431082">
            <w:pPr>
              <w:pStyle w:val="EarlierRepubEntries"/>
            </w:pPr>
            <w:r>
              <w:t>R19</w:t>
            </w:r>
            <w:r>
              <w:br/>
              <w:t>11 June 2015</w:t>
            </w:r>
          </w:p>
        </w:tc>
        <w:tc>
          <w:tcPr>
            <w:tcW w:w="1681" w:type="dxa"/>
            <w:tcBorders>
              <w:top w:val="single" w:sz="4" w:space="0" w:color="auto"/>
              <w:bottom w:val="single" w:sz="4" w:space="0" w:color="auto"/>
            </w:tcBorders>
          </w:tcPr>
          <w:p w14:paraId="7B3E7909" w14:textId="77777777" w:rsidR="00B9295F" w:rsidRDefault="00B9295F" w:rsidP="00431082">
            <w:pPr>
              <w:pStyle w:val="EarlierRepubEntries"/>
            </w:pPr>
            <w:r>
              <w:t>11 June 2015–</w:t>
            </w:r>
            <w:r>
              <w:br/>
              <w:t>13 Oct 2015</w:t>
            </w:r>
          </w:p>
        </w:tc>
        <w:tc>
          <w:tcPr>
            <w:tcW w:w="1783" w:type="dxa"/>
            <w:tcBorders>
              <w:top w:val="single" w:sz="4" w:space="0" w:color="auto"/>
              <w:bottom w:val="single" w:sz="4" w:space="0" w:color="auto"/>
            </w:tcBorders>
          </w:tcPr>
          <w:p w14:paraId="26B645B5" w14:textId="1AC2146E" w:rsidR="00B9295F" w:rsidRDefault="00CC1DF5" w:rsidP="00431082">
            <w:pPr>
              <w:pStyle w:val="EarlierRepubEntries"/>
            </w:pPr>
            <w:hyperlink r:id="rId558" w:tooltip="Nature Conservation Act 2014" w:history="1">
              <w:r w:rsidRPr="00BB11B2">
                <w:rPr>
                  <w:rStyle w:val="charCitHyperlinkAbbrev"/>
                </w:rPr>
                <w:t>A2014</w:t>
              </w:r>
              <w:r w:rsidRPr="00BB11B2">
                <w:rPr>
                  <w:rStyle w:val="charCitHyperlinkAbbrev"/>
                </w:rPr>
                <w:noBreakHyphen/>
                <w:t>59</w:t>
              </w:r>
            </w:hyperlink>
          </w:p>
        </w:tc>
        <w:tc>
          <w:tcPr>
            <w:tcW w:w="1783" w:type="dxa"/>
            <w:tcBorders>
              <w:top w:val="single" w:sz="4" w:space="0" w:color="auto"/>
              <w:bottom w:val="single" w:sz="4" w:space="0" w:color="auto"/>
            </w:tcBorders>
          </w:tcPr>
          <w:p w14:paraId="399CF8E9" w14:textId="0283AE18" w:rsidR="00B9295F" w:rsidRDefault="00B9295F" w:rsidP="00431082">
            <w:pPr>
              <w:pStyle w:val="EarlierRepubEntries"/>
            </w:pPr>
            <w:r>
              <w:t xml:space="preserve">amendments by </w:t>
            </w:r>
            <w:hyperlink r:id="rId559" w:tooltip="Nature Conservation Act 2014" w:history="1">
              <w:r w:rsidR="00CC1DF5" w:rsidRPr="00BB11B2">
                <w:rPr>
                  <w:rStyle w:val="charCitHyperlinkAbbrev"/>
                </w:rPr>
                <w:t>A2014</w:t>
              </w:r>
              <w:r w:rsidR="00CC1DF5" w:rsidRPr="00BB11B2">
                <w:rPr>
                  <w:rStyle w:val="charCitHyperlinkAbbrev"/>
                </w:rPr>
                <w:noBreakHyphen/>
                <w:t>59</w:t>
              </w:r>
            </w:hyperlink>
          </w:p>
        </w:tc>
      </w:tr>
      <w:tr w:rsidR="00BF19EA" w14:paraId="0E9E4C83" w14:textId="77777777" w:rsidTr="00CB3129">
        <w:tblPrEx>
          <w:tblBorders>
            <w:bottom w:val="single" w:sz="4" w:space="0" w:color="auto"/>
          </w:tblBorders>
        </w:tblPrEx>
        <w:tc>
          <w:tcPr>
            <w:tcW w:w="1576" w:type="dxa"/>
            <w:tcBorders>
              <w:top w:val="single" w:sz="4" w:space="0" w:color="auto"/>
              <w:bottom w:val="single" w:sz="4" w:space="0" w:color="auto"/>
            </w:tcBorders>
          </w:tcPr>
          <w:p w14:paraId="39727806" w14:textId="77777777" w:rsidR="00BF19EA" w:rsidRDefault="00BF19EA" w:rsidP="00431082">
            <w:pPr>
              <w:pStyle w:val="EarlierRepubEntries"/>
            </w:pPr>
            <w:r>
              <w:t>R20</w:t>
            </w:r>
            <w:r>
              <w:br/>
              <w:t>14 Oct 2015</w:t>
            </w:r>
          </w:p>
        </w:tc>
        <w:tc>
          <w:tcPr>
            <w:tcW w:w="1681" w:type="dxa"/>
            <w:tcBorders>
              <w:top w:val="single" w:sz="4" w:space="0" w:color="auto"/>
              <w:bottom w:val="single" w:sz="4" w:space="0" w:color="auto"/>
            </w:tcBorders>
          </w:tcPr>
          <w:p w14:paraId="777340B7" w14:textId="77777777" w:rsidR="00BF19EA" w:rsidRDefault="00BF19EA" w:rsidP="00431082">
            <w:pPr>
              <w:pStyle w:val="EarlierRepubEntries"/>
            </w:pPr>
            <w:r>
              <w:t>14 Oct 2015–</w:t>
            </w:r>
            <w:r>
              <w:br/>
              <w:t>11 May 2016</w:t>
            </w:r>
          </w:p>
        </w:tc>
        <w:tc>
          <w:tcPr>
            <w:tcW w:w="1783" w:type="dxa"/>
            <w:tcBorders>
              <w:top w:val="single" w:sz="4" w:space="0" w:color="auto"/>
              <w:bottom w:val="single" w:sz="4" w:space="0" w:color="auto"/>
            </w:tcBorders>
          </w:tcPr>
          <w:p w14:paraId="1B8691B6" w14:textId="5E07AB00" w:rsidR="00BF19EA" w:rsidRDefault="00BF19EA" w:rsidP="00431082">
            <w:pPr>
              <w:pStyle w:val="EarlierRepubEntries"/>
            </w:pPr>
            <w:hyperlink r:id="rId560"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1490B5E2" w14:textId="6C827D0C" w:rsidR="00BF19EA" w:rsidRDefault="00BF19EA" w:rsidP="00431082">
            <w:pPr>
              <w:pStyle w:val="EarlierRepubEntries"/>
            </w:pPr>
            <w:r>
              <w:t xml:space="preserve">amendments by </w:t>
            </w:r>
            <w:hyperlink r:id="rId561" w:tooltip="Red Tape Reduction Legislation Amendment Act 2015" w:history="1">
              <w:r>
                <w:rPr>
                  <w:rStyle w:val="charCitHyperlinkAbbrev"/>
                </w:rPr>
                <w:t>A2015</w:t>
              </w:r>
              <w:r>
                <w:rPr>
                  <w:rStyle w:val="charCitHyperlinkAbbrev"/>
                </w:rPr>
                <w:noBreakHyphen/>
                <w:t>33</w:t>
              </w:r>
            </w:hyperlink>
          </w:p>
        </w:tc>
      </w:tr>
      <w:tr w:rsidR="00CB3129" w14:paraId="76CFEC98" w14:textId="77777777" w:rsidTr="00F027F0">
        <w:tblPrEx>
          <w:tblBorders>
            <w:bottom w:val="single" w:sz="4" w:space="0" w:color="auto"/>
          </w:tblBorders>
        </w:tblPrEx>
        <w:tc>
          <w:tcPr>
            <w:tcW w:w="1576" w:type="dxa"/>
            <w:tcBorders>
              <w:top w:val="single" w:sz="4" w:space="0" w:color="auto"/>
              <w:bottom w:val="single" w:sz="4" w:space="0" w:color="auto"/>
            </w:tcBorders>
          </w:tcPr>
          <w:p w14:paraId="69E9F3E9" w14:textId="77777777" w:rsidR="00CB3129" w:rsidRDefault="00CB3129" w:rsidP="00431082">
            <w:pPr>
              <w:pStyle w:val="EarlierRepubEntries"/>
            </w:pPr>
            <w:r>
              <w:t>R21</w:t>
            </w:r>
            <w:r>
              <w:br/>
              <w:t>12 May 2016</w:t>
            </w:r>
          </w:p>
        </w:tc>
        <w:tc>
          <w:tcPr>
            <w:tcW w:w="1681" w:type="dxa"/>
            <w:tcBorders>
              <w:top w:val="single" w:sz="4" w:space="0" w:color="auto"/>
              <w:bottom w:val="single" w:sz="4" w:space="0" w:color="auto"/>
            </w:tcBorders>
          </w:tcPr>
          <w:p w14:paraId="4F3F25EF" w14:textId="77777777" w:rsidR="00CB3129" w:rsidRDefault="00CB3129" w:rsidP="00431082">
            <w:pPr>
              <w:pStyle w:val="EarlierRepubEntries"/>
            </w:pPr>
            <w:r>
              <w:t>12 May 2016–</w:t>
            </w:r>
            <w:r>
              <w:br/>
              <w:t>20 June 2016</w:t>
            </w:r>
          </w:p>
        </w:tc>
        <w:tc>
          <w:tcPr>
            <w:tcW w:w="1783" w:type="dxa"/>
            <w:tcBorders>
              <w:top w:val="single" w:sz="4" w:space="0" w:color="auto"/>
              <w:bottom w:val="single" w:sz="4" w:space="0" w:color="auto"/>
            </w:tcBorders>
          </w:tcPr>
          <w:p w14:paraId="449F1811" w14:textId="6A8B0975" w:rsidR="00CB3129" w:rsidRDefault="00CB3129" w:rsidP="00431082">
            <w:pPr>
              <w:pStyle w:val="EarlierRepubEntries"/>
            </w:pPr>
            <w:hyperlink r:id="rId562"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266B20A4" w14:textId="7FC5DB5D" w:rsidR="00CB3129" w:rsidRDefault="00CB3129" w:rsidP="00431082">
            <w:pPr>
              <w:pStyle w:val="EarlierRepubEntries"/>
            </w:pPr>
            <w:r>
              <w:t xml:space="preserve">amendments by </w:t>
            </w:r>
            <w:hyperlink r:id="rId563" w:tooltip="Planning, Building and Environment Legislation Amendment Act 2016 (No 2)" w:history="1">
              <w:r>
                <w:rPr>
                  <w:rStyle w:val="charCitHyperlinkAbbrev"/>
                </w:rPr>
                <w:t>A2016</w:t>
              </w:r>
              <w:r>
                <w:rPr>
                  <w:rStyle w:val="charCitHyperlinkAbbrev"/>
                </w:rPr>
                <w:noBreakHyphen/>
                <w:t>24</w:t>
              </w:r>
            </w:hyperlink>
          </w:p>
        </w:tc>
      </w:tr>
      <w:tr w:rsidR="00F027F0" w14:paraId="10967C0C" w14:textId="77777777" w:rsidTr="004469D3">
        <w:tblPrEx>
          <w:tblBorders>
            <w:bottom w:val="single" w:sz="4" w:space="0" w:color="auto"/>
          </w:tblBorders>
        </w:tblPrEx>
        <w:tc>
          <w:tcPr>
            <w:tcW w:w="1576" w:type="dxa"/>
            <w:tcBorders>
              <w:top w:val="single" w:sz="4" w:space="0" w:color="auto"/>
              <w:bottom w:val="single" w:sz="4" w:space="0" w:color="auto"/>
            </w:tcBorders>
          </w:tcPr>
          <w:p w14:paraId="21B48C31" w14:textId="77777777" w:rsidR="00F027F0" w:rsidRDefault="00F027F0" w:rsidP="00431082">
            <w:pPr>
              <w:pStyle w:val="EarlierRepubEntries"/>
            </w:pPr>
            <w:r>
              <w:t>R22</w:t>
            </w:r>
            <w:r>
              <w:br/>
              <w:t>21 June 2016</w:t>
            </w:r>
          </w:p>
        </w:tc>
        <w:tc>
          <w:tcPr>
            <w:tcW w:w="1681" w:type="dxa"/>
            <w:tcBorders>
              <w:top w:val="single" w:sz="4" w:space="0" w:color="auto"/>
              <w:bottom w:val="single" w:sz="4" w:space="0" w:color="auto"/>
            </w:tcBorders>
          </w:tcPr>
          <w:p w14:paraId="2672E8C7" w14:textId="77777777" w:rsidR="00F027F0" w:rsidRDefault="00F027F0" w:rsidP="00431082">
            <w:pPr>
              <w:pStyle w:val="EarlierRepubEntries"/>
            </w:pPr>
            <w:r>
              <w:t>21 June 2016–</w:t>
            </w:r>
            <w:r>
              <w:br/>
              <w:t>31 Aug 2016</w:t>
            </w:r>
          </w:p>
        </w:tc>
        <w:tc>
          <w:tcPr>
            <w:tcW w:w="1783" w:type="dxa"/>
            <w:tcBorders>
              <w:top w:val="single" w:sz="4" w:space="0" w:color="auto"/>
              <w:bottom w:val="single" w:sz="4" w:space="0" w:color="auto"/>
            </w:tcBorders>
          </w:tcPr>
          <w:p w14:paraId="2158DDE1" w14:textId="3DD97D85" w:rsidR="00F027F0" w:rsidRDefault="00F027F0" w:rsidP="00431082">
            <w:pPr>
              <w:pStyle w:val="EarlierRepubEntries"/>
            </w:pPr>
            <w:hyperlink r:id="rId564"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6944D46E" w14:textId="362DCEEC" w:rsidR="00F027F0" w:rsidRDefault="00F027F0" w:rsidP="00431082">
            <w:pPr>
              <w:pStyle w:val="EarlierRepubEntries"/>
            </w:pPr>
            <w:r>
              <w:t xml:space="preserve">amendments by </w:t>
            </w:r>
            <w:hyperlink r:id="rId565" w:tooltip="Emergencies Amendment Act 2016" w:history="1">
              <w:r>
                <w:rPr>
                  <w:rStyle w:val="charCitHyperlinkAbbrev"/>
                </w:rPr>
                <w:t>A2016</w:t>
              </w:r>
              <w:r>
                <w:rPr>
                  <w:rStyle w:val="charCitHyperlinkAbbrev"/>
                </w:rPr>
                <w:noBreakHyphen/>
                <w:t>33</w:t>
              </w:r>
            </w:hyperlink>
          </w:p>
        </w:tc>
      </w:tr>
      <w:tr w:rsidR="004469D3" w14:paraId="53EFE7D0" w14:textId="77777777" w:rsidTr="00743C7B">
        <w:tblPrEx>
          <w:tblBorders>
            <w:bottom w:val="single" w:sz="4" w:space="0" w:color="auto"/>
          </w:tblBorders>
        </w:tblPrEx>
        <w:tc>
          <w:tcPr>
            <w:tcW w:w="1576" w:type="dxa"/>
            <w:tcBorders>
              <w:top w:val="single" w:sz="4" w:space="0" w:color="auto"/>
              <w:bottom w:val="single" w:sz="4" w:space="0" w:color="auto"/>
            </w:tcBorders>
          </w:tcPr>
          <w:p w14:paraId="7821840A" w14:textId="77777777" w:rsidR="004469D3" w:rsidRDefault="004469D3" w:rsidP="00431082">
            <w:pPr>
              <w:pStyle w:val="EarlierRepubEntries"/>
            </w:pPr>
            <w:r>
              <w:t>R23</w:t>
            </w:r>
            <w:r>
              <w:br/>
              <w:t>1 Sept 2016</w:t>
            </w:r>
          </w:p>
        </w:tc>
        <w:tc>
          <w:tcPr>
            <w:tcW w:w="1681" w:type="dxa"/>
            <w:tcBorders>
              <w:top w:val="single" w:sz="4" w:space="0" w:color="auto"/>
              <w:bottom w:val="single" w:sz="4" w:space="0" w:color="auto"/>
            </w:tcBorders>
          </w:tcPr>
          <w:p w14:paraId="38D36FDD" w14:textId="77777777" w:rsidR="004469D3" w:rsidRDefault="004469D3" w:rsidP="00431082">
            <w:pPr>
              <w:pStyle w:val="EarlierRepubEntries"/>
            </w:pPr>
            <w:r>
              <w:t>1 Sept 2016–</w:t>
            </w:r>
            <w:r>
              <w:br/>
              <w:t>15 June 2017</w:t>
            </w:r>
          </w:p>
        </w:tc>
        <w:tc>
          <w:tcPr>
            <w:tcW w:w="1783" w:type="dxa"/>
            <w:tcBorders>
              <w:top w:val="single" w:sz="4" w:space="0" w:color="auto"/>
              <w:bottom w:val="single" w:sz="4" w:space="0" w:color="auto"/>
            </w:tcBorders>
          </w:tcPr>
          <w:p w14:paraId="2277516C" w14:textId="2F2B859B" w:rsidR="004469D3" w:rsidRDefault="004469D3" w:rsidP="00431082">
            <w:pPr>
              <w:pStyle w:val="EarlierRepubEntries"/>
            </w:pPr>
            <w:hyperlink r:id="rId566"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567B516F" w14:textId="32F608DB" w:rsidR="004469D3" w:rsidRDefault="004469D3" w:rsidP="00431082">
            <w:pPr>
              <w:pStyle w:val="EarlierRepubEntries"/>
            </w:pPr>
            <w:r>
              <w:t xml:space="preserve">amendments by </w:t>
            </w:r>
            <w:hyperlink r:id="rId567" w:tooltip="Public Sector Management Amendment Act 2016" w:history="1">
              <w:r>
                <w:rPr>
                  <w:rStyle w:val="charCitHyperlinkAbbrev"/>
                </w:rPr>
                <w:t>A2016</w:t>
              </w:r>
              <w:r>
                <w:rPr>
                  <w:rStyle w:val="charCitHyperlinkAbbrev"/>
                </w:rPr>
                <w:noBreakHyphen/>
                <w:t>52</w:t>
              </w:r>
            </w:hyperlink>
          </w:p>
        </w:tc>
      </w:tr>
      <w:tr w:rsidR="00743C7B" w14:paraId="4F0CF492" w14:textId="77777777" w:rsidTr="00285B70">
        <w:tblPrEx>
          <w:tblBorders>
            <w:bottom w:val="single" w:sz="4" w:space="0" w:color="auto"/>
          </w:tblBorders>
        </w:tblPrEx>
        <w:tc>
          <w:tcPr>
            <w:tcW w:w="1576" w:type="dxa"/>
            <w:tcBorders>
              <w:top w:val="single" w:sz="4" w:space="0" w:color="auto"/>
              <w:bottom w:val="single" w:sz="4" w:space="0" w:color="auto"/>
            </w:tcBorders>
          </w:tcPr>
          <w:p w14:paraId="359D0442" w14:textId="77777777" w:rsidR="00743C7B" w:rsidRDefault="00743C7B" w:rsidP="00431082">
            <w:pPr>
              <w:pStyle w:val="EarlierRepubEntries"/>
            </w:pPr>
            <w:r>
              <w:t>R24</w:t>
            </w:r>
            <w:r>
              <w:br/>
              <w:t>16 June 2017</w:t>
            </w:r>
          </w:p>
        </w:tc>
        <w:tc>
          <w:tcPr>
            <w:tcW w:w="1681" w:type="dxa"/>
            <w:tcBorders>
              <w:top w:val="single" w:sz="4" w:space="0" w:color="auto"/>
              <w:bottom w:val="single" w:sz="4" w:space="0" w:color="auto"/>
            </w:tcBorders>
          </w:tcPr>
          <w:p w14:paraId="63B92ED1" w14:textId="77777777" w:rsidR="00743C7B" w:rsidRDefault="00743C7B" w:rsidP="00431082">
            <w:pPr>
              <w:pStyle w:val="EarlierRepubEntries"/>
            </w:pPr>
            <w:r>
              <w:t>16 June 2017–</w:t>
            </w:r>
            <w:r>
              <w:br/>
              <w:t>16 May 2018</w:t>
            </w:r>
          </w:p>
        </w:tc>
        <w:tc>
          <w:tcPr>
            <w:tcW w:w="1783" w:type="dxa"/>
            <w:tcBorders>
              <w:top w:val="single" w:sz="4" w:space="0" w:color="auto"/>
              <w:bottom w:val="single" w:sz="4" w:space="0" w:color="auto"/>
            </w:tcBorders>
          </w:tcPr>
          <w:p w14:paraId="5245F5C5" w14:textId="5E410338" w:rsidR="00743C7B" w:rsidRDefault="00743C7B" w:rsidP="00431082">
            <w:pPr>
              <w:pStyle w:val="EarlierRepubEntries"/>
            </w:pPr>
            <w:hyperlink r:id="rId568" w:tooltip="Planning, Building and Environment Legislation Amendment Act 2017 (No 2)" w:history="1">
              <w:r w:rsidRPr="00743C7B">
                <w:rPr>
                  <w:rStyle w:val="charCitHyperlinkAbbrev"/>
                </w:rPr>
                <w:t>A2017-20</w:t>
              </w:r>
            </w:hyperlink>
          </w:p>
        </w:tc>
        <w:tc>
          <w:tcPr>
            <w:tcW w:w="1783" w:type="dxa"/>
            <w:tcBorders>
              <w:top w:val="single" w:sz="4" w:space="0" w:color="auto"/>
              <w:bottom w:val="single" w:sz="4" w:space="0" w:color="auto"/>
            </w:tcBorders>
          </w:tcPr>
          <w:p w14:paraId="60F26B58" w14:textId="5AEAA813" w:rsidR="00743C7B" w:rsidRDefault="00743C7B" w:rsidP="00431082">
            <w:pPr>
              <w:pStyle w:val="EarlierRepubEntries"/>
            </w:pPr>
            <w:r>
              <w:t xml:space="preserve">amendments by </w:t>
            </w:r>
            <w:hyperlink r:id="rId569" w:tooltip="Planning, Building and Environment Legislation Amendment Act 2017 (No 2)" w:history="1">
              <w:r w:rsidRPr="00743C7B">
                <w:rPr>
                  <w:rStyle w:val="charCitHyperlinkAbbrev"/>
                </w:rPr>
                <w:t>A2017-20</w:t>
              </w:r>
            </w:hyperlink>
          </w:p>
        </w:tc>
      </w:tr>
      <w:tr w:rsidR="00285B70" w14:paraId="39B088F4" w14:textId="77777777" w:rsidTr="007A31C3">
        <w:tblPrEx>
          <w:tblBorders>
            <w:bottom w:val="single" w:sz="4" w:space="0" w:color="auto"/>
          </w:tblBorders>
        </w:tblPrEx>
        <w:tc>
          <w:tcPr>
            <w:tcW w:w="1576" w:type="dxa"/>
            <w:tcBorders>
              <w:top w:val="single" w:sz="4" w:space="0" w:color="auto"/>
              <w:bottom w:val="single" w:sz="4" w:space="0" w:color="auto"/>
            </w:tcBorders>
          </w:tcPr>
          <w:p w14:paraId="3F0F6A91" w14:textId="77777777" w:rsidR="00285B70" w:rsidRDefault="00285B70" w:rsidP="00431082">
            <w:pPr>
              <w:pStyle w:val="EarlierRepubEntries"/>
            </w:pPr>
            <w:r>
              <w:t>R25</w:t>
            </w:r>
            <w:r>
              <w:br/>
              <w:t>17 May 2018</w:t>
            </w:r>
          </w:p>
        </w:tc>
        <w:tc>
          <w:tcPr>
            <w:tcW w:w="1681" w:type="dxa"/>
            <w:tcBorders>
              <w:top w:val="single" w:sz="4" w:space="0" w:color="auto"/>
              <w:bottom w:val="single" w:sz="4" w:space="0" w:color="auto"/>
            </w:tcBorders>
          </w:tcPr>
          <w:p w14:paraId="4D781B3C" w14:textId="77777777" w:rsidR="00285B70" w:rsidRDefault="00285B70" w:rsidP="00431082">
            <w:pPr>
              <w:pStyle w:val="EarlierRepubEntries"/>
            </w:pPr>
            <w:r>
              <w:t>17 May 2018–</w:t>
            </w:r>
            <w:r>
              <w:br/>
              <w:t>22 Oct 2018</w:t>
            </w:r>
          </w:p>
        </w:tc>
        <w:tc>
          <w:tcPr>
            <w:tcW w:w="1783" w:type="dxa"/>
            <w:tcBorders>
              <w:top w:val="single" w:sz="4" w:space="0" w:color="auto"/>
              <w:bottom w:val="single" w:sz="4" w:space="0" w:color="auto"/>
            </w:tcBorders>
          </w:tcPr>
          <w:p w14:paraId="13B9AF7B" w14:textId="3EEA818A" w:rsidR="00285B70" w:rsidRPr="00285B70" w:rsidRDefault="00285B70" w:rsidP="00431082">
            <w:pPr>
              <w:pStyle w:val="EarlierRepubEntries"/>
              <w:rPr>
                <w:rStyle w:val="charCitHyperlinkAbbrev"/>
              </w:rPr>
            </w:pPr>
            <w:hyperlink r:id="rId570" w:tooltip="Planning, Building and Environment Legislation Amendment Act 2018" w:history="1">
              <w:r w:rsidRPr="00285B70">
                <w:rPr>
                  <w:rStyle w:val="charCitHyperlinkAbbrev"/>
                </w:rPr>
                <w:t>A2018</w:t>
              </w:r>
              <w:r w:rsidRPr="00285B70">
                <w:rPr>
                  <w:rStyle w:val="charCitHyperlinkAbbrev"/>
                </w:rPr>
                <w:noBreakHyphen/>
                <w:t>18</w:t>
              </w:r>
            </w:hyperlink>
          </w:p>
        </w:tc>
        <w:tc>
          <w:tcPr>
            <w:tcW w:w="1783" w:type="dxa"/>
            <w:tcBorders>
              <w:top w:val="single" w:sz="4" w:space="0" w:color="auto"/>
              <w:bottom w:val="single" w:sz="4" w:space="0" w:color="auto"/>
            </w:tcBorders>
          </w:tcPr>
          <w:p w14:paraId="558DBDA0" w14:textId="337F1BE5" w:rsidR="00285B70" w:rsidRDefault="00285B70" w:rsidP="00431082">
            <w:pPr>
              <w:pStyle w:val="EarlierRepubEntries"/>
            </w:pPr>
            <w:r>
              <w:t xml:space="preserve">amendments by </w:t>
            </w:r>
            <w:hyperlink r:id="rId571" w:tooltip="Planning, Building and Environment Legislation Amendment Act 2018" w:history="1">
              <w:r w:rsidRPr="00285B70">
                <w:rPr>
                  <w:rStyle w:val="charCitHyperlinkAbbrev"/>
                </w:rPr>
                <w:t>A2018</w:t>
              </w:r>
              <w:r w:rsidRPr="00285B70">
                <w:rPr>
                  <w:rStyle w:val="charCitHyperlinkAbbrev"/>
                </w:rPr>
                <w:noBreakHyphen/>
                <w:t>18</w:t>
              </w:r>
            </w:hyperlink>
          </w:p>
        </w:tc>
      </w:tr>
      <w:tr w:rsidR="007A31C3" w14:paraId="4850DAC7" w14:textId="77777777" w:rsidTr="00524310">
        <w:tblPrEx>
          <w:tblBorders>
            <w:bottom w:val="single" w:sz="4" w:space="0" w:color="auto"/>
          </w:tblBorders>
        </w:tblPrEx>
        <w:tc>
          <w:tcPr>
            <w:tcW w:w="1576" w:type="dxa"/>
            <w:tcBorders>
              <w:top w:val="single" w:sz="4" w:space="0" w:color="auto"/>
              <w:bottom w:val="single" w:sz="4" w:space="0" w:color="auto"/>
            </w:tcBorders>
          </w:tcPr>
          <w:p w14:paraId="4482CCB6" w14:textId="77777777" w:rsidR="007A31C3" w:rsidRDefault="007A31C3" w:rsidP="00431082">
            <w:pPr>
              <w:pStyle w:val="EarlierRepubEntries"/>
            </w:pPr>
            <w:r>
              <w:t>R26</w:t>
            </w:r>
            <w:r>
              <w:br/>
              <w:t>23 Oct 2018</w:t>
            </w:r>
          </w:p>
        </w:tc>
        <w:tc>
          <w:tcPr>
            <w:tcW w:w="1681" w:type="dxa"/>
            <w:tcBorders>
              <w:top w:val="single" w:sz="4" w:space="0" w:color="auto"/>
              <w:bottom w:val="single" w:sz="4" w:space="0" w:color="auto"/>
            </w:tcBorders>
          </w:tcPr>
          <w:p w14:paraId="68F43450" w14:textId="77777777" w:rsidR="007A31C3" w:rsidRDefault="007A31C3" w:rsidP="00431082">
            <w:pPr>
              <w:pStyle w:val="EarlierRepubEntries"/>
            </w:pPr>
            <w:r>
              <w:t>23 Oct 2018–</w:t>
            </w:r>
            <w:r>
              <w:br/>
              <w:t>4 Oct 2019</w:t>
            </w:r>
          </w:p>
        </w:tc>
        <w:tc>
          <w:tcPr>
            <w:tcW w:w="1783" w:type="dxa"/>
            <w:tcBorders>
              <w:top w:val="single" w:sz="4" w:space="0" w:color="auto"/>
              <w:bottom w:val="single" w:sz="4" w:space="0" w:color="auto"/>
            </w:tcBorders>
          </w:tcPr>
          <w:p w14:paraId="7B87C4DD" w14:textId="62994141" w:rsidR="007A31C3" w:rsidRDefault="007A31C3" w:rsidP="00431082">
            <w:pPr>
              <w:pStyle w:val="EarlierRepubEntries"/>
            </w:pPr>
            <w:hyperlink r:id="rId572"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2985064" w14:textId="5D91FAD8" w:rsidR="007A31C3" w:rsidRDefault="007A31C3" w:rsidP="00431082">
            <w:pPr>
              <w:pStyle w:val="EarlierRepubEntries"/>
            </w:pPr>
            <w:r>
              <w:t xml:space="preserve">amendments by </w:t>
            </w:r>
            <w:hyperlink r:id="rId573" w:tooltip="Red Tape Reduction Legislation Amendment Act 2018" w:history="1">
              <w:r>
                <w:rPr>
                  <w:rStyle w:val="charCitHyperlinkAbbrev"/>
                </w:rPr>
                <w:t>A2018</w:t>
              </w:r>
              <w:r>
                <w:rPr>
                  <w:rStyle w:val="charCitHyperlinkAbbrev"/>
                </w:rPr>
                <w:noBreakHyphen/>
                <w:t>33</w:t>
              </w:r>
            </w:hyperlink>
          </w:p>
        </w:tc>
      </w:tr>
      <w:tr w:rsidR="00524310" w14:paraId="18CAE509" w14:textId="77777777" w:rsidTr="002A1012">
        <w:tblPrEx>
          <w:tblBorders>
            <w:bottom w:val="single" w:sz="4" w:space="0" w:color="auto"/>
          </w:tblBorders>
        </w:tblPrEx>
        <w:tc>
          <w:tcPr>
            <w:tcW w:w="1576" w:type="dxa"/>
            <w:tcBorders>
              <w:top w:val="single" w:sz="4" w:space="0" w:color="auto"/>
              <w:bottom w:val="single" w:sz="4" w:space="0" w:color="auto"/>
            </w:tcBorders>
          </w:tcPr>
          <w:p w14:paraId="60E5E4F3" w14:textId="77777777" w:rsidR="00524310" w:rsidRDefault="00524310" w:rsidP="00431082">
            <w:pPr>
              <w:pStyle w:val="EarlierRepubEntries"/>
            </w:pPr>
            <w:r>
              <w:t>R27</w:t>
            </w:r>
            <w:r>
              <w:br/>
            </w:r>
            <w:r w:rsidR="00657CC8">
              <w:t>5 Oct 2019</w:t>
            </w:r>
          </w:p>
        </w:tc>
        <w:tc>
          <w:tcPr>
            <w:tcW w:w="1681" w:type="dxa"/>
            <w:tcBorders>
              <w:top w:val="single" w:sz="4" w:space="0" w:color="auto"/>
              <w:bottom w:val="single" w:sz="4" w:space="0" w:color="auto"/>
            </w:tcBorders>
          </w:tcPr>
          <w:p w14:paraId="6E8D2441" w14:textId="77777777" w:rsidR="00524310" w:rsidRDefault="00657CC8" w:rsidP="00431082">
            <w:pPr>
              <w:pStyle w:val="EarlierRepubEntries"/>
            </w:pPr>
            <w:r>
              <w:t>5 Oct 2019–</w:t>
            </w:r>
            <w:r>
              <w:br/>
              <w:t>25 Feb 2020</w:t>
            </w:r>
          </w:p>
        </w:tc>
        <w:tc>
          <w:tcPr>
            <w:tcW w:w="1783" w:type="dxa"/>
            <w:tcBorders>
              <w:top w:val="single" w:sz="4" w:space="0" w:color="auto"/>
              <w:bottom w:val="single" w:sz="4" w:space="0" w:color="auto"/>
            </w:tcBorders>
          </w:tcPr>
          <w:p w14:paraId="37B4B39F" w14:textId="73980F48" w:rsidR="00524310" w:rsidRDefault="00657CC8" w:rsidP="00431082">
            <w:pPr>
              <w:pStyle w:val="EarlierRepubEntries"/>
            </w:pPr>
            <w:hyperlink r:id="rId57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A5BA4B8" w14:textId="77777777" w:rsidR="00524310" w:rsidRDefault="00657CC8" w:rsidP="00431082">
            <w:pPr>
              <w:pStyle w:val="EarlierRepubEntries"/>
            </w:pPr>
            <w:r>
              <w:t>expiry of transitional provisions (pt 20)</w:t>
            </w:r>
          </w:p>
        </w:tc>
      </w:tr>
      <w:tr w:rsidR="002A1012" w14:paraId="7057AAB0" w14:textId="77777777" w:rsidTr="00F30E24">
        <w:tblPrEx>
          <w:tblBorders>
            <w:bottom w:val="single" w:sz="4" w:space="0" w:color="auto"/>
          </w:tblBorders>
        </w:tblPrEx>
        <w:tc>
          <w:tcPr>
            <w:tcW w:w="1576" w:type="dxa"/>
            <w:tcBorders>
              <w:top w:val="single" w:sz="4" w:space="0" w:color="auto"/>
              <w:bottom w:val="single" w:sz="4" w:space="0" w:color="auto"/>
            </w:tcBorders>
          </w:tcPr>
          <w:p w14:paraId="3AC15AF8" w14:textId="77777777" w:rsidR="002A1012" w:rsidRDefault="002A1012" w:rsidP="00431082">
            <w:pPr>
              <w:pStyle w:val="EarlierRepubEntries"/>
            </w:pPr>
            <w:r>
              <w:lastRenderedPageBreak/>
              <w:t>R28</w:t>
            </w:r>
            <w:r>
              <w:br/>
              <w:t>26 Feb 2020</w:t>
            </w:r>
          </w:p>
        </w:tc>
        <w:tc>
          <w:tcPr>
            <w:tcW w:w="1681" w:type="dxa"/>
            <w:tcBorders>
              <w:top w:val="single" w:sz="4" w:space="0" w:color="auto"/>
              <w:bottom w:val="single" w:sz="4" w:space="0" w:color="auto"/>
            </w:tcBorders>
          </w:tcPr>
          <w:p w14:paraId="26CBA7A0" w14:textId="77777777" w:rsidR="002A1012" w:rsidRDefault="002A1012" w:rsidP="00431082">
            <w:pPr>
              <w:pStyle w:val="EarlierRepubEntries"/>
            </w:pPr>
            <w:r>
              <w:t>26 Feb 2020–</w:t>
            </w:r>
            <w:r>
              <w:br/>
              <w:t>3 Sept 2020</w:t>
            </w:r>
          </w:p>
        </w:tc>
        <w:tc>
          <w:tcPr>
            <w:tcW w:w="1783" w:type="dxa"/>
            <w:tcBorders>
              <w:top w:val="single" w:sz="4" w:space="0" w:color="auto"/>
              <w:bottom w:val="single" w:sz="4" w:space="0" w:color="auto"/>
            </w:tcBorders>
          </w:tcPr>
          <w:p w14:paraId="6DEA5C32" w14:textId="31993F84" w:rsidR="002A1012" w:rsidRDefault="002A1012" w:rsidP="00431082">
            <w:pPr>
              <w:pStyle w:val="EarlierRepubEntries"/>
            </w:pPr>
            <w:hyperlink r:id="rId575" w:tooltip="Heritage Amendment Act 2020" w:history="1">
              <w:r>
                <w:rPr>
                  <w:rStyle w:val="charCitHyperlinkAbbrev"/>
                </w:rPr>
                <w:t>A2020</w:t>
              </w:r>
              <w:r>
                <w:rPr>
                  <w:rStyle w:val="charCitHyperlinkAbbrev"/>
                </w:rPr>
                <w:noBreakHyphen/>
                <w:t>3</w:t>
              </w:r>
            </w:hyperlink>
          </w:p>
        </w:tc>
        <w:tc>
          <w:tcPr>
            <w:tcW w:w="1783" w:type="dxa"/>
            <w:tcBorders>
              <w:top w:val="single" w:sz="4" w:space="0" w:color="auto"/>
              <w:bottom w:val="single" w:sz="4" w:space="0" w:color="auto"/>
            </w:tcBorders>
          </w:tcPr>
          <w:p w14:paraId="52DFD769" w14:textId="5FBEFF96" w:rsidR="002A1012" w:rsidRDefault="002A1012" w:rsidP="00431082">
            <w:pPr>
              <w:pStyle w:val="EarlierRepubEntries"/>
            </w:pPr>
            <w:r>
              <w:t xml:space="preserve">amendments by </w:t>
            </w:r>
            <w:hyperlink r:id="rId576" w:tooltip="Heritage Amendment Act 2020" w:history="1">
              <w:r>
                <w:rPr>
                  <w:rStyle w:val="charCitHyperlinkAbbrev"/>
                </w:rPr>
                <w:t>A2020</w:t>
              </w:r>
              <w:r>
                <w:rPr>
                  <w:rStyle w:val="charCitHyperlinkAbbrev"/>
                </w:rPr>
                <w:noBreakHyphen/>
                <w:t>3</w:t>
              </w:r>
            </w:hyperlink>
          </w:p>
        </w:tc>
      </w:tr>
      <w:tr w:rsidR="00F30E24" w14:paraId="08032728" w14:textId="77777777" w:rsidTr="0034329E">
        <w:tblPrEx>
          <w:tblBorders>
            <w:bottom w:val="single" w:sz="4" w:space="0" w:color="auto"/>
          </w:tblBorders>
        </w:tblPrEx>
        <w:tc>
          <w:tcPr>
            <w:tcW w:w="1576" w:type="dxa"/>
            <w:tcBorders>
              <w:top w:val="single" w:sz="4" w:space="0" w:color="auto"/>
              <w:bottom w:val="single" w:sz="4" w:space="0" w:color="auto"/>
            </w:tcBorders>
          </w:tcPr>
          <w:p w14:paraId="424727F8" w14:textId="6C794752" w:rsidR="00F30E24" w:rsidRDefault="00F30E24" w:rsidP="00431082">
            <w:pPr>
              <w:pStyle w:val="EarlierRepubEntries"/>
            </w:pPr>
            <w:r>
              <w:t>R29</w:t>
            </w:r>
            <w:r>
              <w:br/>
            </w:r>
            <w:r w:rsidR="00905EF5">
              <w:t>4 Sept 2020</w:t>
            </w:r>
          </w:p>
        </w:tc>
        <w:tc>
          <w:tcPr>
            <w:tcW w:w="1681" w:type="dxa"/>
            <w:tcBorders>
              <w:top w:val="single" w:sz="4" w:space="0" w:color="auto"/>
              <w:bottom w:val="single" w:sz="4" w:space="0" w:color="auto"/>
            </w:tcBorders>
          </w:tcPr>
          <w:p w14:paraId="3ED52664" w14:textId="54B36319" w:rsidR="00F30E24" w:rsidRDefault="00905EF5" w:rsidP="00431082">
            <w:pPr>
              <w:pStyle w:val="EarlierRepubEntries"/>
            </w:pPr>
            <w:r>
              <w:t>4 Sept 2020–</w:t>
            </w:r>
            <w:r>
              <w:br/>
              <w:t>23 Aug 2022</w:t>
            </w:r>
          </w:p>
        </w:tc>
        <w:tc>
          <w:tcPr>
            <w:tcW w:w="1783" w:type="dxa"/>
            <w:tcBorders>
              <w:top w:val="single" w:sz="4" w:space="0" w:color="auto"/>
              <w:bottom w:val="single" w:sz="4" w:space="0" w:color="auto"/>
            </w:tcBorders>
          </w:tcPr>
          <w:p w14:paraId="122EA73E" w14:textId="2791932E" w:rsidR="00F30E24" w:rsidRDefault="00905EF5" w:rsidP="00431082">
            <w:pPr>
              <w:pStyle w:val="EarlierRepubEntries"/>
            </w:pPr>
            <w:hyperlink r:id="rId577"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22D2B1FE" w14:textId="13E8AB58" w:rsidR="00F30E24" w:rsidRDefault="00905EF5" w:rsidP="00431082">
            <w:pPr>
              <w:pStyle w:val="EarlierRepubEntries"/>
            </w:pPr>
            <w:r>
              <w:t xml:space="preserve">amendments by </w:t>
            </w:r>
            <w:hyperlink r:id="rId578" w:tooltip="Emergencies Amendment Act 2020" w:history="1">
              <w:r>
                <w:rPr>
                  <w:rStyle w:val="charCitHyperlinkAbbrev"/>
                </w:rPr>
                <w:t>A2020</w:t>
              </w:r>
              <w:r>
                <w:rPr>
                  <w:rStyle w:val="charCitHyperlinkAbbrev"/>
                </w:rPr>
                <w:noBreakHyphen/>
                <w:t>47</w:t>
              </w:r>
            </w:hyperlink>
          </w:p>
        </w:tc>
      </w:tr>
      <w:tr w:rsidR="0034329E" w14:paraId="65E3E61D" w14:textId="77777777" w:rsidTr="004E21DF">
        <w:tblPrEx>
          <w:tblBorders>
            <w:bottom w:val="single" w:sz="4" w:space="0" w:color="auto"/>
          </w:tblBorders>
        </w:tblPrEx>
        <w:tc>
          <w:tcPr>
            <w:tcW w:w="1576" w:type="dxa"/>
            <w:tcBorders>
              <w:top w:val="single" w:sz="4" w:space="0" w:color="auto"/>
              <w:bottom w:val="single" w:sz="4" w:space="0" w:color="auto"/>
            </w:tcBorders>
          </w:tcPr>
          <w:p w14:paraId="4EC54129" w14:textId="5AD0AD3B" w:rsidR="0034329E" w:rsidRDefault="0034329E" w:rsidP="00431082">
            <w:pPr>
              <w:pStyle w:val="EarlierRepubEntries"/>
            </w:pPr>
            <w:r>
              <w:t>R30</w:t>
            </w:r>
            <w:r>
              <w:br/>
              <w:t>24 Aug 2022</w:t>
            </w:r>
          </w:p>
        </w:tc>
        <w:tc>
          <w:tcPr>
            <w:tcW w:w="1681" w:type="dxa"/>
            <w:tcBorders>
              <w:top w:val="single" w:sz="4" w:space="0" w:color="auto"/>
              <w:bottom w:val="single" w:sz="4" w:space="0" w:color="auto"/>
            </w:tcBorders>
          </w:tcPr>
          <w:p w14:paraId="0061A81A" w14:textId="4E537A8E" w:rsidR="0034329E" w:rsidRDefault="0034329E" w:rsidP="00431082">
            <w:pPr>
              <w:pStyle w:val="EarlierRepubEntries"/>
            </w:pPr>
            <w:r>
              <w:t>24 Aug 2022–</w:t>
            </w:r>
            <w:r>
              <w:br/>
              <w:t>26 Nov 2023</w:t>
            </w:r>
          </w:p>
        </w:tc>
        <w:tc>
          <w:tcPr>
            <w:tcW w:w="1783" w:type="dxa"/>
            <w:tcBorders>
              <w:top w:val="single" w:sz="4" w:space="0" w:color="auto"/>
              <w:bottom w:val="single" w:sz="4" w:space="0" w:color="auto"/>
            </w:tcBorders>
          </w:tcPr>
          <w:p w14:paraId="3D7A97A1" w14:textId="46B79183" w:rsidR="0034329E" w:rsidRDefault="0034329E" w:rsidP="00431082">
            <w:pPr>
              <w:pStyle w:val="EarlierRepubEntries"/>
            </w:pPr>
            <w:hyperlink r:id="rId579"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317DF72" w14:textId="013A8E14" w:rsidR="0034329E" w:rsidRDefault="0034329E" w:rsidP="00431082">
            <w:pPr>
              <w:pStyle w:val="EarlierRepubEntries"/>
            </w:pPr>
            <w:r>
              <w:t xml:space="preserve">amendments by </w:t>
            </w:r>
            <w:hyperlink r:id="rId580" w:tooltip="Statute Law Amendment Act 2022" w:history="1">
              <w:r>
                <w:rPr>
                  <w:rStyle w:val="charCitHyperlinkAbbrev"/>
                </w:rPr>
                <w:t>A2022</w:t>
              </w:r>
              <w:r>
                <w:rPr>
                  <w:rStyle w:val="charCitHyperlinkAbbrev"/>
                </w:rPr>
                <w:noBreakHyphen/>
                <w:t>14</w:t>
              </w:r>
            </w:hyperlink>
          </w:p>
        </w:tc>
      </w:tr>
      <w:tr w:rsidR="004E21DF" w14:paraId="1AE7E864" w14:textId="77777777" w:rsidTr="002033BD">
        <w:tblPrEx>
          <w:tblBorders>
            <w:bottom w:val="single" w:sz="4" w:space="0" w:color="auto"/>
          </w:tblBorders>
        </w:tblPrEx>
        <w:tc>
          <w:tcPr>
            <w:tcW w:w="1576" w:type="dxa"/>
            <w:tcBorders>
              <w:top w:val="single" w:sz="4" w:space="0" w:color="auto"/>
              <w:bottom w:val="single" w:sz="4" w:space="0" w:color="auto"/>
            </w:tcBorders>
          </w:tcPr>
          <w:p w14:paraId="79947AE0" w14:textId="4F79B38E" w:rsidR="004E21DF" w:rsidRDefault="008564C7" w:rsidP="00431082">
            <w:pPr>
              <w:pStyle w:val="EarlierRepubEntries"/>
            </w:pPr>
            <w:r>
              <w:t>R3</w:t>
            </w:r>
            <w:r w:rsidR="00912853">
              <w:t>1</w:t>
            </w:r>
            <w:r>
              <w:br/>
            </w:r>
            <w:r w:rsidR="00912853">
              <w:t>27 Nov 2023</w:t>
            </w:r>
          </w:p>
        </w:tc>
        <w:tc>
          <w:tcPr>
            <w:tcW w:w="1681" w:type="dxa"/>
            <w:tcBorders>
              <w:top w:val="single" w:sz="4" w:space="0" w:color="auto"/>
              <w:bottom w:val="single" w:sz="4" w:space="0" w:color="auto"/>
            </w:tcBorders>
          </w:tcPr>
          <w:p w14:paraId="503AE78C" w14:textId="343048B9" w:rsidR="004E21DF" w:rsidRDefault="00912853" w:rsidP="00431082">
            <w:pPr>
              <w:pStyle w:val="EarlierRepubEntries"/>
            </w:pPr>
            <w:r>
              <w:t>27 Nov 2023</w:t>
            </w:r>
            <w:r w:rsidR="009D3A40">
              <w:t>–</w:t>
            </w:r>
            <w:r w:rsidR="008564C7">
              <w:br/>
            </w:r>
            <w:r>
              <w:t>31 Dec</w:t>
            </w:r>
            <w:r w:rsidR="008564C7">
              <w:t xml:space="preserve"> 2023</w:t>
            </w:r>
          </w:p>
        </w:tc>
        <w:tc>
          <w:tcPr>
            <w:tcW w:w="1783" w:type="dxa"/>
            <w:tcBorders>
              <w:top w:val="single" w:sz="4" w:space="0" w:color="auto"/>
              <w:bottom w:val="single" w:sz="4" w:space="0" w:color="auto"/>
            </w:tcBorders>
          </w:tcPr>
          <w:p w14:paraId="7ED1CF94" w14:textId="69C4BF6D" w:rsidR="004E21DF" w:rsidRDefault="00912853" w:rsidP="00431082">
            <w:pPr>
              <w:pStyle w:val="EarlierRepubEntries"/>
            </w:pPr>
            <w:hyperlink r:id="rId581"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2156C48" w14:textId="18CC91BD" w:rsidR="004E21DF" w:rsidRDefault="008564C7" w:rsidP="00431082">
            <w:pPr>
              <w:pStyle w:val="EarlierRepubEntries"/>
            </w:pPr>
            <w:r>
              <w:t xml:space="preserve">amendments by </w:t>
            </w:r>
            <w:hyperlink r:id="rId582" w:tooltip="Planning (Consequential Amendments) Act 2023" w:history="1">
              <w:r w:rsidR="00912853">
                <w:rPr>
                  <w:rStyle w:val="charCitHyperlinkAbbrev"/>
                </w:rPr>
                <w:t>A2023</w:t>
              </w:r>
              <w:r w:rsidR="00912853">
                <w:rPr>
                  <w:rStyle w:val="charCitHyperlinkAbbrev"/>
                </w:rPr>
                <w:noBreakHyphen/>
                <w:t>36</w:t>
              </w:r>
            </w:hyperlink>
          </w:p>
        </w:tc>
      </w:tr>
      <w:tr w:rsidR="002033BD" w14:paraId="6E890395" w14:textId="77777777" w:rsidTr="00A75AEA">
        <w:tblPrEx>
          <w:tblBorders>
            <w:bottom w:val="single" w:sz="4" w:space="0" w:color="auto"/>
          </w:tblBorders>
        </w:tblPrEx>
        <w:tc>
          <w:tcPr>
            <w:tcW w:w="1576" w:type="dxa"/>
            <w:tcBorders>
              <w:top w:val="single" w:sz="4" w:space="0" w:color="auto"/>
              <w:bottom w:val="single" w:sz="4" w:space="0" w:color="auto"/>
            </w:tcBorders>
          </w:tcPr>
          <w:p w14:paraId="38DD0EEF" w14:textId="1259525D" w:rsidR="002033BD" w:rsidRDefault="002033BD" w:rsidP="00431082">
            <w:pPr>
              <w:pStyle w:val="EarlierRepubEntries"/>
            </w:pPr>
            <w:r>
              <w:t>R3</w:t>
            </w:r>
            <w:r w:rsidR="00057EE0">
              <w:t>2</w:t>
            </w:r>
            <w:r>
              <w:br/>
            </w:r>
            <w:r w:rsidR="00057EE0">
              <w:t>1</w:t>
            </w:r>
            <w:r>
              <w:t xml:space="preserve"> </w:t>
            </w:r>
            <w:r w:rsidR="00057EE0">
              <w:t>Jan</w:t>
            </w:r>
            <w:r>
              <w:t xml:space="preserve"> 202</w:t>
            </w:r>
            <w:r w:rsidR="00057EE0">
              <w:t>4</w:t>
            </w:r>
          </w:p>
        </w:tc>
        <w:tc>
          <w:tcPr>
            <w:tcW w:w="1681" w:type="dxa"/>
            <w:tcBorders>
              <w:top w:val="single" w:sz="4" w:space="0" w:color="auto"/>
              <w:bottom w:val="single" w:sz="4" w:space="0" w:color="auto"/>
            </w:tcBorders>
          </w:tcPr>
          <w:p w14:paraId="1392C264" w14:textId="5CD2CA47" w:rsidR="002033BD" w:rsidRDefault="00057EE0" w:rsidP="00431082">
            <w:pPr>
              <w:pStyle w:val="EarlierRepubEntries"/>
            </w:pPr>
            <w:r>
              <w:t>1 Jan 2024</w:t>
            </w:r>
            <w:r w:rsidR="002033BD">
              <w:t>–</w:t>
            </w:r>
            <w:r w:rsidR="002033BD">
              <w:br/>
              <w:t>3</w:t>
            </w:r>
            <w:r>
              <w:t>0</w:t>
            </w:r>
            <w:r w:rsidR="002033BD">
              <w:t xml:space="preserve"> </w:t>
            </w:r>
            <w:r>
              <w:t>May</w:t>
            </w:r>
            <w:r w:rsidR="002033BD">
              <w:t xml:space="preserve"> 202</w:t>
            </w:r>
            <w:r>
              <w:t>4</w:t>
            </w:r>
          </w:p>
        </w:tc>
        <w:tc>
          <w:tcPr>
            <w:tcW w:w="1783" w:type="dxa"/>
            <w:tcBorders>
              <w:top w:val="single" w:sz="4" w:space="0" w:color="auto"/>
              <w:bottom w:val="single" w:sz="4" w:space="0" w:color="auto"/>
            </w:tcBorders>
          </w:tcPr>
          <w:p w14:paraId="00382876" w14:textId="4184B4FC" w:rsidR="002033BD" w:rsidRDefault="00C21A3B" w:rsidP="00431082">
            <w:pPr>
              <w:pStyle w:val="EarlierRepubEntries"/>
            </w:pPr>
            <w:hyperlink r:id="rId583"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0574D7D7" w14:textId="38436938" w:rsidR="002033BD" w:rsidRDefault="002033BD" w:rsidP="00431082">
            <w:pPr>
              <w:pStyle w:val="EarlierRepubEntries"/>
            </w:pPr>
            <w:r>
              <w:t xml:space="preserve">amendments by </w:t>
            </w:r>
            <w:hyperlink r:id="rId584" w:tooltip="Urban Forest (Consequential Amendments) Act 2023" w:history="1">
              <w:r w:rsidR="00C21A3B">
                <w:rPr>
                  <w:rStyle w:val="charCitHyperlinkAbbrev"/>
                </w:rPr>
                <w:t>A2023</w:t>
              </w:r>
              <w:r w:rsidR="00C21A3B">
                <w:rPr>
                  <w:rStyle w:val="charCitHyperlinkAbbrev"/>
                </w:rPr>
                <w:noBreakHyphen/>
                <w:t>52</w:t>
              </w:r>
            </w:hyperlink>
          </w:p>
        </w:tc>
      </w:tr>
      <w:tr w:rsidR="00A75AEA" w14:paraId="4A2B820B" w14:textId="77777777" w:rsidTr="00DF348C">
        <w:tblPrEx>
          <w:tblBorders>
            <w:bottom w:val="single" w:sz="4" w:space="0" w:color="auto"/>
          </w:tblBorders>
        </w:tblPrEx>
        <w:tc>
          <w:tcPr>
            <w:tcW w:w="1576" w:type="dxa"/>
            <w:tcBorders>
              <w:top w:val="single" w:sz="4" w:space="0" w:color="auto"/>
              <w:bottom w:val="single" w:sz="4" w:space="0" w:color="auto"/>
            </w:tcBorders>
          </w:tcPr>
          <w:p w14:paraId="404E6B14" w14:textId="51A8FCC4" w:rsidR="00A75AEA" w:rsidRDefault="00A75AEA" w:rsidP="00431082">
            <w:pPr>
              <w:pStyle w:val="EarlierRepubEntries"/>
            </w:pPr>
            <w:r>
              <w:t>R33</w:t>
            </w:r>
            <w:r>
              <w:br/>
            </w:r>
            <w:r w:rsidR="00A22D68">
              <w:t>31 May 2024</w:t>
            </w:r>
          </w:p>
        </w:tc>
        <w:tc>
          <w:tcPr>
            <w:tcW w:w="1681" w:type="dxa"/>
            <w:tcBorders>
              <w:top w:val="single" w:sz="4" w:space="0" w:color="auto"/>
              <w:bottom w:val="single" w:sz="4" w:space="0" w:color="auto"/>
            </w:tcBorders>
          </w:tcPr>
          <w:p w14:paraId="1B6EC61E" w14:textId="27A4540B" w:rsidR="00A75AEA" w:rsidRDefault="00A22D68" w:rsidP="00431082">
            <w:pPr>
              <w:pStyle w:val="EarlierRepubEntries"/>
            </w:pPr>
            <w:r>
              <w:t>31 May 2024–</w:t>
            </w:r>
            <w:r>
              <w:br/>
              <w:t>9 July 2024</w:t>
            </w:r>
          </w:p>
        </w:tc>
        <w:tc>
          <w:tcPr>
            <w:tcW w:w="1783" w:type="dxa"/>
            <w:tcBorders>
              <w:top w:val="single" w:sz="4" w:space="0" w:color="auto"/>
              <w:bottom w:val="single" w:sz="4" w:space="0" w:color="auto"/>
            </w:tcBorders>
          </w:tcPr>
          <w:p w14:paraId="03B33D4D" w14:textId="62AE0585" w:rsidR="00A75AEA" w:rsidRDefault="00A22D68" w:rsidP="00431082">
            <w:pPr>
              <w:pStyle w:val="EarlierRepubEntries"/>
            </w:pPr>
            <w:hyperlink r:id="rId585"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E4362A1" w14:textId="03FB59D4" w:rsidR="00A75AEA" w:rsidRDefault="00A22D68" w:rsidP="00431082">
            <w:pPr>
              <w:pStyle w:val="EarlierRepubEntries"/>
            </w:pPr>
            <w:r>
              <w:t xml:space="preserve">amendments by </w:t>
            </w:r>
            <w:hyperlink r:id="rId586" w:tooltip="Planning and Environment Legislation Amendment Act 2024" w:history="1">
              <w:r>
                <w:rPr>
                  <w:rStyle w:val="charCitHyperlinkAbbrev"/>
                </w:rPr>
                <w:t>A2024</w:t>
              </w:r>
              <w:r>
                <w:rPr>
                  <w:rStyle w:val="charCitHyperlinkAbbrev"/>
                </w:rPr>
                <w:noBreakHyphen/>
                <w:t>21</w:t>
              </w:r>
            </w:hyperlink>
          </w:p>
        </w:tc>
      </w:tr>
      <w:tr w:rsidR="00DF348C" w14:paraId="7B5C26F7" w14:textId="77777777" w:rsidTr="00D10F0C">
        <w:tblPrEx>
          <w:tblBorders>
            <w:bottom w:val="single" w:sz="4" w:space="0" w:color="auto"/>
          </w:tblBorders>
        </w:tblPrEx>
        <w:tc>
          <w:tcPr>
            <w:tcW w:w="1576" w:type="dxa"/>
            <w:tcBorders>
              <w:top w:val="single" w:sz="4" w:space="0" w:color="auto"/>
            </w:tcBorders>
          </w:tcPr>
          <w:p w14:paraId="76304B6E" w14:textId="7B90244B" w:rsidR="00DF348C" w:rsidRDefault="00DF348C" w:rsidP="00431082">
            <w:pPr>
              <w:pStyle w:val="EarlierRepubEntries"/>
            </w:pPr>
            <w:r>
              <w:t>R34</w:t>
            </w:r>
            <w:r>
              <w:br/>
              <w:t>10 July 2024</w:t>
            </w:r>
          </w:p>
        </w:tc>
        <w:tc>
          <w:tcPr>
            <w:tcW w:w="1681" w:type="dxa"/>
            <w:tcBorders>
              <w:top w:val="single" w:sz="4" w:space="0" w:color="auto"/>
            </w:tcBorders>
          </w:tcPr>
          <w:p w14:paraId="35CAA715" w14:textId="292265D9" w:rsidR="00DF348C" w:rsidRDefault="00DF348C" w:rsidP="00431082">
            <w:pPr>
              <w:pStyle w:val="EarlierRepubEntries"/>
            </w:pPr>
            <w:r>
              <w:t>10 July 2024–</w:t>
            </w:r>
            <w:r>
              <w:br/>
              <w:t>1 June 2025</w:t>
            </w:r>
          </w:p>
        </w:tc>
        <w:tc>
          <w:tcPr>
            <w:tcW w:w="1783" w:type="dxa"/>
            <w:tcBorders>
              <w:top w:val="single" w:sz="4" w:space="0" w:color="auto"/>
            </w:tcBorders>
          </w:tcPr>
          <w:p w14:paraId="3A78AEAA" w14:textId="29790B3A" w:rsidR="00DF348C" w:rsidRDefault="00DF348C" w:rsidP="00431082">
            <w:pPr>
              <w:pStyle w:val="EarlierRepubEntries"/>
            </w:pPr>
            <w:hyperlink r:id="rId587" w:tooltip="Heritage Amendment Act 2024" w:history="1">
              <w:r>
                <w:rPr>
                  <w:rStyle w:val="charCitHyperlinkAbbrev"/>
                </w:rPr>
                <w:t>A2024</w:t>
              </w:r>
              <w:r>
                <w:rPr>
                  <w:rStyle w:val="charCitHyperlinkAbbrev"/>
                </w:rPr>
                <w:noBreakHyphen/>
                <w:t>32</w:t>
              </w:r>
            </w:hyperlink>
          </w:p>
        </w:tc>
        <w:tc>
          <w:tcPr>
            <w:tcW w:w="1783" w:type="dxa"/>
            <w:tcBorders>
              <w:top w:val="single" w:sz="4" w:space="0" w:color="auto"/>
            </w:tcBorders>
          </w:tcPr>
          <w:p w14:paraId="42D18806" w14:textId="44181ECE" w:rsidR="00DF348C" w:rsidRDefault="00DF348C" w:rsidP="00431082">
            <w:pPr>
              <w:pStyle w:val="EarlierRepubEntries"/>
            </w:pPr>
            <w:r>
              <w:t xml:space="preserve">amendments by </w:t>
            </w:r>
            <w:hyperlink r:id="rId588" w:tooltip="Heritage Amendment Act 2024" w:history="1">
              <w:r>
                <w:rPr>
                  <w:rStyle w:val="charCitHyperlinkAbbrev"/>
                </w:rPr>
                <w:t>A2024</w:t>
              </w:r>
              <w:r>
                <w:rPr>
                  <w:rStyle w:val="charCitHyperlinkAbbrev"/>
                </w:rPr>
                <w:noBreakHyphen/>
                <w:t>32</w:t>
              </w:r>
            </w:hyperlink>
          </w:p>
        </w:tc>
      </w:tr>
    </w:tbl>
    <w:p w14:paraId="6E3C1014" w14:textId="77777777" w:rsidR="007A31C3" w:rsidRPr="00AF5631" w:rsidRDefault="007A31C3" w:rsidP="00A22288">
      <w:pPr>
        <w:pStyle w:val="Endnote20"/>
      </w:pPr>
      <w:bookmarkStart w:id="201" w:name="_Toc198896056"/>
      <w:r w:rsidRPr="00AF5631">
        <w:rPr>
          <w:rStyle w:val="charTableNo"/>
        </w:rPr>
        <w:t>6</w:t>
      </w:r>
      <w:r w:rsidRPr="00217CE1">
        <w:tab/>
      </w:r>
      <w:r w:rsidRPr="00AF5631">
        <w:rPr>
          <w:rStyle w:val="charTableText"/>
        </w:rPr>
        <w:t>Expired transitional or validating provisions</w:t>
      </w:r>
      <w:bookmarkEnd w:id="201"/>
    </w:p>
    <w:p w14:paraId="1141D012" w14:textId="1B7186EC" w:rsidR="007A31C3" w:rsidRDefault="007A31C3" w:rsidP="00A22288">
      <w:pPr>
        <w:pStyle w:val="EndNoteTextPub"/>
      </w:pPr>
      <w:r w:rsidRPr="00600F19">
        <w:t>This Act may be affected by transitional or validating provisions that have expired.  The expiry does not affect any continuing operation of the provisions (s</w:t>
      </w:r>
      <w:r>
        <w:t xml:space="preserve">ee </w:t>
      </w:r>
      <w:hyperlink r:id="rId589" w:tooltip="A2001-14" w:history="1">
        <w:r w:rsidR="00773117" w:rsidRPr="00773117">
          <w:rPr>
            <w:rStyle w:val="charCitHyperlinkItal"/>
          </w:rPr>
          <w:t>Legislation Act</w:t>
        </w:r>
        <w:r w:rsidR="005D0BA7">
          <w:rPr>
            <w:rStyle w:val="charCitHyperlinkItal"/>
          </w:rPr>
          <w:t xml:space="preserve"> </w:t>
        </w:r>
        <w:r w:rsidR="00773117" w:rsidRPr="00773117">
          <w:rPr>
            <w:rStyle w:val="charCitHyperlinkItal"/>
          </w:rPr>
          <w:t>2001</w:t>
        </w:r>
      </w:hyperlink>
      <w:r>
        <w:t>, s 88 (1)).</w:t>
      </w:r>
    </w:p>
    <w:p w14:paraId="24D7FF4F" w14:textId="77777777" w:rsidR="007A31C3" w:rsidRDefault="007A31C3" w:rsidP="00A22288">
      <w:pPr>
        <w:pStyle w:val="EndNoteTextPub"/>
        <w:spacing w:before="120"/>
      </w:pPr>
      <w:r>
        <w:t>Expired provisions are removed from the republished law when the expiry takes effect and are listed in the amendment history using the abbreviation ‘exp’ followed by the date of the expiry.</w:t>
      </w:r>
    </w:p>
    <w:p w14:paraId="0D6A3918" w14:textId="77777777" w:rsidR="007A31C3" w:rsidRDefault="007A31C3" w:rsidP="00A2228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F1CF475" w14:textId="77777777" w:rsidR="00931C0D" w:rsidRDefault="00931C0D">
      <w:pPr>
        <w:pStyle w:val="05EndNote"/>
        <w:sectPr w:rsidR="00931C0D" w:rsidSect="00AF5631">
          <w:headerReference w:type="even" r:id="rId590"/>
          <w:headerReference w:type="default" r:id="rId591"/>
          <w:footerReference w:type="even" r:id="rId592"/>
          <w:footerReference w:type="default" r:id="rId593"/>
          <w:pgSz w:w="11907" w:h="16839" w:code="9"/>
          <w:pgMar w:top="3000" w:right="1900" w:bottom="2500" w:left="2300" w:header="2480" w:footer="2100" w:gutter="0"/>
          <w:cols w:space="720"/>
          <w:docGrid w:linePitch="326"/>
        </w:sectPr>
      </w:pPr>
    </w:p>
    <w:p w14:paraId="54DB02D2" w14:textId="77777777" w:rsidR="00BB0F63" w:rsidRDefault="00BB0F63"/>
    <w:p w14:paraId="703DC9F9" w14:textId="77777777" w:rsidR="00FA3552" w:rsidRDefault="00FA3552"/>
    <w:p w14:paraId="503216AB" w14:textId="77777777" w:rsidR="00E80FFD" w:rsidRDefault="00E80FFD"/>
    <w:p w14:paraId="42827E7F" w14:textId="77777777" w:rsidR="00FA3552" w:rsidRDefault="00FA3552"/>
    <w:p w14:paraId="233BB11E" w14:textId="77777777" w:rsidR="00773117" w:rsidRDefault="00773117"/>
    <w:p w14:paraId="4406A3B7" w14:textId="77777777" w:rsidR="004648CD" w:rsidRDefault="004648CD"/>
    <w:p w14:paraId="4DC378D3" w14:textId="108C39D6" w:rsidR="00283E38" w:rsidRPr="004C366D" w:rsidRDefault="00283E38">
      <w:pPr>
        <w:rPr>
          <w:color w:val="000000"/>
          <w:sz w:val="22"/>
        </w:rPr>
      </w:pPr>
      <w:r>
        <w:rPr>
          <w:color w:val="000000"/>
          <w:sz w:val="22"/>
        </w:rPr>
        <w:t xml:space="preserve">©  Australian Capital Territory </w:t>
      </w:r>
      <w:r w:rsidR="00AF5631">
        <w:rPr>
          <w:noProof/>
          <w:color w:val="000000"/>
          <w:sz w:val="22"/>
        </w:rPr>
        <w:t>2025</w:t>
      </w:r>
    </w:p>
    <w:p w14:paraId="5EFF0C38" w14:textId="77777777" w:rsidR="00283E38" w:rsidRDefault="00283E38">
      <w:pPr>
        <w:pStyle w:val="06Copyright"/>
        <w:sectPr w:rsidR="00283E38">
          <w:headerReference w:type="even" r:id="rId594"/>
          <w:headerReference w:type="default" r:id="rId595"/>
          <w:footerReference w:type="even" r:id="rId596"/>
          <w:footerReference w:type="default" r:id="rId597"/>
          <w:headerReference w:type="first" r:id="rId598"/>
          <w:footerReference w:type="first" r:id="rId599"/>
          <w:type w:val="continuous"/>
          <w:pgSz w:w="11907" w:h="16839" w:code="9"/>
          <w:pgMar w:top="3000" w:right="1900" w:bottom="2500" w:left="2300" w:header="2480" w:footer="2100" w:gutter="0"/>
          <w:pgNumType w:fmt="lowerRoman"/>
          <w:cols w:space="720"/>
          <w:titlePg/>
          <w:docGrid w:linePitch="254"/>
        </w:sectPr>
      </w:pPr>
    </w:p>
    <w:p w14:paraId="7984AAD0" w14:textId="77777777" w:rsidR="00283E38" w:rsidRDefault="00283E38"/>
    <w:sectPr w:rsidR="00283E38" w:rsidSect="00CE0538">
      <w:headerReference w:type="even" r:id="rId600"/>
      <w:headerReference w:type="default" r:id="rId601"/>
      <w:footerReference w:type="even" r:id="rId602"/>
      <w:footerReference w:type="default" r:id="rId60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9B0F" w14:textId="77777777" w:rsidR="005D3E11" w:rsidRDefault="005D3E11">
      <w:r>
        <w:separator/>
      </w:r>
    </w:p>
  </w:endnote>
  <w:endnote w:type="continuationSeparator" w:id="0">
    <w:p w14:paraId="2133EEA2" w14:textId="77777777" w:rsidR="005D3E11" w:rsidRDefault="005D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E1D9" w14:textId="77E0784C" w:rsidR="00552ACD" w:rsidRPr="00F911D2" w:rsidRDefault="00F911D2" w:rsidP="00F911D2">
    <w:pPr>
      <w:pStyle w:val="Footer"/>
      <w:jc w:val="center"/>
      <w:rPr>
        <w:rFonts w:cs="Arial"/>
        <w:sz w:val="14"/>
      </w:rPr>
    </w:pPr>
    <w:r w:rsidRPr="00F911D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C2D3"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5293A4CE" w14:textId="77777777">
      <w:tc>
        <w:tcPr>
          <w:tcW w:w="847" w:type="pct"/>
        </w:tcPr>
        <w:p w14:paraId="063DFD82"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13332A70" w14:textId="6A393705"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2CEFC5BC" w14:textId="065D8E4A"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1061" w:type="pct"/>
        </w:tcPr>
        <w:p w14:paraId="058175DF" w14:textId="18222C7B" w:rsidR="00BB11B2" w:rsidRDefault="006F4ADC">
          <w:pPr>
            <w:pStyle w:val="Footer"/>
            <w:jc w:val="right"/>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r>
  </w:tbl>
  <w:p w14:paraId="052666E7" w14:textId="0CEB44E8"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3F71"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012021FE" w14:textId="77777777">
      <w:tc>
        <w:tcPr>
          <w:tcW w:w="1061" w:type="pct"/>
        </w:tcPr>
        <w:p w14:paraId="2CC089F3" w14:textId="58901E79" w:rsidR="00BB11B2" w:rsidRDefault="006F4ADC">
          <w:pPr>
            <w:pStyle w:val="Footer"/>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c>
        <w:tcPr>
          <w:tcW w:w="3092" w:type="pct"/>
        </w:tcPr>
        <w:p w14:paraId="7178F616" w14:textId="7B40D0BF"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48858D6C" w14:textId="1C9E0C4A"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847" w:type="pct"/>
        </w:tcPr>
        <w:p w14:paraId="468F4392"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48C4BA9B" w14:textId="77C99F25"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DD7" w14:textId="77777777" w:rsidR="00BB11B2" w:rsidRDefault="00BB11B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62DBDC1B" w14:textId="77777777">
      <w:tc>
        <w:tcPr>
          <w:tcW w:w="847" w:type="pct"/>
          <w:tcBorders>
            <w:top w:val="single" w:sz="4" w:space="0" w:color="auto"/>
            <w:left w:val="nil"/>
            <w:bottom w:val="nil"/>
            <w:right w:val="nil"/>
          </w:tcBorders>
        </w:tcPr>
        <w:p w14:paraId="648B3296"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Borders>
            <w:top w:val="single" w:sz="4" w:space="0" w:color="auto"/>
            <w:left w:val="nil"/>
            <w:bottom w:val="nil"/>
            <w:right w:val="nil"/>
          </w:tcBorders>
        </w:tcPr>
        <w:p w14:paraId="4B208A78" w14:textId="509F4308"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3A6CFF9A" w14:textId="1B9A61A1"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1061" w:type="pct"/>
          <w:tcBorders>
            <w:top w:val="single" w:sz="4" w:space="0" w:color="auto"/>
            <w:left w:val="nil"/>
            <w:bottom w:val="nil"/>
            <w:right w:val="nil"/>
          </w:tcBorders>
        </w:tcPr>
        <w:p w14:paraId="029680E7" w14:textId="20DA86EB" w:rsidR="00BB11B2" w:rsidRDefault="006F4ADC">
          <w:pPr>
            <w:pStyle w:val="Footer"/>
            <w:jc w:val="right"/>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r>
  </w:tbl>
  <w:p w14:paraId="2797EEE0" w14:textId="1A013783"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FDE" w14:textId="77777777" w:rsidR="00BB11B2" w:rsidRDefault="00BB11B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4FDA7973" w14:textId="77777777">
      <w:tc>
        <w:tcPr>
          <w:tcW w:w="1061" w:type="pct"/>
          <w:tcBorders>
            <w:top w:val="single" w:sz="4" w:space="0" w:color="auto"/>
            <w:left w:val="nil"/>
            <w:bottom w:val="nil"/>
            <w:right w:val="nil"/>
          </w:tcBorders>
        </w:tcPr>
        <w:p w14:paraId="10732F5C" w14:textId="2853934E" w:rsidR="00BB11B2" w:rsidRDefault="006F4ADC">
          <w:pPr>
            <w:pStyle w:val="Footer"/>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c>
        <w:tcPr>
          <w:tcW w:w="3092" w:type="pct"/>
          <w:tcBorders>
            <w:top w:val="single" w:sz="4" w:space="0" w:color="auto"/>
            <w:left w:val="nil"/>
            <w:bottom w:val="nil"/>
            <w:right w:val="nil"/>
          </w:tcBorders>
        </w:tcPr>
        <w:p w14:paraId="2DEC8961" w14:textId="0F2AD486"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665F277A" w14:textId="50502719"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847" w:type="pct"/>
          <w:tcBorders>
            <w:top w:val="single" w:sz="4" w:space="0" w:color="auto"/>
            <w:left w:val="nil"/>
            <w:bottom w:val="nil"/>
            <w:right w:val="nil"/>
          </w:tcBorders>
        </w:tcPr>
        <w:p w14:paraId="6B7A59F8"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0B722272" w14:textId="38BF3280"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8D86"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5F831586" w14:textId="77777777">
      <w:tc>
        <w:tcPr>
          <w:tcW w:w="847" w:type="pct"/>
        </w:tcPr>
        <w:p w14:paraId="3B032C3D"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3C502D8" w14:textId="6EAE9EE7"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380AD46A" w14:textId="3E3601A1"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1061" w:type="pct"/>
        </w:tcPr>
        <w:p w14:paraId="1283A5FA" w14:textId="6E9F5D29" w:rsidR="00BB11B2" w:rsidRDefault="006F4ADC">
          <w:pPr>
            <w:pStyle w:val="Footer"/>
            <w:jc w:val="right"/>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r>
  </w:tbl>
  <w:p w14:paraId="42DDAE3D" w14:textId="1DD2D8A4"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0479"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7C01F0C9" w14:textId="77777777">
      <w:tc>
        <w:tcPr>
          <w:tcW w:w="1061" w:type="pct"/>
        </w:tcPr>
        <w:p w14:paraId="0B786456" w14:textId="6A0A3131" w:rsidR="00BB11B2" w:rsidRDefault="006F4ADC">
          <w:pPr>
            <w:pStyle w:val="Footer"/>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c>
        <w:tcPr>
          <w:tcW w:w="3092" w:type="pct"/>
        </w:tcPr>
        <w:p w14:paraId="24ADEA92" w14:textId="707699C2"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3F0CA6C6" w14:textId="463544A2"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847" w:type="pct"/>
        </w:tcPr>
        <w:p w14:paraId="6366DB8F"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17F482D" w14:textId="3BBB5C5B"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A091" w14:textId="23217C18" w:rsidR="00BB11B2" w:rsidRPr="00F911D2" w:rsidRDefault="00F911D2" w:rsidP="00F911D2">
    <w:pPr>
      <w:pStyle w:val="Footer"/>
      <w:jc w:val="center"/>
      <w:rPr>
        <w:rFonts w:cs="Arial"/>
        <w:sz w:val="14"/>
      </w:rPr>
    </w:pPr>
    <w:r w:rsidRPr="00F911D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B5A" w14:textId="3E497530" w:rsidR="00BB11B2" w:rsidRPr="00F911D2" w:rsidRDefault="00BB11B2" w:rsidP="00F911D2">
    <w:pPr>
      <w:pStyle w:val="Footer"/>
      <w:jc w:val="center"/>
      <w:rPr>
        <w:rFonts w:cs="Arial"/>
        <w:sz w:val="14"/>
      </w:rPr>
    </w:pPr>
    <w:r w:rsidRPr="00F911D2">
      <w:rPr>
        <w:rFonts w:cs="Arial"/>
        <w:sz w:val="14"/>
      </w:rPr>
      <w:fldChar w:fldCharType="begin"/>
    </w:r>
    <w:r w:rsidRPr="00F911D2">
      <w:rPr>
        <w:rFonts w:cs="Arial"/>
        <w:sz w:val="14"/>
      </w:rPr>
      <w:instrText xml:space="preserve"> COMMENTS  \* MERGEFORMAT </w:instrText>
    </w:r>
    <w:r w:rsidRPr="00F911D2">
      <w:rPr>
        <w:rFonts w:cs="Arial"/>
        <w:sz w:val="14"/>
      </w:rPr>
      <w:fldChar w:fldCharType="end"/>
    </w:r>
    <w:r w:rsidR="00F911D2" w:rsidRPr="00F911D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F912" w14:textId="3CCDCD4A" w:rsidR="00BB11B2" w:rsidRPr="00F911D2" w:rsidRDefault="00F911D2" w:rsidP="00F911D2">
    <w:pPr>
      <w:pStyle w:val="Footer"/>
      <w:jc w:val="center"/>
      <w:rPr>
        <w:rFonts w:cs="Arial"/>
        <w:sz w:val="14"/>
      </w:rPr>
    </w:pPr>
    <w:r w:rsidRPr="00F911D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8BB" w14:textId="77777777" w:rsidR="00BB11B2" w:rsidRDefault="00BB11B2">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BB11B2" w14:paraId="541B56CA" w14:textId="77777777">
      <w:trPr>
        <w:jc w:val="center"/>
      </w:trPr>
      <w:tc>
        <w:tcPr>
          <w:tcW w:w="847" w:type="pct"/>
          <w:tcBorders>
            <w:top w:val="single" w:sz="4" w:space="0" w:color="auto"/>
            <w:left w:val="nil"/>
            <w:bottom w:val="nil"/>
            <w:right w:val="nil"/>
          </w:tcBorders>
        </w:tcPr>
        <w:p w14:paraId="5F7CC930"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306" w:type="pct"/>
          <w:tcBorders>
            <w:top w:val="single" w:sz="4" w:space="0" w:color="auto"/>
            <w:left w:val="nil"/>
            <w:bottom w:val="nil"/>
            <w:right w:val="nil"/>
          </w:tcBorders>
        </w:tcPr>
        <w:p w14:paraId="513F2EFF" w14:textId="387C3265"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tc>
      <w:tc>
        <w:tcPr>
          <w:tcW w:w="847" w:type="pct"/>
          <w:tcBorders>
            <w:top w:val="single" w:sz="4" w:space="0" w:color="auto"/>
            <w:left w:val="nil"/>
            <w:bottom w:val="nil"/>
            <w:right w:val="nil"/>
          </w:tcBorders>
        </w:tcPr>
        <w:p w14:paraId="7FFAD070" w14:textId="74210113" w:rsidR="00BB11B2" w:rsidRDefault="006F4ADC">
          <w:pPr>
            <w:pStyle w:val="Footer"/>
          </w:pPr>
          <w:r>
            <w:fldChar w:fldCharType="begin"/>
          </w:r>
          <w:r>
            <w:instrText xml:space="preserve"> DOCPROPERTY "Category" </w:instrText>
          </w:r>
          <w:r>
            <w:fldChar w:fldCharType="separate"/>
          </w:r>
          <w:r w:rsidR="00350355">
            <w:t>R35</w:t>
          </w:r>
          <w:r>
            <w:fldChar w:fldCharType="end"/>
          </w:r>
        </w:p>
      </w:tc>
    </w:tr>
  </w:tbl>
  <w:p w14:paraId="37DD7832" w14:textId="052FEACE" w:rsidR="00BB11B2" w:rsidRDefault="00BB11B2">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separate"/>
    </w:r>
    <w:r w:rsidR="00350355">
      <w:rPr>
        <w:rFonts w:ascii="Arial" w:hAnsi="Arial" w:cs="Arial"/>
        <w:sz w:val="18"/>
        <w:szCs w:val="18"/>
      </w:rPr>
      <w:t>R35</w:t>
    </w:r>
    <w:r>
      <w:rPr>
        <w:rFonts w:ascii="Arial" w:hAnsi="Arial" w:cs="Arial"/>
        <w:sz w:val="18"/>
        <w:szCs w:val="18"/>
      </w:rPr>
      <w:fldChar w:fldCharType="end"/>
    </w:r>
  </w:p>
  <w:p w14:paraId="4658F6D2" w14:textId="77777777" w:rsidR="00BB11B2" w:rsidRDefault="00BB11B2">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82B7" w14:textId="7A826819" w:rsidR="003A7B12" w:rsidRPr="00F911D2" w:rsidRDefault="003A7B12" w:rsidP="00F911D2">
    <w:pPr>
      <w:pStyle w:val="Footer"/>
      <w:jc w:val="center"/>
      <w:rPr>
        <w:rFonts w:cs="Arial"/>
        <w:sz w:val="14"/>
      </w:rPr>
    </w:pPr>
    <w:r w:rsidRPr="00F911D2">
      <w:rPr>
        <w:rFonts w:cs="Arial"/>
        <w:sz w:val="14"/>
      </w:rPr>
      <w:fldChar w:fldCharType="begin"/>
    </w:r>
    <w:r w:rsidRPr="00F911D2">
      <w:rPr>
        <w:rFonts w:cs="Arial"/>
        <w:sz w:val="14"/>
      </w:rPr>
      <w:instrText xml:space="preserve"> DOCPROPERTY "Status" </w:instrText>
    </w:r>
    <w:r w:rsidRPr="00F911D2">
      <w:rPr>
        <w:rFonts w:cs="Arial"/>
        <w:sz w:val="14"/>
      </w:rPr>
      <w:fldChar w:fldCharType="separate"/>
    </w:r>
    <w:r w:rsidR="00350355" w:rsidRPr="00F911D2">
      <w:rPr>
        <w:rFonts w:cs="Arial"/>
        <w:sz w:val="14"/>
      </w:rPr>
      <w:t xml:space="preserve"> </w:t>
    </w:r>
    <w:r w:rsidRPr="00F911D2">
      <w:rPr>
        <w:rFonts w:cs="Arial"/>
        <w:sz w:val="14"/>
      </w:rPr>
      <w:fldChar w:fldCharType="end"/>
    </w:r>
    <w:r w:rsidRPr="00F911D2">
      <w:rPr>
        <w:rFonts w:cs="Arial"/>
        <w:sz w:val="14"/>
      </w:rPr>
      <w:fldChar w:fldCharType="begin"/>
    </w:r>
    <w:r w:rsidRPr="00F911D2">
      <w:rPr>
        <w:rFonts w:cs="Arial"/>
        <w:sz w:val="14"/>
      </w:rPr>
      <w:instrText xml:space="preserve"> COMMENTS  \* MERGEFORMAT </w:instrText>
    </w:r>
    <w:r w:rsidRPr="00F911D2">
      <w:rPr>
        <w:rFonts w:cs="Arial"/>
        <w:sz w:val="14"/>
      </w:rPr>
      <w:fldChar w:fldCharType="end"/>
    </w:r>
    <w:r w:rsidR="00F911D2" w:rsidRPr="00F911D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5EB7" w14:textId="77777777" w:rsidR="00BB11B2" w:rsidRDefault="00BB11B2">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BB11B2" w14:paraId="0A689667" w14:textId="77777777">
      <w:trPr>
        <w:jc w:val="center"/>
      </w:trPr>
      <w:tc>
        <w:tcPr>
          <w:tcW w:w="847" w:type="pct"/>
          <w:tcBorders>
            <w:top w:val="single" w:sz="4" w:space="0" w:color="auto"/>
            <w:left w:val="nil"/>
            <w:bottom w:val="nil"/>
            <w:right w:val="nil"/>
          </w:tcBorders>
        </w:tcPr>
        <w:p w14:paraId="3A5E3612" w14:textId="73828E85" w:rsidR="00BB11B2" w:rsidRDefault="006F4ADC">
          <w:pPr>
            <w:pStyle w:val="Footer"/>
          </w:pPr>
          <w:r>
            <w:fldChar w:fldCharType="begin"/>
          </w:r>
          <w:r>
            <w:instrText xml:space="preserve"> DOCPROPERTY "Category" </w:instrText>
          </w:r>
          <w:r>
            <w:fldChar w:fldCharType="separate"/>
          </w:r>
          <w:r w:rsidR="00350355">
            <w:t>R35</w:t>
          </w:r>
          <w:r>
            <w:fldChar w:fldCharType="end"/>
          </w:r>
        </w:p>
      </w:tc>
      <w:tc>
        <w:tcPr>
          <w:tcW w:w="3306" w:type="pct"/>
          <w:tcBorders>
            <w:top w:val="single" w:sz="4" w:space="0" w:color="auto"/>
            <w:left w:val="nil"/>
            <w:bottom w:val="nil"/>
            <w:right w:val="nil"/>
          </w:tcBorders>
        </w:tcPr>
        <w:p w14:paraId="4B4D3518" w14:textId="1C10D308"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tc>
      <w:tc>
        <w:tcPr>
          <w:tcW w:w="847" w:type="pct"/>
          <w:tcBorders>
            <w:top w:val="single" w:sz="4" w:space="0" w:color="auto"/>
            <w:left w:val="nil"/>
            <w:bottom w:val="nil"/>
            <w:right w:val="nil"/>
          </w:tcBorders>
        </w:tcPr>
        <w:p w14:paraId="6BFAAA6A"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95EA47D" w14:textId="04A199E9" w:rsidR="00BB11B2" w:rsidRDefault="00BB11B2">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separate"/>
    </w:r>
    <w:r w:rsidR="00350355">
      <w:rPr>
        <w:rFonts w:ascii="Arial" w:hAnsi="Arial" w:cs="Arial"/>
        <w:sz w:val="18"/>
        <w:szCs w:val="18"/>
      </w:rPr>
      <w:t>R35</w:t>
    </w:r>
    <w:r>
      <w:rPr>
        <w:rFonts w:ascii="Arial" w:hAnsi="Arial" w:cs="Arial"/>
        <w:sz w:val="18"/>
        <w:szCs w:val="18"/>
      </w:rPr>
      <w:fldChar w:fldCharType="end"/>
    </w:r>
  </w:p>
  <w:p w14:paraId="6ED93CA7" w14:textId="77777777" w:rsidR="00BB11B2" w:rsidRDefault="00BB11B2">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7FE6" w14:textId="194B582D" w:rsidR="00552ACD" w:rsidRPr="00F911D2" w:rsidRDefault="00F911D2" w:rsidP="00F911D2">
    <w:pPr>
      <w:pStyle w:val="Footer"/>
      <w:jc w:val="center"/>
      <w:rPr>
        <w:rFonts w:cs="Arial"/>
        <w:sz w:val="14"/>
      </w:rPr>
    </w:pPr>
    <w:r w:rsidRPr="00F911D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BD83" w14:textId="77777777" w:rsidR="003A7B12" w:rsidRDefault="003A7B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A7B12" w14:paraId="1FD0171B" w14:textId="77777777">
      <w:tc>
        <w:tcPr>
          <w:tcW w:w="846" w:type="pct"/>
        </w:tcPr>
        <w:p w14:paraId="7AD33C54" w14:textId="77777777" w:rsidR="003A7B12" w:rsidRDefault="003A7B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BE5861" w14:textId="00BE64C5" w:rsidR="003A7B12" w:rsidRDefault="003A7B12">
          <w:pPr>
            <w:pStyle w:val="Footer"/>
            <w:jc w:val="center"/>
          </w:pPr>
          <w:r>
            <w:fldChar w:fldCharType="begin"/>
          </w:r>
          <w:r>
            <w:instrText xml:space="preserve"> REF Citation *\charformat </w:instrText>
          </w:r>
          <w:r>
            <w:fldChar w:fldCharType="separate"/>
          </w:r>
          <w:r w:rsidR="00350355">
            <w:t>Heritage Act 2004</w:t>
          </w:r>
          <w:r>
            <w:fldChar w:fldCharType="end"/>
          </w:r>
        </w:p>
        <w:p w14:paraId="6551506F" w14:textId="778AF297" w:rsidR="003A7B12" w:rsidRDefault="003A7B12">
          <w:pPr>
            <w:pStyle w:val="FooterInfoCentre"/>
          </w:pPr>
          <w:r>
            <w:fldChar w:fldCharType="begin"/>
          </w:r>
          <w:r>
            <w:instrText xml:space="preserve"> DOCPROPERTY "Eff"  </w:instrText>
          </w:r>
          <w:r>
            <w:fldChar w:fldCharType="separate"/>
          </w:r>
          <w:r w:rsidR="00350355">
            <w:t xml:space="preserve">Effective:  </w:t>
          </w:r>
          <w:r>
            <w:fldChar w:fldCharType="end"/>
          </w:r>
          <w:r>
            <w:fldChar w:fldCharType="begin"/>
          </w:r>
          <w:r>
            <w:instrText xml:space="preserve"> DOCPROPERTY "StartDt"   </w:instrText>
          </w:r>
          <w:r>
            <w:fldChar w:fldCharType="separate"/>
          </w:r>
          <w:r w:rsidR="00350355">
            <w:t>02/06/25</w:t>
          </w:r>
          <w:r>
            <w:fldChar w:fldCharType="end"/>
          </w:r>
          <w:r>
            <w:fldChar w:fldCharType="begin"/>
          </w:r>
          <w:r>
            <w:instrText xml:space="preserve"> DOCPROPERTY "EndDt"  </w:instrText>
          </w:r>
          <w:r>
            <w:fldChar w:fldCharType="separate"/>
          </w:r>
          <w:r w:rsidR="00350355">
            <w:t>-15/11/25</w:t>
          </w:r>
          <w:r>
            <w:fldChar w:fldCharType="end"/>
          </w:r>
        </w:p>
      </w:tc>
      <w:tc>
        <w:tcPr>
          <w:tcW w:w="1061" w:type="pct"/>
        </w:tcPr>
        <w:p w14:paraId="7B87B24C" w14:textId="7232AEB3" w:rsidR="003A7B12" w:rsidRDefault="003A7B12">
          <w:pPr>
            <w:pStyle w:val="Footer"/>
            <w:jc w:val="right"/>
          </w:pPr>
          <w:r>
            <w:fldChar w:fldCharType="begin"/>
          </w:r>
          <w:r>
            <w:instrText xml:space="preserve"> DOCPROPERTY "Category"  </w:instrText>
          </w:r>
          <w:r>
            <w:fldChar w:fldCharType="separate"/>
          </w:r>
          <w:r w:rsidR="00350355">
            <w:t>R35</w:t>
          </w:r>
          <w:r>
            <w:fldChar w:fldCharType="end"/>
          </w:r>
          <w:r>
            <w:br/>
          </w:r>
          <w:r>
            <w:fldChar w:fldCharType="begin"/>
          </w:r>
          <w:r>
            <w:instrText xml:space="preserve"> DOCPROPERTY "RepubDt"  </w:instrText>
          </w:r>
          <w:r>
            <w:fldChar w:fldCharType="separate"/>
          </w:r>
          <w:r w:rsidR="00350355">
            <w:t>02/06/25</w:t>
          </w:r>
          <w:r>
            <w:fldChar w:fldCharType="end"/>
          </w:r>
        </w:p>
      </w:tc>
    </w:tr>
  </w:tbl>
  <w:p w14:paraId="0D132647" w14:textId="5F16894F" w:rsidR="003A7B12" w:rsidRPr="00F911D2" w:rsidRDefault="003A7B12"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43B3" w14:textId="77777777" w:rsidR="003A7B12" w:rsidRDefault="003A7B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A7B12" w14:paraId="10E9F018" w14:textId="77777777">
      <w:tc>
        <w:tcPr>
          <w:tcW w:w="1061" w:type="pct"/>
        </w:tcPr>
        <w:p w14:paraId="29F2E778" w14:textId="7F3D4D49" w:rsidR="003A7B12" w:rsidRDefault="003A7B12">
          <w:pPr>
            <w:pStyle w:val="Footer"/>
          </w:pPr>
          <w:r>
            <w:fldChar w:fldCharType="begin"/>
          </w:r>
          <w:r>
            <w:instrText xml:space="preserve"> DOCPROPERTY "Category"  </w:instrText>
          </w:r>
          <w:r>
            <w:fldChar w:fldCharType="separate"/>
          </w:r>
          <w:r w:rsidR="00350355">
            <w:t>R35</w:t>
          </w:r>
          <w:r>
            <w:fldChar w:fldCharType="end"/>
          </w:r>
          <w:r>
            <w:br/>
          </w:r>
          <w:r>
            <w:fldChar w:fldCharType="begin"/>
          </w:r>
          <w:r>
            <w:instrText xml:space="preserve"> DOCPROPERTY "RepubDt"  </w:instrText>
          </w:r>
          <w:r>
            <w:fldChar w:fldCharType="separate"/>
          </w:r>
          <w:r w:rsidR="00350355">
            <w:t>02/06/25</w:t>
          </w:r>
          <w:r>
            <w:fldChar w:fldCharType="end"/>
          </w:r>
        </w:p>
      </w:tc>
      <w:tc>
        <w:tcPr>
          <w:tcW w:w="3093" w:type="pct"/>
        </w:tcPr>
        <w:p w14:paraId="66A6BE55" w14:textId="16DC0F1D" w:rsidR="003A7B12" w:rsidRDefault="003A7B12">
          <w:pPr>
            <w:pStyle w:val="Footer"/>
            <w:jc w:val="center"/>
          </w:pPr>
          <w:r>
            <w:fldChar w:fldCharType="begin"/>
          </w:r>
          <w:r>
            <w:instrText xml:space="preserve"> REF Citation *\charformat </w:instrText>
          </w:r>
          <w:r>
            <w:fldChar w:fldCharType="separate"/>
          </w:r>
          <w:r w:rsidR="00350355">
            <w:t>Heritage Act 2004</w:t>
          </w:r>
          <w:r>
            <w:fldChar w:fldCharType="end"/>
          </w:r>
        </w:p>
        <w:p w14:paraId="25E0B79E" w14:textId="1FE138F9" w:rsidR="003A7B12" w:rsidRDefault="003A7B12">
          <w:pPr>
            <w:pStyle w:val="FooterInfoCentre"/>
          </w:pPr>
          <w:r>
            <w:fldChar w:fldCharType="begin"/>
          </w:r>
          <w:r>
            <w:instrText xml:space="preserve"> DOCPROPERTY "Eff"  </w:instrText>
          </w:r>
          <w:r>
            <w:fldChar w:fldCharType="separate"/>
          </w:r>
          <w:r w:rsidR="00350355">
            <w:t xml:space="preserve">Effective:  </w:t>
          </w:r>
          <w:r>
            <w:fldChar w:fldCharType="end"/>
          </w:r>
          <w:r>
            <w:fldChar w:fldCharType="begin"/>
          </w:r>
          <w:r>
            <w:instrText xml:space="preserve"> DOCPROPERTY "StartDt"  </w:instrText>
          </w:r>
          <w:r>
            <w:fldChar w:fldCharType="separate"/>
          </w:r>
          <w:r w:rsidR="00350355">
            <w:t>02/06/25</w:t>
          </w:r>
          <w:r>
            <w:fldChar w:fldCharType="end"/>
          </w:r>
          <w:r>
            <w:fldChar w:fldCharType="begin"/>
          </w:r>
          <w:r>
            <w:instrText xml:space="preserve"> DOCPROPERTY "EndDt"  </w:instrText>
          </w:r>
          <w:r>
            <w:fldChar w:fldCharType="separate"/>
          </w:r>
          <w:r w:rsidR="00350355">
            <w:t>-15/11/25</w:t>
          </w:r>
          <w:r>
            <w:fldChar w:fldCharType="end"/>
          </w:r>
        </w:p>
      </w:tc>
      <w:tc>
        <w:tcPr>
          <w:tcW w:w="846" w:type="pct"/>
        </w:tcPr>
        <w:p w14:paraId="38F10217" w14:textId="77777777" w:rsidR="003A7B12" w:rsidRDefault="003A7B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9AC83FC" w14:textId="6E76D000" w:rsidR="003A7B12" w:rsidRPr="00F911D2" w:rsidRDefault="003A7B12"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FEEA" w14:textId="77777777" w:rsidR="003A7B12" w:rsidRDefault="003A7B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A7B12" w14:paraId="39949153" w14:textId="77777777">
      <w:tc>
        <w:tcPr>
          <w:tcW w:w="1061" w:type="pct"/>
        </w:tcPr>
        <w:p w14:paraId="03CF0D69" w14:textId="66167344" w:rsidR="003A7B12" w:rsidRDefault="003A7B12">
          <w:pPr>
            <w:pStyle w:val="Footer"/>
          </w:pPr>
          <w:r>
            <w:fldChar w:fldCharType="begin"/>
          </w:r>
          <w:r>
            <w:instrText xml:space="preserve"> DOCPROPERTY "Category"  </w:instrText>
          </w:r>
          <w:r>
            <w:fldChar w:fldCharType="separate"/>
          </w:r>
          <w:r w:rsidR="00350355">
            <w:t>R35</w:t>
          </w:r>
          <w:r>
            <w:fldChar w:fldCharType="end"/>
          </w:r>
          <w:r>
            <w:br/>
          </w:r>
          <w:r>
            <w:fldChar w:fldCharType="begin"/>
          </w:r>
          <w:r>
            <w:instrText xml:space="preserve"> DOCPROPERTY "RepubDt"  </w:instrText>
          </w:r>
          <w:r>
            <w:fldChar w:fldCharType="separate"/>
          </w:r>
          <w:r w:rsidR="00350355">
            <w:t>02/06/25</w:t>
          </w:r>
          <w:r>
            <w:fldChar w:fldCharType="end"/>
          </w:r>
        </w:p>
      </w:tc>
      <w:tc>
        <w:tcPr>
          <w:tcW w:w="3093" w:type="pct"/>
        </w:tcPr>
        <w:p w14:paraId="394223AD" w14:textId="3CDAB863" w:rsidR="003A7B12" w:rsidRDefault="003A7B12">
          <w:pPr>
            <w:pStyle w:val="Footer"/>
            <w:jc w:val="center"/>
          </w:pPr>
          <w:r>
            <w:fldChar w:fldCharType="begin"/>
          </w:r>
          <w:r>
            <w:instrText xml:space="preserve"> REF Citation *\charformat </w:instrText>
          </w:r>
          <w:r>
            <w:fldChar w:fldCharType="separate"/>
          </w:r>
          <w:r w:rsidR="00350355">
            <w:t>Heritage Act 2004</w:t>
          </w:r>
          <w:r>
            <w:fldChar w:fldCharType="end"/>
          </w:r>
        </w:p>
        <w:p w14:paraId="395F75F8" w14:textId="274FCBE9" w:rsidR="003A7B12" w:rsidRDefault="003A7B12">
          <w:pPr>
            <w:pStyle w:val="FooterInfoCentre"/>
          </w:pPr>
          <w:r>
            <w:fldChar w:fldCharType="begin"/>
          </w:r>
          <w:r>
            <w:instrText xml:space="preserve"> DOCPROPERTY "Eff"  </w:instrText>
          </w:r>
          <w:r>
            <w:fldChar w:fldCharType="separate"/>
          </w:r>
          <w:r w:rsidR="00350355">
            <w:t xml:space="preserve">Effective:  </w:t>
          </w:r>
          <w:r>
            <w:fldChar w:fldCharType="end"/>
          </w:r>
          <w:r>
            <w:fldChar w:fldCharType="begin"/>
          </w:r>
          <w:r>
            <w:instrText xml:space="preserve"> DOCPROPERTY "StartDt"   </w:instrText>
          </w:r>
          <w:r>
            <w:fldChar w:fldCharType="separate"/>
          </w:r>
          <w:r w:rsidR="00350355">
            <w:t>02/06/25</w:t>
          </w:r>
          <w:r>
            <w:fldChar w:fldCharType="end"/>
          </w:r>
          <w:r>
            <w:fldChar w:fldCharType="begin"/>
          </w:r>
          <w:r>
            <w:instrText xml:space="preserve"> DOCPROPERTY "EndDt"  </w:instrText>
          </w:r>
          <w:r>
            <w:fldChar w:fldCharType="separate"/>
          </w:r>
          <w:r w:rsidR="00350355">
            <w:t>-15/11/25</w:t>
          </w:r>
          <w:r>
            <w:fldChar w:fldCharType="end"/>
          </w:r>
        </w:p>
      </w:tc>
      <w:tc>
        <w:tcPr>
          <w:tcW w:w="846" w:type="pct"/>
        </w:tcPr>
        <w:p w14:paraId="1E3D87EF" w14:textId="77777777" w:rsidR="003A7B12" w:rsidRDefault="003A7B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97EB28" w14:textId="7973E721" w:rsidR="003A7B12" w:rsidRPr="00F911D2" w:rsidRDefault="00F911D2" w:rsidP="00F911D2">
    <w:pPr>
      <w:pStyle w:val="Status"/>
      <w:rPr>
        <w:rFonts w:cs="Arial"/>
      </w:rPr>
    </w:pPr>
    <w:r w:rsidRPr="00F911D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B73B"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11B2" w14:paraId="624E85AA" w14:textId="77777777">
      <w:tc>
        <w:tcPr>
          <w:tcW w:w="847" w:type="pct"/>
        </w:tcPr>
        <w:p w14:paraId="384B3018" w14:textId="77777777" w:rsidR="00BB11B2" w:rsidRDefault="00BB11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3780E482" w14:textId="6C26721C"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66CB1642" w14:textId="143FC90F"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1061" w:type="pct"/>
        </w:tcPr>
        <w:p w14:paraId="1821C350" w14:textId="0B999094" w:rsidR="00BB11B2" w:rsidRDefault="006F4ADC">
          <w:pPr>
            <w:pStyle w:val="Footer"/>
            <w:jc w:val="right"/>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r>
  </w:tbl>
  <w:p w14:paraId="796AAE09" w14:textId="5BFC4400"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DC39" w14:textId="77777777" w:rsidR="00BB11B2" w:rsidRDefault="00BB11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11B2" w14:paraId="6C910BB6" w14:textId="77777777">
      <w:tc>
        <w:tcPr>
          <w:tcW w:w="1061" w:type="pct"/>
        </w:tcPr>
        <w:p w14:paraId="7B847422" w14:textId="7AA54A08" w:rsidR="00BB11B2" w:rsidRDefault="006F4ADC">
          <w:pPr>
            <w:pStyle w:val="Footer"/>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c>
        <w:tcPr>
          <w:tcW w:w="3092" w:type="pct"/>
        </w:tcPr>
        <w:p w14:paraId="23683F41" w14:textId="38F7DC59"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714F60AD" w14:textId="6D604608"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847" w:type="pct"/>
        </w:tcPr>
        <w:p w14:paraId="0D3CB24E"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137B39DC" w14:textId="2082FBA2"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FABB" w14:textId="77777777" w:rsidR="00BB11B2" w:rsidRDefault="00BB11B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B11B2" w14:paraId="6F7E00F2" w14:textId="77777777">
      <w:tc>
        <w:tcPr>
          <w:tcW w:w="1061" w:type="pct"/>
        </w:tcPr>
        <w:p w14:paraId="64448B1C" w14:textId="472E4644" w:rsidR="00BB11B2" w:rsidRDefault="006F4ADC">
          <w:pPr>
            <w:pStyle w:val="Footer"/>
          </w:pPr>
          <w:r>
            <w:fldChar w:fldCharType="begin"/>
          </w:r>
          <w:r>
            <w:instrText xml:space="preserve"> DOCPROPERTY "Category"  *\charformat  </w:instrText>
          </w:r>
          <w:r>
            <w:fldChar w:fldCharType="separate"/>
          </w:r>
          <w:r w:rsidR="00350355">
            <w:t>R35</w:t>
          </w:r>
          <w:r>
            <w:fldChar w:fldCharType="end"/>
          </w:r>
          <w:r w:rsidR="00BB11B2">
            <w:br/>
          </w:r>
          <w:r>
            <w:fldChar w:fldCharType="begin"/>
          </w:r>
          <w:r>
            <w:instrText xml:space="preserve"> DOCPROPERTY "RepubDt"  *\charformat  </w:instrText>
          </w:r>
          <w:r>
            <w:fldChar w:fldCharType="separate"/>
          </w:r>
          <w:r w:rsidR="00350355">
            <w:t>02/06/25</w:t>
          </w:r>
          <w:r>
            <w:fldChar w:fldCharType="end"/>
          </w:r>
        </w:p>
      </w:tc>
      <w:tc>
        <w:tcPr>
          <w:tcW w:w="3092" w:type="pct"/>
        </w:tcPr>
        <w:p w14:paraId="34998D56" w14:textId="1B30A709" w:rsidR="00BB11B2" w:rsidRDefault="006F4ADC">
          <w:pPr>
            <w:pStyle w:val="Footer"/>
            <w:jc w:val="center"/>
          </w:pPr>
          <w:r>
            <w:fldChar w:fldCharType="begin"/>
          </w:r>
          <w:r>
            <w:instrText xml:space="preserve"> REF Citation *\charformat </w:instrText>
          </w:r>
          <w:r>
            <w:fldChar w:fldCharType="separate"/>
          </w:r>
          <w:r w:rsidR="00350355">
            <w:t>Heritage Act 2004</w:t>
          </w:r>
          <w:r>
            <w:fldChar w:fldCharType="end"/>
          </w:r>
        </w:p>
        <w:p w14:paraId="01CFDFC2" w14:textId="62985F82" w:rsidR="00BB11B2" w:rsidRDefault="006F4ADC">
          <w:pPr>
            <w:pStyle w:val="FooterInfoCentre"/>
          </w:pPr>
          <w:r>
            <w:fldChar w:fldCharType="begin"/>
          </w:r>
          <w:r>
            <w:instrText xml:space="preserve"> DOCPROPERTY "Eff"  *\charformat </w:instrText>
          </w:r>
          <w:r>
            <w:fldChar w:fldCharType="separate"/>
          </w:r>
          <w:r w:rsidR="00350355">
            <w:t xml:space="preserve">Effective:  </w:t>
          </w:r>
          <w:r>
            <w:fldChar w:fldCharType="end"/>
          </w:r>
          <w:r>
            <w:fldChar w:fldCharType="begin"/>
          </w:r>
          <w:r>
            <w:instrText xml:space="preserve"> DOCPROPERTY "StartDt"  *\charformat </w:instrText>
          </w:r>
          <w:r>
            <w:fldChar w:fldCharType="separate"/>
          </w:r>
          <w:r w:rsidR="00350355">
            <w:t>02/06/25</w:t>
          </w:r>
          <w:r>
            <w:fldChar w:fldCharType="end"/>
          </w:r>
          <w:r>
            <w:fldChar w:fldCharType="begin"/>
          </w:r>
          <w:r>
            <w:instrText xml:space="preserve"> DOCPROPERTY "EndDt"  *\charformat </w:instrText>
          </w:r>
          <w:r>
            <w:fldChar w:fldCharType="separate"/>
          </w:r>
          <w:r w:rsidR="00350355">
            <w:t>-15/11/25</w:t>
          </w:r>
          <w:r>
            <w:fldChar w:fldCharType="end"/>
          </w:r>
        </w:p>
      </w:tc>
      <w:tc>
        <w:tcPr>
          <w:tcW w:w="847" w:type="pct"/>
        </w:tcPr>
        <w:p w14:paraId="1EC7BBD8" w14:textId="77777777" w:rsidR="00BB11B2" w:rsidRDefault="00BB11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F72C97" w14:textId="7E9E7888" w:rsidR="00BB11B2" w:rsidRPr="00F911D2" w:rsidRDefault="006F4ADC" w:rsidP="00F911D2">
    <w:pPr>
      <w:pStyle w:val="Status"/>
      <w:rPr>
        <w:rFonts w:cs="Arial"/>
      </w:rPr>
    </w:pPr>
    <w:r w:rsidRPr="00F911D2">
      <w:rPr>
        <w:rFonts w:cs="Arial"/>
      </w:rPr>
      <w:fldChar w:fldCharType="begin"/>
    </w:r>
    <w:r w:rsidRPr="00F911D2">
      <w:rPr>
        <w:rFonts w:cs="Arial"/>
      </w:rPr>
      <w:instrText xml:space="preserve"> DOCPROPERTY "Status" </w:instrText>
    </w:r>
    <w:r w:rsidRPr="00F911D2">
      <w:rPr>
        <w:rFonts w:cs="Arial"/>
      </w:rPr>
      <w:fldChar w:fldCharType="separate"/>
    </w:r>
    <w:r w:rsidR="00350355" w:rsidRPr="00F911D2">
      <w:rPr>
        <w:rFonts w:cs="Arial"/>
      </w:rPr>
      <w:t xml:space="preserve"> </w:t>
    </w:r>
    <w:r w:rsidRPr="00F911D2">
      <w:rPr>
        <w:rFonts w:cs="Arial"/>
      </w:rPr>
      <w:fldChar w:fldCharType="end"/>
    </w:r>
    <w:r w:rsidR="00F911D2" w:rsidRPr="00F911D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223" w14:textId="77777777" w:rsidR="005D3E11" w:rsidRDefault="005D3E11">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5D3E11" w14:paraId="656B9D21" w14:textId="77777777">
        <w:trPr>
          <w:jc w:val="center"/>
        </w:trPr>
        <w:tc>
          <w:tcPr>
            <w:tcW w:w="847" w:type="pct"/>
            <w:tcBorders>
              <w:top w:val="single" w:sz="4" w:space="0" w:color="auto"/>
              <w:left w:val="nil"/>
              <w:bottom w:val="nil"/>
              <w:right w:val="nil"/>
            </w:tcBorders>
          </w:tcPr>
          <w:p w14:paraId="4342BA32" w14:textId="77777777" w:rsidR="005D3E11" w:rsidRDefault="005D3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tc>
        <w:tc>
          <w:tcPr>
            <w:tcW w:w="3306" w:type="pct"/>
            <w:tcBorders>
              <w:top w:val="single" w:sz="4" w:space="0" w:color="auto"/>
              <w:left w:val="nil"/>
              <w:bottom w:val="nil"/>
              <w:right w:val="nil"/>
            </w:tcBorders>
          </w:tcPr>
          <w:p w14:paraId="71EDF610" w14:textId="77777777" w:rsidR="005D3E11" w:rsidRDefault="005D3E11">
            <w:pPr>
              <w:pStyle w:val="Footer"/>
              <w:jc w:val="center"/>
            </w:pPr>
            <w:r>
              <w:fldChar w:fldCharType="begin"/>
            </w:r>
            <w:r>
              <w:instrText xml:space="preserve"> REF Citation *\charformat  </w:instrText>
            </w:r>
            <w:r>
              <w:fldChar w:fldCharType="separate"/>
            </w:r>
            <w:r>
              <w:t>Heritage Act 2004</w:t>
            </w:r>
            <w:r>
              <w:fldChar w:fldCharType="end"/>
            </w:r>
          </w:p>
        </w:tc>
        <w:tc>
          <w:tcPr>
            <w:tcW w:w="847" w:type="pct"/>
            <w:tcBorders>
              <w:top w:val="single" w:sz="4" w:space="0" w:color="auto"/>
              <w:left w:val="nil"/>
              <w:bottom w:val="nil"/>
              <w:right w:val="nil"/>
            </w:tcBorders>
          </w:tcPr>
          <w:p w14:paraId="5105C537" w14:textId="77777777" w:rsidR="005D3E11" w:rsidRDefault="005D3E11">
            <w:pPr>
              <w:pStyle w:val="Footer"/>
            </w:pPr>
            <w:r>
              <w:fldChar w:fldCharType="begin"/>
            </w:r>
            <w:r>
              <w:instrText xml:space="preserve"> DOCPROPERTY "Category" </w:instrText>
            </w:r>
            <w:r>
              <w:fldChar w:fldCharType="separate"/>
            </w:r>
            <w:r>
              <w:t>R32</w:t>
            </w:r>
            <w:r>
              <w:fldChar w:fldCharType="end"/>
            </w:r>
          </w:p>
        </w:tc>
      </w:tr>
    </w:tbl>
    <w:p w14:paraId="6C77E622" w14:textId="77777777" w:rsidR="005D3E11" w:rsidRDefault="005D3E11">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end"/>
      </w:r>
    </w:p>
    <w:p w14:paraId="4EC49CD0" w14:textId="77777777" w:rsidR="005D3E11" w:rsidRDefault="005D3E11">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p w14:paraId="67C0B825" w14:textId="77777777" w:rsidR="005D3E11" w:rsidRDefault="005D3E11">
      <w:pPr>
        <w:pStyle w:val="Footer"/>
      </w:pPr>
    </w:p>
    <w:p w14:paraId="67654273" w14:textId="77777777" w:rsidR="005D3E11" w:rsidRDefault="005D3E11"/>
    <w:p w14:paraId="32B31BE8" w14:textId="77777777" w:rsidR="005D3E11" w:rsidRDefault="005D3E11">
      <w:pPr>
        <w:rPr>
          <w:sz w:val="16"/>
          <w:szCs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5D3E11" w14:paraId="61969934" w14:textId="77777777">
        <w:trPr>
          <w:jc w:val="center"/>
        </w:trPr>
        <w:tc>
          <w:tcPr>
            <w:tcW w:w="847" w:type="pct"/>
            <w:tcBorders>
              <w:top w:val="single" w:sz="4" w:space="0" w:color="auto"/>
              <w:left w:val="nil"/>
              <w:bottom w:val="nil"/>
              <w:right w:val="nil"/>
            </w:tcBorders>
          </w:tcPr>
          <w:p w14:paraId="1C425CDD" w14:textId="77777777" w:rsidR="005D3E11" w:rsidRDefault="005D3E11">
            <w:pPr>
              <w:pStyle w:val="Footer"/>
            </w:pPr>
            <w:r>
              <w:fldChar w:fldCharType="begin"/>
            </w:r>
            <w:r>
              <w:instrText xml:space="preserve"> DOCPROPERTY "Category" </w:instrText>
            </w:r>
            <w:r>
              <w:fldChar w:fldCharType="separate"/>
            </w:r>
            <w:r>
              <w:t>R32</w:t>
            </w:r>
            <w:r>
              <w:fldChar w:fldCharType="end"/>
            </w:r>
          </w:p>
        </w:tc>
        <w:tc>
          <w:tcPr>
            <w:tcW w:w="3306" w:type="pct"/>
            <w:tcBorders>
              <w:top w:val="single" w:sz="4" w:space="0" w:color="auto"/>
              <w:left w:val="nil"/>
              <w:bottom w:val="nil"/>
              <w:right w:val="nil"/>
            </w:tcBorders>
          </w:tcPr>
          <w:p w14:paraId="38F14BFF" w14:textId="77777777" w:rsidR="005D3E11" w:rsidRDefault="005D3E11">
            <w:pPr>
              <w:pStyle w:val="Footer"/>
              <w:jc w:val="center"/>
            </w:pPr>
            <w:r>
              <w:fldChar w:fldCharType="begin"/>
            </w:r>
            <w:r>
              <w:instrText xml:space="preserve"> REF Citation *\charformat </w:instrText>
            </w:r>
            <w:r>
              <w:fldChar w:fldCharType="separate"/>
            </w:r>
            <w:r>
              <w:t>Heritage Act 2004</w:t>
            </w:r>
            <w:r>
              <w:fldChar w:fldCharType="end"/>
            </w:r>
          </w:p>
        </w:tc>
        <w:tc>
          <w:tcPr>
            <w:tcW w:w="847" w:type="pct"/>
            <w:tcBorders>
              <w:top w:val="single" w:sz="4" w:space="0" w:color="auto"/>
              <w:left w:val="nil"/>
              <w:bottom w:val="nil"/>
              <w:right w:val="nil"/>
            </w:tcBorders>
          </w:tcPr>
          <w:p w14:paraId="1BFD5AF1" w14:textId="77777777" w:rsidR="005D3E11" w:rsidRDefault="005D3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tc>
      </w:tr>
    </w:tbl>
    <w:p w14:paraId="69804EEF" w14:textId="77777777" w:rsidR="005D3E11" w:rsidRDefault="005D3E11">
      <w:pPr>
        <w:tabs>
          <w:tab w:val="right" w:pos="7320"/>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COMMENTS  \* MERGEFORMAT </w:instrText>
      </w:r>
      <w:r>
        <w:rPr>
          <w:rFonts w:ascii="Arial" w:hAnsi="Arial" w:cs="Arial"/>
          <w:sz w:val="18"/>
          <w:szCs w:val="18"/>
        </w:rPr>
        <w:fldChar w:fldCharType="end"/>
      </w:r>
      <w:r>
        <w:rPr>
          <w:rFonts w:ascii="Arial" w:hAnsi="Arial" w:cs="Arial"/>
          <w:sz w:val="18"/>
          <w:szCs w:val="18"/>
        </w:rPr>
        <w:t xml:space="preserve"> V</w:t>
      </w:r>
      <w:r>
        <w:rPr>
          <w:rFonts w:ascii="Arial" w:hAnsi="Arial" w:cs="Arial"/>
          <w:sz w:val="18"/>
          <w:szCs w:val="18"/>
        </w:rPr>
        <w:fldChar w:fldCharType="begin"/>
      </w:r>
      <w:r>
        <w:rPr>
          <w:rFonts w:ascii="Arial" w:hAnsi="Arial" w:cs="Arial"/>
          <w:sz w:val="18"/>
          <w:szCs w:val="18"/>
        </w:rPr>
        <w:instrText xml:space="preserve"> KEYWORDS  \* MERGEFORMAT </w:instrText>
      </w:r>
      <w:r>
        <w:rPr>
          <w:rFonts w:ascii="Arial" w:hAnsi="Arial" w:cs="Arial"/>
          <w:sz w:val="18"/>
          <w:szCs w:val="18"/>
        </w:rPr>
        <w:fldChar w:fldCharType="end"/>
      </w:r>
    </w:p>
    <w:p w14:paraId="7A610801" w14:textId="77777777" w:rsidR="005D3E11" w:rsidRDefault="005D3E11">
      <w:pPr>
        <w:tabs>
          <w:tab w:val="right" w:pos="7320"/>
        </w:tabs>
        <w:jc w:val="center"/>
        <w:rPr>
          <w:rFonts w:ascii="Arial" w:hAnsi="Arial" w:cs="Arial"/>
          <w:sz w:val="14"/>
          <w:szCs w:val="14"/>
        </w:rPr>
      </w:pPr>
      <w:r>
        <w:rPr>
          <w:rFonts w:ascii="Arial" w:hAnsi="Arial" w:cs="Arial"/>
          <w:sz w:val="14"/>
          <w:szCs w:val="14"/>
        </w:rPr>
        <w:t>Unauthorised version prepared by ACT Parliamentary Counsel’s Office</w:t>
      </w:r>
    </w:p>
    <w:p w14:paraId="777CFEC1" w14:textId="77777777" w:rsidR="005D3E11" w:rsidRDefault="005D3E11">
      <w:pPr>
        <w:pStyle w:val="Footer"/>
      </w:pPr>
    </w:p>
    <w:p w14:paraId="11461DA3" w14:textId="77777777" w:rsidR="005D3E11" w:rsidRDefault="005D3E11"/>
    <w:p w14:paraId="49EBC2DE" w14:textId="77777777" w:rsidR="005D3E11" w:rsidRDefault="005D3E11">
      <w:r>
        <w:separator/>
      </w:r>
    </w:p>
  </w:footnote>
  <w:footnote w:type="continuationSeparator" w:id="0">
    <w:p w14:paraId="289E711C" w14:textId="77777777" w:rsidR="005D3E11" w:rsidRDefault="005D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37F" w14:textId="77777777" w:rsidR="00552ACD" w:rsidRDefault="00552A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B11B2" w14:paraId="73133889" w14:textId="77777777">
      <w:trPr>
        <w:jc w:val="center"/>
      </w:trPr>
      <w:tc>
        <w:tcPr>
          <w:tcW w:w="1340" w:type="dxa"/>
          <w:tcBorders>
            <w:top w:val="nil"/>
            <w:left w:val="nil"/>
            <w:bottom w:val="nil"/>
            <w:right w:val="nil"/>
          </w:tcBorders>
        </w:tcPr>
        <w:p w14:paraId="774FC40D" w14:textId="77777777" w:rsidR="00BB11B2" w:rsidRDefault="00BB11B2">
          <w:pPr>
            <w:pStyle w:val="HeaderEven"/>
          </w:pPr>
        </w:p>
      </w:tc>
      <w:tc>
        <w:tcPr>
          <w:tcW w:w="6583" w:type="dxa"/>
          <w:tcBorders>
            <w:top w:val="nil"/>
            <w:left w:val="nil"/>
            <w:bottom w:val="nil"/>
            <w:right w:val="nil"/>
          </w:tcBorders>
        </w:tcPr>
        <w:p w14:paraId="4A211AF0" w14:textId="77777777" w:rsidR="00BB11B2" w:rsidRDefault="00BB11B2">
          <w:pPr>
            <w:pStyle w:val="HeaderEven"/>
          </w:pPr>
        </w:p>
      </w:tc>
    </w:tr>
    <w:tr w:rsidR="00BB11B2" w14:paraId="3F276FD4" w14:textId="77777777">
      <w:trPr>
        <w:jc w:val="center"/>
      </w:trPr>
      <w:tc>
        <w:tcPr>
          <w:tcW w:w="7923" w:type="dxa"/>
          <w:gridSpan w:val="2"/>
          <w:tcBorders>
            <w:top w:val="nil"/>
            <w:left w:val="nil"/>
            <w:bottom w:val="single" w:sz="4" w:space="0" w:color="auto"/>
            <w:right w:val="nil"/>
          </w:tcBorders>
        </w:tcPr>
        <w:p w14:paraId="436CC752" w14:textId="77777777" w:rsidR="00BB11B2" w:rsidRDefault="00BB11B2">
          <w:pPr>
            <w:pStyle w:val="HeaderEven6"/>
          </w:pPr>
          <w:r>
            <w:t>Dictionary</w:t>
          </w:r>
        </w:p>
      </w:tc>
    </w:tr>
  </w:tbl>
  <w:p w14:paraId="66F9E617" w14:textId="77777777" w:rsidR="00BB11B2" w:rsidRDefault="00BB11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B11B2" w14:paraId="62EDCA8F" w14:textId="77777777">
      <w:trPr>
        <w:jc w:val="center"/>
      </w:trPr>
      <w:tc>
        <w:tcPr>
          <w:tcW w:w="6583" w:type="dxa"/>
          <w:tcBorders>
            <w:top w:val="nil"/>
            <w:left w:val="nil"/>
            <w:bottom w:val="nil"/>
            <w:right w:val="nil"/>
          </w:tcBorders>
        </w:tcPr>
        <w:p w14:paraId="4FD82FFD" w14:textId="77777777" w:rsidR="00BB11B2" w:rsidRDefault="00BB11B2">
          <w:pPr>
            <w:pStyle w:val="HeaderOdd"/>
          </w:pPr>
        </w:p>
      </w:tc>
      <w:tc>
        <w:tcPr>
          <w:tcW w:w="1340" w:type="dxa"/>
          <w:tcBorders>
            <w:top w:val="nil"/>
            <w:left w:val="nil"/>
            <w:bottom w:val="nil"/>
            <w:right w:val="nil"/>
          </w:tcBorders>
        </w:tcPr>
        <w:p w14:paraId="33B5DD0B" w14:textId="77777777" w:rsidR="00BB11B2" w:rsidRDefault="00BB11B2">
          <w:pPr>
            <w:pStyle w:val="HeaderOdd"/>
          </w:pPr>
        </w:p>
      </w:tc>
    </w:tr>
    <w:tr w:rsidR="00BB11B2" w14:paraId="7DCABE61" w14:textId="77777777">
      <w:trPr>
        <w:jc w:val="center"/>
      </w:trPr>
      <w:tc>
        <w:tcPr>
          <w:tcW w:w="7923" w:type="dxa"/>
          <w:gridSpan w:val="2"/>
          <w:tcBorders>
            <w:top w:val="nil"/>
            <w:left w:val="nil"/>
            <w:bottom w:val="single" w:sz="4" w:space="0" w:color="auto"/>
            <w:right w:val="nil"/>
          </w:tcBorders>
        </w:tcPr>
        <w:p w14:paraId="5780A870" w14:textId="77777777" w:rsidR="00BB11B2" w:rsidRDefault="00BB11B2">
          <w:pPr>
            <w:pStyle w:val="HeaderOdd6"/>
          </w:pPr>
          <w:r>
            <w:t>Dictionary</w:t>
          </w:r>
        </w:p>
      </w:tc>
    </w:tr>
  </w:tbl>
  <w:p w14:paraId="65F68C71" w14:textId="77777777" w:rsidR="00BB11B2" w:rsidRDefault="00BB11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B11B2" w14:paraId="09401309" w14:textId="77777777">
      <w:trPr>
        <w:jc w:val="center"/>
      </w:trPr>
      <w:tc>
        <w:tcPr>
          <w:tcW w:w="1234" w:type="dxa"/>
          <w:gridSpan w:val="2"/>
        </w:tcPr>
        <w:p w14:paraId="018F122A" w14:textId="77777777" w:rsidR="00BB11B2" w:rsidRDefault="00BB11B2">
          <w:pPr>
            <w:pStyle w:val="HeaderEven"/>
            <w:rPr>
              <w:b/>
            </w:rPr>
          </w:pPr>
          <w:r>
            <w:rPr>
              <w:b/>
            </w:rPr>
            <w:t>Endnotes</w:t>
          </w:r>
        </w:p>
      </w:tc>
      <w:tc>
        <w:tcPr>
          <w:tcW w:w="6062" w:type="dxa"/>
        </w:tcPr>
        <w:p w14:paraId="68B8812A" w14:textId="77777777" w:rsidR="00BB11B2" w:rsidRDefault="00BB11B2">
          <w:pPr>
            <w:pStyle w:val="HeaderEven"/>
          </w:pPr>
        </w:p>
      </w:tc>
    </w:tr>
    <w:tr w:rsidR="00BB11B2" w14:paraId="442AEF01" w14:textId="77777777">
      <w:trPr>
        <w:cantSplit/>
        <w:jc w:val="center"/>
      </w:trPr>
      <w:tc>
        <w:tcPr>
          <w:tcW w:w="7296" w:type="dxa"/>
          <w:gridSpan w:val="3"/>
        </w:tcPr>
        <w:p w14:paraId="7A26F8FD" w14:textId="77777777" w:rsidR="00BB11B2" w:rsidRDefault="00BB11B2">
          <w:pPr>
            <w:pStyle w:val="HeaderEven"/>
          </w:pPr>
        </w:p>
      </w:tc>
    </w:tr>
    <w:tr w:rsidR="00BB11B2" w14:paraId="158E0A77" w14:textId="77777777">
      <w:trPr>
        <w:cantSplit/>
        <w:jc w:val="center"/>
      </w:trPr>
      <w:tc>
        <w:tcPr>
          <w:tcW w:w="700" w:type="dxa"/>
          <w:tcBorders>
            <w:bottom w:val="single" w:sz="4" w:space="0" w:color="auto"/>
          </w:tcBorders>
        </w:tcPr>
        <w:p w14:paraId="3E1FE52F" w14:textId="2ECA4319" w:rsidR="00BB11B2" w:rsidRDefault="00BB11B2">
          <w:pPr>
            <w:pStyle w:val="HeaderEven6"/>
          </w:pPr>
          <w:r>
            <w:rPr>
              <w:noProof/>
            </w:rPr>
            <w:fldChar w:fldCharType="begin"/>
          </w:r>
          <w:r>
            <w:rPr>
              <w:noProof/>
            </w:rPr>
            <w:instrText xml:space="preserve"> STYLEREF charTableNo \*charformat </w:instrText>
          </w:r>
          <w:r>
            <w:rPr>
              <w:noProof/>
            </w:rPr>
            <w:fldChar w:fldCharType="separate"/>
          </w:r>
          <w:r w:rsidR="00F911D2">
            <w:rPr>
              <w:noProof/>
            </w:rPr>
            <w:t>5</w:t>
          </w:r>
          <w:r>
            <w:rPr>
              <w:noProof/>
            </w:rPr>
            <w:fldChar w:fldCharType="end"/>
          </w:r>
        </w:p>
      </w:tc>
      <w:tc>
        <w:tcPr>
          <w:tcW w:w="6600" w:type="dxa"/>
          <w:gridSpan w:val="2"/>
          <w:tcBorders>
            <w:bottom w:val="single" w:sz="4" w:space="0" w:color="auto"/>
          </w:tcBorders>
        </w:tcPr>
        <w:p w14:paraId="68A82486" w14:textId="6FB77453" w:rsidR="00BB11B2" w:rsidRDefault="00BB11B2">
          <w:pPr>
            <w:pStyle w:val="HeaderEven6"/>
          </w:pPr>
          <w:r>
            <w:rPr>
              <w:noProof/>
            </w:rPr>
            <w:fldChar w:fldCharType="begin"/>
          </w:r>
          <w:r>
            <w:rPr>
              <w:noProof/>
            </w:rPr>
            <w:instrText xml:space="preserve"> STYLEREF charTableText \*charformat </w:instrText>
          </w:r>
          <w:r>
            <w:rPr>
              <w:noProof/>
            </w:rPr>
            <w:fldChar w:fldCharType="separate"/>
          </w:r>
          <w:r w:rsidR="00F911D2">
            <w:rPr>
              <w:noProof/>
            </w:rPr>
            <w:t>Earlier republications</w:t>
          </w:r>
          <w:r>
            <w:rPr>
              <w:noProof/>
            </w:rPr>
            <w:fldChar w:fldCharType="end"/>
          </w:r>
        </w:p>
      </w:tc>
    </w:tr>
  </w:tbl>
  <w:p w14:paraId="05342C49" w14:textId="77777777" w:rsidR="00BB11B2" w:rsidRDefault="00BB11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B11B2" w14:paraId="116BAA38" w14:textId="77777777">
      <w:trPr>
        <w:jc w:val="center"/>
      </w:trPr>
      <w:tc>
        <w:tcPr>
          <w:tcW w:w="5741" w:type="dxa"/>
        </w:tcPr>
        <w:p w14:paraId="612365B0" w14:textId="77777777" w:rsidR="00BB11B2" w:rsidRDefault="00BB11B2">
          <w:pPr>
            <w:pStyle w:val="HeaderEven"/>
            <w:jc w:val="right"/>
          </w:pPr>
        </w:p>
      </w:tc>
      <w:tc>
        <w:tcPr>
          <w:tcW w:w="1560" w:type="dxa"/>
          <w:gridSpan w:val="2"/>
        </w:tcPr>
        <w:p w14:paraId="26010D65" w14:textId="77777777" w:rsidR="00BB11B2" w:rsidRDefault="00BB11B2">
          <w:pPr>
            <w:pStyle w:val="HeaderEven"/>
            <w:jc w:val="right"/>
            <w:rPr>
              <w:b/>
            </w:rPr>
          </w:pPr>
          <w:r>
            <w:rPr>
              <w:b/>
            </w:rPr>
            <w:t>Endnotes</w:t>
          </w:r>
        </w:p>
      </w:tc>
    </w:tr>
    <w:tr w:rsidR="00BB11B2" w14:paraId="155B072B" w14:textId="77777777">
      <w:trPr>
        <w:jc w:val="center"/>
      </w:trPr>
      <w:tc>
        <w:tcPr>
          <w:tcW w:w="7301" w:type="dxa"/>
          <w:gridSpan w:val="3"/>
        </w:tcPr>
        <w:p w14:paraId="6A6DE79B" w14:textId="77777777" w:rsidR="00BB11B2" w:rsidRDefault="00BB11B2">
          <w:pPr>
            <w:pStyle w:val="HeaderEven"/>
            <w:jc w:val="right"/>
            <w:rPr>
              <w:b/>
            </w:rPr>
          </w:pPr>
        </w:p>
      </w:tc>
    </w:tr>
    <w:tr w:rsidR="00BB11B2" w14:paraId="4D816D0A" w14:textId="77777777">
      <w:trPr>
        <w:jc w:val="center"/>
      </w:trPr>
      <w:tc>
        <w:tcPr>
          <w:tcW w:w="6600" w:type="dxa"/>
          <w:gridSpan w:val="2"/>
          <w:tcBorders>
            <w:bottom w:val="single" w:sz="4" w:space="0" w:color="auto"/>
          </w:tcBorders>
        </w:tcPr>
        <w:p w14:paraId="602EB8A3" w14:textId="3089DAD6" w:rsidR="00BB11B2" w:rsidRDefault="00BB11B2">
          <w:pPr>
            <w:pStyle w:val="HeaderOdd6"/>
          </w:pPr>
          <w:r>
            <w:rPr>
              <w:noProof/>
            </w:rPr>
            <w:fldChar w:fldCharType="begin"/>
          </w:r>
          <w:r>
            <w:rPr>
              <w:noProof/>
            </w:rPr>
            <w:instrText xml:space="preserve"> STYLEREF charTableText \*charformat </w:instrText>
          </w:r>
          <w:r>
            <w:rPr>
              <w:noProof/>
            </w:rPr>
            <w:fldChar w:fldCharType="separate"/>
          </w:r>
          <w:r w:rsidR="00F911D2">
            <w:rPr>
              <w:noProof/>
            </w:rPr>
            <w:t>Expired transitional or validating provisions</w:t>
          </w:r>
          <w:r>
            <w:rPr>
              <w:noProof/>
            </w:rPr>
            <w:fldChar w:fldCharType="end"/>
          </w:r>
        </w:p>
      </w:tc>
      <w:tc>
        <w:tcPr>
          <w:tcW w:w="700" w:type="dxa"/>
          <w:tcBorders>
            <w:bottom w:val="single" w:sz="4" w:space="0" w:color="auto"/>
          </w:tcBorders>
        </w:tcPr>
        <w:p w14:paraId="7B6E3202" w14:textId="2CAA38A2" w:rsidR="00BB11B2" w:rsidRDefault="00BB11B2">
          <w:pPr>
            <w:pStyle w:val="HeaderOdd6"/>
          </w:pPr>
          <w:r>
            <w:rPr>
              <w:noProof/>
            </w:rPr>
            <w:fldChar w:fldCharType="begin"/>
          </w:r>
          <w:r>
            <w:rPr>
              <w:noProof/>
            </w:rPr>
            <w:instrText xml:space="preserve"> STYLEREF charTableNo \*charformat </w:instrText>
          </w:r>
          <w:r>
            <w:rPr>
              <w:noProof/>
            </w:rPr>
            <w:fldChar w:fldCharType="separate"/>
          </w:r>
          <w:r w:rsidR="00F911D2">
            <w:rPr>
              <w:noProof/>
            </w:rPr>
            <w:t>6</w:t>
          </w:r>
          <w:r>
            <w:rPr>
              <w:noProof/>
            </w:rPr>
            <w:fldChar w:fldCharType="end"/>
          </w:r>
        </w:p>
      </w:tc>
    </w:tr>
  </w:tbl>
  <w:p w14:paraId="7940EB47" w14:textId="77777777" w:rsidR="00BB11B2" w:rsidRDefault="00BB11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D3DA" w14:textId="77777777" w:rsidR="00BB11B2" w:rsidRDefault="00BB11B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90A4" w14:textId="77777777" w:rsidR="00BB11B2" w:rsidRDefault="00BB11B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E80F" w14:textId="77777777" w:rsidR="00BB11B2" w:rsidRDefault="00BB11B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304"/>
      <w:gridCol w:w="6403"/>
    </w:tblGrid>
    <w:tr w:rsidR="00BB11B2" w14:paraId="11C04668" w14:textId="77777777">
      <w:trPr>
        <w:jc w:val="center"/>
      </w:trPr>
      <w:tc>
        <w:tcPr>
          <w:tcW w:w="846" w:type="pct"/>
          <w:tcBorders>
            <w:top w:val="nil"/>
            <w:left w:val="nil"/>
            <w:bottom w:val="nil"/>
            <w:right w:val="nil"/>
          </w:tcBorders>
        </w:tcPr>
        <w:p w14:paraId="738CB7CB" w14:textId="77777777" w:rsidR="00BB11B2" w:rsidRDefault="00BB11B2">
          <w:pPr>
            <w:pStyle w:val="HeaderEven"/>
          </w:pPr>
        </w:p>
      </w:tc>
      <w:tc>
        <w:tcPr>
          <w:tcW w:w="4154" w:type="pct"/>
          <w:tcBorders>
            <w:top w:val="nil"/>
            <w:left w:val="nil"/>
            <w:bottom w:val="nil"/>
            <w:right w:val="nil"/>
          </w:tcBorders>
        </w:tcPr>
        <w:p w14:paraId="7873E90B" w14:textId="77777777" w:rsidR="00BB11B2" w:rsidRDefault="00BB11B2">
          <w:pPr>
            <w:pStyle w:val="HeaderEven"/>
          </w:pPr>
        </w:p>
      </w:tc>
    </w:tr>
    <w:tr w:rsidR="00BB11B2" w14:paraId="63E9E882" w14:textId="77777777">
      <w:trPr>
        <w:jc w:val="center"/>
      </w:trPr>
      <w:tc>
        <w:tcPr>
          <w:tcW w:w="846" w:type="pct"/>
          <w:tcBorders>
            <w:top w:val="nil"/>
            <w:left w:val="nil"/>
            <w:bottom w:val="nil"/>
            <w:right w:val="nil"/>
          </w:tcBorders>
        </w:tcPr>
        <w:p w14:paraId="1859BD8E" w14:textId="77777777" w:rsidR="00BB11B2" w:rsidRDefault="00BB11B2">
          <w:pPr>
            <w:pStyle w:val="HeaderEven"/>
          </w:pPr>
        </w:p>
      </w:tc>
      <w:tc>
        <w:tcPr>
          <w:tcW w:w="4154" w:type="pct"/>
          <w:tcBorders>
            <w:top w:val="nil"/>
            <w:left w:val="nil"/>
            <w:bottom w:val="nil"/>
            <w:right w:val="nil"/>
          </w:tcBorders>
        </w:tcPr>
        <w:p w14:paraId="45C9A5C9" w14:textId="77777777" w:rsidR="00BB11B2" w:rsidRDefault="00BB11B2">
          <w:pPr>
            <w:pStyle w:val="HeaderEven"/>
          </w:pPr>
        </w:p>
      </w:tc>
    </w:tr>
    <w:tr w:rsidR="00BB11B2" w14:paraId="00552495" w14:textId="77777777">
      <w:trPr>
        <w:cantSplit/>
        <w:jc w:val="center"/>
      </w:trPr>
      <w:tc>
        <w:tcPr>
          <w:tcW w:w="5000" w:type="pct"/>
          <w:gridSpan w:val="2"/>
          <w:tcBorders>
            <w:top w:val="nil"/>
            <w:left w:val="nil"/>
            <w:bottom w:val="single" w:sz="4" w:space="0" w:color="auto"/>
            <w:right w:val="nil"/>
          </w:tcBorders>
        </w:tcPr>
        <w:p w14:paraId="1F89B0ED" w14:textId="77777777" w:rsidR="00BB11B2" w:rsidRDefault="00BB11B2">
          <w:pPr>
            <w:pStyle w:val="HeaderEven6"/>
          </w:pPr>
        </w:p>
      </w:tc>
    </w:tr>
  </w:tbl>
  <w:p w14:paraId="5D69093F" w14:textId="77777777" w:rsidR="00BB11B2" w:rsidRDefault="00BB11B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6403"/>
      <w:gridCol w:w="1304"/>
    </w:tblGrid>
    <w:tr w:rsidR="00BB11B2" w14:paraId="530082D8" w14:textId="77777777">
      <w:trPr>
        <w:jc w:val="center"/>
      </w:trPr>
      <w:tc>
        <w:tcPr>
          <w:tcW w:w="4154" w:type="pct"/>
          <w:tcBorders>
            <w:top w:val="nil"/>
            <w:left w:val="nil"/>
            <w:bottom w:val="nil"/>
            <w:right w:val="nil"/>
          </w:tcBorders>
        </w:tcPr>
        <w:p w14:paraId="5CFE5FBF" w14:textId="77777777" w:rsidR="00BB11B2" w:rsidRDefault="00BB11B2">
          <w:pPr>
            <w:pStyle w:val="HeaderOdd"/>
          </w:pPr>
        </w:p>
      </w:tc>
      <w:tc>
        <w:tcPr>
          <w:tcW w:w="846" w:type="pct"/>
          <w:tcBorders>
            <w:top w:val="nil"/>
            <w:left w:val="nil"/>
            <w:bottom w:val="nil"/>
            <w:right w:val="nil"/>
          </w:tcBorders>
        </w:tcPr>
        <w:p w14:paraId="25AC031F" w14:textId="77777777" w:rsidR="00BB11B2" w:rsidRDefault="00BB11B2">
          <w:pPr>
            <w:pStyle w:val="HeaderOdd"/>
          </w:pPr>
        </w:p>
      </w:tc>
    </w:tr>
    <w:tr w:rsidR="00BB11B2" w14:paraId="0A45F600" w14:textId="77777777">
      <w:trPr>
        <w:jc w:val="center"/>
      </w:trPr>
      <w:tc>
        <w:tcPr>
          <w:tcW w:w="4154" w:type="pct"/>
          <w:tcBorders>
            <w:top w:val="nil"/>
            <w:left w:val="nil"/>
            <w:bottom w:val="nil"/>
            <w:right w:val="nil"/>
          </w:tcBorders>
        </w:tcPr>
        <w:p w14:paraId="55A8765A" w14:textId="77777777" w:rsidR="00BB11B2" w:rsidRDefault="00BB11B2">
          <w:pPr>
            <w:pStyle w:val="HeaderOdd"/>
          </w:pPr>
        </w:p>
      </w:tc>
      <w:tc>
        <w:tcPr>
          <w:tcW w:w="846" w:type="pct"/>
          <w:tcBorders>
            <w:top w:val="nil"/>
            <w:left w:val="nil"/>
            <w:bottom w:val="nil"/>
            <w:right w:val="nil"/>
          </w:tcBorders>
        </w:tcPr>
        <w:p w14:paraId="3AD14B63" w14:textId="77777777" w:rsidR="00BB11B2" w:rsidRDefault="00BB11B2">
          <w:pPr>
            <w:pStyle w:val="HeaderOdd"/>
          </w:pPr>
        </w:p>
      </w:tc>
    </w:tr>
    <w:tr w:rsidR="00BB11B2" w14:paraId="1424D81F" w14:textId="77777777">
      <w:trPr>
        <w:cantSplit/>
        <w:jc w:val="center"/>
      </w:trPr>
      <w:tc>
        <w:tcPr>
          <w:tcW w:w="5000" w:type="pct"/>
          <w:gridSpan w:val="2"/>
          <w:tcBorders>
            <w:top w:val="nil"/>
            <w:left w:val="nil"/>
            <w:bottom w:val="single" w:sz="4" w:space="0" w:color="auto"/>
            <w:right w:val="nil"/>
          </w:tcBorders>
        </w:tcPr>
        <w:p w14:paraId="38FB1A18" w14:textId="77777777" w:rsidR="00BB11B2" w:rsidRDefault="00BB11B2">
          <w:pPr>
            <w:pStyle w:val="HeaderOdd6"/>
          </w:pPr>
        </w:p>
      </w:tc>
    </w:tr>
  </w:tbl>
  <w:p w14:paraId="6483E916" w14:textId="77777777" w:rsidR="00BB11B2" w:rsidRDefault="00BB1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7EF9" w14:textId="77777777" w:rsidR="00552ACD" w:rsidRDefault="00552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40D1" w14:textId="77777777" w:rsidR="00552ACD" w:rsidRDefault="00552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A7B12" w14:paraId="07BF57BB" w14:textId="77777777">
      <w:tc>
        <w:tcPr>
          <w:tcW w:w="900" w:type="pct"/>
        </w:tcPr>
        <w:p w14:paraId="4D8FFEF4" w14:textId="77777777" w:rsidR="003A7B12" w:rsidRDefault="003A7B12">
          <w:pPr>
            <w:pStyle w:val="HeaderEven"/>
          </w:pPr>
        </w:p>
      </w:tc>
      <w:tc>
        <w:tcPr>
          <w:tcW w:w="4100" w:type="pct"/>
        </w:tcPr>
        <w:p w14:paraId="2834AC36" w14:textId="77777777" w:rsidR="003A7B12" w:rsidRDefault="003A7B12">
          <w:pPr>
            <w:pStyle w:val="HeaderEven"/>
          </w:pPr>
        </w:p>
      </w:tc>
    </w:tr>
    <w:tr w:rsidR="003A7B12" w14:paraId="4677EA72" w14:textId="77777777">
      <w:tc>
        <w:tcPr>
          <w:tcW w:w="4100" w:type="pct"/>
          <w:gridSpan w:val="2"/>
          <w:tcBorders>
            <w:bottom w:val="single" w:sz="4" w:space="0" w:color="auto"/>
          </w:tcBorders>
        </w:tcPr>
        <w:p w14:paraId="529558AE" w14:textId="43607573" w:rsidR="003A7B12" w:rsidRDefault="00342523">
          <w:pPr>
            <w:pStyle w:val="HeaderEven6"/>
          </w:pPr>
          <w:fldSimple w:instr=" STYLEREF charContents \* MERGEFORMAT ">
            <w:r w:rsidR="00F911D2">
              <w:rPr>
                <w:noProof/>
              </w:rPr>
              <w:t>Contents</w:t>
            </w:r>
          </w:fldSimple>
        </w:p>
      </w:tc>
    </w:tr>
  </w:tbl>
  <w:p w14:paraId="0169EC16" w14:textId="5367076A" w:rsidR="003A7B12" w:rsidRDefault="003A7B12">
    <w:pPr>
      <w:pStyle w:val="N-9pt"/>
    </w:pPr>
    <w:r>
      <w:tab/>
    </w:r>
    <w:fldSimple w:instr=" STYLEREF charPage \* MERGEFORMAT ">
      <w:r w:rsidR="00F911D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A7B12" w14:paraId="00E12B85" w14:textId="77777777">
      <w:tc>
        <w:tcPr>
          <w:tcW w:w="4100" w:type="pct"/>
        </w:tcPr>
        <w:p w14:paraId="34A46B75" w14:textId="77777777" w:rsidR="003A7B12" w:rsidRDefault="003A7B12">
          <w:pPr>
            <w:pStyle w:val="HeaderOdd"/>
          </w:pPr>
        </w:p>
      </w:tc>
      <w:tc>
        <w:tcPr>
          <w:tcW w:w="900" w:type="pct"/>
        </w:tcPr>
        <w:p w14:paraId="22BB2758" w14:textId="77777777" w:rsidR="003A7B12" w:rsidRDefault="003A7B12">
          <w:pPr>
            <w:pStyle w:val="HeaderOdd"/>
          </w:pPr>
        </w:p>
      </w:tc>
    </w:tr>
    <w:tr w:rsidR="003A7B12" w14:paraId="51F98BF6" w14:textId="77777777">
      <w:tc>
        <w:tcPr>
          <w:tcW w:w="900" w:type="pct"/>
          <w:gridSpan w:val="2"/>
          <w:tcBorders>
            <w:bottom w:val="single" w:sz="4" w:space="0" w:color="auto"/>
          </w:tcBorders>
        </w:tcPr>
        <w:p w14:paraId="594F4AE8" w14:textId="71F42BE5" w:rsidR="003A7B12" w:rsidRDefault="00342523">
          <w:pPr>
            <w:pStyle w:val="HeaderOdd6"/>
          </w:pPr>
          <w:fldSimple w:instr=" STYLEREF charContents \* MERGEFORMAT ">
            <w:r w:rsidR="00F911D2">
              <w:rPr>
                <w:noProof/>
              </w:rPr>
              <w:t>Contents</w:t>
            </w:r>
          </w:fldSimple>
        </w:p>
      </w:tc>
    </w:tr>
  </w:tbl>
  <w:p w14:paraId="6D7B2DF6" w14:textId="52262BAE" w:rsidR="003A7B12" w:rsidRDefault="003A7B12">
    <w:pPr>
      <w:pStyle w:val="N-9pt"/>
    </w:pPr>
    <w:r>
      <w:tab/>
    </w:r>
    <w:fldSimple w:instr=" STYLEREF charPage \* MERGEFORMAT ">
      <w:r w:rsidR="00F911D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B11B2" w14:paraId="5C3D2C48" w14:textId="77777777">
      <w:tc>
        <w:tcPr>
          <w:tcW w:w="900" w:type="pct"/>
        </w:tcPr>
        <w:p w14:paraId="284C447F" w14:textId="0E81DB88" w:rsidR="00BB11B2" w:rsidRDefault="00BB11B2">
          <w:pPr>
            <w:pStyle w:val="HeaderEven"/>
            <w:rPr>
              <w:b/>
            </w:rPr>
          </w:pPr>
          <w:r>
            <w:rPr>
              <w:b/>
            </w:rPr>
            <w:fldChar w:fldCharType="begin"/>
          </w:r>
          <w:r>
            <w:rPr>
              <w:b/>
            </w:rPr>
            <w:instrText xml:space="preserve"> STYLEREF CharPartNo \*charformat </w:instrText>
          </w:r>
          <w:r>
            <w:rPr>
              <w:b/>
            </w:rPr>
            <w:fldChar w:fldCharType="separate"/>
          </w:r>
          <w:r w:rsidR="00F911D2">
            <w:rPr>
              <w:b/>
              <w:noProof/>
            </w:rPr>
            <w:t>Part 18</w:t>
          </w:r>
          <w:r>
            <w:rPr>
              <w:b/>
            </w:rPr>
            <w:fldChar w:fldCharType="end"/>
          </w:r>
        </w:p>
      </w:tc>
      <w:tc>
        <w:tcPr>
          <w:tcW w:w="4100" w:type="pct"/>
        </w:tcPr>
        <w:p w14:paraId="10EC81D3" w14:textId="06AF5F34" w:rsidR="00BB11B2" w:rsidRDefault="00BB11B2">
          <w:pPr>
            <w:pStyle w:val="HeaderEven"/>
          </w:pPr>
          <w:r>
            <w:rPr>
              <w:noProof/>
            </w:rPr>
            <w:fldChar w:fldCharType="begin"/>
          </w:r>
          <w:r>
            <w:rPr>
              <w:noProof/>
            </w:rPr>
            <w:instrText xml:space="preserve"> STYLEREF CharPartText \*charformat </w:instrText>
          </w:r>
          <w:r>
            <w:rPr>
              <w:noProof/>
            </w:rPr>
            <w:fldChar w:fldCharType="separate"/>
          </w:r>
          <w:r w:rsidR="00F911D2">
            <w:rPr>
              <w:noProof/>
            </w:rPr>
            <w:t>Miscellaneous</w:t>
          </w:r>
          <w:r>
            <w:rPr>
              <w:noProof/>
            </w:rPr>
            <w:fldChar w:fldCharType="end"/>
          </w:r>
        </w:p>
      </w:tc>
    </w:tr>
    <w:tr w:rsidR="00BB11B2" w14:paraId="5710078A" w14:textId="77777777">
      <w:tc>
        <w:tcPr>
          <w:tcW w:w="900" w:type="pct"/>
        </w:tcPr>
        <w:p w14:paraId="31D89B93" w14:textId="15B38938" w:rsidR="00BB11B2" w:rsidRDefault="00BB11B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D532F0" w14:textId="640A0B8A" w:rsidR="00BB11B2" w:rsidRDefault="00BB11B2">
          <w:pPr>
            <w:pStyle w:val="HeaderEven"/>
          </w:pPr>
          <w:r>
            <w:fldChar w:fldCharType="begin"/>
          </w:r>
          <w:r>
            <w:instrText xml:space="preserve"> STYLEREF CharDivText \*charformat </w:instrText>
          </w:r>
          <w:r>
            <w:fldChar w:fldCharType="end"/>
          </w:r>
        </w:p>
      </w:tc>
    </w:tr>
    <w:tr w:rsidR="00BB11B2" w14:paraId="5ADCE41C" w14:textId="77777777">
      <w:trPr>
        <w:cantSplit/>
      </w:trPr>
      <w:tc>
        <w:tcPr>
          <w:tcW w:w="4997" w:type="pct"/>
          <w:gridSpan w:val="2"/>
          <w:tcBorders>
            <w:bottom w:val="single" w:sz="4" w:space="0" w:color="auto"/>
          </w:tcBorders>
        </w:tcPr>
        <w:p w14:paraId="1CFE179F" w14:textId="1FC15E36" w:rsidR="00BB11B2" w:rsidRDefault="00F911D2">
          <w:pPr>
            <w:pStyle w:val="HeaderEven6"/>
          </w:pPr>
          <w:r>
            <w:fldChar w:fldCharType="begin"/>
          </w:r>
          <w:r>
            <w:instrText xml:space="preserve"> DOCPROPERTY "Company"  \* MERGEFORMAT </w:instrText>
          </w:r>
          <w:r>
            <w:fldChar w:fldCharType="separate"/>
          </w:r>
          <w:r w:rsidR="00350355">
            <w:t>Section</w:t>
          </w:r>
          <w:r>
            <w:fldChar w:fldCharType="end"/>
          </w:r>
          <w:r w:rsidR="00BB11B2">
            <w:t xml:space="preserve"> </w:t>
          </w:r>
          <w:r w:rsidR="00BB11B2">
            <w:rPr>
              <w:noProof/>
            </w:rPr>
            <w:fldChar w:fldCharType="begin"/>
          </w:r>
          <w:r w:rsidR="00BB11B2">
            <w:rPr>
              <w:noProof/>
            </w:rPr>
            <w:instrText xml:space="preserve"> STYLEREF CharSectNo \*charformat </w:instrText>
          </w:r>
          <w:r w:rsidR="00BB11B2">
            <w:rPr>
              <w:noProof/>
            </w:rPr>
            <w:fldChar w:fldCharType="separate"/>
          </w:r>
          <w:r>
            <w:rPr>
              <w:noProof/>
            </w:rPr>
            <w:t>119</w:t>
          </w:r>
          <w:r w:rsidR="00BB11B2">
            <w:rPr>
              <w:noProof/>
            </w:rPr>
            <w:fldChar w:fldCharType="end"/>
          </w:r>
        </w:p>
      </w:tc>
    </w:tr>
  </w:tbl>
  <w:p w14:paraId="6727EC99" w14:textId="77777777" w:rsidR="00BB11B2" w:rsidRDefault="00BB11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B11B2" w14:paraId="0670D325" w14:textId="77777777">
      <w:tc>
        <w:tcPr>
          <w:tcW w:w="4100" w:type="pct"/>
        </w:tcPr>
        <w:p w14:paraId="53F823DC" w14:textId="5DFB54BB" w:rsidR="00BB11B2" w:rsidRDefault="00BB11B2">
          <w:pPr>
            <w:pStyle w:val="HeaderEven"/>
            <w:jc w:val="right"/>
          </w:pPr>
          <w:r>
            <w:rPr>
              <w:noProof/>
            </w:rPr>
            <w:fldChar w:fldCharType="begin"/>
          </w:r>
          <w:r>
            <w:rPr>
              <w:noProof/>
            </w:rPr>
            <w:instrText xml:space="preserve"> STYLEREF CharPartText \*charformat </w:instrText>
          </w:r>
          <w:r>
            <w:rPr>
              <w:noProof/>
            </w:rPr>
            <w:fldChar w:fldCharType="separate"/>
          </w:r>
          <w:r w:rsidR="00F911D2">
            <w:rPr>
              <w:noProof/>
            </w:rPr>
            <w:t>Miscellaneous</w:t>
          </w:r>
          <w:r>
            <w:rPr>
              <w:noProof/>
            </w:rPr>
            <w:fldChar w:fldCharType="end"/>
          </w:r>
        </w:p>
      </w:tc>
      <w:tc>
        <w:tcPr>
          <w:tcW w:w="900" w:type="pct"/>
        </w:tcPr>
        <w:p w14:paraId="718495B9" w14:textId="0E9BA76A" w:rsidR="00BB11B2" w:rsidRDefault="00BB11B2">
          <w:pPr>
            <w:pStyle w:val="HeaderEven"/>
            <w:jc w:val="right"/>
            <w:rPr>
              <w:b/>
            </w:rPr>
          </w:pPr>
          <w:r>
            <w:rPr>
              <w:b/>
            </w:rPr>
            <w:fldChar w:fldCharType="begin"/>
          </w:r>
          <w:r>
            <w:rPr>
              <w:b/>
            </w:rPr>
            <w:instrText xml:space="preserve"> STYLEREF CharPartNo \*charformat </w:instrText>
          </w:r>
          <w:r>
            <w:rPr>
              <w:b/>
            </w:rPr>
            <w:fldChar w:fldCharType="separate"/>
          </w:r>
          <w:r w:rsidR="00F911D2">
            <w:rPr>
              <w:b/>
              <w:noProof/>
            </w:rPr>
            <w:t>Part 18</w:t>
          </w:r>
          <w:r>
            <w:rPr>
              <w:b/>
            </w:rPr>
            <w:fldChar w:fldCharType="end"/>
          </w:r>
        </w:p>
      </w:tc>
    </w:tr>
    <w:tr w:rsidR="00BB11B2" w14:paraId="2E30F7C4" w14:textId="77777777">
      <w:tc>
        <w:tcPr>
          <w:tcW w:w="4100" w:type="pct"/>
        </w:tcPr>
        <w:p w14:paraId="3160EC83" w14:textId="2E61D327" w:rsidR="00BB11B2" w:rsidRDefault="00BB11B2">
          <w:pPr>
            <w:pStyle w:val="HeaderEven"/>
            <w:jc w:val="right"/>
          </w:pPr>
          <w:r>
            <w:fldChar w:fldCharType="begin"/>
          </w:r>
          <w:r>
            <w:instrText xml:space="preserve"> STYLEREF CharDivText \*charformat </w:instrText>
          </w:r>
          <w:r>
            <w:fldChar w:fldCharType="end"/>
          </w:r>
        </w:p>
      </w:tc>
      <w:tc>
        <w:tcPr>
          <w:tcW w:w="900" w:type="pct"/>
        </w:tcPr>
        <w:p w14:paraId="6E5E2EA9" w14:textId="43A663C4" w:rsidR="00BB11B2" w:rsidRDefault="00BB11B2">
          <w:pPr>
            <w:pStyle w:val="HeaderEven"/>
            <w:jc w:val="right"/>
            <w:rPr>
              <w:b/>
            </w:rPr>
          </w:pPr>
          <w:r>
            <w:rPr>
              <w:b/>
            </w:rPr>
            <w:fldChar w:fldCharType="begin"/>
          </w:r>
          <w:r>
            <w:rPr>
              <w:b/>
            </w:rPr>
            <w:instrText xml:space="preserve"> STYLEREF CharDivNo \*charformat </w:instrText>
          </w:r>
          <w:r>
            <w:rPr>
              <w:b/>
            </w:rPr>
            <w:fldChar w:fldCharType="end"/>
          </w:r>
        </w:p>
      </w:tc>
    </w:tr>
    <w:tr w:rsidR="00BB11B2" w14:paraId="6F1E78E5" w14:textId="77777777">
      <w:trPr>
        <w:cantSplit/>
      </w:trPr>
      <w:tc>
        <w:tcPr>
          <w:tcW w:w="5000" w:type="pct"/>
          <w:gridSpan w:val="2"/>
          <w:tcBorders>
            <w:bottom w:val="single" w:sz="4" w:space="0" w:color="auto"/>
          </w:tcBorders>
        </w:tcPr>
        <w:p w14:paraId="279DE31C" w14:textId="10875CCF" w:rsidR="00BB11B2" w:rsidRDefault="00F911D2">
          <w:pPr>
            <w:pStyle w:val="HeaderOdd6"/>
          </w:pPr>
          <w:r>
            <w:fldChar w:fldCharType="begin"/>
          </w:r>
          <w:r>
            <w:instrText xml:space="preserve"> DOCPROPERTY "Company"  \* MERGEFORMAT </w:instrText>
          </w:r>
          <w:r>
            <w:fldChar w:fldCharType="separate"/>
          </w:r>
          <w:r w:rsidR="00350355">
            <w:t>Section</w:t>
          </w:r>
          <w:r>
            <w:fldChar w:fldCharType="end"/>
          </w:r>
          <w:r w:rsidR="00BB11B2">
            <w:t xml:space="preserve"> </w:t>
          </w:r>
          <w:r w:rsidR="00BB11B2">
            <w:rPr>
              <w:noProof/>
            </w:rPr>
            <w:fldChar w:fldCharType="begin"/>
          </w:r>
          <w:r w:rsidR="00BB11B2">
            <w:rPr>
              <w:noProof/>
            </w:rPr>
            <w:instrText xml:space="preserve"> STYLEREF CharSectNo \*charformat </w:instrText>
          </w:r>
          <w:r w:rsidR="00BB11B2">
            <w:rPr>
              <w:noProof/>
            </w:rPr>
            <w:fldChar w:fldCharType="separate"/>
          </w:r>
          <w:r>
            <w:rPr>
              <w:noProof/>
            </w:rPr>
            <w:t>121</w:t>
          </w:r>
          <w:r w:rsidR="00BB11B2">
            <w:rPr>
              <w:noProof/>
            </w:rPr>
            <w:fldChar w:fldCharType="end"/>
          </w:r>
        </w:p>
      </w:tc>
    </w:tr>
  </w:tbl>
  <w:p w14:paraId="7F10CD38" w14:textId="77777777" w:rsidR="00BB11B2" w:rsidRDefault="00BB11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B11B2" w14:paraId="2A5F2388" w14:textId="77777777">
      <w:trPr>
        <w:jc w:val="center"/>
      </w:trPr>
      <w:tc>
        <w:tcPr>
          <w:tcW w:w="1560" w:type="dxa"/>
        </w:tcPr>
        <w:p w14:paraId="524A2CA1" w14:textId="045814DA" w:rsidR="00BB11B2" w:rsidRDefault="00BB11B2">
          <w:pPr>
            <w:pStyle w:val="HeaderEven"/>
            <w:rPr>
              <w:b/>
            </w:rPr>
          </w:pPr>
          <w:r>
            <w:rPr>
              <w:b/>
            </w:rPr>
            <w:fldChar w:fldCharType="begin"/>
          </w:r>
          <w:r>
            <w:rPr>
              <w:b/>
            </w:rPr>
            <w:instrText xml:space="preserve"> STYLEREF CharChapNo \*charformat </w:instrText>
          </w:r>
          <w:r>
            <w:rPr>
              <w:b/>
            </w:rPr>
            <w:fldChar w:fldCharType="separate"/>
          </w:r>
          <w:r w:rsidR="00F911D2">
            <w:rPr>
              <w:b/>
              <w:noProof/>
            </w:rPr>
            <w:t>Schedule 1</w:t>
          </w:r>
          <w:r>
            <w:rPr>
              <w:b/>
            </w:rPr>
            <w:fldChar w:fldCharType="end"/>
          </w:r>
        </w:p>
      </w:tc>
      <w:tc>
        <w:tcPr>
          <w:tcW w:w="5741" w:type="dxa"/>
        </w:tcPr>
        <w:p w14:paraId="029F0A6A" w14:textId="120E7755" w:rsidR="00BB11B2" w:rsidRDefault="00BB11B2">
          <w:pPr>
            <w:pStyle w:val="HeaderEven"/>
          </w:pPr>
          <w:r>
            <w:rPr>
              <w:noProof/>
            </w:rPr>
            <w:fldChar w:fldCharType="begin"/>
          </w:r>
          <w:r>
            <w:rPr>
              <w:noProof/>
            </w:rPr>
            <w:instrText xml:space="preserve"> STYLEREF CharChapText \*charformat </w:instrText>
          </w:r>
          <w:r>
            <w:rPr>
              <w:noProof/>
            </w:rPr>
            <w:fldChar w:fldCharType="separate"/>
          </w:r>
          <w:r w:rsidR="00F911D2">
            <w:rPr>
              <w:noProof/>
            </w:rPr>
            <w:t>Reviewable decisions</w:t>
          </w:r>
          <w:r>
            <w:rPr>
              <w:noProof/>
            </w:rPr>
            <w:fldChar w:fldCharType="end"/>
          </w:r>
        </w:p>
      </w:tc>
    </w:tr>
    <w:tr w:rsidR="00BB11B2" w14:paraId="018B2478" w14:textId="77777777">
      <w:trPr>
        <w:jc w:val="center"/>
      </w:trPr>
      <w:tc>
        <w:tcPr>
          <w:tcW w:w="1560" w:type="dxa"/>
        </w:tcPr>
        <w:p w14:paraId="1EE2D388" w14:textId="5FD240D9" w:rsidR="00BB11B2" w:rsidRDefault="00BB11B2">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ED9B895" w14:textId="6DAA69FB" w:rsidR="00BB11B2" w:rsidRDefault="00BB11B2">
          <w:pPr>
            <w:pStyle w:val="HeaderEven"/>
          </w:pPr>
          <w:r>
            <w:rPr>
              <w:noProof/>
            </w:rPr>
            <w:fldChar w:fldCharType="begin"/>
          </w:r>
          <w:r>
            <w:rPr>
              <w:noProof/>
            </w:rPr>
            <w:instrText xml:space="preserve"> STYLEREF CharPartText \*charformat </w:instrText>
          </w:r>
          <w:r>
            <w:rPr>
              <w:noProof/>
            </w:rPr>
            <w:fldChar w:fldCharType="end"/>
          </w:r>
        </w:p>
      </w:tc>
    </w:tr>
    <w:tr w:rsidR="00BB11B2" w14:paraId="4D646DD6" w14:textId="77777777">
      <w:trPr>
        <w:jc w:val="center"/>
      </w:trPr>
      <w:tc>
        <w:tcPr>
          <w:tcW w:w="7296" w:type="dxa"/>
          <w:gridSpan w:val="2"/>
          <w:tcBorders>
            <w:bottom w:val="single" w:sz="4" w:space="0" w:color="auto"/>
          </w:tcBorders>
        </w:tcPr>
        <w:p w14:paraId="5202B847" w14:textId="77777777" w:rsidR="00BB11B2" w:rsidRDefault="00BB11B2">
          <w:pPr>
            <w:pStyle w:val="HeaderEven6"/>
          </w:pPr>
        </w:p>
      </w:tc>
    </w:tr>
  </w:tbl>
  <w:p w14:paraId="20D67B38" w14:textId="77777777" w:rsidR="00BB11B2" w:rsidRDefault="00BB11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B11B2" w14:paraId="5765564B" w14:textId="77777777">
      <w:trPr>
        <w:jc w:val="center"/>
      </w:trPr>
      <w:tc>
        <w:tcPr>
          <w:tcW w:w="5741" w:type="dxa"/>
        </w:tcPr>
        <w:p w14:paraId="79EDF287" w14:textId="1F31B552" w:rsidR="00BB11B2" w:rsidRDefault="00BB11B2">
          <w:pPr>
            <w:pStyle w:val="HeaderEven"/>
            <w:jc w:val="right"/>
          </w:pPr>
          <w:r>
            <w:rPr>
              <w:noProof/>
            </w:rPr>
            <w:fldChar w:fldCharType="begin"/>
          </w:r>
          <w:r>
            <w:rPr>
              <w:noProof/>
            </w:rPr>
            <w:instrText xml:space="preserve"> STYLEREF CharChapText \*charformat </w:instrText>
          </w:r>
          <w:r>
            <w:rPr>
              <w:noProof/>
            </w:rPr>
            <w:fldChar w:fldCharType="end"/>
          </w:r>
        </w:p>
      </w:tc>
      <w:tc>
        <w:tcPr>
          <w:tcW w:w="1560" w:type="dxa"/>
        </w:tcPr>
        <w:p w14:paraId="387E112A" w14:textId="64E2628E" w:rsidR="00BB11B2" w:rsidRDefault="00BB11B2">
          <w:pPr>
            <w:pStyle w:val="HeaderEven"/>
            <w:jc w:val="right"/>
            <w:rPr>
              <w:b/>
            </w:rPr>
          </w:pPr>
          <w:r>
            <w:rPr>
              <w:b/>
            </w:rPr>
            <w:fldChar w:fldCharType="begin"/>
          </w:r>
          <w:r>
            <w:rPr>
              <w:b/>
            </w:rPr>
            <w:instrText xml:space="preserve"> STYLEREF CharChapNo \*charformat </w:instrText>
          </w:r>
          <w:r>
            <w:rPr>
              <w:b/>
            </w:rPr>
            <w:fldChar w:fldCharType="end"/>
          </w:r>
        </w:p>
      </w:tc>
    </w:tr>
    <w:tr w:rsidR="00BB11B2" w14:paraId="4297E972" w14:textId="77777777">
      <w:trPr>
        <w:jc w:val="center"/>
      </w:trPr>
      <w:tc>
        <w:tcPr>
          <w:tcW w:w="5741" w:type="dxa"/>
        </w:tcPr>
        <w:p w14:paraId="65AC5382" w14:textId="7E652C0D" w:rsidR="00BB11B2" w:rsidRDefault="00BB11B2">
          <w:pPr>
            <w:pStyle w:val="HeaderEven"/>
            <w:jc w:val="right"/>
          </w:pPr>
          <w:r>
            <w:fldChar w:fldCharType="begin"/>
          </w:r>
          <w:r>
            <w:instrText xml:space="preserve"> STYLEREF CharPartText \*charformat </w:instrText>
          </w:r>
          <w:r>
            <w:fldChar w:fldCharType="separate"/>
          </w:r>
          <w:r w:rsidR="00350355">
            <w:rPr>
              <w:noProof/>
            </w:rPr>
            <w:t>Miscellaneous</w:t>
          </w:r>
          <w:r>
            <w:fldChar w:fldCharType="end"/>
          </w:r>
        </w:p>
      </w:tc>
      <w:tc>
        <w:tcPr>
          <w:tcW w:w="1560" w:type="dxa"/>
        </w:tcPr>
        <w:p w14:paraId="1F0CA162" w14:textId="6798CCBF" w:rsidR="00BB11B2" w:rsidRDefault="00BB11B2">
          <w:pPr>
            <w:pStyle w:val="HeaderEven"/>
            <w:jc w:val="right"/>
            <w:rPr>
              <w:b/>
            </w:rPr>
          </w:pPr>
          <w:r>
            <w:rPr>
              <w:b/>
            </w:rPr>
            <w:fldChar w:fldCharType="begin"/>
          </w:r>
          <w:r>
            <w:rPr>
              <w:b/>
            </w:rPr>
            <w:instrText xml:space="preserve"> STYLEREF CharPartNo \*charformat </w:instrText>
          </w:r>
          <w:r>
            <w:rPr>
              <w:b/>
            </w:rPr>
            <w:fldChar w:fldCharType="separate"/>
          </w:r>
          <w:r w:rsidR="00350355">
            <w:rPr>
              <w:b/>
              <w:noProof/>
            </w:rPr>
            <w:t>Part 18</w:t>
          </w:r>
          <w:r>
            <w:rPr>
              <w:b/>
            </w:rPr>
            <w:fldChar w:fldCharType="end"/>
          </w:r>
        </w:p>
      </w:tc>
    </w:tr>
    <w:tr w:rsidR="00BB11B2" w14:paraId="2ACFF4E9" w14:textId="77777777">
      <w:trPr>
        <w:jc w:val="center"/>
      </w:trPr>
      <w:tc>
        <w:tcPr>
          <w:tcW w:w="7296" w:type="dxa"/>
          <w:gridSpan w:val="2"/>
          <w:tcBorders>
            <w:bottom w:val="single" w:sz="4" w:space="0" w:color="auto"/>
          </w:tcBorders>
        </w:tcPr>
        <w:p w14:paraId="58E380C5" w14:textId="77777777" w:rsidR="00BB11B2" w:rsidRDefault="00BB11B2">
          <w:pPr>
            <w:pStyle w:val="HeaderOdd6"/>
          </w:pPr>
        </w:p>
      </w:tc>
    </w:tr>
  </w:tbl>
  <w:p w14:paraId="06F36557" w14:textId="77777777" w:rsidR="00BB11B2" w:rsidRDefault="00BB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5001021"/>
    <w:multiLevelType w:val="multilevel"/>
    <w:tmpl w:val="D54C69B4"/>
    <w:lvl w:ilvl="0">
      <w:start w:val="1"/>
      <w:numFmt w:val="decimal"/>
      <w:pStyle w:val="ListNumber5"/>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2B14387"/>
    <w:multiLevelType w:val="multilevel"/>
    <w:tmpl w:val="39F24F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Heading5"/>
      <w:lvlText w:val="%5"/>
      <w:lvlJc w:val="left"/>
      <w:pPr>
        <w:tabs>
          <w:tab w:val="num" w:pos="700"/>
        </w:tabs>
        <w:ind w:left="700" w:hanging="700"/>
      </w:pPr>
      <w:rPr>
        <w:b/>
        <w:i w:val="0"/>
      </w:rPr>
    </w:lvl>
    <w:lvl w:ilvl="5">
      <w:start w:val="1"/>
      <w:numFmt w:val="decimal"/>
      <w:pStyle w:val="Heading6"/>
      <w:lvlText w:val="(%6)"/>
      <w:lvlJc w:val="right"/>
      <w:pPr>
        <w:tabs>
          <w:tab w:val="num" w:pos="700"/>
        </w:tabs>
        <w:ind w:left="700" w:hanging="200"/>
      </w:pPr>
      <w:rPr>
        <w:b w:val="0"/>
      </w:rPr>
    </w:lvl>
    <w:lvl w:ilvl="6">
      <w:start w:val="1"/>
      <w:numFmt w:val="lowerLetter"/>
      <w:pStyle w:val="Heading7"/>
      <w:lvlText w:val="(%7)"/>
      <w:lvlJc w:val="right"/>
      <w:pPr>
        <w:tabs>
          <w:tab w:val="num" w:pos="1200"/>
        </w:tabs>
        <w:ind w:left="1200" w:hanging="200"/>
      </w:pPr>
      <w:rPr>
        <w:b w:val="0"/>
        <w:i w:val="0"/>
      </w:rPr>
    </w:lvl>
    <w:lvl w:ilvl="7">
      <w:start w:val="1"/>
      <w:numFmt w:val="lowerRoman"/>
      <w:pStyle w:val="Heading8"/>
      <w:lvlText w:val="(%8)"/>
      <w:lvlJc w:val="right"/>
      <w:pPr>
        <w:tabs>
          <w:tab w:val="num" w:pos="1740"/>
        </w:tabs>
        <w:ind w:left="1740" w:hanging="200"/>
      </w:pPr>
      <w:rPr>
        <w:b w:val="0"/>
        <w:i w:val="0"/>
      </w:rPr>
    </w:lvl>
    <w:lvl w:ilvl="8">
      <w:start w:val="1"/>
      <w:numFmt w:val="upperLetter"/>
      <w:pStyle w:val="Heading9"/>
      <w:lvlText w:val="(%9)"/>
      <w:lvlJc w:val="right"/>
      <w:pPr>
        <w:tabs>
          <w:tab w:val="num" w:pos="2260"/>
        </w:tabs>
        <w:ind w:left="2260" w:hanging="200"/>
      </w:pPr>
      <w:rPr>
        <w:b w:val="0"/>
        <w:i w:val="0"/>
      </w:rPr>
    </w:lvl>
  </w:abstractNum>
  <w:abstractNum w:abstractNumId="13" w15:restartNumberingAfterBreak="0">
    <w:nsid w:val="140706A4"/>
    <w:multiLevelType w:val="hybridMultilevel"/>
    <w:tmpl w:val="06703CE8"/>
    <w:lvl w:ilvl="0" w:tplc="CEF888D8">
      <w:start w:val="1"/>
      <w:numFmt w:val="bullet"/>
      <w:pStyle w:val="aNoteBulletsubpar"/>
      <w:lvlText w:val=""/>
      <w:lvlJc w:val="left"/>
      <w:pPr>
        <w:tabs>
          <w:tab w:val="num" w:pos="2300"/>
        </w:tabs>
        <w:ind w:left="230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pStyle w:val="List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F0832"/>
    <w:multiLevelType w:val="multilevel"/>
    <w:tmpl w:val="D46237CA"/>
    <w:lvl w:ilvl="0">
      <w:start w:val="1"/>
      <w:numFmt w:val="decimal"/>
      <w:pStyle w:val="AH3sec"/>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7" w15:restartNumberingAfterBreak="0">
    <w:nsid w:val="2EA231A5"/>
    <w:multiLevelType w:val="multilevel"/>
    <w:tmpl w:val="ECC8603C"/>
    <w:lvl w:ilvl="0">
      <w:start w:val="1"/>
      <w:numFmt w:val="decimal"/>
      <w:pStyle w:val="ListNumber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3D3F62BF"/>
    <w:multiLevelType w:val="multilevel"/>
    <w:tmpl w:val="09BCB3CC"/>
    <w:lvl w:ilvl="0">
      <w:start w:val="1"/>
      <w:numFmt w:val="upperRoman"/>
      <w:pStyle w:val="aExamBulletsubpar"/>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pPr>
      <w:rPr>
        <w:rFonts w:ascii="Arial" w:hAnsi="Arial" w:cs="Arial"/>
        <w:b/>
        <w:sz w:val="18"/>
        <w:szCs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71BB2"/>
    <w:multiLevelType w:val="multilevel"/>
    <w:tmpl w:val="F5A45572"/>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D0816B6"/>
    <w:multiLevelType w:val="singleLevel"/>
    <w:tmpl w:val="EED0595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709D7ED1"/>
    <w:multiLevelType w:val="multilevel"/>
    <w:tmpl w:val="211A57E8"/>
    <w:lvl w:ilvl="0">
      <w:start w:val="1"/>
      <w:numFmt w:val="decimal"/>
      <w:pStyle w:val="ListBullet5"/>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1100"/>
        </w:tabs>
        <w:ind w:left="1100" w:hanging="1100"/>
      </w:pPr>
      <w:rPr>
        <w:b/>
        <w:i w:val="0"/>
      </w:rPr>
    </w:lvl>
    <w:lvl w:ilvl="4">
      <w:start w:val="1"/>
      <w:numFmt w:val="decimal"/>
      <w:lvlRestart w:val="0"/>
      <w:lvlText w:val="%5"/>
      <w:lvlJc w:val="left"/>
      <w:pPr>
        <w:tabs>
          <w:tab w:val="num" w:pos="1100"/>
        </w:tabs>
        <w:ind w:left="1100" w:hanging="1100"/>
      </w:pPr>
      <w:rPr>
        <w:b/>
        <w:i w:val="0"/>
      </w:r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2653220">
    <w:abstractNumId w:val="12"/>
  </w:num>
  <w:num w:numId="2" w16cid:durableId="382563051">
    <w:abstractNumId w:val="16"/>
  </w:num>
  <w:num w:numId="3" w16cid:durableId="376247921">
    <w:abstractNumId w:val="18"/>
  </w:num>
  <w:num w:numId="4" w16cid:durableId="1647934007">
    <w:abstractNumId w:val="13"/>
  </w:num>
  <w:num w:numId="5" w16cid:durableId="246765991">
    <w:abstractNumId w:val="15"/>
  </w:num>
  <w:num w:numId="6" w16cid:durableId="11472">
    <w:abstractNumId w:val="15"/>
  </w:num>
  <w:num w:numId="7" w16cid:durableId="1256085648">
    <w:abstractNumId w:val="15"/>
  </w:num>
  <w:num w:numId="8" w16cid:durableId="747576949">
    <w:abstractNumId w:val="25"/>
  </w:num>
  <w:num w:numId="9" w16cid:durableId="2018771400">
    <w:abstractNumId w:val="15"/>
  </w:num>
  <w:num w:numId="10" w16cid:durableId="1629776713">
    <w:abstractNumId w:val="25"/>
  </w:num>
  <w:num w:numId="11" w16cid:durableId="1191838143">
    <w:abstractNumId w:val="22"/>
  </w:num>
  <w:num w:numId="12" w16cid:durableId="1416707511">
    <w:abstractNumId w:val="17"/>
  </w:num>
  <w:num w:numId="13" w16cid:durableId="1031758366">
    <w:abstractNumId w:val="11"/>
  </w:num>
  <w:num w:numId="14" w16cid:durableId="1508252397">
    <w:abstractNumId w:val="19"/>
  </w:num>
  <w:num w:numId="15" w16cid:durableId="1226062220">
    <w:abstractNumId w:val="24"/>
  </w:num>
  <w:num w:numId="16" w16cid:durableId="1503665992">
    <w:abstractNumId w:val="20"/>
  </w:num>
  <w:num w:numId="17" w16cid:durableId="1666010717">
    <w:abstractNumId w:val="26"/>
  </w:num>
  <w:num w:numId="18" w16cid:durableId="569731972">
    <w:abstractNumId w:val="9"/>
  </w:num>
  <w:num w:numId="19" w16cid:durableId="973215865">
    <w:abstractNumId w:val="7"/>
  </w:num>
  <w:num w:numId="20" w16cid:durableId="1808234895">
    <w:abstractNumId w:val="6"/>
  </w:num>
  <w:num w:numId="21" w16cid:durableId="141778225">
    <w:abstractNumId w:val="5"/>
  </w:num>
  <w:num w:numId="22" w16cid:durableId="469639329">
    <w:abstractNumId w:val="4"/>
  </w:num>
  <w:num w:numId="23" w16cid:durableId="1121727933">
    <w:abstractNumId w:val="8"/>
  </w:num>
  <w:num w:numId="24" w16cid:durableId="2102291006">
    <w:abstractNumId w:val="3"/>
  </w:num>
  <w:num w:numId="25" w16cid:durableId="579214675">
    <w:abstractNumId w:val="2"/>
  </w:num>
  <w:num w:numId="26" w16cid:durableId="1612398754">
    <w:abstractNumId w:val="1"/>
  </w:num>
  <w:num w:numId="27" w16cid:durableId="942690776">
    <w:abstractNumId w:val="0"/>
  </w:num>
  <w:num w:numId="28" w16cid:durableId="911887921">
    <w:abstractNumId w:val="23"/>
  </w:num>
  <w:num w:numId="29" w16cid:durableId="3442913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38"/>
    <w:rsid w:val="00001231"/>
    <w:rsid w:val="00004DE5"/>
    <w:rsid w:val="0001166B"/>
    <w:rsid w:val="00014169"/>
    <w:rsid w:val="00022468"/>
    <w:rsid w:val="0002491A"/>
    <w:rsid w:val="000251F2"/>
    <w:rsid w:val="0003187F"/>
    <w:rsid w:val="0005097B"/>
    <w:rsid w:val="00050E0B"/>
    <w:rsid w:val="00052D21"/>
    <w:rsid w:val="000578AB"/>
    <w:rsid w:val="00057EE0"/>
    <w:rsid w:val="00061C10"/>
    <w:rsid w:val="00066307"/>
    <w:rsid w:val="0007137B"/>
    <w:rsid w:val="00073E42"/>
    <w:rsid w:val="00077111"/>
    <w:rsid w:val="00086B75"/>
    <w:rsid w:val="00087254"/>
    <w:rsid w:val="000913C7"/>
    <w:rsid w:val="00092C13"/>
    <w:rsid w:val="000941C4"/>
    <w:rsid w:val="00096C3C"/>
    <w:rsid w:val="000A3D47"/>
    <w:rsid w:val="000A4257"/>
    <w:rsid w:val="000A46A0"/>
    <w:rsid w:val="000B1760"/>
    <w:rsid w:val="000B210D"/>
    <w:rsid w:val="000B215A"/>
    <w:rsid w:val="000B4F7E"/>
    <w:rsid w:val="000C0684"/>
    <w:rsid w:val="000C0808"/>
    <w:rsid w:val="000C2343"/>
    <w:rsid w:val="000C372F"/>
    <w:rsid w:val="000C5061"/>
    <w:rsid w:val="000C5A87"/>
    <w:rsid w:val="000D386D"/>
    <w:rsid w:val="000D403F"/>
    <w:rsid w:val="000F00B4"/>
    <w:rsid w:val="000F0274"/>
    <w:rsid w:val="000F139A"/>
    <w:rsid w:val="000F1B7A"/>
    <w:rsid w:val="001022B7"/>
    <w:rsid w:val="001100E6"/>
    <w:rsid w:val="001229EA"/>
    <w:rsid w:val="00134F67"/>
    <w:rsid w:val="0014162A"/>
    <w:rsid w:val="001430A9"/>
    <w:rsid w:val="0014442F"/>
    <w:rsid w:val="001446E1"/>
    <w:rsid w:val="00144A13"/>
    <w:rsid w:val="00147D98"/>
    <w:rsid w:val="0015586B"/>
    <w:rsid w:val="00155DC6"/>
    <w:rsid w:val="00160FE0"/>
    <w:rsid w:val="001621B4"/>
    <w:rsid w:val="001662EA"/>
    <w:rsid w:val="001717D2"/>
    <w:rsid w:val="00175AAE"/>
    <w:rsid w:val="00176923"/>
    <w:rsid w:val="00193424"/>
    <w:rsid w:val="001958A4"/>
    <w:rsid w:val="00195EF4"/>
    <w:rsid w:val="001A1569"/>
    <w:rsid w:val="001A380A"/>
    <w:rsid w:val="001B09F1"/>
    <w:rsid w:val="001B12DB"/>
    <w:rsid w:val="001B37CB"/>
    <w:rsid w:val="001B7DCA"/>
    <w:rsid w:val="001C2224"/>
    <w:rsid w:val="001C29EB"/>
    <w:rsid w:val="001C476F"/>
    <w:rsid w:val="001C5C21"/>
    <w:rsid w:val="001C644B"/>
    <w:rsid w:val="001C6C3D"/>
    <w:rsid w:val="001D60BF"/>
    <w:rsid w:val="001E04BC"/>
    <w:rsid w:val="001E7B87"/>
    <w:rsid w:val="0020014C"/>
    <w:rsid w:val="00203239"/>
    <w:rsid w:val="002033BD"/>
    <w:rsid w:val="002033F2"/>
    <w:rsid w:val="002044E7"/>
    <w:rsid w:val="00204F1F"/>
    <w:rsid w:val="0020744D"/>
    <w:rsid w:val="0021325C"/>
    <w:rsid w:val="002149FF"/>
    <w:rsid w:val="002165C2"/>
    <w:rsid w:val="002229DB"/>
    <w:rsid w:val="00222D6E"/>
    <w:rsid w:val="00226339"/>
    <w:rsid w:val="00231735"/>
    <w:rsid w:val="00236CB9"/>
    <w:rsid w:val="002416FC"/>
    <w:rsid w:val="0024437E"/>
    <w:rsid w:val="00252FE2"/>
    <w:rsid w:val="00255478"/>
    <w:rsid w:val="00273138"/>
    <w:rsid w:val="00275A59"/>
    <w:rsid w:val="00275E82"/>
    <w:rsid w:val="0028007B"/>
    <w:rsid w:val="00280AC1"/>
    <w:rsid w:val="00283E38"/>
    <w:rsid w:val="00285B70"/>
    <w:rsid w:val="00291AD0"/>
    <w:rsid w:val="0029515B"/>
    <w:rsid w:val="00296EC9"/>
    <w:rsid w:val="002A1012"/>
    <w:rsid w:val="002A34FE"/>
    <w:rsid w:val="002B0D9F"/>
    <w:rsid w:val="002B3113"/>
    <w:rsid w:val="002B3D08"/>
    <w:rsid w:val="002B5F1F"/>
    <w:rsid w:val="002B7959"/>
    <w:rsid w:val="002C3FBD"/>
    <w:rsid w:val="002E66B8"/>
    <w:rsid w:val="002F1BBA"/>
    <w:rsid w:val="00301911"/>
    <w:rsid w:val="003115D8"/>
    <w:rsid w:val="00316F6D"/>
    <w:rsid w:val="00321156"/>
    <w:rsid w:val="003230D8"/>
    <w:rsid w:val="00323559"/>
    <w:rsid w:val="00324094"/>
    <w:rsid w:val="0033415C"/>
    <w:rsid w:val="00335A3D"/>
    <w:rsid w:val="00335F9E"/>
    <w:rsid w:val="0033778A"/>
    <w:rsid w:val="003413CF"/>
    <w:rsid w:val="00342523"/>
    <w:rsid w:val="00342DCA"/>
    <w:rsid w:val="0034329E"/>
    <w:rsid w:val="00343685"/>
    <w:rsid w:val="00350355"/>
    <w:rsid w:val="00354D78"/>
    <w:rsid w:val="003550DE"/>
    <w:rsid w:val="003629CA"/>
    <w:rsid w:val="003638D0"/>
    <w:rsid w:val="0036751A"/>
    <w:rsid w:val="00371932"/>
    <w:rsid w:val="0037400F"/>
    <w:rsid w:val="0038542C"/>
    <w:rsid w:val="003866AB"/>
    <w:rsid w:val="00393534"/>
    <w:rsid w:val="00395079"/>
    <w:rsid w:val="00397C87"/>
    <w:rsid w:val="003A11D9"/>
    <w:rsid w:val="003A3723"/>
    <w:rsid w:val="003A7B12"/>
    <w:rsid w:val="003B0FDB"/>
    <w:rsid w:val="003B1FE1"/>
    <w:rsid w:val="003B4746"/>
    <w:rsid w:val="003C0829"/>
    <w:rsid w:val="003C0D27"/>
    <w:rsid w:val="003C28D1"/>
    <w:rsid w:val="003D0066"/>
    <w:rsid w:val="003E2469"/>
    <w:rsid w:val="003E7592"/>
    <w:rsid w:val="003E76DC"/>
    <w:rsid w:val="003F1CBE"/>
    <w:rsid w:val="003F7DB1"/>
    <w:rsid w:val="0040286B"/>
    <w:rsid w:val="00406336"/>
    <w:rsid w:val="00406CA6"/>
    <w:rsid w:val="0041023D"/>
    <w:rsid w:val="00414599"/>
    <w:rsid w:val="00414F77"/>
    <w:rsid w:val="00415477"/>
    <w:rsid w:val="00416462"/>
    <w:rsid w:val="00426F98"/>
    <w:rsid w:val="004271AA"/>
    <w:rsid w:val="0042780D"/>
    <w:rsid w:val="00431082"/>
    <w:rsid w:val="00434BCD"/>
    <w:rsid w:val="00434EA7"/>
    <w:rsid w:val="00434F1B"/>
    <w:rsid w:val="0043535C"/>
    <w:rsid w:val="004469D3"/>
    <w:rsid w:val="00455EDE"/>
    <w:rsid w:val="00456DAB"/>
    <w:rsid w:val="00457D19"/>
    <w:rsid w:val="004605A3"/>
    <w:rsid w:val="004606E7"/>
    <w:rsid w:val="00461F40"/>
    <w:rsid w:val="004648CD"/>
    <w:rsid w:val="0047186E"/>
    <w:rsid w:val="00474B26"/>
    <w:rsid w:val="00474E7C"/>
    <w:rsid w:val="00482222"/>
    <w:rsid w:val="00482668"/>
    <w:rsid w:val="00483B35"/>
    <w:rsid w:val="00483E1B"/>
    <w:rsid w:val="004853B9"/>
    <w:rsid w:val="0048681F"/>
    <w:rsid w:val="004877A9"/>
    <w:rsid w:val="00495DBF"/>
    <w:rsid w:val="00495EAA"/>
    <w:rsid w:val="004A310B"/>
    <w:rsid w:val="004A63D2"/>
    <w:rsid w:val="004A7467"/>
    <w:rsid w:val="004A7F16"/>
    <w:rsid w:val="004B5769"/>
    <w:rsid w:val="004B66C1"/>
    <w:rsid w:val="004B6AA7"/>
    <w:rsid w:val="004C066A"/>
    <w:rsid w:val="004C366D"/>
    <w:rsid w:val="004C3F3A"/>
    <w:rsid w:val="004C506D"/>
    <w:rsid w:val="004C5B5E"/>
    <w:rsid w:val="004C64AD"/>
    <w:rsid w:val="004D0C63"/>
    <w:rsid w:val="004D35CF"/>
    <w:rsid w:val="004D567D"/>
    <w:rsid w:val="004E0FE3"/>
    <w:rsid w:val="004E21DF"/>
    <w:rsid w:val="004E3261"/>
    <w:rsid w:val="004E451F"/>
    <w:rsid w:val="004E4A18"/>
    <w:rsid w:val="004F3610"/>
    <w:rsid w:val="004F5E80"/>
    <w:rsid w:val="00502196"/>
    <w:rsid w:val="005055C0"/>
    <w:rsid w:val="0051322A"/>
    <w:rsid w:val="00513CE0"/>
    <w:rsid w:val="005228F6"/>
    <w:rsid w:val="00524310"/>
    <w:rsid w:val="00543563"/>
    <w:rsid w:val="00552ACD"/>
    <w:rsid w:val="00552BDE"/>
    <w:rsid w:val="005546CA"/>
    <w:rsid w:val="00557132"/>
    <w:rsid w:val="005637C8"/>
    <w:rsid w:val="00563B60"/>
    <w:rsid w:val="00577E66"/>
    <w:rsid w:val="005845B7"/>
    <w:rsid w:val="00584903"/>
    <w:rsid w:val="00584F3D"/>
    <w:rsid w:val="005864EF"/>
    <w:rsid w:val="0059538C"/>
    <w:rsid w:val="0059698C"/>
    <w:rsid w:val="00597208"/>
    <w:rsid w:val="005A0D3C"/>
    <w:rsid w:val="005A1825"/>
    <w:rsid w:val="005A23E0"/>
    <w:rsid w:val="005A62D8"/>
    <w:rsid w:val="005A7B44"/>
    <w:rsid w:val="005B630E"/>
    <w:rsid w:val="005B64B0"/>
    <w:rsid w:val="005C0DFC"/>
    <w:rsid w:val="005C1CC3"/>
    <w:rsid w:val="005D0BA7"/>
    <w:rsid w:val="005D189E"/>
    <w:rsid w:val="005D37AB"/>
    <w:rsid w:val="005D3E11"/>
    <w:rsid w:val="005D7893"/>
    <w:rsid w:val="005E1D82"/>
    <w:rsid w:val="005E271F"/>
    <w:rsid w:val="005F1870"/>
    <w:rsid w:val="00611D70"/>
    <w:rsid w:val="00620A35"/>
    <w:rsid w:val="0062174B"/>
    <w:rsid w:val="00623C73"/>
    <w:rsid w:val="0063164C"/>
    <w:rsid w:val="006347B9"/>
    <w:rsid w:val="0063728A"/>
    <w:rsid w:val="00637D57"/>
    <w:rsid w:val="00645C17"/>
    <w:rsid w:val="00646086"/>
    <w:rsid w:val="006551AC"/>
    <w:rsid w:val="00655A24"/>
    <w:rsid w:val="00656F78"/>
    <w:rsid w:val="00657CC8"/>
    <w:rsid w:val="00662494"/>
    <w:rsid w:val="006630DF"/>
    <w:rsid w:val="00665195"/>
    <w:rsid w:val="0066534B"/>
    <w:rsid w:val="006666ED"/>
    <w:rsid w:val="006704F2"/>
    <w:rsid w:val="006730FF"/>
    <w:rsid w:val="0068627C"/>
    <w:rsid w:val="0068684F"/>
    <w:rsid w:val="00692E36"/>
    <w:rsid w:val="00697B0D"/>
    <w:rsid w:val="006A4FED"/>
    <w:rsid w:val="006A713E"/>
    <w:rsid w:val="006B0C57"/>
    <w:rsid w:val="006B5365"/>
    <w:rsid w:val="006B7E5D"/>
    <w:rsid w:val="006C1ED8"/>
    <w:rsid w:val="006D32DD"/>
    <w:rsid w:val="006D3361"/>
    <w:rsid w:val="006D54B9"/>
    <w:rsid w:val="006D7D02"/>
    <w:rsid w:val="006E22A0"/>
    <w:rsid w:val="006E2812"/>
    <w:rsid w:val="006E4710"/>
    <w:rsid w:val="006F4ADC"/>
    <w:rsid w:val="006F6F6F"/>
    <w:rsid w:val="007006AA"/>
    <w:rsid w:val="00707767"/>
    <w:rsid w:val="00712E62"/>
    <w:rsid w:val="0071312B"/>
    <w:rsid w:val="00725185"/>
    <w:rsid w:val="007358CE"/>
    <w:rsid w:val="007370D0"/>
    <w:rsid w:val="007412BD"/>
    <w:rsid w:val="00743C7B"/>
    <w:rsid w:val="00761B20"/>
    <w:rsid w:val="00762FA0"/>
    <w:rsid w:val="00763026"/>
    <w:rsid w:val="00770D70"/>
    <w:rsid w:val="007727B2"/>
    <w:rsid w:val="00773117"/>
    <w:rsid w:val="007735B7"/>
    <w:rsid w:val="00775499"/>
    <w:rsid w:val="007754A8"/>
    <w:rsid w:val="007823DA"/>
    <w:rsid w:val="007923AF"/>
    <w:rsid w:val="007A2791"/>
    <w:rsid w:val="007A31C3"/>
    <w:rsid w:val="007B0933"/>
    <w:rsid w:val="007B1B70"/>
    <w:rsid w:val="007C4F51"/>
    <w:rsid w:val="007D2F8C"/>
    <w:rsid w:val="007D5958"/>
    <w:rsid w:val="007E0F29"/>
    <w:rsid w:val="007E2458"/>
    <w:rsid w:val="007E3294"/>
    <w:rsid w:val="007F28C1"/>
    <w:rsid w:val="007F3DD7"/>
    <w:rsid w:val="007F7C7F"/>
    <w:rsid w:val="008005BA"/>
    <w:rsid w:val="008020D5"/>
    <w:rsid w:val="00802B0C"/>
    <w:rsid w:val="008036AD"/>
    <w:rsid w:val="0080750E"/>
    <w:rsid w:val="008076CD"/>
    <w:rsid w:val="00807F09"/>
    <w:rsid w:val="00811606"/>
    <w:rsid w:val="008130B5"/>
    <w:rsid w:val="008223D7"/>
    <w:rsid w:val="00830668"/>
    <w:rsid w:val="00830BE5"/>
    <w:rsid w:val="00830FE5"/>
    <w:rsid w:val="00832940"/>
    <w:rsid w:val="00837652"/>
    <w:rsid w:val="008400C5"/>
    <w:rsid w:val="0084073C"/>
    <w:rsid w:val="0084160E"/>
    <w:rsid w:val="00844F84"/>
    <w:rsid w:val="008564C7"/>
    <w:rsid w:val="008613A7"/>
    <w:rsid w:val="00861566"/>
    <w:rsid w:val="008639F1"/>
    <w:rsid w:val="008648A3"/>
    <w:rsid w:val="00864D24"/>
    <w:rsid w:val="00864D47"/>
    <w:rsid w:val="00867253"/>
    <w:rsid w:val="00867BD0"/>
    <w:rsid w:val="00873485"/>
    <w:rsid w:val="0087393F"/>
    <w:rsid w:val="00873EE0"/>
    <w:rsid w:val="00881962"/>
    <w:rsid w:val="00881A52"/>
    <w:rsid w:val="00881E94"/>
    <w:rsid w:val="008841AE"/>
    <w:rsid w:val="00885D47"/>
    <w:rsid w:val="008901C2"/>
    <w:rsid w:val="00891E6C"/>
    <w:rsid w:val="00893483"/>
    <w:rsid w:val="008950ED"/>
    <w:rsid w:val="008A2939"/>
    <w:rsid w:val="008A40D3"/>
    <w:rsid w:val="008A4FD1"/>
    <w:rsid w:val="008B0B58"/>
    <w:rsid w:val="008D318F"/>
    <w:rsid w:val="008D481F"/>
    <w:rsid w:val="008E0A42"/>
    <w:rsid w:val="008E0A68"/>
    <w:rsid w:val="008E15ED"/>
    <w:rsid w:val="008E1DAC"/>
    <w:rsid w:val="008F06FE"/>
    <w:rsid w:val="008F1A01"/>
    <w:rsid w:val="008F4C61"/>
    <w:rsid w:val="008F7AB8"/>
    <w:rsid w:val="00901A0C"/>
    <w:rsid w:val="00903F5B"/>
    <w:rsid w:val="0090496B"/>
    <w:rsid w:val="00905EF5"/>
    <w:rsid w:val="009069F2"/>
    <w:rsid w:val="00912853"/>
    <w:rsid w:val="009156E5"/>
    <w:rsid w:val="009176A7"/>
    <w:rsid w:val="00926769"/>
    <w:rsid w:val="009278FD"/>
    <w:rsid w:val="00931C0D"/>
    <w:rsid w:val="009412B1"/>
    <w:rsid w:val="00947BB2"/>
    <w:rsid w:val="0095426A"/>
    <w:rsid w:val="00964EF7"/>
    <w:rsid w:val="00974038"/>
    <w:rsid w:val="009747CA"/>
    <w:rsid w:val="00985BCB"/>
    <w:rsid w:val="0099312E"/>
    <w:rsid w:val="00993CC4"/>
    <w:rsid w:val="00995CA7"/>
    <w:rsid w:val="009A3BA0"/>
    <w:rsid w:val="009A52E5"/>
    <w:rsid w:val="009A559A"/>
    <w:rsid w:val="009B3CF9"/>
    <w:rsid w:val="009B5098"/>
    <w:rsid w:val="009B5A88"/>
    <w:rsid w:val="009B5B92"/>
    <w:rsid w:val="009C1287"/>
    <w:rsid w:val="009C3E1A"/>
    <w:rsid w:val="009C6B99"/>
    <w:rsid w:val="009C7B9F"/>
    <w:rsid w:val="009C7F38"/>
    <w:rsid w:val="009D0A0D"/>
    <w:rsid w:val="009D3A40"/>
    <w:rsid w:val="009D6864"/>
    <w:rsid w:val="009E03EC"/>
    <w:rsid w:val="009F6F69"/>
    <w:rsid w:val="00A00B72"/>
    <w:rsid w:val="00A02E28"/>
    <w:rsid w:val="00A0457D"/>
    <w:rsid w:val="00A04735"/>
    <w:rsid w:val="00A15531"/>
    <w:rsid w:val="00A16534"/>
    <w:rsid w:val="00A16642"/>
    <w:rsid w:val="00A16B96"/>
    <w:rsid w:val="00A20590"/>
    <w:rsid w:val="00A22288"/>
    <w:rsid w:val="00A22D68"/>
    <w:rsid w:val="00A23D6E"/>
    <w:rsid w:val="00A2426E"/>
    <w:rsid w:val="00A34E9F"/>
    <w:rsid w:val="00A366BF"/>
    <w:rsid w:val="00A44F0F"/>
    <w:rsid w:val="00A46089"/>
    <w:rsid w:val="00A55FD8"/>
    <w:rsid w:val="00A6119E"/>
    <w:rsid w:val="00A63B5B"/>
    <w:rsid w:val="00A6748A"/>
    <w:rsid w:val="00A75AEA"/>
    <w:rsid w:val="00A801CC"/>
    <w:rsid w:val="00A8103D"/>
    <w:rsid w:val="00A87958"/>
    <w:rsid w:val="00A87F2E"/>
    <w:rsid w:val="00A93A44"/>
    <w:rsid w:val="00A94F5F"/>
    <w:rsid w:val="00AA06B9"/>
    <w:rsid w:val="00AA35F4"/>
    <w:rsid w:val="00AA37F6"/>
    <w:rsid w:val="00AA4A1C"/>
    <w:rsid w:val="00AA7AE6"/>
    <w:rsid w:val="00AB0FB2"/>
    <w:rsid w:val="00AB22BF"/>
    <w:rsid w:val="00AB3FBB"/>
    <w:rsid w:val="00AB4143"/>
    <w:rsid w:val="00AC08BC"/>
    <w:rsid w:val="00AC4472"/>
    <w:rsid w:val="00AC4C39"/>
    <w:rsid w:val="00AD030B"/>
    <w:rsid w:val="00AD2ADE"/>
    <w:rsid w:val="00AD4158"/>
    <w:rsid w:val="00AE069E"/>
    <w:rsid w:val="00AE1388"/>
    <w:rsid w:val="00AE3BF0"/>
    <w:rsid w:val="00AE72DC"/>
    <w:rsid w:val="00AF39C8"/>
    <w:rsid w:val="00AF5631"/>
    <w:rsid w:val="00B0066C"/>
    <w:rsid w:val="00B02F6D"/>
    <w:rsid w:val="00B03924"/>
    <w:rsid w:val="00B04E76"/>
    <w:rsid w:val="00B05E33"/>
    <w:rsid w:val="00B07876"/>
    <w:rsid w:val="00B101E6"/>
    <w:rsid w:val="00B11BA2"/>
    <w:rsid w:val="00B132AC"/>
    <w:rsid w:val="00B16F96"/>
    <w:rsid w:val="00B204C6"/>
    <w:rsid w:val="00B22F09"/>
    <w:rsid w:val="00B25E16"/>
    <w:rsid w:val="00B26E8E"/>
    <w:rsid w:val="00B301F0"/>
    <w:rsid w:val="00B355E6"/>
    <w:rsid w:val="00B438BB"/>
    <w:rsid w:val="00B629E3"/>
    <w:rsid w:val="00B63D21"/>
    <w:rsid w:val="00B64899"/>
    <w:rsid w:val="00B72C09"/>
    <w:rsid w:val="00B73EC5"/>
    <w:rsid w:val="00B74C2D"/>
    <w:rsid w:val="00B864F9"/>
    <w:rsid w:val="00B9295F"/>
    <w:rsid w:val="00B9552D"/>
    <w:rsid w:val="00B95B46"/>
    <w:rsid w:val="00B9742F"/>
    <w:rsid w:val="00BA1F33"/>
    <w:rsid w:val="00BA642A"/>
    <w:rsid w:val="00BB04B0"/>
    <w:rsid w:val="00BB0F63"/>
    <w:rsid w:val="00BB11B2"/>
    <w:rsid w:val="00BB248B"/>
    <w:rsid w:val="00BB41DC"/>
    <w:rsid w:val="00BC65C7"/>
    <w:rsid w:val="00BD42B6"/>
    <w:rsid w:val="00BD66E7"/>
    <w:rsid w:val="00BE1D27"/>
    <w:rsid w:val="00BE1E97"/>
    <w:rsid w:val="00BE7319"/>
    <w:rsid w:val="00BF19EA"/>
    <w:rsid w:val="00BF7F82"/>
    <w:rsid w:val="00C00419"/>
    <w:rsid w:val="00C070D6"/>
    <w:rsid w:val="00C14503"/>
    <w:rsid w:val="00C21A3B"/>
    <w:rsid w:val="00C245A0"/>
    <w:rsid w:val="00C24CC8"/>
    <w:rsid w:val="00C36E74"/>
    <w:rsid w:val="00C3719A"/>
    <w:rsid w:val="00C41FDD"/>
    <w:rsid w:val="00C44000"/>
    <w:rsid w:val="00C47BE4"/>
    <w:rsid w:val="00C52E4F"/>
    <w:rsid w:val="00C5465B"/>
    <w:rsid w:val="00C56865"/>
    <w:rsid w:val="00C57953"/>
    <w:rsid w:val="00C6065D"/>
    <w:rsid w:val="00C6294D"/>
    <w:rsid w:val="00C72910"/>
    <w:rsid w:val="00C734FD"/>
    <w:rsid w:val="00C85E3C"/>
    <w:rsid w:val="00C86990"/>
    <w:rsid w:val="00C9375F"/>
    <w:rsid w:val="00C95778"/>
    <w:rsid w:val="00C965D2"/>
    <w:rsid w:val="00CA0078"/>
    <w:rsid w:val="00CA2C9F"/>
    <w:rsid w:val="00CB3129"/>
    <w:rsid w:val="00CC1DF5"/>
    <w:rsid w:val="00CD221B"/>
    <w:rsid w:val="00CD4D36"/>
    <w:rsid w:val="00CE0345"/>
    <w:rsid w:val="00CE0538"/>
    <w:rsid w:val="00CE277B"/>
    <w:rsid w:val="00CE2F94"/>
    <w:rsid w:val="00CF41FA"/>
    <w:rsid w:val="00D0534D"/>
    <w:rsid w:val="00D10F0C"/>
    <w:rsid w:val="00D12983"/>
    <w:rsid w:val="00D1336A"/>
    <w:rsid w:val="00D15540"/>
    <w:rsid w:val="00D20E11"/>
    <w:rsid w:val="00D2151A"/>
    <w:rsid w:val="00D21F8B"/>
    <w:rsid w:val="00D268B4"/>
    <w:rsid w:val="00D31474"/>
    <w:rsid w:val="00D315DF"/>
    <w:rsid w:val="00D372BD"/>
    <w:rsid w:val="00D40474"/>
    <w:rsid w:val="00D40BAA"/>
    <w:rsid w:val="00D40D26"/>
    <w:rsid w:val="00D41DC1"/>
    <w:rsid w:val="00D41F64"/>
    <w:rsid w:val="00D4388E"/>
    <w:rsid w:val="00D50682"/>
    <w:rsid w:val="00D525DF"/>
    <w:rsid w:val="00D55C89"/>
    <w:rsid w:val="00D63775"/>
    <w:rsid w:val="00D7158A"/>
    <w:rsid w:val="00D74EFC"/>
    <w:rsid w:val="00D757A5"/>
    <w:rsid w:val="00D759B2"/>
    <w:rsid w:val="00D80119"/>
    <w:rsid w:val="00D842DF"/>
    <w:rsid w:val="00D91906"/>
    <w:rsid w:val="00D94676"/>
    <w:rsid w:val="00DA2CC1"/>
    <w:rsid w:val="00DA3CE3"/>
    <w:rsid w:val="00DA6B77"/>
    <w:rsid w:val="00DC275A"/>
    <w:rsid w:val="00DC5A59"/>
    <w:rsid w:val="00DD3643"/>
    <w:rsid w:val="00DE22FC"/>
    <w:rsid w:val="00DE4C88"/>
    <w:rsid w:val="00DE4EE3"/>
    <w:rsid w:val="00DF1B80"/>
    <w:rsid w:val="00DF245F"/>
    <w:rsid w:val="00DF2CD0"/>
    <w:rsid w:val="00DF348C"/>
    <w:rsid w:val="00DF5B65"/>
    <w:rsid w:val="00E00D91"/>
    <w:rsid w:val="00E04935"/>
    <w:rsid w:val="00E13CED"/>
    <w:rsid w:val="00E21530"/>
    <w:rsid w:val="00E255C0"/>
    <w:rsid w:val="00E2699C"/>
    <w:rsid w:val="00E31E45"/>
    <w:rsid w:val="00E34052"/>
    <w:rsid w:val="00E448B6"/>
    <w:rsid w:val="00E53C36"/>
    <w:rsid w:val="00E54D97"/>
    <w:rsid w:val="00E57C5E"/>
    <w:rsid w:val="00E62A3B"/>
    <w:rsid w:val="00E62C07"/>
    <w:rsid w:val="00E6531C"/>
    <w:rsid w:val="00E75D8D"/>
    <w:rsid w:val="00E76779"/>
    <w:rsid w:val="00E80FFD"/>
    <w:rsid w:val="00E8403B"/>
    <w:rsid w:val="00E86C28"/>
    <w:rsid w:val="00E86E26"/>
    <w:rsid w:val="00E93B8B"/>
    <w:rsid w:val="00E93F3F"/>
    <w:rsid w:val="00EA1158"/>
    <w:rsid w:val="00EA1BCB"/>
    <w:rsid w:val="00EA6C64"/>
    <w:rsid w:val="00EB06C6"/>
    <w:rsid w:val="00EB160E"/>
    <w:rsid w:val="00EB198A"/>
    <w:rsid w:val="00EB3E7C"/>
    <w:rsid w:val="00EC32F5"/>
    <w:rsid w:val="00EC3E20"/>
    <w:rsid w:val="00ED01D0"/>
    <w:rsid w:val="00ED139C"/>
    <w:rsid w:val="00ED1440"/>
    <w:rsid w:val="00ED3AA3"/>
    <w:rsid w:val="00ED5092"/>
    <w:rsid w:val="00EE0F00"/>
    <w:rsid w:val="00EE3D7B"/>
    <w:rsid w:val="00EE7A9B"/>
    <w:rsid w:val="00EF017F"/>
    <w:rsid w:val="00EF1380"/>
    <w:rsid w:val="00EF68FE"/>
    <w:rsid w:val="00F027F0"/>
    <w:rsid w:val="00F041AF"/>
    <w:rsid w:val="00F06E69"/>
    <w:rsid w:val="00F112A2"/>
    <w:rsid w:val="00F14039"/>
    <w:rsid w:val="00F141C0"/>
    <w:rsid w:val="00F218A6"/>
    <w:rsid w:val="00F234F0"/>
    <w:rsid w:val="00F24CF9"/>
    <w:rsid w:val="00F27CA4"/>
    <w:rsid w:val="00F30E24"/>
    <w:rsid w:val="00F31110"/>
    <w:rsid w:val="00F317F8"/>
    <w:rsid w:val="00F3513D"/>
    <w:rsid w:val="00F412C9"/>
    <w:rsid w:val="00F43699"/>
    <w:rsid w:val="00F50524"/>
    <w:rsid w:val="00F5489E"/>
    <w:rsid w:val="00F55179"/>
    <w:rsid w:val="00F63CA3"/>
    <w:rsid w:val="00F7039B"/>
    <w:rsid w:val="00F72D60"/>
    <w:rsid w:val="00F75334"/>
    <w:rsid w:val="00F81D0E"/>
    <w:rsid w:val="00F826B2"/>
    <w:rsid w:val="00F839B2"/>
    <w:rsid w:val="00F86765"/>
    <w:rsid w:val="00F8686E"/>
    <w:rsid w:val="00F911D2"/>
    <w:rsid w:val="00F91963"/>
    <w:rsid w:val="00F97735"/>
    <w:rsid w:val="00F97980"/>
    <w:rsid w:val="00FA1A93"/>
    <w:rsid w:val="00FA2D4F"/>
    <w:rsid w:val="00FA3552"/>
    <w:rsid w:val="00FA615F"/>
    <w:rsid w:val="00FB1FAC"/>
    <w:rsid w:val="00FC715D"/>
    <w:rsid w:val="00FD1035"/>
    <w:rsid w:val="00FD4EF5"/>
    <w:rsid w:val="00FD59B1"/>
    <w:rsid w:val="00FE3489"/>
    <w:rsid w:val="00FF5A73"/>
    <w:rsid w:val="00FF6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A380A68"/>
  <w15:docId w15:val="{837FF3A6-F2DA-4B54-BA0D-0FD59544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1FA"/>
    <w:pPr>
      <w:tabs>
        <w:tab w:val="left" w:pos="0"/>
      </w:tabs>
    </w:pPr>
    <w:rPr>
      <w:sz w:val="24"/>
      <w:lang w:eastAsia="en-US"/>
    </w:rPr>
  </w:style>
  <w:style w:type="paragraph" w:styleId="Heading1">
    <w:name w:val="heading 1"/>
    <w:aliases w:val="h1"/>
    <w:basedOn w:val="Normal"/>
    <w:next w:val="Normal"/>
    <w:qFormat/>
    <w:rsid w:val="00CF41F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F41F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F41FA"/>
    <w:pPr>
      <w:keepNext/>
      <w:spacing w:before="140"/>
      <w:outlineLvl w:val="2"/>
    </w:pPr>
    <w:rPr>
      <w:b/>
    </w:rPr>
  </w:style>
  <w:style w:type="paragraph" w:styleId="Heading4">
    <w:name w:val="heading 4"/>
    <w:basedOn w:val="Normal"/>
    <w:next w:val="Normal"/>
    <w:qFormat/>
    <w:rsid w:val="00CF41FA"/>
    <w:pPr>
      <w:keepNext/>
      <w:spacing w:before="240" w:after="60"/>
      <w:outlineLvl w:val="3"/>
    </w:pPr>
    <w:rPr>
      <w:rFonts w:ascii="Arial" w:hAnsi="Arial"/>
      <w:b/>
      <w:bCs/>
      <w:sz w:val="22"/>
      <w:szCs w:val="28"/>
    </w:rPr>
  </w:style>
  <w:style w:type="paragraph" w:styleId="Heading5">
    <w:name w:val="heading 5"/>
    <w:basedOn w:val="Normal"/>
    <w:next w:val="Normal"/>
    <w:qFormat/>
    <w:rsid w:val="00CE0538"/>
    <w:pPr>
      <w:numPr>
        <w:ilvl w:val="4"/>
        <w:numId w:val="1"/>
      </w:numPr>
      <w:spacing w:before="240" w:after="60"/>
      <w:outlineLvl w:val="4"/>
    </w:pPr>
    <w:rPr>
      <w:sz w:val="22"/>
      <w:szCs w:val="22"/>
    </w:rPr>
  </w:style>
  <w:style w:type="paragraph" w:styleId="Heading6">
    <w:name w:val="heading 6"/>
    <w:basedOn w:val="Normal"/>
    <w:next w:val="Normal"/>
    <w:qFormat/>
    <w:rsid w:val="00CE0538"/>
    <w:pPr>
      <w:numPr>
        <w:ilvl w:val="5"/>
        <w:numId w:val="1"/>
      </w:numPr>
      <w:spacing w:before="240" w:after="60"/>
      <w:outlineLvl w:val="5"/>
    </w:pPr>
    <w:rPr>
      <w:i/>
      <w:iCs/>
      <w:sz w:val="22"/>
      <w:szCs w:val="22"/>
    </w:rPr>
  </w:style>
  <w:style w:type="paragraph" w:styleId="Heading7">
    <w:name w:val="heading 7"/>
    <w:basedOn w:val="Normal"/>
    <w:next w:val="Normal"/>
    <w:qFormat/>
    <w:rsid w:val="00CE0538"/>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CE0538"/>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CE0538"/>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F41F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F41FA"/>
  </w:style>
  <w:style w:type="paragraph" w:customStyle="1" w:styleId="00ClientCover">
    <w:name w:val="00ClientCover"/>
    <w:basedOn w:val="Normal"/>
    <w:rsid w:val="00CF41FA"/>
  </w:style>
  <w:style w:type="paragraph" w:customStyle="1" w:styleId="02Text">
    <w:name w:val="02Text"/>
    <w:basedOn w:val="Normal"/>
    <w:rsid w:val="00CF41FA"/>
  </w:style>
  <w:style w:type="paragraph" w:customStyle="1" w:styleId="BillBasic">
    <w:name w:val="BillBasic"/>
    <w:link w:val="BillBasicChar"/>
    <w:rsid w:val="00CF41FA"/>
    <w:pPr>
      <w:spacing w:before="140"/>
      <w:jc w:val="both"/>
    </w:pPr>
    <w:rPr>
      <w:sz w:val="24"/>
      <w:lang w:eastAsia="en-US"/>
    </w:rPr>
  </w:style>
  <w:style w:type="paragraph" w:styleId="Header">
    <w:name w:val="header"/>
    <w:basedOn w:val="Normal"/>
    <w:rsid w:val="00CF41FA"/>
    <w:pPr>
      <w:tabs>
        <w:tab w:val="center" w:pos="4153"/>
        <w:tab w:val="right" w:pos="8306"/>
      </w:tabs>
    </w:pPr>
  </w:style>
  <w:style w:type="paragraph" w:styleId="Footer">
    <w:name w:val="footer"/>
    <w:basedOn w:val="Normal"/>
    <w:link w:val="FooterChar"/>
    <w:rsid w:val="00CF41FA"/>
    <w:pPr>
      <w:spacing w:before="120" w:line="240" w:lineRule="exact"/>
    </w:pPr>
    <w:rPr>
      <w:rFonts w:ascii="Arial" w:hAnsi="Arial"/>
      <w:sz w:val="18"/>
    </w:rPr>
  </w:style>
  <w:style w:type="character" w:customStyle="1" w:styleId="FooterChar">
    <w:name w:val="Footer Char"/>
    <w:basedOn w:val="DefaultParagraphFont"/>
    <w:link w:val="Footer"/>
    <w:rsid w:val="00CF41FA"/>
    <w:rPr>
      <w:rFonts w:ascii="Arial" w:hAnsi="Arial"/>
      <w:sz w:val="18"/>
      <w:lang w:eastAsia="en-US"/>
    </w:rPr>
  </w:style>
  <w:style w:type="paragraph" w:customStyle="1" w:styleId="Billname">
    <w:name w:val="Billname"/>
    <w:basedOn w:val="Normal"/>
    <w:rsid w:val="00CF41FA"/>
    <w:pPr>
      <w:spacing w:before="1220"/>
    </w:pPr>
    <w:rPr>
      <w:rFonts w:ascii="Arial" w:hAnsi="Arial"/>
      <w:b/>
      <w:sz w:val="40"/>
    </w:rPr>
  </w:style>
  <w:style w:type="paragraph" w:customStyle="1" w:styleId="BillBasicHeading">
    <w:name w:val="BillBasicHeading"/>
    <w:basedOn w:val="BillBasic"/>
    <w:rsid w:val="00CF41FA"/>
    <w:pPr>
      <w:keepNext/>
      <w:tabs>
        <w:tab w:val="left" w:pos="2600"/>
      </w:tabs>
      <w:jc w:val="left"/>
    </w:pPr>
    <w:rPr>
      <w:rFonts w:ascii="Arial" w:hAnsi="Arial"/>
      <w:b/>
    </w:rPr>
  </w:style>
  <w:style w:type="paragraph" w:customStyle="1" w:styleId="EnactingWordsRules">
    <w:name w:val="EnactingWordsRules"/>
    <w:basedOn w:val="EnactingWords"/>
    <w:rsid w:val="00CF41FA"/>
    <w:pPr>
      <w:spacing w:before="240"/>
    </w:pPr>
  </w:style>
  <w:style w:type="paragraph" w:customStyle="1" w:styleId="EnactingWords">
    <w:name w:val="EnactingWords"/>
    <w:basedOn w:val="BillBasic"/>
    <w:rsid w:val="00CF41FA"/>
    <w:pPr>
      <w:spacing w:before="120"/>
    </w:pPr>
  </w:style>
  <w:style w:type="paragraph" w:customStyle="1" w:styleId="BillCrest">
    <w:name w:val="Bill Crest"/>
    <w:basedOn w:val="Normal"/>
    <w:next w:val="Normal"/>
    <w:rsid w:val="00CF41FA"/>
    <w:pPr>
      <w:tabs>
        <w:tab w:val="center" w:pos="3160"/>
      </w:tabs>
      <w:spacing w:after="60"/>
    </w:pPr>
    <w:rPr>
      <w:sz w:val="216"/>
    </w:rPr>
  </w:style>
  <w:style w:type="paragraph" w:customStyle="1" w:styleId="Amain">
    <w:name w:val="A main"/>
    <w:basedOn w:val="BillBasic"/>
    <w:rsid w:val="00CF41FA"/>
    <w:pPr>
      <w:tabs>
        <w:tab w:val="right" w:pos="900"/>
        <w:tab w:val="left" w:pos="1100"/>
      </w:tabs>
      <w:ind w:left="1100" w:hanging="1100"/>
      <w:outlineLvl w:val="5"/>
    </w:pPr>
  </w:style>
  <w:style w:type="paragraph" w:customStyle="1" w:styleId="Amainreturn">
    <w:name w:val="A main return"/>
    <w:basedOn w:val="BillBasic"/>
    <w:link w:val="AmainreturnChar"/>
    <w:rsid w:val="00CF41FA"/>
    <w:pPr>
      <w:ind w:left="1100"/>
    </w:pPr>
  </w:style>
  <w:style w:type="paragraph" w:customStyle="1" w:styleId="Apara">
    <w:name w:val="A para"/>
    <w:basedOn w:val="BillBasic"/>
    <w:link w:val="AparaChar"/>
    <w:rsid w:val="00CF41FA"/>
    <w:pPr>
      <w:tabs>
        <w:tab w:val="right" w:pos="1400"/>
        <w:tab w:val="left" w:pos="1600"/>
      </w:tabs>
      <w:ind w:left="1600" w:hanging="1600"/>
      <w:outlineLvl w:val="6"/>
    </w:pPr>
  </w:style>
  <w:style w:type="paragraph" w:customStyle="1" w:styleId="Asubpara">
    <w:name w:val="A subpara"/>
    <w:basedOn w:val="BillBasic"/>
    <w:rsid w:val="00CF41FA"/>
    <w:pPr>
      <w:tabs>
        <w:tab w:val="right" w:pos="1900"/>
        <w:tab w:val="left" w:pos="2100"/>
      </w:tabs>
      <w:ind w:left="2100" w:hanging="2100"/>
      <w:outlineLvl w:val="7"/>
    </w:pPr>
  </w:style>
  <w:style w:type="paragraph" w:customStyle="1" w:styleId="Asubsubpara">
    <w:name w:val="A subsubpara"/>
    <w:basedOn w:val="BillBasic"/>
    <w:rsid w:val="00CF41FA"/>
    <w:pPr>
      <w:tabs>
        <w:tab w:val="right" w:pos="2400"/>
        <w:tab w:val="left" w:pos="2600"/>
      </w:tabs>
      <w:ind w:left="2600" w:hanging="2600"/>
      <w:outlineLvl w:val="8"/>
    </w:pPr>
  </w:style>
  <w:style w:type="paragraph" w:customStyle="1" w:styleId="aDef">
    <w:name w:val="aDef"/>
    <w:basedOn w:val="BillBasic"/>
    <w:link w:val="aDefChar"/>
    <w:rsid w:val="00CF41FA"/>
    <w:pPr>
      <w:ind w:left="1100"/>
    </w:pPr>
  </w:style>
  <w:style w:type="paragraph" w:customStyle="1" w:styleId="aExamHead">
    <w:name w:val="aExam Head"/>
    <w:basedOn w:val="BillBasicHeading"/>
    <w:next w:val="aExam"/>
    <w:rsid w:val="00CF41FA"/>
    <w:pPr>
      <w:tabs>
        <w:tab w:val="clear" w:pos="2600"/>
      </w:tabs>
      <w:ind w:left="1100"/>
    </w:pPr>
    <w:rPr>
      <w:sz w:val="18"/>
    </w:rPr>
  </w:style>
  <w:style w:type="paragraph" w:customStyle="1" w:styleId="aExam">
    <w:name w:val="aExam"/>
    <w:basedOn w:val="aNoteSymb"/>
    <w:rsid w:val="00CF41FA"/>
    <w:pPr>
      <w:spacing w:before="60"/>
      <w:ind w:left="1100" w:firstLine="0"/>
    </w:pPr>
  </w:style>
  <w:style w:type="paragraph" w:customStyle="1" w:styleId="aNote">
    <w:name w:val="aNote"/>
    <w:basedOn w:val="BillBasic"/>
    <w:link w:val="aNoteChar"/>
    <w:rsid w:val="00CF41FA"/>
    <w:pPr>
      <w:ind w:left="1900" w:hanging="800"/>
    </w:pPr>
    <w:rPr>
      <w:sz w:val="20"/>
    </w:rPr>
  </w:style>
  <w:style w:type="paragraph" w:customStyle="1" w:styleId="HeaderEven">
    <w:name w:val="HeaderEven"/>
    <w:basedOn w:val="Normal"/>
    <w:rsid w:val="00CF41FA"/>
    <w:rPr>
      <w:rFonts w:ascii="Arial" w:hAnsi="Arial"/>
      <w:sz w:val="18"/>
    </w:rPr>
  </w:style>
  <w:style w:type="paragraph" w:customStyle="1" w:styleId="HeaderEven6">
    <w:name w:val="HeaderEven6"/>
    <w:basedOn w:val="HeaderEven"/>
    <w:rsid w:val="00CF41FA"/>
    <w:pPr>
      <w:spacing w:before="120" w:after="60"/>
    </w:pPr>
  </w:style>
  <w:style w:type="paragraph" w:customStyle="1" w:styleId="HeaderOdd6">
    <w:name w:val="HeaderOdd6"/>
    <w:basedOn w:val="HeaderEven6"/>
    <w:rsid w:val="00CF41FA"/>
    <w:pPr>
      <w:jc w:val="right"/>
    </w:pPr>
  </w:style>
  <w:style w:type="paragraph" w:customStyle="1" w:styleId="HeaderOdd">
    <w:name w:val="HeaderOdd"/>
    <w:basedOn w:val="HeaderEven"/>
    <w:rsid w:val="00CF41FA"/>
    <w:pPr>
      <w:jc w:val="right"/>
    </w:pPr>
  </w:style>
  <w:style w:type="paragraph" w:customStyle="1" w:styleId="BillNo">
    <w:name w:val="BillNo"/>
    <w:basedOn w:val="BillBasicHeading"/>
    <w:rsid w:val="00CF41FA"/>
    <w:pPr>
      <w:keepNext w:val="0"/>
      <w:spacing w:before="240"/>
      <w:jc w:val="both"/>
    </w:pPr>
  </w:style>
  <w:style w:type="paragraph" w:customStyle="1" w:styleId="N-TOCheading">
    <w:name w:val="N-TOCheading"/>
    <w:basedOn w:val="BillBasicHeading"/>
    <w:next w:val="N-9pt"/>
    <w:rsid w:val="00CF41FA"/>
    <w:pPr>
      <w:pBdr>
        <w:bottom w:val="single" w:sz="4" w:space="1" w:color="auto"/>
      </w:pBdr>
      <w:spacing w:before="800"/>
    </w:pPr>
    <w:rPr>
      <w:sz w:val="32"/>
    </w:rPr>
  </w:style>
  <w:style w:type="paragraph" w:customStyle="1" w:styleId="N-9pt">
    <w:name w:val="N-9pt"/>
    <w:basedOn w:val="BillBasic"/>
    <w:next w:val="BillBasic"/>
    <w:rsid w:val="00CF41FA"/>
    <w:pPr>
      <w:keepNext/>
      <w:tabs>
        <w:tab w:val="right" w:pos="7707"/>
      </w:tabs>
      <w:spacing w:before="120"/>
    </w:pPr>
    <w:rPr>
      <w:rFonts w:ascii="Arial" w:hAnsi="Arial"/>
      <w:sz w:val="18"/>
    </w:rPr>
  </w:style>
  <w:style w:type="paragraph" w:customStyle="1" w:styleId="N-14pt">
    <w:name w:val="N-14pt"/>
    <w:basedOn w:val="BillBasic"/>
    <w:rsid w:val="00CF41FA"/>
    <w:pPr>
      <w:spacing w:before="0"/>
    </w:pPr>
    <w:rPr>
      <w:b/>
      <w:sz w:val="28"/>
    </w:rPr>
  </w:style>
  <w:style w:type="paragraph" w:customStyle="1" w:styleId="N-16pt">
    <w:name w:val="N-16pt"/>
    <w:basedOn w:val="BillBasic"/>
    <w:rsid w:val="00CF41FA"/>
    <w:pPr>
      <w:spacing w:before="800"/>
    </w:pPr>
    <w:rPr>
      <w:b/>
      <w:sz w:val="32"/>
    </w:rPr>
  </w:style>
  <w:style w:type="paragraph" w:customStyle="1" w:styleId="N-line3">
    <w:name w:val="N-line3"/>
    <w:basedOn w:val="BillBasic"/>
    <w:next w:val="BillBasic"/>
    <w:rsid w:val="00CF41FA"/>
    <w:pPr>
      <w:pBdr>
        <w:bottom w:val="single" w:sz="12" w:space="1" w:color="auto"/>
      </w:pBdr>
      <w:spacing w:before="60"/>
    </w:pPr>
  </w:style>
  <w:style w:type="paragraph" w:customStyle="1" w:styleId="Comment">
    <w:name w:val="Comment"/>
    <w:aliases w:val="c"/>
    <w:basedOn w:val="BillBasic"/>
    <w:rsid w:val="00CF41FA"/>
    <w:pPr>
      <w:tabs>
        <w:tab w:val="left" w:pos="1800"/>
      </w:tabs>
      <w:ind w:left="1300"/>
      <w:jc w:val="left"/>
    </w:pPr>
    <w:rPr>
      <w:b/>
      <w:sz w:val="18"/>
    </w:rPr>
  </w:style>
  <w:style w:type="paragraph" w:customStyle="1" w:styleId="FooterInfo">
    <w:name w:val="FooterInfo"/>
    <w:basedOn w:val="Normal"/>
    <w:rsid w:val="00CF41FA"/>
    <w:pPr>
      <w:tabs>
        <w:tab w:val="right" w:pos="7707"/>
      </w:tabs>
    </w:pPr>
    <w:rPr>
      <w:rFonts w:ascii="Arial" w:hAnsi="Arial"/>
      <w:sz w:val="18"/>
    </w:rPr>
  </w:style>
  <w:style w:type="paragraph" w:customStyle="1" w:styleId="AH1Chapter">
    <w:name w:val="A H1 Chapter"/>
    <w:basedOn w:val="BillBasicHeading"/>
    <w:next w:val="AH2Part"/>
    <w:rsid w:val="00CF41FA"/>
    <w:pPr>
      <w:spacing w:before="320"/>
      <w:ind w:left="2600" w:hanging="2600"/>
      <w:outlineLvl w:val="0"/>
    </w:pPr>
    <w:rPr>
      <w:sz w:val="34"/>
    </w:rPr>
  </w:style>
  <w:style w:type="paragraph" w:customStyle="1" w:styleId="AH2Part">
    <w:name w:val="A H2 Part"/>
    <w:basedOn w:val="BillBasicHeading"/>
    <w:next w:val="AH3Div"/>
    <w:rsid w:val="00CF41FA"/>
    <w:pPr>
      <w:spacing w:before="380"/>
      <w:ind w:left="2600" w:hanging="2600"/>
      <w:outlineLvl w:val="1"/>
    </w:pPr>
    <w:rPr>
      <w:sz w:val="32"/>
    </w:rPr>
  </w:style>
  <w:style w:type="paragraph" w:customStyle="1" w:styleId="AH3Div">
    <w:name w:val="A H3 Div"/>
    <w:basedOn w:val="BillBasicHeading"/>
    <w:next w:val="AH5Sec"/>
    <w:rsid w:val="00CF41FA"/>
    <w:pPr>
      <w:spacing w:before="240"/>
      <w:ind w:left="2600" w:hanging="2600"/>
      <w:outlineLvl w:val="2"/>
    </w:pPr>
    <w:rPr>
      <w:sz w:val="28"/>
    </w:rPr>
  </w:style>
  <w:style w:type="paragraph" w:customStyle="1" w:styleId="AH5Sec">
    <w:name w:val="A H5 Sec"/>
    <w:basedOn w:val="BillBasicHeading"/>
    <w:next w:val="Amain"/>
    <w:link w:val="AH5SecChar"/>
    <w:rsid w:val="00CF41FA"/>
    <w:pPr>
      <w:tabs>
        <w:tab w:val="clear" w:pos="2600"/>
        <w:tab w:val="left" w:pos="1100"/>
      </w:tabs>
      <w:spacing w:before="240"/>
      <w:ind w:left="1100" w:hanging="1100"/>
      <w:outlineLvl w:val="4"/>
    </w:pPr>
  </w:style>
  <w:style w:type="paragraph" w:customStyle="1" w:styleId="direction">
    <w:name w:val="direction"/>
    <w:basedOn w:val="BillBasic"/>
    <w:next w:val="AmainreturnSymb"/>
    <w:rsid w:val="00CF41FA"/>
    <w:pPr>
      <w:ind w:left="1100"/>
    </w:pPr>
    <w:rPr>
      <w:i/>
    </w:rPr>
  </w:style>
  <w:style w:type="paragraph" w:customStyle="1" w:styleId="AH4SubDiv">
    <w:name w:val="A H4 SubDiv"/>
    <w:basedOn w:val="BillBasicHeading"/>
    <w:next w:val="AH5Sec"/>
    <w:rsid w:val="00CF41FA"/>
    <w:pPr>
      <w:spacing w:before="240"/>
      <w:ind w:left="2600" w:hanging="2600"/>
      <w:outlineLvl w:val="3"/>
    </w:pPr>
    <w:rPr>
      <w:sz w:val="26"/>
    </w:rPr>
  </w:style>
  <w:style w:type="paragraph" w:customStyle="1" w:styleId="Sched-heading">
    <w:name w:val="Sched-heading"/>
    <w:basedOn w:val="BillBasicHeading"/>
    <w:next w:val="refSymb"/>
    <w:rsid w:val="00CF41FA"/>
    <w:pPr>
      <w:spacing w:before="380"/>
      <w:ind w:left="2600" w:hanging="2600"/>
      <w:outlineLvl w:val="0"/>
    </w:pPr>
    <w:rPr>
      <w:sz w:val="34"/>
    </w:rPr>
  </w:style>
  <w:style w:type="paragraph" w:customStyle="1" w:styleId="ref">
    <w:name w:val="ref"/>
    <w:basedOn w:val="BillBasic"/>
    <w:next w:val="Normal"/>
    <w:rsid w:val="00CF41FA"/>
    <w:pPr>
      <w:spacing w:before="60"/>
    </w:pPr>
    <w:rPr>
      <w:sz w:val="18"/>
    </w:rPr>
  </w:style>
  <w:style w:type="paragraph" w:customStyle="1" w:styleId="Sched-Part">
    <w:name w:val="Sched-Part"/>
    <w:basedOn w:val="BillBasicHeading"/>
    <w:next w:val="Sched-Form"/>
    <w:rsid w:val="00CF41FA"/>
    <w:pPr>
      <w:spacing w:before="380"/>
      <w:ind w:left="2600" w:hanging="2600"/>
      <w:outlineLvl w:val="1"/>
    </w:pPr>
    <w:rPr>
      <w:sz w:val="32"/>
    </w:rPr>
  </w:style>
  <w:style w:type="paragraph" w:customStyle="1" w:styleId="Sched-Form">
    <w:name w:val="Sched-Form"/>
    <w:basedOn w:val="BillBasicHeading"/>
    <w:next w:val="Schclauseheading"/>
    <w:rsid w:val="00CF41F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F41F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F41FA"/>
  </w:style>
  <w:style w:type="paragraph" w:customStyle="1" w:styleId="ShadedSchClause">
    <w:name w:val="Shaded Sch Clause"/>
    <w:basedOn w:val="Schclauseheading"/>
    <w:next w:val="direction"/>
    <w:rsid w:val="00CF41FA"/>
    <w:pPr>
      <w:shd w:val="pct25" w:color="auto" w:fill="auto"/>
      <w:outlineLvl w:val="3"/>
    </w:pPr>
  </w:style>
  <w:style w:type="paragraph" w:customStyle="1" w:styleId="Dict-Heading">
    <w:name w:val="Dict-Heading"/>
    <w:basedOn w:val="BillBasicHeading"/>
    <w:next w:val="Normal"/>
    <w:rsid w:val="00CF41FA"/>
    <w:pPr>
      <w:spacing w:before="320"/>
      <w:ind w:left="2600" w:hanging="2600"/>
      <w:jc w:val="both"/>
      <w:outlineLvl w:val="0"/>
    </w:pPr>
    <w:rPr>
      <w:sz w:val="34"/>
    </w:rPr>
  </w:style>
  <w:style w:type="paragraph" w:styleId="TOC7">
    <w:name w:val="toc 7"/>
    <w:basedOn w:val="TOC2"/>
    <w:next w:val="Normal"/>
    <w:autoRedefine/>
    <w:uiPriority w:val="39"/>
    <w:rsid w:val="00CF41FA"/>
    <w:pPr>
      <w:keepNext w:val="0"/>
      <w:spacing w:before="120"/>
    </w:pPr>
    <w:rPr>
      <w:sz w:val="20"/>
    </w:rPr>
  </w:style>
  <w:style w:type="paragraph" w:styleId="TOC2">
    <w:name w:val="toc 2"/>
    <w:basedOn w:val="Normal"/>
    <w:next w:val="Normal"/>
    <w:autoRedefine/>
    <w:uiPriority w:val="39"/>
    <w:rsid w:val="00CF41F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F41FA"/>
    <w:pPr>
      <w:keepNext/>
      <w:tabs>
        <w:tab w:val="left" w:pos="400"/>
      </w:tabs>
      <w:spacing w:before="0"/>
      <w:jc w:val="left"/>
    </w:pPr>
    <w:rPr>
      <w:rFonts w:ascii="Arial" w:hAnsi="Arial"/>
      <w:b/>
      <w:sz w:val="28"/>
    </w:rPr>
  </w:style>
  <w:style w:type="paragraph" w:customStyle="1" w:styleId="EndNote2">
    <w:name w:val="EndNote2"/>
    <w:basedOn w:val="BillBasic"/>
    <w:rsid w:val="00CE0538"/>
    <w:pPr>
      <w:keepNext/>
      <w:tabs>
        <w:tab w:val="left" w:pos="240"/>
      </w:tabs>
      <w:spacing w:before="160" w:after="80"/>
      <w:jc w:val="left"/>
    </w:pPr>
    <w:rPr>
      <w:b/>
      <w:bCs/>
      <w:sz w:val="18"/>
      <w:szCs w:val="18"/>
    </w:rPr>
  </w:style>
  <w:style w:type="paragraph" w:customStyle="1" w:styleId="IH1Chap">
    <w:name w:val="I H1 Chap"/>
    <w:basedOn w:val="BillBasicHeading"/>
    <w:next w:val="Normal"/>
    <w:rsid w:val="00CF41FA"/>
    <w:pPr>
      <w:spacing w:before="320"/>
      <w:ind w:left="2600" w:hanging="2600"/>
    </w:pPr>
    <w:rPr>
      <w:sz w:val="34"/>
    </w:rPr>
  </w:style>
  <w:style w:type="paragraph" w:customStyle="1" w:styleId="IH2Part">
    <w:name w:val="I H2 Part"/>
    <w:basedOn w:val="BillBasicHeading"/>
    <w:next w:val="Normal"/>
    <w:rsid w:val="00CF41FA"/>
    <w:pPr>
      <w:spacing w:before="380"/>
      <w:ind w:left="2600" w:hanging="2600"/>
    </w:pPr>
    <w:rPr>
      <w:sz w:val="32"/>
    </w:rPr>
  </w:style>
  <w:style w:type="paragraph" w:customStyle="1" w:styleId="IH3Div">
    <w:name w:val="I H3 Div"/>
    <w:basedOn w:val="BillBasicHeading"/>
    <w:next w:val="Normal"/>
    <w:rsid w:val="00CF41FA"/>
    <w:pPr>
      <w:spacing w:before="240"/>
      <w:ind w:left="2600" w:hanging="2600"/>
    </w:pPr>
    <w:rPr>
      <w:sz w:val="28"/>
    </w:rPr>
  </w:style>
  <w:style w:type="paragraph" w:customStyle="1" w:styleId="IH5Sec">
    <w:name w:val="I H5 Sec"/>
    <w:basedOn w:val="BillBasicHeading"/>
    <w:next w:val="Normal"/>
    <w:rsid w:val="00CF41FA"/>
    <w:pPr>
      <w:tabs>
        <w:tab w:val="clear" w:pos="2600"/>
        <w:tab w:val="left" w:pos="1100"/>
      </w:tabs>
      <w:spacing w:before="240"/>
      <w:ind w:left="1100" w:hanging="1100"/>
    </w:pPr>
  </w:style>
  <w:style w:type="paragraph" w:customStyle="1" w:styleId="IH4SubDiv">
    <w:name w:val="I H4 SubDiv"/>
    <w:basedOn w:val="BillBasicHeading"/>
    <w:next w:val="Normal"/>
    <w:rsid w:val="00CF41FA"/>
    <w:pPr>
      <w:spacing w:before="240"/>
      <w:ind w:left="2600" w:hanging="2600"/>
      <w:jc w:val="both"/>
    </w:pPr>
    <w:rPr>
      <w:sz w:val="26"/>
    </w:rPr>
  </w:style>
  <w:style w:type="character" w:styleId="LineNumber">
    <w:name w:val="line number"/>
    <w:basedOn w:val="DefaultParagraphFont"/>
    <w:rsid w:val="00CF41FA"/>
    <w:rPr>
      <w:rFonts w:ascii="Arial" w:hAnsi="Arial"/>
      <w:sz w:val="16"/>
    </w:rPr>
  </w:style>
  <w:style w:type="paragraph" w:customStyle="1" w:styleId="PageBreak">
    <w:name w:val="PageBreak"/>
    <w:basedOn w:val="Normal"/>
    <w:rsid w:val="00CF41FA"/>
    <w:rPr>
      <w:sz w:val="4"/>
    </w:rPr>
  </w:style>
  <w:style w:type="paragraph" w:customStyle="1" w:styleId="04Dictionary">
    <w:name w:val="04Dictionary"/>
    <w:basedOn w:val="Normal"/>
    <w:rsid w:val="00CF41FA"/>
  </w:style>
  <w:style w:type="paragraph" w:customStyle="1" w:styleId="N-line1">
    <w:name w:val="N-line1"/>
    <w:basedOn w:val="BillBasic"/>
    <w:rsid w:val="00CF41FA"/>
    <w:pPr>
      <w:pBdr>
        <w:bottom w:val="single" w:sz="4" w:space="0" w:color="auto"/>
      </w:pBdr>
      <w:spacing w:before="100"/>
      <w:ind w:left="2980" w:right="3020"/>
      <w:jc w:val="center"/>
    </w:pPr>
  </w:style>
  <w:style w:type="paragraph" w:customStyle="1" w:styleId="N-line2">
    <w:name w:val="N-line2"/>
    <w:basedOn w:val="Normal"/>
    <w:rsid w:val="00CF41FA"/>
    <w:pPr>
      <w:pBdr>
        <w:bottom w:val="single" w:sz="8" w:space="0" w:color="auto"/>
      </w:pBdr>
    </w:pPr>
  </w:style>
  <w:style w:type="paragraph" w:customStyle="1" w:styleId="EndNote">
    <w:name w:val="EndNote"/>
    <w:basedOn w:val="BillBasicHeading"/>
    <w:rsid w:val="00CF41F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F41FA"/>
    <w:pPr>
      <w:tabs>
        <w:tab w:val="left" w:pos="700"/>
      </w:tabs>
      <w:spacing w:before="160"/>
      <w:ind w:left="700" w:hanging="700"/>
    </w:pPr>
    <w:rPr>
      <w:rFonts w:ascii="Arial (W1)" w:hAnsi="Arial (W1)"/>
    </w:rPr>
  </w:style>
  <w:style w:type="paragraph" w:customStyle="1" w:styleId="PenaltyHeading">
    <w:name w:val="PenaltyHeading"/>
    <w:basedOn w:val="Normal"/>
    <w:rsid w:val="00CF41FA"/>
    <w:pPr>
      <w:tabs>
        <w:tab w:val="left" w:pos="1100"/>
      </w:tabs>
      <w:spacing w:before="120"/>
      <w:ind w:left="1100" w:hanging="1100"/>
    </w:pPr>
    <w:rPr>
      <w:rFonts w:ascii="Arial" w:hAnsi="Arial"/>
      <w:b/>
      <w:sz w:val="20"/>
    </w:rPr>
  </w:style>
  <w:style w:type="paragraph" w:customStyle="1" w:styleId="05EndNote">
    <w:name w:val="05EndNote"/>
    <w:basedOn w:val="Normal"/>
    <w:rsid w:val="00CF41FA"/>
  </w:style>
  <w:style w:type="paragraph" w:customStyle="1" w:styleId="03Schedule">
    <w:name w:val="03Schedule"/>
    <w:basedOn w:val="Normal"/>
    <w:rsid w:val="00CF41FA"/>
  </w:style>
  <w:style w:type="paragraph" w:customStyle="1" w:styleId="ISched-heading">
    <w:name w:val="I Sched-heading"/>
    <w:basedOn w:val="BillBasicHeading"/>
    <w:next w:val="Normal"/>
    <w:rsid w:val="00CF41FA"/>
    <w:pPr>
      <w:spacing w:before="320"/>
      <w:ind w:left="2600" w:hanging="2600"/>
    </w:pPr>
    <w:rPr>
      <w:sz w:val="34"/>
    </w:rPr>
  </w:style>
  <w:style w:type="paragraph" w:customStyle="1" w:styleId="ISched-Part">
    <w:name w:val="I Sched-Part"/>
    <w:basedOn w:val="BillBasicHeading"/>
    <w:rsid w:val="00CF41FA"/>
    <w:pPr>
      <w:spacing w:before="380"/>
      <w:ind w:left="2600" w:hanging="2600"/>
    </w:pPr>
    <w:rPr>
      <w:sz w:val="32"/>
    </w:rPr>
  </w:style>
  <w:style w:type="paragraph" w:customStyle="1" w:styleId="ISched-form">
    <w:name w:val="I Sched-form"/>
    <w:basedOn w:val="BillBasicHeading"/>
    <w:rsid w:val="00CF41FA"/>
    <w:pPr>
      <w:tabs>
        <w:tab w:val="right" w:pos="7200"/>
      </w:tabs>
      <w:spacing w:before="240"/>
      <w:ind w:left="2600" w:hanging="2600"/>
    </w:pPr>
    <w:rPr>
      <w:sz w:val="28"/>
    </w:rPr>
  </w:style>
  <w:style w:type="paragraph" w:customStyle="1" w:styleId="ISchclauseheading">
    <w:name w:val="I Sch clause heading"/>
    <w:basedOn w:val="BillBasic"/>
    <w:rsid w:val="00CF41FA"/>
    <w:pPr>
      <w:keepNext/>
      <w:tabs>
        <w:tab w:val="left" w:pos="1100"/>
      </w:tabs>
      <w:spacing w:before="240"/>
      <w:ind w:left="1100" w:hanging="1100"/>
      <w:jc w:val="left"/>
    </w:pPr>
    <w:rPr>
      <w:rFonts w:ascii="Arial" w:hAnsi="Arial"/>
      <w:b/>
    </w:rPr>
  </w:style>
  <w:style w:type="paragraph" w:customStyle="1" w:styleId="IMain">
    <w:name w:val="I Main"/>
    <w:basedOn w:val="Amain"/>
    <w:rsid w:val="00CF41FA"/>
  </w:style>
  <w:style w:type="paragraph" w:customStyle="1" w:styleId="Ipara">
    <w:name w:val="I para"/>
    <w:basedOn w:val="Apara"/>
    <w:rsid w:val="00CF41FA"/>
    <w:pPr>
      <w:outlineLvl w:val="9"/>
    </w:pPr>
  </w:style>
  <w:style w:type="paragraph" w:customStyle="1" w:styleId="Isubpara">
    <w:name w:val="I subpara"/>
    <w:basedOn w:val="Asubpara"/>
    <w:rsid w:val="00CF41F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F41FA"/>
    <w:pPr>
      <w:tabs>
        <w:tab w:val="clear" w:pos="2400"/>
        <w:tab w:val="clear" w:pos="2600"/>
        <w:tab w:val="right" w:pos="2460"/>
        <w:tab w:val="left" w:pos="2660"/>
      </w:tabs>
      <w:ind w:left="2660" w:hanging="2660"/>
    </w:pPr>
  </w:style>
  <w:style w:type="character" w:customStyle="1" w:styleId="CharSectNo">
    <w:name w:val="CharSectNo"/>
    <w:basedOn w:val="DefaultParagraphFont"/>
    <w:rsid w:val="00CF41FA"/>
  </w:style>
  <w:style w:type="character" w:customStyle="1" w:styleId="CharDivNo">
    <w:name w:val="CharDivNo"/>
    <w:basedOn w:val="DefaultParagraphFont"/>
    <w:rsid w:val="00CF41FA"/>
  </w:style>
  <w:style w:type="character" w:customStyle="1" w:styleId="CharDivText">
    <w:name w:val="CharDivText"/>
    <w:basedOn w:val="DefaultParagraphFont"/>
    <w:rsid w:val="00CF41FA"/>
  </w:style>
  <w:style w:type="character" w:customStyle="1" w:styleId="CharPartNo">
    <w:name w:val="CharPartNo"/>
    <w:basedOn w:val="DefaultParagraphFont"/>
    <w:rsid w:val="00CF41FA"/>
  </w:style>
  <w:style w:type="paragraph" w:customStyle="1" w:styleId="Placeholder">
    <w:name w:val="Placeholder"/>
    <w:basedOn w:val="Normal"/>
    <w:rsid w:val="00CF41FA"/>
    <w:rPr>
      <w:sz w:val="10"/>
    </w:rPr>
  </w:style>
  <w:style w:type="paragraph" w:styleId="PlainText">
    <w:name w:val="Plain Text"/>
    <w:basedOn w:val="Normal"/>
    <w:rsid w:val="00CF41FA"/>
    <w:rPr>
      <w:rFonts w:ascii="Courier New" w:hAnsi="Courier New"/>
      <w:sz w:val="20"/>
    </w:rPr>
  </w:style>
  <w:style w:type="character" w:customStyle="1" w:styleId="CharChapNo">
    <w:name w:val="CharChapNo"/>
    <w:basedOn w:val="DefaultParagraphFont"/>
    <w:rsid w:val="00CF41FA"/>
  </w:style>
  <w:style w:type="character" w:customStyle="1" w:styleId="CharChapText">
    <w:name w:val="CharChapText"/>
    <w:basedOn w:val="DefaultParagraphFont"/>
    <w:rsid w:val="00CF41FA"/>
  </w:style>
  <w:style w:type="character" w:customStyle="1" w:styleId="CharPartText">
    <w:name w:val="CharPartText"/>
    <w:basedOn w:val="DefaultParagraphFont"/>
    <w:rsid w:val="00CF41FA"/>
  </w:style>
  <w:style w:type="paragraph" w:styleId="TOC1">
    <w:name w:val="toc 1"/>
    <w:basedOn w:val="Normal"/>
    <w:next w:val="Normal"/>
    <w:autoRedefine/>
    <w:uiPriority w:val="39"/>
    <w:rsid w:val="00CF41F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F41F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F41F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F41F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F41FA"/>
  </w:style>
  <w:style w:type="paragraph" w:styleId="Title">
    <w:name w:val="Title"/>
    <w:basedOn w:val="Normal"/>
    <w:qFormat/>
    <w:rsid w:val="00CE0538"/>
    <w:pPr>
      <w:spacing w:before="240" w:after="60"/>
      <w:jc w:val="center"/>
      <w:outlineLvl w:val="0"/>
    </w:pPr>
    <w:rPr>
      <w:rFonts w:ascii="Arial" w:hAnsi="Arial" w:cs="Arial"/>
      <w:b/>
      <w:bCs/>
      <w:kern w:val="28"/>
      <w:sz w:val="32"/>
      <w:szCs w:val="32"/>
    </w:rPr>
  </w:style>
  <w:style w:type="paragraph" w:styleId="Signature">
    <w:name w:val="Signature"/>
    <w:basedOn w:val="Normal"/>
    <w:rsid w:val="00CF41FA"/>
    <w:pPr>
      <w:ind w:left="4252"/>
    </w:pPr>
  </w:style>
  <w:style w:type="paragraph" w:customStyle="1" w:styleId="ActNo">
    <w:name w:val="ActNo"/>
    <w:basedOn w:val="BillBasicHeading"/>
    <w:rsid w:val="00CF41FA"/>
    <w:pPr>
      <w:keepNext w:val="0"/>
      <w:tabs>
        <w:tab w:val="clear" w:pos="2600"/>
      </w:tabs>
      <w:spacing w:before="220"/>
    </w:pPr>
  </w:style>
  <w:style w:type="paragraph" w:customStyle="1" w:styleId="aParaNote">
    <w:name w:val="aParaNote"/>
    <w:basedOn w:val="BillBasic"/>
    <w:rsid w:val="00CF41FA"/>
    <w:pPr>
      <w:ind w:left="2840" w:hanging="1240"/>
    </w:pPr>
    <w:rPr>
      <w:sz w:val="20"/>
    </w:rPr>
  </w:style>
  <w:style w:type="paragraph" w:customStyle="1" w:styleId="aExamNum">
    <w:name w:val="aExamNum"/>
    <w:basedOn w:val="aExam"/>
    <w:rsid w:val="00CF41FA"/>
    <w:pPr>
      <w:ind w:left="1500" w:hanging="400"/>
    </w:pPr>
  </w:style>
  <w:style w:type="paragraph" w:customStyle="1" w:styleId="LongTitle">
    <w:name w:val="LongTitle"/>
    <w:basedOn w:val="BillBasic"/>
    <w:rsid w:val="00CF41FA"/>
    <w:pPr>
      <w:spacing w:before="300"/>
    </w:pPr>
  </w:style>
  <w:style w:type="paragraph" w:customStyle="1" w:styleId="Minister">
    <w:name w:val="Minister"/>
    <w:basedOn w:val="BillBasic"/>
    <w:rsid w:val="00CF41FA"/>
    <w:pPr>
      <w:spacing w:before="640"/>
      <w:jc w:val="right"/>
    </w:pPr>
    <w:rPr>
      <w:caps/>
    </w:rPr>
  </w:style>
  <w:style w:type="paragraph" w:customStyle="1" w:styleId="DateLine">
    <w:name w:val="DateLine"/>
    <w:basedOn w:val="BillBasic"/>
    <w:rsid w:val="00CF41FA"/>
    <w:pPr>
      <w:tabs>
        <w:tab w:val="left" w:pos="4320"/>
      </w:tabs>
    </w:pPr>
  </w:style>
  <w:style w:type="paragraph" w:customStyle="1" w:styleId="madeunder">
    <w:name w:val="made under"/>
    <w:basedOn w:val="BillBasic"/>
    <w:rsid w:val="00CF41FA"/>
    <w:pPr>
      <w:spacing w:before="240"/>
    </w:pPr>
  </w:style>
  <w:style w:type="paragraph" w:customStyle="1" w:styleId="EndNoteSubHeading">
    <w:name w:val="EndNoteSubHeading"/>
    <w:basedOn w:val="Normal"/>
    <w:next w:val="EndNoteText"/>
    <w:rsid w:val="00CE0538"/>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F41FA"/>
    <w:pPr>
      <w:tabs>
        <w:tab w:val="left" w:pos="700"/>
        <w:tab w:val="right" w:pos="6160"/>
      </w:tabs>
      <w:spacing w:before="80"/>
      <w:ind w:left="700" w:hanging="700"/>
    </w:pPr>
    <w:rPr>
      <w:sz w:val="20"/>
    </w:rPr>
  </w:style>
  <w:style w:type="paragraph" w:customStyle="1" w:styleId="BillBasicItalics">
    <w:name w:val="BillBasicItalics"/>
    <w:basedOn w:val="BillBasic"/>
    <w:rsid w:val="00CF41FA"/>
    <w:rPr>
      <w:i/>
    </w:rPr>
  </w:style>
  <w:style w:type="paragraph" w:customStyle="1" w:styleId="00SigningPage">
    <w:name w:val="00SigningPage"/>
    <w:basedOn w:val="Normal"/>
    <w:rsid w:val="00CF41FA"/>
  </w:style>
  <w:style w:type="paragraph" w:customStyle="1" w:styleId="Aparareturn">
    <w:name w:val="A para return"/>
    <w:basedOn w:val="BillBasic"/>
    <w:rsid w:val="00CF41FA"/>
    <w:pPr>
      <w:ind w:left="1600"/>
    </w:pPr>
  </w:style>
  <w:style w:type="paragraph" w:customStyle="1" w:styleId="Asubparareturn">
    <w:name w:val="A subpara return"/>
    <w:basedOn w:val="BillBasic"/>
    <w:rsid w:val="00CF41FA"/>
    <w:pPr>
      <w:ind w:left="2100"/>
    </w:pPr>
  </w:style>
  <w:style w:type="paragraph" w:customStyle="1" w:styleId="CommentNum">
    <w:name w:val="CommentNum"/>
    <w:basedOn w:val="Comment"/>
    <w:rsid w:val="00CF41FA"/>
    <w:pPr>
      <w:ind w:left="1800" w:hanging="1800"/>
    </w:pPr>
  </w:style>
  <w:style w:type="paragraph" w:styleId="TOC8">
    <w:name w:val="toc 8"/>
    <w:basedOn w:val="TOC3"/>
    <w:next w:val="Normal"/>
    <w:autoRedefine/>
    <w:uiPriority w:val="39"/>
    <w:rsid w:val="00CF41FA"/>
    <w:pPr>
      <w:keepNext w:val="0"/>
      <w:spacing w:before="120"/>
    </w:pPr>
  </w:style>
  <w:style w:type="paragraph" w:customStyle="1" w:styleId="Judges">
    <w:name w:val="Judges"/>
    <w:basedOn w:val="Minister"/>
    <w:rsid w:val="00CF41FA"/>
    <w:pPr>
      <w:spacing w:before="180"/>
    </w:pPr>
  </w:style>
  <w:style w:type="paragraph" w:customStyle="1" w:styleId="BillFor">
    <w:name w:val="BillFor"/>
    <w:basedOn w:val="BillBasicHeading"/>
    <w:rsid w:val="00CF41FA"/>
    <w:pPr>
      <w:keepNext w:val="0"/>
      <w:spacing w:before="320"/>
      <w:jc w:val="both"/>
    </w:pPr>
    <w:rPr>
      <w:sz w:val="28"/>
    </w:rPr>
  </w:style>
  <w:style w:type="paragraph" w:customStyle="1" w:styleId="draft">
    <w:name w:val="draft"/>
    <w:basedOn w:val="Normal"/>
    <w:rsid w:val="00CF41F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F41FA"/>
    <w:pPr>
      <w:spacing w:line="260" w:lineRule="atLeast"/>
      <w:jc w:val="center"/>
    </w:pPr>
  </w:style>
  <w:style w:type="paragraph" w:customStyle="1" w:styleId="Amainbullet">
    <w:name w:val="A main bullet"/>
    <w:basedOn w:val="BillBasic"/>
    <w:rsid w:val="00CF41FA"/>
    <w:pPr>
      <w:spacing w:before="60"/>
      <w:ind w:left="1500" w:hanging="400"/>
    </w:pPr>
  </w:style>
  <w:style w:type="paragraph" w:customStyle="1" w:styleId="Aparabullet">
    <w:name w:val="A para bullet"/>
    <w:basedOn w:val="BillBasic"/>
    <w:rsid w:val="00CF41FA"/>
    <w:pPr>
      <w:spacing w:before="60"/>
      <w:ind w:left="2000" w:hanging="400"/>
    </w:pPr>
  </w:style>
  <w:style w:type="paragraph" w:customStyle="1" w:styleId="Asubparabullet">
    <w:name w:val="A subpara bullet"/>
    <w:basedOn w:val="BillBasic"/>
    <w:rsid w:val="00CF41FA"/>
    <w:pPr>
      <w:spacing w:before="60"/>
      <w:ind w:left="2540" w:hanging="400"/>
    </w:pPr>
  </w:style>
  <w:style w:type="paragraph" w:customStyle="1" w:styleId="aDefpara">
    <w:name w:val="aDef para"/>
    <w:basedOn w:val="Apara"/>
    <w:rsid w:val="00CF41FA"/>
  </w:style>
  <w:style w:type="paragraph" w:customStyle="1" w:styleId="aDefsubpara">
    <w:name w:val="aDef subpara"/>
    <w:basedOn w:val="Asubpara"/>
    <w:rsid w:val="00CF41FA"/>
  </w:style>
  <w:style w:type="paragraph" w:customStyle="1" w:styleId="Idefpara">
    <w:name w:val="I def para"/>
    <w:basedOn w:val="Ipara"/>
    <w:rsid w:val="00CF41FA"/>
  </w:style>
  <w:style w:type="paragraph" w:customStyle="1" w:styleId="Idefsubpara">
    <w:name w:val="I def subpara"/>
    <w:basedOn w:val="Isubpara"/>
    <w:rsid w:val="00CF41FA"/>
  </w:style>
  <w:style w:type="paragraph" w:customStyle="1" w:styleId="Notified">
    <w:name w:val="Notified"/>
    <w:basedOn w:val="BillBasic"/>
    <w:rsid w:val="00CF41FA"/>
    <w:pPr>
      <w:spacing w:before="360"/>
      <w:jc w:val="right"/>
    </w:pPr>
    <w:rPr>
      <w:i/>
    </w:rPr>
  </w:style>
  <w:style w:type="paragraph" w:customStyle="1" w:styleId="03ScheduleLandscape">
    <w:name w:val="03ScheduleLandscape"/>
    <w:basedOn w:val="Normal"/>
    <w:rsid w:val="00CF41FA"/>
  </w:style>
  <w:style w:type="paragraph" w:customStyle="1" w:styleId="IDict-Heading">
    <w:name w:val="I Dict-Heading"/>
    <w:basedOn w:val="BillBasicHeading"/>
    <w:rsid w:val="00CF41FA"/>
    <w:pPr>
      <w:spacing w:before="320"/>
      <w:ind w:left="2600" w:hanging="2600"/>
      <w:jc w:val="both"/>
    </w:pPr>
    <w:rPr>
      <w:sz w:val="34"/>
    </w:rPr>
  </w:style>
  <w:style w:type="paragraph" w:customStyle="1" w:styleId="02TextLandscape">
    <w:name w:val="02TextLandscape"/>
    <w:basedOn w:val="Normal"/>
    <w:rsid w:val="00CF41FA"/>
  </w:style>
  <w:style w:type="paragraph" w:styleId="Salutation">
    <w:name w:val="Salutation"/>
    <w:basedOn w:val="Normal"/>
    <w:next w:val="Normal"/>
    <w:rsid w:val="00CE0538"/>
  </w:style>
  <w:style w:type="paragraph" w:customStyle="1" w:styleId="aNoteBullet">
    <w:name w:val="aNoteBullet"/>
    <w:basedOn w:val="aNoteSymb"/>
    <w:rsid w:val="00CF41FA"/>
    <w:pPr>
      <w:tabs>
        <w:tab w:val="left" w:pos="2200"/>
      </w:tabs>
      <w:spacing w:before="60"/>
      <w:ind w:left="2600" w:hanging="700"/>
    </w:pPr>
  </w:style>
  <w:style w:type="paragraph" w:customStyle="1" w:styleId="aNotess">
    <w:name w:val="aNotess"/>
    <w:basedOn w:val="BillBasic"/>
    <w:rsid w:val="00CE0538"/>
    <w:pPr>
      <w:ind w:left="1900" w:hanging="800"/>
    </w:pPr>
    <w:rPr>
      <w:sz w:val="20"/>
    </w:rPr>
  </w:style>
  <w:style w:type="paragraph" w:customStyle="1" w:styleId="aParaNoteBullet">
    <w:name w:val="aParaNoteBullet"/>
    <w:basedOn w:val="aParaNote"/>
    <w:rsid w:val="00CF41FA"/>
    <w:pPr>
      <w:tabs>
        <w:tab w:val="left" w:pos="2700"/>
      </w:tabs>
      <w:spacing w:before="60"/>
      <w:ind w:left="3100" w:hanging="700"/>
    </w:pPr>
  </w:style>
  <w:style w:type="paragraph" w:customStyle="1" w:styleId="aNotepar">
    <w:name w:val="aNotepar"/>
    <w:basedOn w:val="BillBasic"/>
    <w:next w:val="Normal"/>
    <w:rsid w:val="00CF41FA"/>
    <w:pPr>
      <w:ind w:left="2400" w:hanging="800"/>
    </w:pPr>
    <w:rPr>
      <w:sz w:val="20"/>
    </w:rPr>
  </w:style>
  <w:style w:type="paragraph" w:customStyle="1" w:styleId="aNoteTextpar">
    <w:name w:val="aNoteTextpar"/>
    <w:basedOn w:val="aNotepar"/>
    <w:rsid w:val="00CF41FA"/>
    <w:pPr>
      <w:spacing w:before="60"/>
      <w:ind w:firstLine="0"/>
    </w:pPr>
  </w:style>
  <w:style w:type="paragraph" w:customStyle="1" w:styleId="MinisterWord">
    <w:name w:val="MinisterWord"/>
    <w:basedOn w:val="Normal"/>
    <w:rsid w:val="00CF41FA"/>
    <w:pPr>
      <w:spacing w:before="60"/>
      <w:jc w:val="right"/>
    </w:pPr>
  </w:style>
  <w:style w:type="paragraph" w:customStyle="1" w:styleId="aExamPara">
    <w:name w:val="aExamPara"/>
    <w:basedOn w:val="aExam"/>
    <w:rsid w:val="00CF41FA"/>
    <w:pPr>
      <w:tabs>
        <w:tab w:val="right" w:pos="1720"/>
        <w:tab w:val="left" w:pos="2000"/>
        <w:tab w:val="left" w:pos="2300"/>
      </w:tabs>
      <w:ind w:left="2400" w:hanging="1300"/>
    </w:pPr>
  </w:style>
  <w:style w:type="paragraph" w:customStyle="1" w:styleId="aExamNumText">
    <w:name w:val="aExamNumText"/>
    <w:basedOn w:val="aExam"/>
    <w:rsid w:val="00CF41FA"/>
    <w:pPr>
      <w:ind w:left="1500"/>
    </w:pPr>
  </w:style>
  <w:style w:type="paragraph" w:customStyle="1" w:styleId="aExamBullet">
    <w:name w:val="aExamBullet"/>
    <w:basedOn w:val="aExam"/>
    <w:rsid w:val="00CF41FA"/>
    <w:pPr>
      <w:tabs>
        <w:tab w:val="left" w:pos="1500"/>
        <w:tab w:val="left" w:pos="2300"/>
      </w:tabs>
      <w:ind w:left="1900" w:hanging="800"/>
    </w:pPr>
  </w:style>
  <w:style w:type="paragraph" w:customStyle="1" w:styleId="aNotePara">
    <w:name w:val="aNotePara"/>
    <w:basedOn w:val="aNote"/>
    <w:rsid w:val="00CF41FA"/>
    <w:pPr>
      <w:tabs>
        <w:tab w:val="right" w:pos="2140"/>
        <w:tab w:val="left" w:pos="2400"/>
      </w:tabs>
      <w:spacing w:before="60"/>
      <w:ind w:left="2400" w:hanging="1300"/>
    </w:pPr>
  </w:style>
  <w:style w:type="paragraph" w:customStyle="1" w:styleId="aExplanHeading">
    <w:name w:val="aExplanHeading"/>
    <w:basedOn w:val="BillBasicHeading"/>
    <w:next w:val="Normal"/>
    <w:rsid w:val="00CF41FA"/>
    <w:rPr>
      <w:rFonts w:ascii="Arial (W1)" w:hAnsi="Arial (W1)"/>
      <w:sz w:val="18"/>
    </w:rPr>
  </w:style>
  <w:style w:type="paragraph" w:customStyle="1" w:styleId="aExplanText">
    <w:name w:val="aExplanText"/>
    <w:basedOn w:val="BillBasic"/>
    <w:rsid w:val="00CF41FA"/>
    <w:rPr>
      <w:sz w:val="20"/>
    </w:rPr>
  </w:style>
  <w:style w:type="paragraph" w:customStyle="1" w:styleId="aParaNotePara">
    <w:name w:val="aParaNotePara"/>
    <w:basedOn w:val="aNoteParaSymb"/>
    <w:rsid w:val="00CF41FA"/>
    <w:pPr>
      <w:tabs>
        <w:tab w:val="clear" w:pos="2140"/>
        <w:tab w:val="clear" w:pos="2400"/>
        <w:tab w:val="right" w:pos="2644"/>
      </w:tabs>
      <w:ind w:left="3320" w:hanging="1720"/>
    </w:pPr>
  </w:style>
  <w:style w:type="character" w:customStyle="1" w:styleId="charBold">
    <w:name w:val="charBold"/>
    <w:basedOn w:val="DefaultParagraphFont"/>
    <w:rsid w:val="00CF41FA"/>
    <w:rPr>
      <w:b/>
    </w:rPr>
  </w:style>
  <w:style w:type="character" w:customStyle="1" w:styleId="charBoldItals">
    <w:name w:val="charBoldItals"/>
    <w:basedOn w:val="DefaultParagraphFont"/>
    <w:rsid w:val="00CF41FA"/>
    <w:rPr>
      <w:b/>
      <w:i/>
    </w:rPr>
  </w:style>
  <w:style w:type="character" w:customStyle="1" w:styleId="charItals">
    <w:name w:val="charItals"/>
    <w:basedOn w:val="DefaultParagraphFont"/>
    <w:rsid w:val="00CF41FA"/>
    <w:rPr>
      <w:i/>
    </w:rPr>
  </w:style>
  <w:style w:type="character" w:customStyle="1" w:styleId="charUnderline">
    <w:name w:val="charUnderline"/>
    <w:basedOn w:val="DefaultParagraphFont"/>
    <w:rsid w:val="00CF41FA"/>
    <w:rPr>
      <w:u w:val="single"/>
    </w:rPr>
  </w:style>
  <w:style w:type="paragraph" w:customStyle="1" w:styleId="TableHd">
    <w:name w:val="TableHd"/>
    <w:basedOn w:val="Normal"/>
    <w:rsid w:val="00CF41FA"/>
    <w:pPr>
      <w:keepNext/>
      <w:spacing w:before="300"/>
      <w:ind w:left="1200" w:hanging="1200"/>
    </w:pPr>
    <w:rPr>
      <w:rFonts w:ascii="Arial" w:hAnsi="Arial"/>
      <w:b/>
      <w:sz w:val="20"/>
    </w:rPr>
  </w:style>
  <w:style w:type="paragraph" w:customStyle="1" w:styleId="TableColHd">
    <w:name w:val="TableColHd"/>
    <w:basedOn w:val="Normal"/>
    <w:rsid w:val="00CF41FA"/>
    <w:pPr>
      <w:keepNext/>
      <w:spacing w:after="60"/>
    </w:pPr>
    <w:rPr>
      <w:rFonts w:ascii="Arial" w:hAnsi="Arial"/>
      <w:b/>
      <w:sz w:val="18"/>
    </w:rPr>
  </w:style>
  <w:style w:type="paragraph" w:customStyle="1" w:styleId="PenaltyPara">
    <w:name w:val="PenaltyPara"/>
    <w:basedOn w:val="Normal"/>
    <w:rsid w:val="00CF41FA"/>
    <w:pPr>
      <w:tabs>
        <w:tab w:val="right" w:pos="1360"/>
      </w:tabs>
      <w:spacing w:before="60"/>
      <w:ind w:left="1600" w:hanging="1600"/>
      <w:jc w:val="both"/>
    </w:pPr>
  </w:style>
  <w:style w:type="paragraph" w:customStyle="1" w:styleId="tablepara">
    <w:name w:val="table para"/>
    <w:basedOn w:val="Normal"/>
    <w:rsid w:val="00CF41FA"/>
    <w:pPr>
      <w:tabs>
        <w:tab w:val="right" w:pos="800"/>
        <w:tab w:val="left" w:pos="1100"/>
      </w:tabs>
      <w:spacing w:before="80" w:after="60"/>
      <w:ind w:left="1100" w:hanging="1100"/>
    </w:pPr>
  </w:style>
  <w:style w:type="paragraph" w:customStyle="1" w:styleId="tablesubpara">
    <w:name w:val="table subpara"/>
    <w:basedOn w:val="Normal"/>
    <w:rsid w:val="00CF41FA"/>
    <w:pPr>
      <w:tabs>
        <w:tab w:val="right" w:pos="1500"/>
        <w:tab w:val="left" w:pos="1800"/>
      </w:tabs>
      <w:spacing w:before="80" w:after="60"/>
      <w:ind w:left="1800" w:hanging="1800"/>
    </w:pPr>
  </w:style>
  <w:style w:type="paragraph" w:customStyle="1" w:styleId="TableText">
    <w:name w:val="TableText"/>
    <w:basedOn w:val="Normal"/>
    <w:rsid w:val="00CF41FA"/>
    <w:pPr>
      <w:spacing w:before="60" w:after="60"/>
    </w:pPr>
  </w:style>
  <w:style w:type="paragraph" w:customStyle="1" w:styleId="IshadedH5Sec">
    <w:name w:val="I shaded H5 Sec"/>
    <w:basedOn w:val="AH5Sec"/>
    <w:rsid w:val="00CF41FA"/>
    <w:pPr>
      <w:shd w:val="pct25" w:color="auto" w:fill="auto"/>
      <w:outlineLvl w:val="9"/>
    </w:pPr>
  </w:style>
  <w:style w:type="paragraph" w:customStyle="1" w:styleId="IshadedSchClause">
    <w:name w:val="I shaded Sch Clause"/>
    <w:basedOn w:val="IshadedH5Sec"/>
    <w:rsid w:val="00CF41FA"/>
  </w:style>
  <w:style w:type="paragraph" w:customStyle="1" w:styleId="Penalty">
    <w:name w:val="Penalty"/>
    <w:basedOn w:val="Amainreturn"/>
    <w:rsid w:val="00CF41FA"/>
  </w:style>
  <w:style w:type="paragraph" w:customStyle="1" w:styleId="aNoteText">
    <w:name w:val="aNoteText"/>
    <w:basedOn w:val="aNoteSymb"/>
    <w:rsid w:val="00CF41FA"/>
    <w:pPr>
      <w:spacing w:before="60"/>
      <w:ind w:firstLine="0"/>
    </w:pPr>
  </w:style>
  <w:style w:type="paragraph" w:customStyle="1" w:styleId="aExamINum">
    <w:name w:val="aExamINum"/>
    <w:basedOn w:val="aExam"/>
    <w:rsid w:val="00CE0538"/>
    <w:pPr>
      <w:tabs>
        <w:tab w:val="left" w:pos="1500"/>
      </w:tabs>
      <w:ind w:left="1500" w:hanging="400"/>
    </w:pPr>
  </w:style>
  <w:style w:type="paragraph" w:customStyle="1" w:styleId="AExamIPara">
    <w:name w:val="AExamIPara"/>
    <w:basedOn w:val="aExam"/>
    <w:rsid w:val="00CF41FA"/>
    <w:pPr>
      <w:tabs>
        <w:tab w:val="right" w:pos="1720"/>
        <w:tab w:val="left" w:pos="2000"/>
      </w:tabs>
      <w:ind w:left="2000" w:hanging="900"/>
    </w:pPr>
  </w:style>
  <w:style w:type="paragraph" w:customStyle="1" w:styleId="AH3sec">
    <w:name w:val="A H3 sec"/>
    <w:basedOn w:val="Normal"/>
    <w:next w:val="Amain"/>
    <w:rsid w:val="00CE0538"/>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CF41FA"/>
    <w:pPr>
      <w:tabs>
        <w:tab w:val="clear" w:pos="2600"/>
      </w:tabs>
      <w:ind w:left="1100"/>
    </w:pPr>
    <w:rPr>
      <w:sz w:val="18"/>
    </w:rPr>
  </w:style>
  <w:style w:type="paragraph" w:customStyle="1" w:styleId="aExamss">
    <w:name w:val="aExamss"/>
    <w:basedOn w:val="aNoteSymb"/>
    <w:rsid w:val="00CF41FA"/>
    <w:pPr>
      <w:spacing w:before="60"/>
      <w:ind w:left="1100" w:firstLine="0"/>
    </w:pPr>
  </w:style>
  <w:style w:type="paragraph" w:customStyle="1" w:styleId="aExamHdgpar">
    <w:name w:val="aExamHdgpar"/>
    <w:basedOn w:val="aExamHdgss"/>
    <w:next w:val="Normal"/>
    <w:rsid w:val="00CF41FA"/>
    <w:pPr>
      <w:ind w:left="1600"/>
    </w:pPr>
  </w:style>
  <w:style w:type="paragraph" w:customStyle="1" w:styleId="aExampar">
    <w:name w:val="aExampar"/>
    <w:basedOn w:val="aExamss"/>
    <w:rsid w:val="00CF41FA"/>
    <w:pPr>
      <w:ind w:left="1600"/>
    </w:pPr>
  </w:style>
  <w:style w:type="paragraph" w:customStyle="1" w:styleId="aExamINumss">
    <w:name w:val="aExamINumss"/>
    <w:basedOn w:val="aExamss"/>
    <w:rsid w:val="00CF41FA"/>
    <w:pPr>
      <w:tabs>
        <w:tab w:val="left" w:pos="1500"/>
      </w:tabs>
      <w:ind w:left="1500" w:hanging="400"/>
    </w:pPr>
  </w:style>
  <w:style w:type="paragraph" w:customStyle="1" w:styleId="aExamINumpar">
    <w:name w:val="aExamINumpar"/>
    <w:basedOn w:val="aExampar"/>
    <w:rsid w:val="00CF41FA"/>
    <w:pPr>
      <w:tabs>
        <w:tab w:val="left" w:pos="2000"/>
      </w:tabs>
      <w:ind w:left="2000" w:hanging="400"/>
    </w:pPr>
  </w:style>
  <w:style w:type="paragraph" w:customStyle="1" w:styleId="aExamNumTextss">
    <w:name w:val="aExamNumTextss"/>
    <w:basedOn w:val="aExamss"/>
    <w:rsid w:val="00CF41FA"/>
    <w:pPr>
      <w:ind w:left="1500"/>
    </w:pPr>
  </w:style>
  <w:style w:type="paragraph" w:customStyle="1" w:styleId="aExamNumTextpar">
    <w:name w:val="aExamNumTextpar"/>
    <w:basedOn w:val="aExampar"/>
    <w:rsid w:val="00CE0538"/>
    <w:pPr>
      <w:ind w:left="2000"/>
    </w:pPr>
  </w:style>
  <w:style w:type="paragraph" w:customStyle="1" w:styleId="aExamBulletss">
    <w:name w:val="aExamBulletss"/>
    <w:basedOn w:val="aExamss"/>
    <w:rsid w:val="00CF41FA"/>
    <w:pPr>
      <w:ind w:left="1500" w:hanging="400"/>
    </w:pPr>
  </w:style>
  <w:style w:type="paragraph" w:customStyle="1" w:styleId="aExamBulletpar">
    <w:name w:val="aExamBulletpar"/>
    <w:basedOn w:val="aExampar"/>
    <w:rsid w:val="00CF41FA"/>
    <w:pPr>
      <w:ind w:left="2000" w:hanging="400"/>
    </w:pPr>
  </w:style>
  <w:style w:type="paragraph" w:customStyle="1" w:styleId="aExamHdgsubpar">
    <w:name w:val="aExamHdgsubpar"/>
    <w:basedOn w:val="aExamHdgss"/>
    <w:next w:val="Normal"/>
    <w:rsid w:val="00CF41FA"/>
    <w:pPr>
      <w:ind w:left="2140"/>
    </w:pPr>
  </w:style>
  <w:style w:type="paragraph" w:customStyle="1" w:styleId="aExamsubpar">
    <w:name w:val="aExamsubpar"/>
    <w:basedOn w:val="aExamss"/>
    <w:rsid w:val="00CF41FA"/>
    <w:pPr>
      <w:ind w:left="2140"/>
    </w:pPr>
  </w:style>
  <w:style w:type="paragraph" w:customStyle="1" w:styleId="aExamNumsubpar">
    <w:name w:val="aExamNumsubpar"/>
    <w:basedOn w:val="aExamsubpar"/>
    <w:rsid w:val="00CE0538"/>
    <w:pPr>
      <w:tabs>
        <w:tab w:val="left" w:pos="2540"/>
      </w:tabs>
      <w:ind w:left="2540" w:hanging="400"/>
    </w:pPr>
  </w:style>
  <w:style w:type="paragraph" w:customStyle="1" w:styleId="aExamNumTextsubpar">
    <w:name w:val="aExamNumTextsubpar"/>
    <w:basedOn w:val="aExampar"/>
    <w:rsid w:val="00CE0538"/>
    <w:pPr>
      <w:ind w:left="2540"/>
    </w:pPr>
  </w:style>
  <w:style w:type="paragraph" w:customStyle="1" w:styleId="aExamBulletsubpar">
    <w:name w:val="aExamBulletsubpar"/>
    <w:basedOn w:val="aExamsubpar"/>
    <w:rsid w:val="00CE0538"/>
    <w:pPr>
      <w:numPr>
        <w:numId w:val="3"/>
      </w:numPr>
      <w:tabs>
        <w:tab w:val="num" w:pos="2540"/>
      </w:tabs>
      <w:ind w:left="2540" w:hanging="400"/>
    </w:pPr>
  </w:style>
  <w:style w:type="paragraph" w:customStyle="1" w:styleId="aNoteTextss">
    <w:name w:val="aNoteTextss"/>
    <w:basedOn w:val="Normal"/>
    <w:rsid w:val="00CF41FA"/>
    <w:pPr>
      <w:spacing w:before="60"/>
      <w:ind w:left="1900"/>
      <w:jc w:val="both"/>
    </w:pPr>
    <w:rPr>
      <w:sz w:val="20"/>
    </w:rPr>
  </w:style>
  <w:style w:type="paragraph" w:customStyle="1" w:styleId="aNoteParass">
    <w:name w:val="aNoteParass"/>
    <w:basedOn w:val="Normal"/>
    <w:rsid w:val="00CF41FA"/>
    <w:pPr>
      <w:tabs>
        <w:tab w:val="right" w:pos="2140"/>
        <w:tab w:val="left" w:pos="2400"/>
      </w:tabs>
      <w:spacing w:before="60"/>
      <w:ind w:left="2400" w:hanging="1300"/>
      <w:jc w:val="both"/>
    </w:pPr>
    <w:rPr>
      <w:sz w:val="20"/>
    </w:rPr>
  </w:style>
  <w:style w:type="paragraph" w:customStyle="1" w:styleId="aNoteParapar">
    <w:name w:val="aNoteParapar"/>
    <w:basedOn w:val="aNotepar"/>
    <w:rsid w:val="00CF41FA"/>
    <w:pPr>
      <w:tabs>
        <w:tab w:val="right" w:pos="2640"/>
      </w:tabs>
      <w:spacing w:before="60"/>
      <w:ind w:left="2920" w:hanging="1320"/>
    </w:pPr>
  </w:style>
  <w:style w:type="paragraph" w:customStyle="1" w:styleId="aNotesubpar">
    <w:name w:val="aNotesubpar"/>
    <w:basedOn w:val="BillBasic"/>
    <w:next w:val="Normal"/>
    <w:rsid w:val="00CF41FA"/>
    <w:pPr>
      <w:ind w:left="2940" w:hanging="800"/>
    </w:pPr>
    <w:rPr>
      <w:sz w:val="20"/>
    </w:rPr>
  </w:style>
  <w:style w:type="paragraph" w:customStyle="1" w:styleId="aNoteTextsubpar">
    <w:name w:val="aNoteTextsubpar"/>
    <w:basedOn w:val="aNotesubpar"/>
    <w:rsid w:val="00CF41FA"/>
    <w:pPr>
      <w:spacing w:before="60"/>
      <w:ind w:firstLine="0"/>
    </w:pPr>
  </w:style>
  <w:style w:type="paragraph" w:customStyle="1" w:styleId="aNoteParasubpar">
    <w:name w:val="aNoteParasubpar"/>
    <w:basedOn w:val="aNotesubpar"/>
    <w:rsid w:val="00CE0538"/>
    <w:pPr>
      <w:tabs>
        <w:tab w:val="right" w:pos="3180"/>
      </w:tabs>
      <w:spacing w:before="0"/>
      <w:ind w:left="3460" w:hanging="1320"/>
    </w:pPr>
  </w:style>
  <w:style w:type="paragraph" w:customStyle="1" w:styleId="aNoteBulletann">
    <w:name w:val="aNoteBulletann"/>
    <w:basedOn w:val="aNotess"/>
    <w:rsid w:val="00CE0538"/>
    <w:pPr>
      <w:tabs>
        <w:tab w:val="left" w:pos="2200"/>
      </w:tabs>
      <w:spacing w:before="0"/>
      <w:ind w:left="0" w:firstLine="0"/>
    </w:pPr>
  </w:style>
  <w:style w:type="paragraph" w:customStyle="1" w:styleId="aNoteBulletparann">
    <w:name w:val="aNoteBulletparann"/>
    <w:basedOn w:val="aNotepar"/>
    <w:rsid w:val="00CE0538"/>
    <w:pPr>
      <w:tabs>
        <w:tab w:val="left" w:pos="2700"/>
      </w:tabs>
      <w:spacing w:before="0"/>
      <w:ind w:left="0" w:firstLine="0"/>
    </w:pPr>
  </w:style>
  <w:style w:type="paragraph" w:customStyle="1" w:styleId="aNoteBulletsubpar">
    <w:name w:val="aNoteBulletsubpar"/>
    <w:basedOn w:val="aNotesubpar"/>
    <w:rsid w:val="00CE0538"/>
    <w:pPr>
      <w:numPr>
        <w:numId w:val="4"/>
      </w:numPr>
      <w:tabs>
        <w:tab w:val="left" w:pos="3240"/>
        <w:tab w:val="num" w:pos="3300"/>
      </w:tabs>
      <w:spacing w:before="0"/>
      <w:ind w:left="3240" w:hanging="300"/>
    </w:pPr>
  </w:style>
  <w:style w:type="paragraph" w:customStyle="1" w:styleId="aNoteBulletss">
    <w:name w:val="aNoteBulletss"/>
    <w:basedOn w:val="Normal"/>
    <w:rsid w:val="00CF41FA"/>
    <w:pPr>
      <w:spacing w:before="60"/>
      <w:ind w:left="2300" w:hanging="400"/>
      <w:jc w:val="both"/>
    </w:pPr>
    <w:rPr>
      <w:sz w:val="20"/>
    </w:rPr>
  </w:style>
  <w:style w:type="paragraph" w:customStyle="1" w:styleId="aNoteBulletpar">
    <w:name w:val="aNoteBulletpar"/>
    <w:basedOn w:val="aNotepar"/>
    <w:rsid w:val="00CF41FA"/>
    <w:pPr>
      <w:spacing w:before="60"/>
      <w:ind w:left="2800" w:hanging="400"/>
    </w:pPr>
  </w:style>
  <w:style w:type="paragraph" w:customStyle="1" w:styleId="aExplanBullet">
    <w:name w:val="aExplanBullet"/>
    <w:basedOn w:val="Normal"/>
    <w:rsid w:val="00CF41FA"/>
    <w:pPr>
      <w:spacing w:before="140"/>
      <w:ind w:left="400" w:hanging="400"/>
      <w:jc w:val="both"/>
    </w:pPr>
    <w:rPr>
      <w:snapToGrid w:val="0"/>
      <w:sz w:val="20"/>
    </w:rPr>
  </w:style>
  <w:style w:type="paragraph" w:customStyle="1" w:styleId="AuthLaw">
    <w:name w:val="AuthLaw"/>
    <w:basedOn w:val="BillBasic"/>
    <w:rsid w:val="00CE0538"/>
    <w:rPr>
      <w:rFonts w:ascii="Arial" w:hAnsi="Arial" w:cs="Arial"/>
      <w:b/>
      <w:bCs/>
      <w:sz w:val="20"/>
    </w:rPr>
  </w:style>
  <w:style w:type="character" w:customStyle="1" w:styleId="charContents">
    <w:name w:val="charContents"/>
    <w:basedOn w:val="DefaultParagraphFont"/>
    <w:rsid w:val="00CF41FA"/>
  </w:style>
  <w:style w:type="character" w:customStyle="1" w:styleId="charPage">
    <w:name w:val="charPage"/>
    <w:basedOn w:val="DefaultParagraphFont"/>
    <w:rsid w:val="00CF41FA"/>
  </w:style>
  <w:style w:type="paragraph" w:customStyle="1" w:styleId="Letterhead">
    <w:name w:val="Letterhead"/>
    <w:rsid w:val="00CE0538"/>
    <w:pPr>
      <w:widowControl w:val="0"/>
      <w:spacing w:after="180"/>
      <w:jc w:val="right"/>
    </w:pPr>
    <w:rPr>
      <w:rFonts w:ascii="Arial" w:hAnsi="Arial" w:cs="Arial"/>
      <w:sz w:val="32"/>
      <w:szCs w:val="32"/>
      <w:lang w:eastAsia="en-US"/>
    </w:rPr>
  </w:style>
  <w:style w:type="character" w:styleId="PageNumber">
    <w:name w:val="page number"/>
    <w:basedOn w:val="DefaultParagraphFont"/>
    <w:rsid w:val="00CF41FA"/>
  </w:style>
  <w:style w:type="paragraph" w:styleId="ListBullet">
    <w:name w:val="List Bullet"/>
    <w:basedOn w:val="Normal"/>
    <w:autoRedefine/>
    <w:rsid w:val="00CE0538"/>
    <w:pPr>
      <w:numPr>
        <w:numId w:val="5"/>
      </w:numPr>
      <w:tabs>
        <w:tab w:val="left" w:pos="2880"/>
      </w:tabs>
      <w:ind w:left="360" w:hanging="360"/>
    </w:pPr>
    <w:rPr>
      <w:lang w:val="en-US"/>
    </w:rPr>
  </w:style>
  <w:style w:type="paragraph" w:styleId="ListBullet2">
    <w:name w:val="List Bullet 2"/>
    <w:basedOn w:val="Normal"/>
    <w:autoRedefine/>
    <w:rsid w:val="00CE0538"/>
    <w:pPr>
      <w:tabs>
        <w:tab w:val="num" w:pos="643"/>
        <w:tab w:val="num" w:pos="2540"/>
        <w:tab w:val="left" w:pos="2880"/>
      </w:tabs>
      <w:ind w:left="643" w:hanging="360"/>
    </w:pPr>
    <w:rPr>
      <w:lang w:val="en-US"/>
    </w:rPr>
  </w:style>
  <w:style w:type="paragraph" w:styleId="ListBullet3">
    <w:name w:val="List Bullet 3"/>
    <w:basedOn w:val="Normal"/>
    <w:autoRedefine/>
    <w:rsid w:val="00CE0538"/>
    <w:pPr>
      <w:tabs>
        <w:tab w:val="num" w:pos="926"/>
        <w:tab w:val="num" w:pos="2540"/>
        <w:tab w:val="left" w:pos="2880"/>
      </w:tabs>
      <w:ind w:left="926" w:hanging="360"/>
    </w:pPr>
    <w:rPr>
      <w:lang w:val="en-US"/>
    </w:rPr>
  </w:style>
  <w:style w:type="paragraph" w:styleId="ListBullet5">
    <w:name w:val="List Bullet 5"/>
    <w:basedOn w:val="Normal"/>
    <w:autoRedefine/>
    <w:rsid w:val="00CE0538"/>
    <w:pPr>
      <w:numPr>
        <w:numId w:val="8"/>
      </w:numPr>
      <w:tabs>
        <w:tab w:val="num" w:pos="1492"/>
        <w:tab w:val="left" w:pos="2880"/>
      </w:tabs>
      <w:ind w:left="1492" w:hanging="360"/>
    </w:pPr>
    <w:rPr>
      <w:lang w:val="en-US"/>
    </w:rPr>
  </w:style>
  <w:style w:type="paragraph" w:styleId="ListNumber">
    <w:name w:val="List Number"/>
    <w:basedOn w:val="Normal"/>
    <w:rsid w:val="00CE0538"/>
    <w:pPr>
      <w:tabs>
        <w:tab w:val="num" w:pos="2540"/>
        <w:tab w:val="left" w:pos="2880"/>
      </w:tabs>
      <w:ind w:left="360" w:hanging="360"/>
    </w:pPr>
    <w:rPr>
      <w:lang w:val="en-US"/>
    </w:rPr>
  </w:style>
  <w:style w:type="paragraph" w:styleId="ListNumber2">
    <w:name w:val="List Number 2"/>
    <w:basedOn w:val="Normal"/>
    <w:rsid w:val="00CE0538"/>
    <w:pPr>
      <w:tabs>
        <w:tab w:val="num" w:pos="643"/>
        <w:tab w:val="num" w:pos="2600"/>
        <w:tab w:val="left" w:pos="2880"/>
      </w:tabs>
      <w:ind w:left="643" w:hanging="360"/>
    </w:pPr>
    <w:rPr>
      <w:lang w:val="en-US"/>
    </w:rPr>
  </w:style>
  <w:style w:type="paragraph" w:styleId="ListNumber3">
    <w:name w:val="List Number 3"/>
    <w:basedOn w:val="Normal"/>
    <w:rsid w:val="00CE0538"/>
    <w:pPr>
      <w:numPr>
        <w:numId w:val="11"/>
      </w:numPr>
      <w:tabs>
        <w:tab w:val="clear" w:pos="360"/>
        <w:tab w:val="num" w:pos="926"/>
        <w:tab w:val="left" w:pos="2880"/>
      </w:tabs>
      <w:ind w:left="926"/>
    </w:pPr>
    <w:rPr>
      <w:lang w:val="en-US"/>
    </w:rPr>
  </w:style>
  <w:style w:type="paragraph" w:styleId="ListNumber4">
    <w:name w:val="List Number 4"/>
    <w:basedOn w:val="Normal"/>
    <w:rsid w:val="00CE0538"/>
    <w:pPr>
      <w:numPr>
        <w:numId w:val="12"/>
      </w:numPr>
      <w:tabs>
        <w:tab w:val="clear" w:pos="360"/>
        <w:tab w:val="num" w:pos="1209"/>
        <w:tab w:val="left" w:pos="2880"/>
      </w:tabs>
      <w:ind w:left="1209"/>
    </w:pPr>
    <w:rPr>
      <w:lang w:val="en-US"/>
    </w:rPr>
  </w:style>
  <w:style w:type="paragraph" w:styleId="ListNumber5">
    <w:name w:val="List Number 5"/>
    <w:basedOn w:val="Normal"/>
    <w:rsid w:val="00CE0538"/>
    <w:pPr>
      <w:numPr>
        <w:numId w:val="13"/>
      </w:numPr>
      <w:tabs>
        <w:tab w:val="num" w:pos="1492"/>
        <w:tab w:val="left" w:pos="2880"/>
      </w:tabs>
      <w:ind w:left="1492" w:hanging="360"/>
    </w:pPr>
    <w:rPr>
      <w:lang w:val="en-US"/>
    </w:rPr>
  </w:style>
  <w:style w:type="paragraph" w:customStyle="1" w:styleId="Status">
    <w:name w:val="Status"/>
    <w:basedOn w:val="Normal"/>
    <w:rsid w:val="00CF41FA"/>
    <w:pPr>
      <w:spacing w:before="280"/>
      <w:jc w:val="center"/>
    </w:pPr>
    <w:rPr>
      <w:rFonts w:ascii="Arial" w:hAnsi="Arial"/>
      <w:sz w:val="14"/>
    </w:rPr>
  </w:style>
  <w:style w:type="paragraph" w:styleId="BlockText">
    <w:name w:val="Block Text"/>
    <w:basedOn w:val="Normal"/>
    <w:rsid w:val="00CE0538"/>
    <w:pPr>
      <w:ind w:left="360" w:right="-154" w:hanging="360"/>
    </w:pPr>
  </w:style>
  <w:style w:type="paragraph" w:styleId="BodyTextIndent">
    <w:name w:val="Body Text Indent"/>
    <w:basedOn w:val="Normal"/>
    <w:rsid w:val="00CE0538"/>
    <w:pPr>
      <w:spacing w:line="240" w:lineRule="exact"/>
      <w:ind w:left="720" w:hanging="720"/>
    </w:pPr>
    <w:rPr>
      <w:rFonts w:ascii="CG Times (W1)" w:hAnsi="CG Times (W1)"/>
    </w:rPr>
  </w:style>
  <w:style w:type="paragraph" w:customStyle="1" w:styleId="FooterInfoCentre">
    <w:name w:val="FooterInfoCentre"/>
    <w:basedOn w:val="FooterInfo"/>
    <w:rsid w:val="00CF41FA"/>
    <w:pPr>
      <w:spacing w:before="60"/>
      <w:jc w:val="center"/>
    </w:pPr>
  </w:style>
  <w:style w:type="paragraph" w:customStyle="1" w:styleId="00Spine">
    <w:name w:val="00Spine"/>
    <w:basedOn w:val="Normal"/>
    <w:rsid w:val="00CF41FA"/>
  </w:style>
  <w:style w:type="paragraph" w:customStyle="1" w:styleId="05Endnote0">
    <w:name w:val="05Endnote"/>
    <w:basedOn w:val="Normal"/>
    <w:rsid w:val="00CF41FA"/>
  </w:style>
  <w:style w:type="paragraph" w:customStyle="1" w:styleId="06Copyright">
    <w:name w:val="06Copyright"/>
    <w:basedOn w:val="Normal"/>
    <w:rsid w:val="00CF41FA"/>
  </w:style>
  <w:style w:type="paragraph" w:customStyle="1" w:styleId="RepubNo">
    <w:name w:val="RepubNo"/>
    <w:basedOn w:val="BillBasicHeading"/>
    <w:rsid w:val="00CF41FA"/>
    <w:pPr>
      <w:keepNext w:val="0"/>
      <w:spacing w:before="600"/>
      <w:jc w:val="both"/>
    </w:pPr>
    <w:rPr>
      <w:sz w:val="26"/>
    </w:rPr>
  </w:style>
  <w:style w:type="paragraph" w:customStyle="1" w:styleId="EffectiveDate">
    <w:name w:val="EffectiveDate"/>
    <w:basedOn w:val="Normal"/>
    <w:rsid w:val="00CF41FA"/>
    <w:pPr>
      <w:spacing w:before="120"/>
    </w:pPr>
    <w:rPr>
      <w:rFonts w:ascii="Arial" w:hAnsi="Arial"/>
      <w:b/>
      <w:sz w:val="26"/>
    </w:rPr>
  </w:style>
  <w:style w:type="paragraph" w:customStyle="1" w:styleId="CoverInForce">
    <w:name w:val="CoverInForce"/>
    <w:basedOn w:val="BillBasicHeading"/>
    <w:rsid w:val="00CF41FA"/>
    <w:pPr>
      <w:keepNext w:val="0"/>
      <w:spacing w:before="400"/>
    </w:pPr>
    <w:rPr>
      <w:b w:val="0"/>
    </w:rPr>
  </w:style>
  <w:style w:type="paragraph" w:customStyle="1" w:styleId="CoverHeading">
    <w:name w:val="CoverHeading"/>
    <w:basedOn w:val="Normal"/>
    <w:rsid w:val="00CF41FA"/>
    <w:rPr>
      <w:rFonts w:ascii="Arial" w:hAnsi="Arial"/>
      <w:b/>
    </w:rPr>
  </w:style>
  <w:style w:type="paragraph" w:customStyle="1" w:styleId="CoverSubHdg">
    <w:name w:val="CoverSubHdg"/>
    <w:basedOn w:val="CoverHeading"/>
    <w:rsid w:val="00CF41FA"/>
    <w:pPr>
      <w:spacing w:before="120"/>
    </w:pPr>
    <w:rPr>
      <w:sz w:val="20"/>
    </w:rPr>
  </w:style>
  <w:style w:type="paragraph" w:customStyle="1" w:styleId="CoverActName">
    <w:name w:val="CoverActName"/>
    <w:basedOn w:val="BillBasicHeading"/>
    <w:rsid w:val="00CF41FA"/>
    <w:pPr>
      <w:keepNext w:val="0"/>
      <w:spacing w:before="260"/>
    </w:pPr>
  </w:style>
  <w:style w:type="paragraph" w:customStyle="1" w:styleId="CoverText">
    <w:name w:val="CoverText"/>
    <w:basedOn w:val="Normal"/>
    <w:uiPriority w:val="99"/>
    <w:rsid w:val="00CF41FA"/>
    <w:pPr>
      <w:spacing w:before="100"/>
      <w:jc w:val="both"/>
    </w:pPr>
    <w:rPr>
      <w:sz w:val="20"/>
    </w:rPr>
  </w:style>
  <w:style w:type="paragraph" w:customStyle="1" w:styleId="CoverTextPara">
    <w:name w:val="CoverTextPara"/>
    <w:basedOn w:val="CoverText"/>
    <w:rsid w:val="00CF41FA"/>
    <w:pPr>
      <w:tabs>
        <w:tab w:val="right" w:pos="600"/>
        <w:tab w:val="left" w:pos="840"/>
      </w:tabs>
      <w:ind w:left="840" w:hanging="840"/>
    </w:pPr>
  </w:style>
  <w:style w:type="paragraph" w:customStyle="1" w:styleId="AH1ChapterSymb">
    <w:name w:val="A H1 Chapter Symb"/>
    <w:basedOn w:val="AH1Chapter"/>
    <w:next w:val="AH2Part"/>
    <w:rsid w:val="00CF41FA"/>
    <w:pPr>
      <w:tabs>
        <w:tab w:val="clear" w:pos="2600"/>
        <w:tab w:val="left" w:pos="0"/>
      </w:tabs>
      <w:ind w:left="2480" w:hanging="2960"/>
    </w:pPr>
  </w:style>
  <w:style w:type="paragraph" w:customStyle="1" w:styleId="AH2PartSymb">
    <w:name w:val="A H2 Part Symb"/>
    <w:basedOn w:val="AH2Part"/>
    <w:next w:val="AH3Div"/>
    <w:rsid w:val="00CF41FA"/>
    <w:pPr>
      <w:tabs>
        <w:tab w:val="clear" w:pos="2600"/>
        <w:tab w:val="left" w:pos="0"/>
      </w:tabs>
      <w:ind w:left="2480" w:hanging="2960"/>
    </w:pPr>
  </w:style>
  <w:style w:type="paragraph" w:customStyle="1" w:styleId="AH3DivSymb">
    <w:name w:val="A H3 Div Symb"/>
    <w:basedOn w:val="AH3Div"/>
    <w:next w:val="AH5Sec"/>
    <w:rsid w:val="00CF41FA"/>
    <w:pPr>
      <w:tabs>
        <w:tab w:val="clear" w:pos="2600"/>
        <w:tab w:val="left" w:pos="0"/>
      </w:tabs>
      <w:ind w:left="2480" w:hanging="2960"/>
    </w:pPr>
  </w:style>
  <w:style w:type="paragraph" w:customStyle="1" w:styleId="AH4SubDivSymb">
    <w:name w:val="A H4 SubDiv Symb"/>
    <w:basedOn w:val="AH4SubDiv"/>
    <w:next w:val="AH5Sec"/>
    <w:rsid w:val="00CF41FA"/>
    <w:pPr>
      <w:tabs>
        <w:tab w:val="clear" w:pos="2600"/>
        <w:tab w:val="left" w:pos="0"/>
      </w:tabs>
      <w:ind w:left="2480" w:hanging="2960"/>
    </w:pPr>
  </w:style>
  <w:style w:type="paragraph" w:customStyle="1" w:styleId="AH5SecSymb">
    <w:name w:val="A H5 Sec Symb"/>
    <w:basedOn w:val="AH5Sec"/>
    <w:next w:val="Amain"/>
    <w:rsid w:val="00CF41FA"/>
    <w:pPr>
      <w:tabs>
        <w:tab w:val="clear" w:pos="1100"/>
        <w:tab w:val="left" w:pos="0"/>
      </w:tabs>
      <w:ind w:hanging="1580"/>
    </w:pPr>
  </w:style>
  <w:style w:type="paragraph" w:customStyle="1" w:styleId="AmainSymb">
    <w:name w:val="A main Symb"/>
    <w:basedOn w:val="Amain"/>
    <w:rsid w:val="00CF41FA"/>
    <w:pPr>
      <w:tabs>
        <w:tab w:val="left" w:pos="0"/>
      </w:tabs>
      <w:ind w:left="1120" w:hanging="1600"/>
    </w:pPr>
  </w:style>
  <w:style w:type="paragraph" w:customStyle="1" w:styleId="AparaSymb">
    <w:name w:val="A para Symb"/>
    <w:basedOn w:val="Apara"/>
    <w:rsid w:val="00CF41FA"/>
    <w:pPr>
      <w:tabs>
        <w:tab w:val="right" w:pos="0"/>
      </w:tabs>
      <w:ind w:hanging="2080"/>
    </w:pPr>
  </w:style>
  <w:style w:type="paragraph" w:customStyle="1" w:styleId="Assectheading">
    <w:name w:val="A ssect heading"/>
    <w:basedOn w:val="Amain"/>
    <w:rsid w:val="00CF41FA"/>
    <w:pPr>
      <w:keepNext/>
      <w:tabs>
        <w:tab w:val="clear" w:pos="900"/>
        <w:tab w:val="clear" w:pos="1100"/>
      </w:tabs>
      <w:spacing w:before="300"/>
      <w:ind w:left="0" w:firstLine="0"/>
      <w:outlineLvl w:val="9"/>
    </w:pPr>
    <w:rPr>
      <w:i/>
    </w:rPr>
  </w:style>
  <w:style w:type="paragraph" w:customStyle="1" w:styleId="AsubparaSymb">
    <w:name w:val="A subpara Symb"/>
    <w:basedOn w:val="Asubpara"/>
    <w:rsid w:val="00CF41FA"/>
    <w:pPr>
      <w:tabs>
        <w:tab w:val="left" w:pos="0"/>
      </w:tabs>
      <w:ind w:left="2098" w:hanging="2580"/>
    </w:pPr>
  </w:style>
  <w:style w:type="paragraph" w:customStyle="1" w:styleId="Actdetails">
    <w:name w:val="Act details"/>
    <w:basedOn w:val="Normal"/>
    <w:rsid w:val="00CF41FA"/>
    <w:pPr>
      <w:spacing w:before="20"/>
      <w:ind w:left="1400"/>
    </w:pPr>
    <w:rPr>
      <w:rFonts w:ascii="Arial" w:hAnsi="Arial"/>
      <w:sz w:val="20"/>
    </w:rPr>
  </w:style>
  <w:style w:type="paragraph" w:customStyle="1" w:styleId="AmdtEntries">
    <w:name w:val="AmdtEntries"/>
    <w:basedOn w:val="BillBasicHeading"/>
    <w:rsid w:val="00CF41FA"/>
    <w:pPr>
      <w:keepNext w:val="0"/>
      <w:tabs>
        <w:tab w:val="clear" w:pos="2600"/>
      </w:tabs>
      <w:spacing w:before="0"/>
      <w:ind w:left="3200" w:hanging="2100"/>
    </w:pPr>
    <w:rPr>
      <w:sz w:val="18"/>
    </w:rPr>
  </w:style>
  <w:style w:type="paragraph" w:customStyle="1" w:styleId="AmdtEntriesDefL2">
    <w:name w:val="AmdtEntriesDefL2"/>
    <w:basedOn w:val="AmdtEntries"/>
    <w:rsid w:val="00CF41FA"/>
    <w:pPr>
      <w:tabs>
        <w:tab w:val="left" w:pos="3000"/>
      </w:tabs>
      <w:ind w:left="3600" w:hanging="2500"/>
    </w:pPr>
  </w:style>
  <w:style w:type="paragraph" w:customStyle="1" w:styleId="AmdtsEntriesDefL2">
    <w:name w:val="AmdtsEntriesDefL2"/>
    <w:basedOn w:val="Normal"/>
    <w:rsid w:val="00CF41FA"/>
    <w:pPr>
      <w:tabs>
        <w:tab w:val="left" w:pos="3000"/>
      </w:tabs>
      <w:ind w:left="3100" w:hanging="2000"/>
    </w:pPr>
    <w:rPr>
      <w:rFonts w:ascii="Arial" w:hAnsi="Arial"/>
      <w:sz w:val="18"/>
    </w:rPr>
  </w:style>
  <w:style w:type="paragraph" w:customStyle="1" w:styleId="AmdtsEntries">
    <w:name w:val="AmdtsEntries"/>
    <w:basedOn w:val="BillBasicHeading"/>
    <w:rsid w:val="00CF41F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F41FA"/>
    <w:pPr>
      <w:tabs>
        <w:tab w:val="clear" w:pos="2600"/>
      </w:tabs>
      <w:spacing w:before="120"/>
      <w:ind w:left="1100"/>
    </w:pPr>
    <w:rPr>
      <w:sz w:val="18"/>
    </w:rPr>
  </w:style>
  <w:style w:type="paragraph" w:customStyle="1" w:styleId="Asamby">
    <w:name w:val="As am by"/>
    <w:basedOn w:val="Normal"/>
    <w:next w:val="Normal"/>
    <w:rsid w:val="00CF41FA"/>
    <w:pPr>
      <w:spacing w:before="240"/>
      <w:ind w:left="1100"/>
    </w:pPr>
    <w:rPr>
      <w:rFonts w:ascii="Arial" w:hAnsi="Arial"/>
      <w:sz w:val="20"/>
    </w:rPr>
  </w:style>
  <w:style w:type="character" w:customStyle="1" w:styleId="charSymb">
    <w:name w:val="charSymb"/>
    <w:basedOn w:val="DefaultParagraphFont"/>
    <w:rsid w:val="00CF41FA"/>
    <w:rPr>
      <w:rFonts w:ascii="Arial" w:hAnsi="Arial"/>
      <w:sz w:val="24"/>
      <w:bdr w:val="single" w:sz="4" w:space="0" w:color="auto"/>
    </w:rPr>
  </w:style>
  <w:style w:type="character" w:customStyle="1" w:styleId="charTableNo">
    <w:name w:val="charTableNo"/>
    <w:basedOn w:val="DefaultParagraphFont"/>
    <w:rsid w:val="00CF41FA"/>
  </w:style>
  <w:style w:type="character" w:customStyle="1" w:styleId="charTableText">
    <w:name w:val="charTableText"/>
    <w:basedOn w:val="DefaultParagraphFont"/>
    <w:rsid w:val="00CF41FA"/>
  </w:style>
  <w:style w:type="paragraph" w:customStyle="1" w:styleId="Dict-HeadingSymb">
    <w:name w:val="Dict-Heading Symb"/>
    <w:basedOn w:val="Dict-Heading"/>
    <w:rsid w:val="00CF41FA"/>
    <w:pPr>
      <w:tabs>
        <w:tab w:val="left" w:pos="0"/>
      </w:tabs>
      <w:ind w:left="2480" w:hanging="2960"/>
    </w:pPr>
  </w:style>
  <w:style w:type="paragraph" w:customStyle="1" w:styleId="EarlierRepubEntries">
    <w:name w:val="EarlierRepubEntries"/>
    <w:basedOn w:val="Normal"/>
    <w:rsid w:val="00CF41FA"/>
    <w:pPr>
      <w:spacing w:before="60" w:after="60"/>
    </w:pPr>
    <w:rPr>
      <w:rFonts w:ascii="Arial" w:hAnsi="Arial"/>
      <w:sz w:val="18"/>
    </w:rPr>
  </w:style>
  <w:style w:type="paragraph" w:customStyle="1" w:styleId="EarlierRepubHdg">
    <w:name w:val="EarlierRepubHdg"/>
    <w:basedOn w:val="Normal"/>
    <w:rsid w:val="00CF41FA"/>
    <w:pPr>
      <w:keepNext/>
    </w:pPr>
    <w:rPr>
      <w:rFonts w:ascii="Arial" w:hAnsi="Arial"/>
      <w:b/>
      <w:sz w:val="20"/>
    </w:rPr>
  </w:style>
  <w:style w:type="paragraph" w:customStyle="1" w:styleId="Endnote20">
    <w:name w:val="Endnote2"/>
    <w:basedOn w:val="Normal"/>
    <w:rsid w:val="00CF41FA"/>
    <w:pPr>
      <w:keepNext/>
      <w:tabs>
        <w:tab w:val="left" w:pos="1100"/>
      </w:tabs>
      <w:spacing w:before="360"/>
    </w:pPr>
    <w:rPr>
      <w:rFonts w:ascii="Arial" w:hAnsi="Arial"/>
      <w:b/>
    </w:rPr>
  </w:style>
  <w:style w:type="paragraph" w:customStyle="1" w:styleId="Endnote3">
    <w:name w:val="Endnote3"/>
    <w:basedOn w:val="Normal"/>
    <w:rsid w:val="00CF41F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F41F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F41FA"/>
    <w:pPr>
      <w:spacing w:before="60"/>
      <w:ind w:left="1100"/>
      <w:jc w:val="both"/>
    </w:pPr>
    <w:rPr>
      <w:sz w:val="20"/>
    </w:rPr>
  </w:style>
  <w:style w:type="paragraph" w:customStyle="1" w:styleId="EndNoteParas">
    <w:name w:val="EndNoteParas"/>
    <w:basedOn w:val="EndNoteTextEPS"/>
    <w:rsid w:val="00CF41FA"/>
    <w:pPr>
      <w:tabs>
        <w:tab w:val="right" w:pos="1432"/>
      </w:tabs>
      <w:ind w:left="1840" w:hanging="1840"/>
    </w:pPr>
  </w:style>
  <w:style w:type="paragraph" w:customStyle="1" w:styleId="EndnotesAbbrev">
    <w:name w:val="EndnotesAbbrev"/>
    <w:basedOn w:val="Normal"/>
    <w:rsid w:val="00CF41FA"/>
    <w:pPr>
      <w:spacing w:before="20"/>
    </w:pPr>
    <w:rPr>
      <w:rFonts w:ascii="Arial" w:hAnsi="Arial"/>
      <w:color w:val="000000"/>
      <w:sz w:val="16"/>
    </w:rPr>
  </w:style>
  <w:style w:type="paragraph" w:customStyle="1" w:styleId="EPSCoverTop">
    <w:name w:val="EPSCoverTop"/>
    <w:basedOn w:val="Normal"/>
    <w:rsid w:val="00CF41FA"/>
    <w:pPr>
      <w:jc w:val="right"/>
    </w:pPr>
    <w:rPr>
      <w:rFonts w:ascii="Arial" w:hAnsi="Arial"/>
      <w:sz w:val="20"/>
    </w:rPr>
  </w:style>
  <w:style w:type="paragraph" w:customStyle="1" w:styleId="LegHistNote">
    <w:name w:val="LegHistNote"/>
    <w:basedOn w:val="Actdetails"/>
    <w:rsid w:val="00CF41FA"/>
    <w:pPr>
      <w:spacing w:before="60"/>
      <w:ind w:left="2700" w:right="-60" w:hanging="1300"/>
    </w:pPr>
    <w:rPr>
      <w:sz w:val="18"/>
    </w:rPr>
  </w:style>
  <w:style w:type="paragraph" w:customStyle="1" w:styleId="LongTitleSymb">
    <w:name w:val="LongTitleSymb"/>
    <w:basedOn w:val="LongTitle"/>
    <w:rsid w:val="00CF41FA"/>
    <w:pPr>
      <w:ind w:hanging="480"/>
    </w:pPr>
  </w:style>
  <w:style w:type="paragraph" w:styleId="MacroText">
    <w:name w:val="macro"/>
    <w:semiHidden/>
    <w:rsid w:val="00CF41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F41FA"/>
    <w:pPr>
      <w:tabs>
        <w:tab w:val="left" w:pos="2600"/>
      </w:tabs>
      <w:ind w:left="2600"/>
    </w:pPr>
  </w:style>
  <w:style w:type="paragraph" w:customStyle="1" w:styleId="ModH1Chapter">
    <w:name w:val="Mod H1 Chapter"/>
    <w:basedOn w:val="IH1ChapSymb"/>
    <w:rsid w:val="00CF41FA"/>
    <w:pPr>
      <w:tabs>
        <w:tab w:val="clear" w:pos="2600"/>
        <w:tab w:val="left" w:pos="3300"/>
      </w:tabs>
      <w:ind w:left="3300"/>
    </w:pPr>
  </w:style>
  <w:style w:type="paragraph" w:customStyle="1" w:styleId="ModH2Part">
    <w:name w:val="Mod H2 Part"/>
    <w:basedOn w:val="IH2PartSymb"/>
    <w:rsid w:val="00CF41FA"/>
    <w:pPr>
      <w:tabs>
        <w:tab w:val="clear" w:pos="2600"/>
        <w:tab w:val="left" w:pos="3300"/>
      </w:tabs>
      <w:ind w:left="3300"/>
    </w:pPr>
  </w:style>
  <w:style w:type="paragraph" w:customStyle="1" w:styleId="ModH3Div">
    <w:name w:val="Mod H3 Div"/>
    <w:basedOn w:val="IH3DivSymb"/>
    <w:rsid w:val="00CF41FA"/>
    <w:pPr>
      <w:tabs>
        <w:tab w:val="clear" w:pos="2600"/>
        <w:tab w:val="left" w:pos="3300"/>
      </w:tabs>
      <w:ind w:left="3300"/>
    </w:pPr>
  </w:style>
  <w:style w:type="paragraph" w:customStyle="1" w:styleId="ModH4SubDiv">
    <w:name w:val="Mod H4 SubDiv"/>
    <w:basedOn w:val="IH4SubDivSymb"/>
    <w:rsid w:val="00CF41FA"/>
    <w:pPr>
      <w:tabs>
        <w:tab w:val="clear" w:pos="2600"/>
        <w:tab w:val="left" w:pos="3300"/>
      </w:tabs>
      <w:ind w:left="3300"/>
    </w:pPr>
  </w:style>
  <w:style w:type="paragraph" w:customStyle="1" w:styleId="ModH5Sec">
    <w:name w:val="Mod H5 Sec"/>
    <w:basedOn w:val="IH5SecSymb"/>
    <w:rsid w:val="00CF41FA"/>
    <w:pPr>
      <w:tabs>
        <w:tab w:val="clear" w:pos="1100"/>
        <w:tab w:val="left" w:pos="1800"/>
      </w:tabs>
      <w:ind w:left="2200"/>
    </w:pPr>
  </w:style>
  <w:style w:type="paragraph" w:customStyle="1" w:styleId="Modmain">
    <w:name w:val="Mod main"/>
    <w:basedOn w:val="Amain"/>
    <w:rsid w:val="00CF41FA"/>
    <w:pPr>
      <w:tabs>
        <w:tab w:val="clear" w:pos="900"/>
        <w:tab w:val="clear" w:pos="1100"/>
        <w:tab w:val="right" w:pos="1600"/>
        <w:tab w:val="left" w:pos="1800"/>
      </w:tabs>
      <w:ind w:left="2200"/>
    </w:pPr>
  </w:style>
  <w:style w:type="paragraph" w:customStyle="1" w:styleId="Modmainreturn">
    <w:name w:val="Mod main return"/>
    <w:basedOn w:val="AmainreturnSymb"/>
    <w:rsid w:val="00CF41FA"/>
    <w:pPr>
      <w:ind w:left="1800"/>
    </w:pPr>
  </w:style>
  <w:style w:type="paragraph" w:customStyle="1" w:styleId="ModNote">
    <w:name w:val="Mod Note"/>
    <w:basedOn w:val="aNoteSymb"/>
    <w:rsid w:val="00CF41FA"/>
    <w:pPr>
      <w:tabs>
        <w:tab w:val="left" w:pos="2600"/>
      </w:tabs>
      <w:ind w:left="2600"/>
    </w:pPr>
  </w:style>
  <w:style w:type="paragraph" w:customStyle="1" w:styleId="Modpara">
    <w:name w:val="Mod para"/>
    <w:basedOn w:val="BillBasic"/>
    <w:rsid w:val="00CF41FA"/>
    <w:pPr>
      <w:tabs>
        <w:tab w:val="right" w:pos="2100"/>
        <w:tab w:val="left" w:pos="2300"/>
      </w:tabs>
      <w:ind w:left="2700" w:hanging="1600"/>
      <w:outlineLvl w:val="6"/>
    </w:pPr>
  </w:style>
  <w:style w:type="paragraph" w:customStyle="1" w:styleId="Modparareturn">
    <w:name w:val="Mod para return"/>
    <w:basedOn w:val="AparareturnSymb"/>
    <w:rsid w:val="00CF41FA"/>
    <w:pPr>
      <w:ind w:left="2300"/>
    </w:pPr>
  </w:style>
  <w:style w:type="paragraph" w:customStyle="1" w:styleId="Modref">
    <w:name w:val="Mod ref"/>
    <w:basedOn w:val="refSymb"/>
    <w:rsid w:val="00CF41FA"/>
    <w:pPr>
      <w:ind w:left="1100"/>
    </w:pPr>
  </w:style>
  <w:style w:type="paragraph" w:customStyle="1" w:styleId="Modsubpara">
    <w:name w:val="Mod subpara"/>
    <w:basedOn w:val="Asubpara"/>
    <w:rsid w:val="00CF41F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F41FA"/>
    <w:pPr>
      <w:ind w:left="3040"/>
    </w:pPr>
  </w:style>
  <w:style w:type="paragraph" w:customStyle="1" w:styleId="Modsubsubpara">
    <w:name w:val="Mod subsubpara"/>
    <w:basedOn w:val="AsubsubparaSymb"/>
    <w:rsid w:val="00CF41F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CF41FA"/>
    <w:pPr>
      <w:keepNext/>
      <w:spacing w:before="180"/>
      <w:ind w:left="1100"/>
    </w:pPr>
    <w:rPr>
      <w:rFonts w:ascii="Arial" w:hAnsi="Arial"/>
      <w:b/>
      <w:sz w:val="20"/>
    </w:rPr>
  </w:style>
  <w:style w:type="paragraph" w:customStyle="1" w:styleId="NewReg">
    <w:name w:val="New Reg"/>
    <w:basedOn w:val="NewAct"/>
    <w:next w:val="Actdetails"/>
    <w:rsid w:val="00CF41FA"/>
  </w:style>
  <w:style w:type="paragraph" w:customStyle="1" w:styleId="RenumProvEntries">
    <w:name w:val="RenumProvEntries"/>
    <w:basedOn w:val="Normal"/>
    <w:rsid w:val="00CF41FA"/>
    <w:pPr>
      <w:spacing w:before="60"/>
    </w:pPr>
    <w:rPr>
      <w:rFonts w:ascii="Arial" w:hAnsi="Arial"/>
      <w:sz w:val="20"/>
    </w:rPr>
  </w:style>
  <w:style w:type="paragraph" w:customStyle="1" w:styleId="RenumProvHdg">
    <w:name w:val="RenumProvHdg"/>
    <w:basedOn w:val="Normal"/>
    <w:rsid w:val="00CF41FA"/>
    <w:rPr>
      <w:rFonts w:ascii="Arial" w:hAnsi="Arial"/>
      <w:b/>
      <w:sz w:val="22"/>
    </w:rPr>
  </w:style>
  <w:style w:type="paragraph" w:customStyle="1" w:styleId="RenumProvHeader">
    <w:name w:val="RenumProvHeader"/>
    <w:basedOn w:val="Normal"/>
    <w:rsid w:val="00CF41FA"/>
    <w:rPr>
      <w:rFonts w:ascii="Arial" w:hAnsi="Arial"/>
      <w:b/>
      <w:sz w:val="22"/>
    </w:rPr>
  </w:style>
  <w:style w:type="paragraph" w:customStyle="1" w:styleId="RenumProvSubsectEntries">
    <w:name w:val="RenumProvSubsectEntries"/>
    <w:basedOn w:val="RenumProvEntries"/>
    <w:rsid w:val="00CF41FA"/>
    <w:pPr>
      <w:ind w:left="252"/>
    </w:pPr>
  </w:style>
  <w:style w:type="paragraph" w:customStyle="1" w:styleId="RenumTableHdg">
    <w:name w:val="RenumTableHdg"/>
    <w:basedOn w:val="Normal"/>
    <w:rsid w:val="00CF41FA"/>
    <w:pPr>
      <w:spacing w:before="120"/>
    </w:pPr>
    <w:rPr>
      <w:rFonts w:ascii="Arial" w:hAnsi="Arial"/>
      <w:b/>
      <w:sz w:val="20"/>
    </w:rPr>
  </w:style>
  <w:style w:type="paragraph" w:customStyle="1" w:styleId="SchclauseheadingSymb">
    <w:name w:val="Sch clause heading Symb"/>
    <w:basedOn w:val="Schclauseheading"/>
    <w:rsid w:val="00CF41FA"/>
    <w:pPr>
      <w:tabs>
        <w:tab w:val="left" w:pos="0"/>
      </w:tabs>
      <w:ind w:left="980" w:hanging="1460"/>
    </w:pPr>
  </w:style>
  <w:style w:type="paragraph" w:customStyle="1" w:styleId="SchSubClause">
    <w:name w:val="Sch SubClause"/>
    <w:basedOn w:val="Schclauseheading"/>
    <w:rsid w:val="00CF41FA"/>
    <w:rPr>
      <w:b w:val="0"/>
    </w:rPr>
  </w:style>
  <w:style w:type="paragraph" w:customStyle="1" w:styleId="Sched-FormSymb">
    <w:name w:val="Sched-Form Symb"/>
    <w:basedOn w:val="Sched-Form"/>
    <w:rsid w:val="00CF41FA"/>
    <w:pPr>
      <w:tabs>
        <w:tab w:val="left" w:pos="0"/>
      </w:tabs>
      <w:ind w:left="2480" w:hanging="2960"/>
    </w:pPr>
  </w:style>
  <w:style w:type="paragraph" w:customStyle="1" w:styleId="Sched-Form-18Space">
    <w:name w:val="Sched-Form-18Space"/>
    <w:basedOn w:val="Normal"/>
    <w:rsid w:val="00CF41FA"/>
    <w:pPr>
      <w:spacing w:before="360" w:after="60"/>
    </w:pPr>
    <w:rPr>
      <w:sz w:val="22"/>
    </w:rPr>
  </w:style>
  <w:style w:type="paragraph" w:customStyle="1" w:styleId="Sched-headingSymb">
    <w:name w:val="Sched-heading Symb"/>
    <w:basedOn w:val="Sched-heading"/>
    <w:rsid w:val="00CF41FA"/>
    <w:pPr>
      <w:tabs>
        <w:tab w:val="left" w:pos="0"/>
      </w:tabs>
      <w:ind w:left="2480" w:hanging="2960"/>
    </w:pPr>
  </w:style>
  <w:style w:type="paragraph" w:customStyle="1" w:styleId="Sched-PartSymb">
    <w:name w:val="Sched-Part Symb"/>
    <w:basedOn w:val="Sched-Part"/>
    <w:rsid w:val="00CF41FA"/>
    <w:pPr>
      <w:tabs>
        <w:tab w:val="left" w:pos="0"/>
      </w:tabs>
      <w:ind w:left="2480" w:hanging="2960"/>
    </w:pPr>
  </w:style>
  <w:style w:type="paragraph" w:styleId="Subtitle">
    <w:name w:val="Subtitle"/>
    <w:basedOn w:val="Normal"/>
    <w:qFormat/>
    <w:rsid w:val="00CF41FA"/>
    <w:pPr>
      <w:spacing w:after="60"/>
      <w:jc w:val="center"/>
      <w:outlineLvl w:val="1"/>
    </w:pPr>
    <w:rPr>
      <w:rFonts w:ascii="Arial" w:hAnsi="Arial"/>
    </w:rPr>
  </w:style>
  <w:style w:type="paragraph" w:customStyle="1" w:styleId="TLegEntries">
    <w:name w:val="TLegEntries"/>
    <w:basedOn w:val="Normal"/>
    <w:rsid w:val="00CF41F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F41FA"/>
    <w:pPr>
      <w:ind w:firstLine="0"/>
    </w:pPr>
    <w:rPr>
      <w:b/>
    </w:rPr>
  </w:style>
  <w:style w:type="paragraph" w:styleId="TOC9">
    <w:name w:val="toc 9"/>
    <w:basedOn w:val="Normal"/>
    <w:next w:val="Normal"/>
    <w:autoRedefine/>
    <w:uiPriority w:val="39"/>
    <w:rsid w:val="00CF41FA"/>
    <w:pPr>
      <w:ind w:left="1920" w:right="600"/>
    </w:pPr>
  </w:style>
  <w:style w:type="paragraph" w:customStyle="1" w:styleId="EndNoteTextPub">
    <w:name w:val="EndNoteTextPub"/>
    <w:basedOn w:val="Normal"/>
    <w:rsid w:val="00CF41FA"/>
    <w:pPr>
      <w:spacing w:before="60"/>
      <w:ind w:left="1100"/>
      <w:jc w:val="both"/>
    </w:pPr>
    <w:rPr>
      <w:sz w:val="20"/>
    </w:rPr>
  </w:style>
  <w:style w:type="paragraph" w:customStyle="1" w:styleId="SchApara">
    <w:name w:val="Sch A para"/>
    <w:basedOn w:val="Apara"/>
    <w:rsid w:val="00CF41FA"/>
  </w:style>
  <w:style w:type="paragraph" w:customStyle="1" w:styleId="SchAsubpara">
    <w:name w:val="Sch A subpara"/>
    <w:basedOn w:val="Asubpara"/>
    <w:rsid w:val="00CF41FA"/>
  </w:style>
  <w:style w:type="paragraph" w:customStyle="1" w:styleId="SchAsubsubpara">
    <w:name w:val="Sch A subsubpara"/>
    <w:basedOn w:val="Asubsubpara"/>
    <w:rsid w:val="00CF41FA"/>
  </w:style>
  <w:style w:type="paragraph" w:customStyle="1" w:styleId="NewActorRegnote">
    <w:name w:val="New Act or Reg note"/>
    <w:basedOn w:val="NewAct"/>
    <w:rsid w:val="00CE0538"/>
    <w:pPr>
      <w:spacing w:before="60"/>
      <w:ind w:left="1320" w:hanging="720"/>
    </w:pPr>
    <w:rPr>
      <w:b w:val="0"/>
      <w:sz w:val="18"/>
    </w:rPr>
  </w:style>
  <w:style w:type="paragraph" w:customStyle="1" w:styleId="DetailsNo">
    <w:name w:val="Details No"/>
    <w:basedOn w:val="Actdetails"/>
    <w:uiPriority w:val="99"/>
    <w:rsid w:val="00CF41FA"/>
    <w:pPr>
      <w:ind w:left="0"/>
    </w:pPr>
    <w:rPr>
      <w:sz w:val="18"/>
    </w:rPr>
  </w:style>
  <w:style w:type="paragraph" w:customStyle="1" w:styleId="PrincipalActdetails">
    <w:name w:val="Principal Act details"/>
    <w:basedOn w:val="Normal"/>
    <w:rsid w:val="00CE0538"/>
    <w:pPr>
      <w:spacing w:before="20"/>
      <w:ind w:left="600" w:right="-60"/>
    </w:pPr>
    <w:rPr>
      <w:rFonts w:ascii="Arial" w:hAnsi="Arial"/>
      <w:sz w:val="18"/>
      <w:lang w:val="en-US"/>
    </w:rPr>
  </w:style>
  <w:style w:type="paragraph" w:customStyle="1" w:styleId="NewActNo">
    <w:name w:val="New Act No"/>
    <w:basedOn w:val="NewAct"/>
    <w:rsid w:val="00CE0538"/>
    <w:pPr>
      <w:ind w:left="0"/>
    </w:pPr>
  </w:style>
  <w:style w:type="paragraph" w:customStyle="1" w:styleId="Actbullet">
    <w:name w:val="Act bullet"/>
    <w:basedOn w:val="Normal"/>
    <w:uiPriority w:val="99"/>
    <w:rsid w:val="00CF41FA"/>
    <w:pPr>
      <w:numPr>
        <w:numId w:val="28"/>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F41FA"/>
    <w:pPr>
      <w:ind w:left="1620" w:right="-60" w:hanging="720"/>
    </w:pPr>
    <w:rPr>
      <w:sz w:val="18"/>
    </w:rPr>
  </w:style>
  <w:style w:type="paragraph" w:customStyle="1" w:styleId="TOCOL1">
    <w:name w:val="TOCOL 1"/>
    <w:basedOn w:val="TOC1"/>
    <w:rsid w:val="00CF41FA"/>
  </w:style>
  <w:style w:type="paragraph" w:customStyle="1" w:styleId="TOCOL2">
    <w:name w:val="TOCOL 2"/>
    <w:basedOn w:val="TOC2"/>
    <w:rsid w:val="00CF41FA"/>
    <w:pPr>
      <w:keepNext w:val="0"/>
    </w:pPr>
  </w:style>
  <w:style w:type="paragraph" w:customStyle="1" w:styleId="TOCOL3">
    <w:name w:val="TOCOL 3"/>
    <w:basedOn w:val="TOC3"/>
    <w:rsid w:val="00CF41FA"/>
    <w:pPr>
      <w:keepNext w:val="0"/>
    </w:pPr>
  </w:style>
  <w:style w:type="paragraph" w:customStyle="1" w:styleId="TOCOL4">
    <w:name w:val="TOCOL 4"/>
    <w:basedOn w:val="TOC4"/>
    <w:rsid w:val="00CF41FA"/>
    <w:pPr>
      <w:keepNext w:val="0"/>
    </w:pPr>
  </w:style>
  <w:style w:type="paragraph" w:customStyle="1" w:styleId="TOCOL5">
    <w:name w:val="TOCOL 5"/>
    <w:basedOn w:val="TOC5"/>
    <w:rsid w:val="00CF41FA"/>
    <w:pPr>
      <w:tabs>
        <w:tab w:val="left" w:pos="400"/>
      </w:tabs>
    </w:pPr>
  </w:style>
  <w:style w:type="paragraph" w:customStyle="1" w:styleId="TOCOL6">
    <w:name w:val="TOCOL 6"/>
    <w:basedOn w:val="TOC6"/>
    <w:rsid w:val="00CF41FA"/>
    <w:pPr>
      <w:keepNext w:val="0"/>
    </w:pPr>
  </w:style>
  <w:style w:type="paragraph" w:customStyle="1" w:styleId="TOCOL7">
    <w:name w:val="TOCOL 7"/>
    <w:basedOn w:val="TOC7"/>
    <w:rsid w:val="00CF41FA"/>
  </w:style>
  <w:style w:type="paragraph" w:customStyle="1" w:styleId="TOCOL8">
    <w:name w:val="TOCOL 8"/>
    <w:basedOn w:val="TOC8"/>
    <w:rsid w:val="00CF41FA"/>
  </w:style>
  <w:style w:type="paragraph" w:customStyle="1" w:styleId="TOCOL9">
    <w:name w:val="TOCOL 9"/>
    <w:basedOn w:val="TOC9"/>
    <w:rsid w:val="00CF41FA"/>
    <w:pPr>
      <w:ind w:right="0"/>
    </w:pPr>
  </w:style>
  <w:style w:type="paragraph" w:customStyle="1" w:styleId="TOC10">
    <w:name w:val="TOC 10"/>
    <w:basedOn w:val="TOC5"/>
    <w:rsid w:val="00CF41FA"/>
    <w:rPr>
      <w:szCs w:val="24"/>
    </w:rPr>
  </w:style>
  <w:style w:type="character" w:customStyle="1" w:styleId="charNotBold">
    <w:name w:val="charNotBold"/>
    <w:basedOn w:val="DefaultParagraphFont"/>
    <w:rsid w:val="00CF41FA"/>
    <w:rPr>
      <w:rFonts w:ascii="Arial" w:hAnsi="Arial"/>
      <w:sz w:val="20"/>
    </w:rPr>
  </w:style>
  <w:style w:type="paragraph" w:customStyle="1" w:styleId="Billname1">
    <w:name w:val="Billname1"/>
    <w:basedOn w:val="Normal"/>
    <w:rsid w:val="00CF41FA"/>
    <w:pPr>
      <w:tabs>
        <w:tab w:val="left" w:pos="2400"/>
      </w:tabs>
      <w:spacing w:before="1220"/>
    </w:pPr>
    <w:rPr>
      <w:rFonts w:ascii="Arial" w:hAnsi="Arial"/>
      <w:b/>
      <w:sz w:val="40"/>
    </w:rPr>
  </w:style>
  <w:style w:type="paragraph" w:customStyle="1" w:styleId="Actdetailsshaded">
    <w:name w:val="Act details shaded"/>
    <w:basedOn w:val="Actdetails"/>
    <w:rsid w:val="00CE0538"/>
    <w:pPr>
      <w:shd w:val="pct15" w:color="auto" w:fill="FFFFFF"/>
      <w:spacing w:before="0"/>
      <w:ind w:left="900" w:right="-60"/>
    </w:pPr>
    <w:rPr>
      <w:sz w:val="18"/>
      <w:lang w:val="en-US"/>
    </w:rPr>
  </w:style>
  <w:style w:type="paragraph" w:styleId="BalloonText">
    <w:name w:val="Balloon Text"/>
    <w:basedOn w:val="Normal"/>
    <w:link w:val="BalloonTextChar"/>
    <w:uiPriority w:val="99"/>
    <w:unhideWhenUsed/>
    <w:rsid w:val="00CF41FA"/>
    <w:rPr>
      <w:rFonts w:ascii="Tahoma" w:hAnsi="Tahoma" w:cs="Tahoma"/>
      <w:sz w:val="16"/>
      <w:szCs w:val="16"/>
    </w:rPr>
  </w:style>
  <w:style w:type="character" w:customStyle="1" w:styleId="BalloonTextChar">
    <w:name w:val="Balloon Text Char"/>
    <w:basedOn w:val="DefaultParagraphFont"/>
    <w:link w:val="BalloonText"/>
    <w:uiPriority w:val="99"/>
    <w:rsid w:val="00CF41FA"/>
    <w:rPr>
      <w:rFonts w:ascii="Tahoma" w:hAnsi="Tahoma" w:cs="Tahoma"/>
      <w:sz w:val="16"/>
      <w:szCs w:val="16"/>
      <w:lang w:eastAsia="en-US"/>
    </w:rPr>
  </w:style>
  <w:style w:type="paragraph" w:customStyle="1" w:styleId="TablePara10">
    <w:name w:val="TablePara10"/>
    <w:basedOn w:val="tablepara"/>
    <w:rsid w:val="00CF41F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F41F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F41FA"/>
    <w:rPr>
      <w:sz w:val="20"/>
    </w:rPr>
  </w:style>
  <w:style w:type="paragraph" w:customStyle="1" w:styleId="ShadedSchClauseSymb">
    <w:name w:val="Shaded Sch Clause Symb"/>
    <w:basedOn w:val="ShadedSchClause"/>
    <w:rsid w:val="00CF41FA"/>
    <w:pPr>
      <w:tabs>
        <w:tab w:val="left" w:pos="0"/>
      </w:tabs>
      <w:ind w:left="975" w:hanging="1457"/>
    </w:pPr>
  </w:style>
  <w:style w:type="paragraph" w:customStyle="1" w:styleId="CoverTextBullet">
    <w:name w:val="CoverTextBullet"/>
    <w:basedOn w:val="CoverText"/>
    <w:qFormat/>
    <w:rsid w:val="00CF41FA"/>
    <w:pPr>
      <w:numPr>
        <w:numId w:val="14"/>
      </w:numPr>
    </w:pPr>
    <w:rPr>
      <w:color w:val="000000"/>
    </w:rPr>
  </w:style>
  <w:style w:type="character" w:styleId="Hyperlink">
    <w:name w:val="Hyperlink"/>
    <w:basedOn w:val="DefaultParagraphFont"/>
    <w:uiPriority w:val="99"/>
    <w:unhideWhenUsed/>
    <w:rsid w:val="00CF41FA"/>
    <w:rPr>
      <w:color w:val="0000FF" w:themeColor="hyperlink"/>
      <w:u w:val="single"/>
    </w:rPr>
  </w:style>
  <w:style w:type="paragraph" w:customStyle="1" w:styleId="01aPreamble">
    <w:name w:val="01aPreamble"/>
    <w:basedOn w:val="Normal"/>
    <w:qFormat/>
    <w:rsid w:val="00CF41FA"/>
  </w:style>
  <w:style w:type="paragraph" w:customStyle="1" w:styleId="TableBullet">
    <w:name w:val="TableBullet"/>
    <w:basedOn w:val="TableText10"/>
    <w:qFormat/>
    <w:rsid w:val="00CF41FA"/>
    <w:pPr>
      <w:numPr>
        <w:numId w:val="16"/>
      </w:numPr>
    </w:pPr>
  </w:style>
  <w:style w:type="paragraph" w:customStyle="1" w:styleId="TableNumbered">
    <w:name w:val="TableNumbered"/>
    <w:basedOn w:val="TableText10"/>
    <w:qFormat/>
    <w:rsid w:val="00CF41FA"/>
    <w:pPr>
      <w:numPr>
        <w:numId w:val="17"/>
      </w:numPr>
    </w:pPr>
  </w:style>
  <w:style w:type="character" w:customStyle="1" w:styleId="charCitHyperlinkItal">
    <w:name w:val="charCitHyperlinkItal"/>
    <w:basedOn w:val="Hyperlink"/>
    <w:uiPriority w:val="1"/>
    <w:rsid w:val="00CF41FA"/>
    <w:rPr>
      <w:i/>
      <w:color w:val="0000FF" w:themeColor="hyperlink"/>
      <w:u w:val="none"/>
    </w:rPr>
  </w:style>
  <w:style w:type="character" w:customStyle="1" w:styleId="charCitHyperlinkAbbrev">
    <w:name w:val="charCitHyperlinkAbbrev"/>
    <w:basedOn w:val="Hyperlink"/>
    <w:uiPriority w:val="1"/>
    <w:rsid w:val="00CF41FA"/>
    <w:rPr>
      <w:color w:val="0000FF" w:themeColor="hyperlink"/>
      <w:u w:val="none"/>
    </w:rPr>
  </w:style>
  <w:style w:type="character" w:customStyle="1" w:styleId="Heading3Char">
    <w:name w:val="Heading 3 Char"/>
    <w:aliases w:val="h3 Char,sec Char"/>
    <w:basedOn w:val="DefaultParagraphFont"/>
    <w:link w:val="Heading3"/>
    <w:rsid w:val="00CF41FA"/>
    <w:rPr>
      <w:b/>
      <w:sz w:val="24"/>
      <w:lang w:eastAsia="en-US"/>
    </w:rPr>
  </w:style>
  <w:style w:type="paragraph" w:customStyle="1" w:styleId="FormRule">
    <w:name w:val="FormRule"/>
    <w:basedOn w:val="Normal"/>
    <w:rsid w:val="00CF41FA"/>
    <w:pPr>
      <w:pBdr>
        <w:top w:val="single" w:sz="4" w:space="1" w:color="auto"/>
      </w:pBdr>
      <w:spacing w:before="160" w:after="40"/>
      <w:ind w:left="3220" w:right="3260"/>
    </w:pPr>
    <w:rPr>
      <w:sz w:val="8"/>
    </w:rPr>
  </w:style>
  <w:style w:type="paragraph" w:customStyle="1" w:styleId="OldAmdtsEntries">
    <w:name w:val="OldAmdtsEntries"/>
    <w:basedOn w:val="BillBasicHeading"/>
    <w:rsid w:val="00CF41FA"/>
    <w:pPr>
      <w:tabs>
        <w:tab w:val="clear" w:pos="2600"/>
        <w:tab w:val="left" w:leader="dot" w:pos="2700"/>
      </w:tabs>
      <w:ind w:left="2700" w:hanging="2000"/>
    </w:pPr>
    <w:rPr>
      <w:sz w:val="18"/>
    </w:rPr>
  </w:style>
  <w:style w:type="paragraph" w:customStyle="1" w:styleId="OldAmdt2ndLine">
    <w:name w:val="OldAmdt2ndLine"/>
    <w:basedOn w:val="OldAmdtsEntries"/>
    <w:rsid w:val="00CF41FA"/>
    <w:pPr>
      <w:tabs>
        <w:tab w:val="left" w:pos="2700"/>
      </w:tabs>
      <w:spacing w:before="0"/>
    </w:pPr>
  </w:style>
  <w:style w:type="paragraph" w:customStyle="1" w:styleId="parainpara">
    <w:name w:val="para in para"/>
    <w:rsid w:val="00CF41F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F41FA"/>
    <w:pPr>
      <w:spacing w:after="60"/>
      <w:ind w:left="2800"/>
    </w:pPr>
    <w:rPr>
      <w:rFonts w:ascii="ACTCrest" w:hAnsi="ACTCrest"/>
      <w:sz w:val="216"/>
    </w:rPr>
  </w:style>
  <w:style w:type="paragraph" w:customStyle="1" w:styleId="AuthorisedBlock">
    <w:name w:val="AuthorisedBlock"/>
    <w:basedOn w:val="Normal"/>
    <w:rsid w:val="00CF41F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F41FA"/>
    <w:rPr>
      <w:b w:val="0"/>
      <w:sz w:val="32"/>
    </w:rPr>
  </w:style>
  <w:style w:type="paragraph" w:customStyle="1" w:styleId="MH1Chapter">
    <w:name w:val="M H1 Chapter"/>
    <w:basedOn w:val="AH1Chapter"/>
    <w:rsid w:val="00CF41FA"/>
    <w:pPr>
      <w:tabs>
        <w:tab w:val="clear" w:pos="2600"/>
        <w:tab w:val="left" w:pos="2720"/>
      </w:tabs>
      <w:ind w:left="4000" w:hanging="3300"/>
    </w:pPr>
  </w:style>
  <w:style w:type="paragraph" w:customStyle="1" w:styleId="ApprFormHd">
    <w:name w:val="ApprFormHd"/>
    <w:basedOn w:val="Sched-heading"/>
    <w:rsid w:val="00CF41FA"/>
    <w:pPr>
      <w:ind w:left="0" w:firstLine="0"/>
    </w:pPr>
  </w:style>
  <w:style w:type="paragraph" w:customStyle="1" w:styleId="ISchMain">
    <w:name w:val="I Sch Main"/>
    <w:basedOn w:val="BillBasic"/>
    <w:rsid w:val="00CF41FA"/>
    <w:pPr>
      <w:tabs>
        <w:tab w:val="right" w:pos="900"/>
        <w:tab w:val="left" w:pos="1100"/>
      </w:tabs>
      <w:ind w:left="1100" w:hanging="1100"/>
    </w:pPr>
  </w:style>
  <w:style w:type="paragraph" w:customStyle="1" w:styleId="ISchpara">
    <w:name w:val="I Sch para"/>
    <w:basedOn w:val="BillBasic"/>
    <w:rsid w:val="00CF41FA"/>
    <w:pPr>
      <w:tabs>
        <w:tab w:val="right" w:pos="1400"/>
        <w:tab w:val="left" w:pos="1600"/>
      </w:tabs>
      <w:ind w:left="1600" w:hanging="1600"/>
    </w:pPr>
  </w:style>
  <w:style w:type="paragraph" w:customStyle="1" w:styleId="ISchsubpara">
    <w:name w:val="I Sch subpara"/>
    <w:basedOn w:val="BillBasic"/>
    <w:rsid w:val="00CF41FA"/>
    <w:pPr>
      <w:tabs>
        <w:tab w:val="right" w:pos="1940"/>
        <w:tab w:val="left" w:pos="2140"/>
      </w:tabs>
      <w:ind w:left="2140" w:hanging="2140"/>
    </w:pPr>
  </w:style>
  <w:style w:type="paragraph" w:customStyle="1" w:styleId="ISchsubsubpara">
    <w:name w:val="I Sch subsubpara"/>
    <w:basedOn w:val="BillBasic"/>
    <w:rsid w:val="00CF41FA"/>
    <w:pPr>
      <w:tabs>
        <w:tab w:val="right" w:pos="2460"/>
        <w:tab w:val="left" w:pos="2660"/>
      </w:tabs>
      <w:ind w:left="2660" w:hanging="2660"/>
    </w:pPr>
  </w:style>
  <w:style w:type="paragraph" w:customStyle="1" w:styleId="AssectheadingSymb">
    <w:name w:val="A ssect heading Symb"/>
    <w:basedOn w:val="Amain"/>
    <w:rsid w:val="00CF41F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F41FA"/>
    <w:pPr>
      <w:tabs>
        <w:tab w:val="left" w:pos="0"/>
        <w:tab w:val="right" w:pos="2400"/>
        <w:tab w:val="left" w:pos="2600"/>
      </w:tabs>
      <w:ind w:left="2602" w:hanging="3084"/>
      <w:outlineLvl w:val="8"/>
    </w:pPr>
  </w:style>
  <w:style w:type="paragraph" w:customStyle="1" w:styleId="AmainreturnSymb">
    <w:name w:val="A main return Symb"/>
    <w:basedOn w:val="BillBasic"/>
    <w:rsid w:val="00CF41FA"/>
    <w:pPr>
      <w:tabs>
        <w:tab w:val="left" w:pos="1582"/>
      </w:tabs>
      <w:ind w:left="1100" w:hanging="1582"/>
    </w:pPr>
  </w:style>
  <w:style w:type="paragraph" w:customStyle="1" w:styleId="AparareturnSymb">
    <w:name w:val="A para return Symb"/>
    <w:basedOn w:val="BillBasic"/>
    <w:rsid w:val="00CF41FA"/>
    <w:pPr>
      <w:tabs>
        <w:tab w:val="left" w:pos="2081"/>
      </w:tabs>
      <w:ind w:left="1599" w:hanging="2081"/>
    </w:pPr>
  </w:style>
  <w:style w:type="paragraph" w:customStyle="1" w:styleId="AsubparareturnSymb">
    <w:name w:val="A subpara return Symb"/>
    <w:basedOn w:val="BillBasic"/>
    <w:rsid w:val="00CF41FA"/>
    <w:pPr>
      <w:tabs>
        <w:tab w:val="left" w:pos="2580"/>
      </w:tabs>
      <w:ind w:left="2098" w:hanging="2580"/>
    </w:pPr>
  </w:style>
  <w:style w:type="paragraph" w:customStyle="1" w:styleId="aDefSymb">
    <w:name w:val="aDef Symb"/>
    <w:basedOn w:val="BillBasic"/>
    <w:rsid w:val="00CF41FA"/>
    <w:pPr>
      <w:tabs>
        <w:tab w:val="left" w:pos="1582"/>
      </w:tabs>
      <w:ind w:left="1100" w:hanging="1582"/>
    </w:pPr>
  </w:style>
  <w:style w:type="paragraph" w:customStyle="1" w:styleId="aDefparaSymb">
    <w:name w:val="aDef para Symb"/>
    <w:basedOn w:val="Apara"/>
    <w:rsid w:val="00CF41FA"/>
    <w:pPr>
      <w:tabs>
        <w:tab w:val="clear" w:pos="1600"/>
        <w:tab w:val="left" w:pos="0"/>
        <w:tab w:val="left" w:pos="1599"/>
      </w:tabs>
      <w:ind w:left="1599" w:hanging="2081"/>
    </w:pPr>
  </w:style>
  <w:style w:type="paragraph" w:customStyle="1" w:styleId="aDefsubparaSymb">
    <w:name w:val="aDef subpara Symb"/>
    <w:basedOn w:val="Asubpara"/>
    <w:rsid w:val="00CF41FA"/>
    <w:pPr>
      <w:tabs>
        <w:tab w:val="left" w:pos="0"/>
      </w:tabs>
      <w:ind w:left="2098" w:hanging="2580"/>
    </w:pPr>
  </w:style>
  <w:style w:type="paragraph" w:customStyle="1" w:styleId="SchAmainSymb">
    <w:name w:val="Sch A main Symb"/>
    <w:basedOn w:val="Amain"/>
    <w:rsid w:val="00CF41FA"/>
    <w:pPr>
      <w:tabs>
        <w:tab w:val="left" w:pos="0"/>
      </w:tabs>
      <w:ind w:hanging="1580"/>
    </w:pPr>
  </w:style>
  <w:style w:type="paragraph" w:customStyle="1" w:styleId="SchAparaSymb">
    <w:name w:val="Sch A para Symb"/>
    <w:basedOn w:val="Apara"/>
    <w:rsid w:val="00CF41FA"/>
    <w:pPr>
      <w:tabs>
        <w:tab w:val="left" w:pos="0"/>
      </w:tabs>
      <w:ind w:hanging="2080"/>
    </w:pPr>
  </w:style>
  <w:style w:type="paragraph" w:customStyle="1" w:styleId="SchAsubparaSymb">
    <w:name w:val="Sch A subpara Symb"/>
    <w:basedOn w:val="Asubpara"/>
    <w:rsid w:val="00CF41FA"/>
    <w:pPr>
      <w:tabs>
        <w:tab w:val="left" w:pos="0"/>
      </w:tabs>
      <w:ind w:hanging="2580"/>
    </w:pPr>
  </w:style>
  <w:style w:type="paragraph" w:customStyle="1" w:styleId="SchAsubsubparaSymb">
    <w:name w:val="Sch A subsubpara Symb"/>
    <w:basedOn w:val="AsubsubparaSymb"/>
    <w:rsid w:val="00CF41FA"/>
  </w:style>
  <w:style w:type="paragraph" w:customStyle="1" w:styleId="refSymb">
    <w:name w:val="ref Symb"/>
    <w:basedOn w:val="BillBasic"/>
    <w:next w:val="Normal"/>
    <w:rsid w:val="00CF41FA"/>
    <w:pPr>
      <w:tabs>
        <w:tab w:val="left" w:pos="-480"/>
      </w:tabs>
      <w:spacing w:before="60"/>
      <w:ind w:hanging="480"/>
    </w:pPr>
    <w:rPr>
      <w:sz w:val="18"/>
    </w:rPr>
  </w:style>
  <w:style w:type="paragraph" w:customStyle="1" w:styleId="IshadedH5SecSymb">
    <w:name w:val="I shaded H5 Sec Symb"/>
    <w:basedOn w:val="AH5Sec"/>
    <w:rsid w:val="00CF41F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F41FA"/>
    <w:pPr>
      <w:tabs>
        <w:tab w:val="clear" w:pos="-1580"/>
      </w:tabs>
      <w:ind w:left="975" w:hanging="1457"/>
    </w:pPr>
  </w:style>
  <w:style w:type="paragraph" w:customStyle="1" w:styleId="IH1ChapSymb">
    <w:name w:val="I H1 Chap Symb"/>
    <w:basedOn w:val="BillBasicHeading"/>
    <w:next w:val="Normal"/>
    <w:rsid w:val="00CF41F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F41F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F41F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F41F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F41FA"/>
    <w:pPr>
      <w:tabs>
        <w:tab w:val="clear" w:pos="2600"/>
        <w:tab w:val="left" w:pos="-1580"/>
        <w:tab w:val="left" w:pos="0"/>
        <w:tab w:val="left" w:pos="1100"/>
      </w:tabs>
      <w:spacing w:before="240"/>
      <w:ind w:left="1100" w:hanging="1580"/>
    </w:pPr>
  </w:style>
  <w:style w:type="paragraph" w:customStyle="1" w:styleId="IMainSymb">
    <w:name w:val="I Main Symb"/>
    <w:basedOn w:val="Amain"/>
    <w:rsid w:val="00CF41FA"/>
    <w:pPr>
      <w:tabs>
        <w:tab w:val="left" w:pos="0"/>
      </w:tabs>
      <w:ind w:hanging="1580"/>
    </w:pPr>
  </w:style>
  <w:style w:type="paragraph" w:customStyle="1" w:styleId="IparaSymb">
    <w:name w:val="I para Symb"/>
    <w:basedOn w:val="Apara"/>
    <w:rsid w:val="00CF41FA"/>
    <w:pPr>
      <w:tabs>
        <w:tab w:val="left" w:pos="0"/>
      </w:tabs>
      <w:ind w:hanging="2080"/>
      <w:outlineLvl w:val="9"/>
    </w:pPr>
  </w:style>
  <w:style w:type="paragraph" w:customStyle="1" w:styleId="IsubparaSymb">
    <w:name w:val="I subpara Symb"/>
    <w:basedOn w:val="Asubpara"/>
    <w:rsid w:val="00CF41F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F41FA"/>
    <w:pPr>
      <w:tabs>
        <w:tab w:val="clear" w:pos="2400"/>
        <w:tab w:val="clear" w:pos="2600"/>
        <w:tab w:val="right" w:pos="2460"/>
        <w:tab w:val="left" w:pos="2660"/>
      </w:tabs>
      <w:ind w:left="2660" w:hanging="3140"/>
    </w:pPr>
  </w:style>
  <w:style w:type="paragraph" w:customStyle="1" w:styleId="IdefparaSymb">
    <w:name w:val="I def para Symb"/>
    <w:basedOn w:val="IparaSymb"/>
    <w:rsid w:val="00CF41FA"/>
    <w:pPr>
      <w:ind w:left="1599" w:hanging="2081"/>
    </w:pPr>
  </w:style>
  <w:style w:type="paragraph" w:customStyle="1" w:styleId="IdefsubparaSymb">
    <w:name w:val="I def subpara Symb"/>
    <w:basedOn w:val="IsubparaSymb"/>
    <w:rsid w:val="00CF41FA"/>
    <w:pPr>
      <w:ind w:left="2138"/>
    </w:pPr>
  </w:style>
  <w:style w:type="paragraph" w:customStyle="1" w:styleId="ISched-headingSymb">
    <w:name w:val="I Sched-heading Symb"/>
    <w:basedOn w:val="BillBasicHeading"/>
    <w:next w:val="Normal"/>
    <w:rsid w:val="00CF41FA"/>
    <w:pPr>
      <w:tabs>
        <w:tab w:val="left" w:pos="-3080"/>
        <w:tab w:val="left" w:pos="0"/>
      </w:tabs>
      <w:spacing w:before="320"/>
      <w:ind w:left="2600" w:hanging="3080"/>
    </w:pPr>
    <w:rPr>
      <w:sz w:val="34"/>
    </w:rPr>
  </w:style>
  <w:style w:type="paragraph" w:customStyle="1" w:styleId="ISched-PartSymb">
    <w:name w:val="I Sched-Part Symb"/>
    <w:basedOn w:val="BillBasicHeading"/>
    <w:rsid w:val="00CF41FA"/>
    <w:pPr>
      <w:tabs>
        <w:tab w:val="left" w:pos="-3080"/>
        <w:tab w:val="left" w:pos="0"/>
      </w:tabs>
      <w:spacing w:before="380"/>
      <w:ind w:left="2600" w:hanging="3080"/>
    </w:pPr>
    <w:rPr>
      <w:sz w:val="32"/>
    </w:rPr>
  </w:style>
  <w:style w:type="paragraph" w:customStyle="1" w:styleId="ISched-formSymb">
    <w:name w:val="I Sched-form Symb"/>
    <w:basedOn w:val="BillBasicHeading"/>
    <w:rsid w:val="00CF41F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F41F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F41F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F41FA"/>
    <w:pPr>
      <w:tabs>
        <w:tab w:val="left" w:pos="1100"/>
      </w:tabs>
      <w:spacing w:before="60"/>
      <w:ind w:left="1500" w:hanging="1986"/>
    </w:pPr>
  </w:style>
  <w:style w:type="paragraph" w:customStyle="1" w:styleId="aExamHdgssSymb">
    <w:name w:val="aExamHdgss Symb"/>
    <w:basedOn w:val="BillBasicHeading"/>
    <w:next w:val="Normal"/>
    <w:rsid w:val="00CF41FA"/>
    <w:pPr>
      <w:tabs>
        <w:tab w:val="clear" w:pos="2600"/>
        <w:tab w:val="left" w:pos="1582"/>
      </w:tabs>
      <w:ind w:left="1100" w:hanging="1582"/>
    </w:pPr>
    <w:rPr>
      <w:sz w:val="18"/>
    </w:rPr>
  </w:style>
  <w:style w:type="paragraph" w:customStyle="1" w:styleId="aExamssSymb">
    <w:name w:val="aExamss Symb"/>
    <w:basedOn w:val="aNote"/>
    <w:rsid w:val="00CF41FA"/>
    <w:pPr>
      <w:tabs>
        <w:tab w:val="left" w:pos="1582"/>
      </w:tabs>
      <w:spacing w:before="60"/>
      <w:ind w:left="1100" w:hanging="1582"/>
    </w:pPr>
  </w:style>
  <w:style w:type="paragraph" w:customStyle="1" w:styleId="aExamINumssSymb">
    <w:name w:val="aExamINumss Symb"/>
    <w:basedOn w:val="aExamssSymb"/>
    <w:rsid w:val="00CF41FA"/>
    <w:pPr>
      <w:tabs>
        <w:tab w:val="left" w:pos="1100"/>
      </w:tabs>
      <w:ind w:left="1500" w:hanging="1986"/>
    </w:pPr>
  </w:style>
  <w:style w:type="paragraph" w:customStyle="1" w:styleId="aExamNumTextssSymb">
    <w:name w:val="aExamNumTextss Symb"/>
    <w:basedOn w:val="aExamssSymb"/>
    <w:rsid w:val="00CF41FA"/>
    <w:pPr>
      <w:tabs>
        <w:tab w:val="clear" w:pos="1582"/>
        <w:tab w:val="left" w:pos="1985"/>
      </w:tabs>
      <w:ind w:left="1503" w:hanging="1985"/>
    </w:pPr>
  </w:style>
  <w:style w:type="paragraph" w:customStyle="1" w:styleId="AExamIParaSymb">
    <w:name w:val="AExamIPara Symb"/>
    <w:basedOn w:val="aExam"/>
    <w:rsid w:val="00CF41FA"/>
    <w:pPr>
      <w:tabs>
        <w:tab w:val="right" w:pos="1718"/>
      </w:tabs>
      <w:ind w:left="1984" w:hanging="2466"/>
    </w:pPr>
  </w:style>
  <w:style w:type="paragraph" w:customStyle="1" w:styleId="aExamBulletssSymb">
    <w:name w:val="aExamBulletss Symb"/>
    <w:basedOn w:val="aExamssSymb"/>
    <w:rsid w:val="00CF41FA"/>
    <w:pPr>
      <w:tabs>
        <w:tab w:val="left" w:pos="1100"/>
      </w:tabs>
      <w:ind w:left="1500" w:hanging="1986"/>
    </w:pPr>
  </w:style>
  <w:style w:type="paragraph" w:customStyle="1" w:styleId="aNoteSymb">
    <w:name w:val="aNote Symb"/>
    <w:basedOn w:val="BillBasic"/>
    <w:rsid w:val="00CF41FA"/>
    <w:pPr>
      <w:tabs>
        <w:tab w:val="left" w:pos="1100"/>
        <w:tab w:val="left" w:pos="2381"/>
      </w:tabs>
      <w:ind w:left="1899" w:hanging="2381"/>
    </w:pPr>
    <w:rPr>
      <w:sz w:val="20"/>
    </w:rPr>
  </w:style>
  <w:style w:type="paragraph" w:customStyle="1" w:styleId="aNoteTextssSymb">
    <w:name w:val="aNoteTextss Symb"/>
    <w:basedOn w:val="Normal"/>
    <w:rsid w:val="00CF41FA"/>
    <w:pPr>
      <w:tabs>
        <w:tab w:val="clear" w:pos="0"/>
        <w:tab w:val="left" w:pos="1418"/>
      </w:tabs>
      <w:spacing w:before="60"/>
      <w:ind w:left="1417" w:hanging="1899"/>
      <w:jc w:val="both"/>
    </w:pPr>
    <w:rPr>
      <w:sz w:val="20"/>
    </w:rPr>
  </w:style>
  <w:style w:type="paragraph" w:customStyle="1" w:styleId="aNoteParaSymb">
    <w:name w:val="aNotePara Symb"/>
    <w:basedOn w:val="aNoteSymb"/>
    <w:rsid w:val="00CF41F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F41F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F41FA"/>
    <w:pPr>
      <w:tabs>
        <w:tab w:val="left" w:pos="1616"/>
        <w:tab w:val="left" w:pos="2495"/>
      </w:tabs>
      <w:spacing w:before="60"/>
      <w:ind w:left="2013" w:hanging="2495"/>
    </w:pPr>
  </w:style>
  <w:style w:type="paragraph" w:customStyle="1" w:styleId="aExamHdgparSymb">
    <w:name w:val="aExamHdgpar Symb"/>
    <w:basedOn w:val="aExamHdgssSymb"/>
    <w:next w:val="Normal"/>
    <w:rsid w:val="00CF41FA"/>
    <w:pPr>
      <w:tabs>
        <w:tab w:val="clear" w:pos="1582"/>
        <w:tab w:val="left" w:pos="1599"/>
      </w:tabs>
      <w:ind w:left="1599" w:hanging="2081"/>
    </w:pPr>
  </w:style>
  <w:style w:type="paragraph" w:customStyle="1" w:styleId="aExamparSymb">
    <w:name w:val="aExampar Symb"/>
    <w:basedOn w:val="aExamssSymb"/>
    <w:rsid w:val="00CF41FA"/>
    <w:pPr>
      <w:tabs>
        <w:tab w:val="clear" w:pos="1582"/>
        <w:tab w:val="left" w:pos="1599"/>
      </w:tabs>
      <w:ind w:left="1599" w:hanging="2081"/>
    </w:pPr>
  </w:style>
  <w:style w:type="paragraph" w:customStyle="1" w:styleId="aExamINumparSymb">
    <w:name w:val="aExamINumpar Symb"/>
    <w:basedOn w:val="aExamparSymb"/>
    <w:rsid w:val="00CF41FA"/>
    <w:pPr>
      <w:tabs>
        <w:tab w:val="left" w:pos="2000"/>
      </w:tabs>
      <w:ind w:left="2041" w:hanging="2495"/>
    </w:pPr>
  </w:style>
  <w:style w:type="paragraph" w:customStyle="1" w:styleId="aExamBulletparSymb">
    <w:name w:val="aExamBulletpar Symb"/>
    <w:basedOn w:val="aExamparSymb"/>
    <w:rsid w:val="00CF41FA"/>
    <w:pPr>
      <w:tabs>
        <w:tab w:val="clear" w:pos="1599"/>
        <w:tab w:val="left" w:pos="1616"/>
        <w:tab w:val="left" w:pos="2495"/>
      </w:tabs>
      <w:ind w:left="2013" w:hanging="2495"/>
    </w:pPr>
  </w:style>
  <w:style w:type="paragraph" w:customStyle="1" w:styleId="aNoteparSymb">
    <w:name w:val="aNotepar Symb"/>
    <w:basedOn w:val="BillBasic"/>
    <w:next w:val="Normal"/>
    <w:rsid w:val="00CF41FA"/>
    <w:pPr>
      <w:tabs>
        <w:tab w:val="left" w:pos="1599"/>
        <w:tab w:val="left" w:pos="2398"/>
      </w:tabs>
      <w:ind w:left="2410" w:hanging="2892"/>
    </w:pPr>
    <w:rPr>
      <w:sz w:val="20"/>
    </w:rPr>
  </w:style>
  <w:style w:type="paragraph" w:customStyle="1" w:styleId="aNoteTextparSymb">
    <w:name w:val="aNoteTextpar Symb"/>
    <w:basedOn w:val="aNoteparSymb"/>
    <w:rsid w:val="00CF41FA"/>
    <w:pPr>
      <w:tabs>
        <w:tab w:val="clear" w:pos="1599"/>
        <w:tab w:val="clear" w:pos="2398"/>
        <w:tab w:val="left" w:pos="2880"/>
      </w:tabs>
      <w:spacing w:before="60"/>
      <w:ind w:left="2398" w:hanging="2880"/>
    </w:pPr>
  </w:style>
  <w:style w:type="paragraph" w:customStyle="1" w:styleId="aNoteParaparSymb">
    <w:name w:val="aNoteParapar Symb"/>
    <w:basedOn w:val="aNoteparSymb"/>
    <w:rsid w:val="00CF41FA"/>
    <w:pPr>
      <w:tabs>
        <w:tab w:val="right" w:pos="2640"/>
      </w:tabs>
      <w:spacing w:before="60"/>
      <w:ind w:left="2920" w:hanging="3402"/>
    </w:pPr>
  </w:style>
  <w:style w:type="paragraph" w:customStyle="1" w:styleId="aNoteBulletparSymb">
    <w:name w:val="aNoteBulletpar Symb"/>
    <w:basedOn w:val="aNoteparSymb"/>
    <w:rsid w:val="00CF41FA"/>
    <w:pPr>
      <w:tabs>
        <w:tab w:val="clear" w:pos="1599"/>
        <w:tab w:val="left" w:pos="3289"/>
      </w:tabs>
      <w:spacing w:before="60"/>
      <w:ind w:left="2807" w:hanging="3289"/>
    </w:pPr>
  </w:style>
  <w:style w:type="paragraph" w:customStyle="1" w:styleId="AsubparabulletSymb">
    <w:name w:val="A subpara bullet Symb"/>
    <w:basedOn w:val="BillBasic"/>
    <w:rsid w:val="00CF41FA"/>
    <w:pPr>
      <w:tabs>
        <w:tab w:val="left" w:pos="2138"/>
        <w:tab w:val="left" w:pos="3005"/>
      </w:tabs>
      <w:spacing w:before="60"/>
      <w:ind w:left="2523" w:hanging="3005"/>
    </w:pPr>
  </w:style>
  <w:style w:type="paragraph" w:customStyle="1" w:styleId="aExamHdgsubparSymb">
    <w:name w:val="aExamHdgsubpar Symb"/>
    <w:basedOn w:val="aExamHdgssSymb"/>
    <w:next w:val="Normal"/>
    <w:rsid w:val="00CF41FA"/>
    <w:pPr>
      <w:tabs>
        <w:tab w:val="clear" w:pos="1582"/>
        <w:tab w:val="left" w:pos="2620"/>
      </w:tabs>
      <w:ind w:left="2138" w:hanging="2620"/>
    </w:pPr>
  </w:style>
  <w:style w:type="paragraph" w:customStyle="1" w:styleId="aExamsubparSymb">
    <w:name w:val="aExamsubpar Symb"/>
    <w:basedOn w:val="aExamssSymb"/>
    <w:rsid w:val="00CF41FA"/>
    <w:pPr>
      <w:tabs>
        <w:tab w:val="clear" w:pos="1582"/>
        <w:tab w:val="left" w:pos="2620"/>
      </w:tabs>
      <w:ind w:left="2138" w:hanging="2620"/>
    </w:pPr>
  </w:style>
  <w:style w:type="paragraph" w:customStyle="1" w:styleId="aNotesubparSymb">
    <w:name w:val="aNotesubpar Symb"/>
    <w:basedOn w:val="BillBasic"/>
    <w:next w:val="Normal"/>
    <w:rsid w:val="00CF41FA"/>
    <w:pPr>
      <w:tabs>
        <w:tab w:val="left" w:pos="2138"/>
        <w:tab w:val="left" w:pos="2937"/>
      </w:tabs>
      <w:ind w:left="2455" w:hanging="2937"/>
    </w:pPr>
    <w:rPr>
      <w:sz w:val="20"/>
    </w:rPr>
  </w:style>
  <w:style w:type="paragraph" w:customStyle="1" w:styleId="aNoteTextsubparSymb">
    <w:name w:val="aNoteTextsubpar Symb"/>
    <w:basedOn w:val="aNotesubparSymb"/>
    <w:rsid w:val="00CF41FA"/>
    <w:pPr>
      <w:tabs>
        <w:tab w:val="clear" w:pos="2138"/>
        <w:tab w:val="clear" w:pos="2937"/>
        <w:tab w:val="left" w:pos="2943"/>
      </w:tabs>
      <w:spacing w:before="60"/>
      <w:ind w:left="2943" w:hanging="3425"/>
    </w:pPr>
  </w:style>
  <w:style w:type="paragraph" w:customStyle="1" w:styleId="PenaltySymb">
    <w:name w:val="Penalty Symb"/>
    <w:basedOn w:val="AmainreturnSymb"/>
    <w:rsid w:val="00CF41FA"/>
  </w:style>
  <w:style w:type="paragraph" w:customStyle="1" w:styleId="PenaltyParaSymb">
    <w:name w:val="PenaltyPara Symb"/>
    <w:basedOn w:val="Normal"/>
    <w:rsid w:val="00CF41FA"/>
    <w:pPr>
      <w:tabs>
        <w:tab w:val="right" w:pos="1360"/>
      </w:tabs>
      <w:spacing w:before="60"/>
      <w:ind w:left="1599" w:hanging="2081"/>
      <w:jc w:val="both"/>
    </w:pPr>
  </w:style>
  <w:style w:type="paragraph" w:customStyle="1" w:styleId="FormulaSymb">
    <w:name w:val="Formula Symb"/>
    <w:basedOn w:val="BillBasic"/>
    <w:rsid w:val="00CF41FA"/>
    <w:pPr>
      <w:tabs>
        <w:tab w:val="left" w:pos="-480"/>
      </w:tabs>
      <w:spacing w:line="260" w:lineRule="atLeast"/>
      <w:ind w:hanging="480"/>
      <w:jc w:val="center"/>
    </w:pPr>
  </w:style>
  <w:style w:type="paragraph" w:customStyle="1" w:styleId="NormalSymb">
    <w:name w:val="Normal Symb"/>
    <w:basedOn w:val="Normal"/>
    <w:qFormat/>
    <w:rsid w:val="00CF41FA"/>
    <w:pPr>
      <w:ind w:hanging="482"/>
    </w:pPr>
  </w:style>
  <w:style w:type="character" w:styleId="PlaceholderText">
    <w:name w:val="Placeholder Text"/>
    <w:basedOn w:val="DefaultParagraphFont"/>
    <w:uiPriority w:val="99"/>
    <w:semiHidden/>
    <w:rsid w:val="00CF41FA"/>
    <w:rPr>
      <w:color w:val="808080"/>
    </w:rPr>
  </w:style>
  <w:style w:type="character" w:customStyle="1" w:styleId="aNoteChar">
    <w:name w:val="aNote Char"/>
    <w:basedOn w:val="DefaultParagraphFont"/>
    <w:link w:val="aNote"/>
    <w:locked/>
    <w:rsid w:val="00193424"/>
    <w:rPr>
      <w:lang w:eastAsia="en-US"/>
    </w:rPr>
  </w:style>
  <w:style w:type="character" w:customStyle="1" w:styleId="AmainreturnChar">
    <w:name w:val="A main return Char"/>
    <w:basedOn w:val="DefaultParagraphFont"/>
    <w:link w:val="Amainreturn"/>
    <w:locked/>
    <w:rsid w:val="004D35CF"/>
    <w:rPr>
      <w:sz w:val="24"/>
      <w:lang w:eastAsia="en-US"/>
    </w:rPr>
  </w:style>
  <w:style w:type="character" w:customStyle="1" w:styleId="aDefChar">
    <w:name w:val="aDef Char"/>
    <w:basedOn w:val="DefaultParagraphFont"/>
    <w:link w:val="aDef"/>
    <w:locked/>
    <w:rsid w:val="00F72D60"/>
    <w:rPr>
      <w:sz w:val="24"/>
      <w:lang w:eastAsia="en-US"/>
    </w:rPr>
  </w:style>
  <w:style w:type="character" w:customStyle="1" w:styleId="NewActChar">
    <w:name w:val="New Act Char"/>
    <w:basedOn w:val="DefaultParagraphFont"/>
    <w:link w:val="NewAct"/>
    <w:locked/>
    <w:rsid w:val="00F86765"/>
    <w:rPr>
      <w:rFonts w:ascii="Arial" w:hAnsi="Arial"/>
      <w:b/>
      <w:lang w:eastAsia="en-US"/>
    </w:rPr>
  </w:style>
  <w:style w:type="character" w:customStyle="1" w:styleId="AH5SecChar">
    <w:name w:val="A H5 Sec Char"/>
    <w:basedOn w:val="DefaultParagraphFont"/>
    <w:link w:val="AH5Sec"/>
    <w:locked/>
    <w:rsid w:val="00F3513D"/>
    <w:rPr>
      <w:rFonts w:ascii="Arial" w:hAnsi="Arial"/>
      <w:b/>
      <w:sz w:val="24"/>
      <w:lang w:eastAsia="en-US"/>
    </w:rPr>
  </w:style>
  <w:style w:type="character" w:customStyle="1" w:styleId="AparaChar">
    <w:name w:val="A para Char"/>
    <w:basedOn w:val="DefaultParagraphFont"/>
    <w:link w:val="Apara"/>
    <w:locked/>
    <w:rsid w:val="00F3513D"/>
    <w:rPr>
      <w:sz w:val="24"/>
      <w:lang w:eastAsia="en-US"/>
    </w:rPr>
  </w:style>
  <w:style w:type="character" w:styleId="UnresolvedMention">
    <w:name w:val="Unresolved Mention"/>
    <w:basedOn w:val="DefaultParagraphFont"/>
    <w:uiPriority w:val="99"/>
    <w:semiHidden/>
    <w:unhideWhenUsed/>
    <w:rsid w:val="008648A3"/>
    <w:rPr>
      <w:color w:val="605E5C"/>
      <w:shd w:val="clear" w:color="auto" w:fill="E1DFDD"/>
    </w:rPr>
  </w:style>
  <w:style w:type="character" w:customStyle="1" w:styleId="BillBasicChar">
    <w:name w:val="BillBasic Char"/>
    <w:basedOn w:val="DefaultParagraphFont"/>
    <w:link w:val="BillBasic"/>
    <w:locked/>
    <w:rsid w:val="003A7B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0865">
      <w:bodyDiv w:val="1"/>
      <w:marLeft w:val="0"/>
      <w:marRight w:val="0"/>
      <w:marTop w:val="0"/>
      <w:marBottom w:val="0"/>
      <w:divBdr>
        <w:top w:val="none" w:sz="0" w:space="0" w:color="auto"/>
        <w:left w:val="none" w:sz="0" w:space="0" w:color="auto"/>
        <w:bottom w:val="none" w:sz="0" w:space="0" w:color="auto"/>
        <w:right w:val="none" w:sz="0" w:space="0" w:color="auto"/>
      </w:divBdr>
    </w:div>
    <w:div w:id="701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324" Type="http://schemas.openxmlformats.org/officeDocument/2006/relationships/hyperlink" Target="http://www.legislation.act.gov.au/a/2014-43/default.asp" TargetMode="External"/><Relationship Id="rId531" Type="http://schemas.openxmlformats.org/officeDocument/2006/relationships/hyperlink" Target="http://www.legislation.act.gov.au/a/2005-51" TargetMode="External"/><Relationship Id="rId170" Type="http://schemas.openxmlformats.org/officeDocument/2006/relationships/hyperlink" Target="http://www.legislation.act.gov.au/a/2001-16" TargetMode="External"/><Relationship Id="rId268" Type="http://schemas.openxmlformats.org/officeDocument/2006/relationships/hyperlink" Target="http://www.legislation.act.gov.au/a/2014-43/default.asp" TargetMode="External"/><Relationship Id="rId475" Type="http://schemas.openxmlformats.org/officeDocument/2006/relationships/hyperlink" Target="https://legislation.act.gov.au/a/2023-52/"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s://legislation.act.gov.au/a/2023-36/" TargetMode="External"/><Relationship Id="rId542" Type="http://schemas.openxmlformats.org/officeDocument/2006/relationships/hyperlink" Target="http://www.legislation.act.gov.au/a/2009-20" TargetMode="External"/><Relationship Id="rId181" Type="http://schemas.openxmlformats.org/officeDocument/2006/relationships/hyperlink" Target="http://www.legislation.act.gov.au/a/2005-51" TargetMode="External"/><Relationship Id="rId402" Type="http://schemas.openxmlformats.org/officeDocument/2006/relationships/hyperlink" Target="http://www.legislation.act.gov.au/a/2014-43/default.asp" TargetMode="External"/><Relationship Id="rId279" Type="http://schemas.openxmlformats.org/officeDocument/2006/relationships/hyperlink" Target="http://www.legislation.act.gov.au/a/2014-43/default.asp" TargetMode="External"/><Relationship Id="rId486" Type="http://schemas.openxmlformats.org/officeDocument/2006/relationships/hyperlink" Target="http://www.legislation.act.gov.au/a/2014-43/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8-35" TargetMode="External"/><Relationship Id="rId346" Type="http://schemas.openxmlformats.org/officeDocument/2006/relationships/hyperlink" Target="https://legislation.act.gov.au/a/2023-52/" TargetMode="External"/><Relationship Id="rId553" Type="http://schemas.openxmlformats.org/officeDocument/2006/relationships/hyperlink" Target="http://www.legislation.act.gov.au/a/2013-4/default.asp" TargetMode="External"/><Relationship Id="rId192" Type="http://schemas.openxmlformats.org/officeDocument/2006/relationships/hyperlink" Target="http://www.legislation.act.gov.au/a/2011-41" TargetMode="External"/><Relationship Id="rId206" Type="http://schemas.openxmlformats.org/officeDocument/2006/relationships/hyperlink" Target="http://www.legislation.act.gov.au/a/2020-3/default.asp" TargetMode="External"/><Relationship Id="rId413" Type="http://schemas.openxmlformats.org/officeDocument/2006/relationships/hyperlink" Target="https://www.legislation.act.gov.au/a/2025-15/" TargetMode="External"/><Relationship Id="rId497" Type="http://schemas.openxmlformats.org/officeDocument/2006/relationships/hyperlink" Target="https://www.legislation.act.gov.au/a/2025-15/" TargetMode="External"/><Relationship Id="rId357" Type="http://schemas.openxmlformats.org/officeDocument/2006/relationships/hyperlink" Target="http://www.legislation.act.gov.au/a/2014-43/default.asp"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5-51" TargetMode="External"/><Relationship Id="rId564" Type="http://schemas.openxmlformats.org/officeDocument/2006/relationships/hyperlink" Target="http://www.legislation.act.gov.au/a/2016-33/default.asp" TargetMode="External"/><Relationship Id="rId424" Type="http://schemas.openxmlformats.org/officeDocument/2006/relationships/hyperlink" Target="http://www.legislation.act.gov.au/a/2016-24/default.asp" TargetMode="External"/><Relationship Id="rId270" Type="http://schemas.openxmlformats.org/officeDocument/2006/relationships/hyperlink" Target="http://www.legislation.act.gov.au/a/2014-43/default.asp"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1930-21" TargetMode="External"/><Relationship Id="rId368" Type="http://schemas.openxmlformats.org/officeDocument/2006/relationships/hyperlink" Target="http://www.legislation.act.gov.au/a/2014-43/default.asp" TargetMode="External"/><Relationship Id="rId575" Type="http://schemas.openxmlformats.org/officeDocument/2006/relationships/hyperlink" Target="http://www.legislation.act.gov.au/a/2020-3/" TargetMode="External"/><Relationship Id="rId228" Type="http://schemas.openxmlformats.org/officeDocument/2006/relationships/hyperlink" Target="http://www.legislation.act.gov.au/a/2016-24/default.asp" TargetMode="External"/><Relationship Id="rId435" Type="http://schemas.openxmlformats.org/officeDocument/2006/relationships/hyperlink" Target="http://www.legislation.act.gov.au/a/2014-43/default.asp" TargetMode="External"/><Relationship Id="rId281" Type="http://schemas.openxmlformats.org/officeDocument/2006/relationships/hyperlink" Target="http://www.legislation.act.gov.au/a/2024-32/" TargetMode="External"/><Relationship Id="rId502" Type="http://schemas.openxmlformats.org/officeDocument/2006/relationships/hyperlink" Target="http://www.legislation.act.gov.au/a/2007-25" TargetMode="External"/><Relationship Id="rId76" Type="http://schemas.openxmlformats.org/officeDocument/2006/relationships/hyperlink" Target="http://www.legislation.act.gov.au/a/2014-59/default.asp"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4-43/default.asp" TargetMode="External"/><Relationship Id="rId586" Type="http://schemas.openxmlformats.org/officeDocument/2006/relationships/hyperlink" Target="http://www.legislation.act.gov.au/a/2024-21/" TargetMode="External"/><Relationship Id="rId7" Type="http://schemas.openxmlformats.org/officeDocument/2006/relationships/endnotes" Target="endnotes.xml"/><Relationship Id="rId239" Type="http://schemas.openxmlformats.org/officeDocument/2006/relationships/hyperlink" Target="http://www.legislation.act.gov.au/a/2012-21" TargetMode="External"/><Relationship Id="rId446" Type="http://schemas.openxmlformats.org/officeDocument/2006/relationships/hyperlink" Target="http://www.legislation.act.gov.au/a/2024-32/" TargetMode="External"/><Relationship Id="rId292" Type="http://schemas.openxmlformats.org/officeDocument/2006/relationships/hyperlink" Target="http://www.legislation.act.gov.au/a/2015-33/default.asp" TargetMode="External"/><Relationship Id="rId306" Type="http://schemas.openxmlformats.org/officeDocument/2006/relationships/hyperlink" Target="http://www.legislation.act.gov.au/a/2014-59"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4-43/default.asp" TargetMode="External"/><Relationship Id="rId597" Type="http://schemas.openxmlformats.org/officeDocument/2006/relationships/footer" Target="footer17.xm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4-43/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4-43/default.asp" TargetMode="External"/><Relationship Id="rId524" Type="http://schemas.openxmlformats.org/officeDocument/2006/relationships/hyperlink" Target="http://www.legislation.act.gov.au/a/2014-43/default.asp" TargetMode="External"/><Relationship Id="rId98" Type="http://schemas.openxmlformats.org/officeDocument/2006/relationships/hyperlink" Target="https://www.legislation.act.gov.au/a/2023-18/" TargetMode="External"/><Relationship Id="rId121" Type="http://schemas.openxmlformats.org/officeDocument/2006/relationships/hyperlink" Target="http://www.legislation.act.gov.au/a/2001-14" TargetMode="External"/><Relationship Id="rId163" Type="http://schemas.openxmlformats.org/officeDocument/2006/relationships/footer" Target="footer10.xml"/><Relationship Id="rId219" Type="http://schemas.openxmlformats.org/officeDocument/2006/relationships/hyperlink" Target="http://www.legislation.act.gov.au/a/2014-43/default.asp" TargetMode="External"/><Relationship Id="rId370" Type="http://schemas.openxmlformats.org/officeDocument/2006/relationships/hyperlink" Target="http://www.legislation.act.gov.au/a/2016-24/default.asp" TargetMode="External"/><Relationship Id="rId426" Type="http://schemas.openxmlformats.org/officeDocument/2006/relationships/hyperlink" Target="http://www.legislation.act.gov.au/a/2008-36" TargetMode="External"/><Relationship Id="rId230" Type="http://schemas.openxmlformats.org/officeDocument/2006/relationships/hyperlink" Target="http://www.legislation.act.gov.au/a/2014-43/default.asp" TargetMode="External"/><Relationship Id="rId468" Type="http://schemas.openxmlformats.org/officeDocument/2006/relationships/hyperlink" Target="http://www.legislation.act.gov.au/a/2009-20"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4-43/default.asp" TargetMode="External"/><Relationship Id="rId328" Type="http://schemas.openxmlformats.org/officeDocument/2006/relationships/hyperlink" Target="http://www.legislation.act.gov.au/a/2014-43/default.asp" TargetMode="External"/><Relationship Id="rId535" Type="http://schemas.openxmlformats.org/officeDocument/2006/relationships/hyperlink" Target="http://www.legislation.act.gov.au/a/2007-16" TargetMode="External"/><Relationship Id="rId577" Type="http://schemas.openxmlformats.org/officeDocument/2006/relationships/hyperlink" Target="http://www.legislation.act.gov.au/a/2020-47/" TargetMode="External"/><Relationship Id="rId132" Type="http://schemas.openxmlformats.org/officeDocument/2006/relationships/hyperlink" Target="http://www.legislation.act.gov.au/a/1925-1" TargetMode="External"/><Relationship Id="rId174" Type="http://schemas.openxmlformats.org/officeDocument/2006/relationships/hyperlink" Target="http://www.legislation.act.gov.au/a/2023-14" TargetMode="External"/><Relationship Id="rId381" Type="http://schemas.openxmlformats.org/officeDocument/2006/relationships/hyperlink" Target="http://www.legislation.act.gov.au/a/2020-3/" TargetMode="External"/><Relationship Id="rId602" Type="http://schemas.openxmlformats.org/officeDocument/2006/relationships/footer" Target="footer19.xml"/><Relationship Id="rId241" Type="http://schemas.openxmlformats.org/officeDocument/2006/relationships/hyperlink" Target="http://www.legislation.act.gov.au/a/2015-33/default.asp" TargetMode="External"/><Relationship Id="rId437" Type="http://schemas.openxmlformats.org/officeDocument/2006/relationships/hyperlink" Target="http://www.legislation.act.gov.au/a/2016-24/default.asp" TargetMode="External"/><Relationship Id="rId479" Type="http://schemas.openxmlformats.org/officeDocument/2006/relationships/hyperlink" Target="http://www.legislation.act.gov.au/a/2014-43/default.asp" TargetMode="External"/><Relationship Id="rId36" Type="http://schemas.openxmlformats.org/officeDocument/2006/relationships/hyperlink" Target="http://www.legislation.act.gov.au/a/2004-28" TargetMode="External"/><Relationship Id="rId283" Type="http://schemas.openxmlformats.org/officeDocument/2006/relationships/hyperlink" Target="http://www.legislation.act.gov.au/a/2014-59" TargetMode="External"/><Relationship Id="rId339" Type="http://schemas.openxmlformats.org/officeDocument/2006/relationships/hyperlink" Target="https://legislation.act.gov.au/a/2023-36/" TargetMode="External"/><Relationship Id="rId490" Type="http://schemas.openxmlformats.org/officeDocument/2006/relationships/hyperlink" Target="http://www.legislation.act.gov.au/a/2014-43/default.asp" TargetMode="External"/><Relationship Id="rId504" Type="http://schemas.openxmlformats.org/officeDocument/2006/relationships/hyperlink" Target="http://www.legislation.act.gov.au/a/2014-43/default.asp" TargetMode="External"/><Relationship Id="rId546" Type="http://schemas.openxmlformats.org/officeDocument/2006/relationships/hyperlink" Target="http://www.legislation.act.gov.au/a/2011-22" TargetMode="External"/><Relationship Id="rId78" Type="http://schemas.openxmlformats.org/officeDocument/2006/relationships/hyperlink" Target="http://www.legislation.act.gov.au/a/2014-59/default.asp" TargetMode="External"/><Relationship Id="rId101" Type="http://schemas.openxmlformats.org/officeDocument/2006/relationships/hyperlink" Target="https://www.legislation.act.gov.au/a/2023-18/" TargetMode="External"/><Relationship Id="rId143" Type="http://schemas.openxmlformats.org/officeDocument/2006/relationships/hyperlink" Target="http://www.legislation.act.gov.au/a/1999-4" TargetMode="External"/><Relationship Id="rId185" Type="http://schemas.openxmlformats.org/officeDocument/2006/relationships/hyperlink" Target="http://www.legislation.act.gov.au/cn/2008-1/default.asp" TargetMode="External"/><Relationship Id="rId350" Type="http://schemas.openxmlformats.org/officeDocument/2006/relationships/hyperlink" Target="https://legislation.act.gov.au/a/2023-52/" TargetMode="External"/><Relationship Id="rId406" Type="http://schemas.openxmlformats.org/officeDocument/2006/relationships/hyperlink" Target="http://www.legislation.act.gov.au/a/2022-14/" TargetMode="External"/><Relationship Id="rId588" Type="http://schemas.openxmlformats.org/officeDocument/2006/relationships/hyperlink" Target="http://www.legislation.act.gov.au/a/2024-32/"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2023-18/" TargetMode="External"/><Relationship Id="rId392" Type="http://schemas.openxmlformats.org/officeDocument/2006/relationships/hyperlink" Target="http://www.legislation.act.gov.au/a/2014-59" TargetMode="External"/><Relationship Id="rId448" Type="http://schemas.openxmlformats.org/officeDocument/2006/relationships/hyperlink" Target="https://legislation.act.gov.au/a/2023-36/" TargetMode="External"/><Relationship Id="rId252" Type="http://schemas.openxmlformats.org/officeDocument/2006/relationships/hyperlink" Target="http://www.legislation.act.gov.au/a/2014-43/default.asp" TargetMode="External"/><Relationship Id="rId294" Type="http://schemas.openxmlformats.org/officeDocument/2006/relationships/hyperlink" Target="http://www.legislation.act.gov.au/a/2014-43/default.asp" TargetMode="External"/><Relationship Id="rId308" Type="http://schemas.openxmlformats.org/officeDocument/2006/relationships/hyperlink" Target="http://www.legislation.act.gov.au/a/2016-24/default.asp" TargetMode="External"/><Relationship Id="rId515" Type="http://schemas.openxmlformats.org/officeDocument/2006/relationships/hyperlink" Target="https://www.legislation.act.gov.au/a/2025-15/" TargetMode="External"/><Relationship Id="rId47" Type="http://schemas.openxmlformats.org/officeDocument/2006/relationships/hyperlink" Target="https://www.legislation.act.gov.au/a/2023-18/"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23-14" TargetMode="External"/><Relationship Id="rId154" Type="http://schemas.openxmlformats.org/officeDocument/2006/relationships/hyperlink" Target="http://www.legislation.act.gov.au/a/1994-37" TargetMode="External"/><Relationship Id="rId361" Type="http://schemas.openxmlformats.org/officeDocument/2006/relationships/hyperlink" Target="http://www.legislation.act.gov.au/a/2014-43/default.asp" TargetMode="External"/><Relationship Id="rId557" Type="http://schemas.openxmlformats.org/officeDocument/2006/relationships/hyperlink" Target="http://www.legislation.act.gov.au/a/2014-43/default.asp" TargetMode="External"/><Relationship Id="rId599" Type="http://schemas.openxmlformats.org/officeDocument/2006/relationships/footer" Target="footer18.xml"/><Relationship Id="rId196" Type="http://schemas.openxmlformats.org/officeDocument/2006/relationships/hyperlink" Target="http://www.legislation.act.gov.au/a/2014-18" TargetMode="External"/><Relationship Id="rId417" Type="http://schemas.openxmlformats.org/officeDocument/2006/relationships/hyperlink" Target="http://www.legislation.act.gov.au/a/2014-43/default.asp" TargetMode="External"/><Relationship Id="rId459" Type="http://schemas.openxmlformats.org/officeDocument/2006/relationships/hyperlink" Target="http://www.legislation.act.gov.au/a/2014-43/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2023-52/" TargetMode="External"/><Relationship Id="rId263" Type="http://schemas.openxmlformats.org/officeDocument/2006/relationships/hyperlink" Target="http://www.legislation.act.gov.au/a/2014-43/default.asp" TargetMode="External"/><Relationship Id="rId319" Type="http://schemas.openxmlformats.org/officeDocument/2006/relationships/hyperlink" Target="http://www.legislation.act.gov.au/a/2014-43/default.asp" TargetMode="External"/><Relationship Id="rId470" Type="http://schemas.openxmlformats.org/officeDocument/2006/relationships/hyperlink" Target="http://www.legislation.act.gov.au/a/2011-22" TargetMode="External"/><Relationship Id="rId526" Type="http://schemas.openxmlformats.org/officeDocument/2006/relationships/hyperlink" Target="https://legislation.act.gov.au/a/2023-5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4-59/default.asp" TargetMode="External"/><Relationship Id="rId330" Type="http://schemas.openxmlformats.org/officeDocument/2006/relationships/hyperlink" Target="http://www.legislation.act.gov.au/a/2016-24/default.asp" TargetMode="External"/><Relationship Id="rId568" Type="http://schemas.openxmlformats.org/officeDocument/2006/relationships/hyperlink" Target="http://www.legislation.act.gov.au/a/2017-20/default.asp"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7-25" TargetMode="External"/><Relationship Id="rId428" Type="http://schemas.openxmlformats.org/officeDocument/2006/relationships/hyperlink" Target="http://www.legislation.act.gov.au/a/2008-36" TargetMode="External"/><Relationship Id="rId232" Type="http://schemas.openxmlformats.org/officeDocument/2006/relationships/hyperlink" Target="http://www.legislation.act.gov.au/a/2014-43/default.asp" TargetMode="External"/><Relationship Id="rId274" Type="http://schemas.openxmlformats.org/officeDocument/2006/relationships/hyperlink" Target="https://legislation.act.gov.au/a/2023-36/" TargetMode="External"/><Relationship Id="rId481" Type="http://schemas.openxmlformats.org/officeDocument/2006/relationships/hyperlink" Target="http://www.legislation.act.gov.au/a/2014-43/default.asp"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537" Type="http://schemas.openxmlformats.org/officeDocument/2006/relationships/hyperlink" Target="http://www.legislation.act.gov.au/a/2007-25" TargetMode="External"/><Relationship Id="rId579" Type="http://schemas.openxmlformats.org/officeDocument/2006/relationships/hyperlink" Target="http://www.legislation.act.gov.au/a/2022-14/" TargetMode="External"/><Relationship Id="rId80" Type="http://schemas.openxmlformats.org/officeDocument/2006/relationships/hyperlink" Target="http://www.legislation.act.gov.au/a/2014-59/default.asp" TargetMode="External"/><Relationship Id="rId176" Type="http://schemas.openxmlformats.org/officeDocument/2006/relationships/header" Target="header11.xml"/><Relationship Id="rId341" Type="http://schemas.openxmlformats.org/officeDocument/2006/relationships/hyperlink" Target="http://www.legislation.act.gov.au/a/2014-18" TargetMode="External"/><Relationship Id="rId383" Type="http://schemas.openxmlformats.org/officeDocument/2006/relationships/hyperlink" Target="https://legislation.act.gov.au/a/2023-36/" TargetMode="External"/><Relationship Id="rId439" Type="http://schemas.openxmlformats.org/officeDocument/2006/relationships/hyperlink" Target="http://www.legislation.act.gov.au/a/2014-43/default.asp" TargetMode="External"/><Relationship Id="rId590" Type="http://schemas.openxmlformats.org/officeDocument/2006/relationships/header" Target="header12.xml"/><Relationship Id="rId604" Type="http://schemas.openxmlformats.org/officeDocument/2006/relationships/fontTable" Target="fontTable.xml"/><Relationship Id="rId201" Type="http://schemas.openxmlformats.org/officeDocument/2006/relationships/hyperlink" Target="http://www.legislation.act.gov.au/a/2016-33" TargetMode="External"/><Relationship Id="rId243" Type="http://schemas.openxmlformats.org/officeDocument/2006/relationships/hyperlink" Target="http://www.legislation.act.gov.au/a/2007-16" TargetMode="External"/><Relationship Id="rId285" Type="http://schemas.openxmlformats.org/officeDocument/2006/relationships/hyperlink" Target="http://www.legislation.act.gov.au/a/2014-59" TargetMode="External"/><Relationship Id="rId450" Type="http://schemas.openxmlformats.org/officeDocument/2006/relationships/hyperlink" Target="http://www.legislation.act.gov.au/a/2012-21" TargetMode="External"/><Relationship Id="rId506" Type="http://schemas.openxmlformats.org/officeDocument/2006/relationships/hyperlink" Target="http://www.legislation.act.gov.au/a/2014-43/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s://www.legislation.act.gov.au/a/2023-18/" TargetMode="External"/><Relationship Id="rId310" Type="http://schemas.openxmlformats.org/officeDocument/2006/relationships/hyperlink" Target="http://www.legislation.act.gov.au/a/2015-33/default.asp" TargetMode="External"/><Relationship Id="rId492" Type="http://schemas.openxmlformats.org/officeDocument/2006/relationships/hyperlink" Target="http://www.legislation.act.gov.au/a/2014-43/default.asp" TargetMode="External"/><Relationship Id="rId548" Type="http://schemas.openxmlformats.org/officeDocument/2006/relationships/hyperlink" Target="http://www.legislation.act.gov.au/a/2011-41"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4" TargetMode="External"/><Relationship Id="rId187" Type="http://schemas.openxmlformats.org/officeDocument/2006/relationships/hyperlink" Target="http://www.legislation.act.gov.au/a/2008-35" TargetMode="External"/><Relationship Id="rId352" Type="http://schemas.openxmlformats.org/officeDocument/2006/relationships/hyperlink" Target="https://legislation.act.gov.au/a/2023-52/" TargetMode="External"/><Relationship Id="rId394" Type="http://schemas.openxmlformats.org/officeDocument/2006/relationships/hyperlink" Target="https://legislation.act.gov.au/a/2023-36/" TargetMode="External"/><Relationship Id="rId408" Type="http://schemas.openxmlformats.org/officeDocument/2006/relationships/hyperlink" Target="http://www.legislation.act.gov.au/a/2018-33/default.asp" TargetMode="External"/><Relationship Id="rId212" Type="http://schemas.openxmlformats.org/officeDocument/2006/relationships/hyperlink" Target="https://legislation.act.gov.au/a/2023-14" TargetMode="External"/><Relationship Id="rId254" Type="http://schemas.openxmlformats.org/officeDocument/2006/relationships/hyperlink" Target="http://www.legislation.act.gov.au/a/2014-43/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3-14" TargetMode="External"/><Relationship Id="rId296" Type="http://schemas.openxmlformats.org/officeDocument/2006/relationships/hyperlink" Target="http://www.legislation.act.gov.au/a/2016-24/default.asp" TargetMode="External"/><Relationship Id="rId461" Type="http://schemas.openxmlformats.org/officeDocument/2006/relationships/hyperlink" Target="http://www.legislation.act.gov.au/a/2014-43/default.asp" TargetMode="External"/><Relationship Id="rId517" Type="http://schemas.openxmlformats.org/officeDocument/2006/relationships/hyperlink" Target="http://www.legislation.act.gov.au/a/2020-3/" TargetMode="External"/><Relationship Id="rId559" Type="http://schemas.openxmlformats.org/officeDocument/2006/relationships/hyperlink" Target="http://www.legislation.act.gov.au/a/2014-59/default.asp" TargetMode="External"/><Relationship Id="rId60" Type="http://schemas.openxmlformats.org/officeDocument/2006/relationships/hyperlink" Target="http://www.legislation.act.gov.au/a/2001-14" TargetMode="External"/><Relationship Id="rId156" Type="http://schemas.openxmlformats.org/officeDocument/2006/relationships/header" Target="header6.xml"/><Relationship Id="rId198" Type="http://schemas.openxmlformats.org/officeDocument/2006/relationships/hyperlink" Target="http://www.legislation.act.gov.au/a/2014-59" TargetMode="External"/><Relationship Id="rId321" Type="http://schemas.openxmlformats.org/officeDocument/2006/relationships/hyperlink" Target="http://www.legislation.act.gov.au/a/2015-33/default.asp" TargetMode="External"/><Relationship Id="rId363" Type="http://schemas.openxmlformats.org/officeDocument/2006/relationships/hyperlink" Target="http://www.legislation.act.gov.au/a/2016-24/default.asp" TargetMode="External"/><Relationship Id="rId419" Type="http://schemas.openxmlformats.org/officeDocument/2006/relationships/hyperlink" Target="http://www.legislation.act.gov.au/a/2014-43/default.asp" TargetMode="External"/><Relationship Id="rId570" Type="http://schemas.openxmlformats.org/officeDocument/2006/relationships/hyperlink" Target="http://www.legislation.act.gov.au/a/2018-18/default.asp" TargetMode="External"/><Relationship Id="rId223" Type="http://schemas.openxmlformats.org/officeDocument/2006/relationships/hyperlink" Target="http://www.legislation.act.gov.au/a/2016-33/default.asp" TargetMode="External"/><Relationship Id="rId430" Type="http://schemas.openxmlformats.org/officeDocument/2006/relationships/hyperlink" Target="http://www.legislation.act.gov.au/a/2008-36" TargetMode="External"/><Relationship Id="rId18" Type="http://schemas.openxmlformats.org/officeDocument/2006/relationships/header" Target="header2.xml"/><Relationship Id="rId265" Type="http://schemas.openxmlformats.org/officeDocument/2006/relationships/hyperlink" Target="http://www.legislation.act.gov.au/a/2016-24/default.asp" TargetMode="External"/><Relationship Id="rId472" Type="http://schemas.openxmlformats.org/officeDocument/2006/relationships/hyperlink" Target="http://www.legislation.act.gov.au/a/2015-33/default.asp" TargetMode="External"/><Relationship Id="rId528" Type="http://schemas.openxmlformats.org/officeDocument/2006/relationships/hyperlink" Target="http://www.legislation.act.gov.au/a/2005-20" TargetMode="External"/><Relationship Id="rId125" Type="http://schemas.openxmlformats.org/officeDocument/2006/relationships/hyperlink" Target="http://www.legislation.act.gov.au/a/2001-14" TargetMode="External"/><Relationship Id="rId167" Type="http://schemas.openxmlformats.org/officeDocument/2006/relationships/hyperlink" Target="http://www.legislation.act.gov.au/a/2023-14" TargetMode="External"/><Relationship Id="rId332" Type="http://schemas.openxmlformats.org/officeDocument/2006/relationships/hyperlink" Target="https://legislation.act.gov.au/a/2023-36/" TargetMode="External"/><Relationship Id="rId374" Type="http://schemas.openxmlformats.org/officeDocument/2006/relationships/hyperlink" Target="http://www.legislation.act.gov.au/a/2016-24/default.asp" TargetMode="External"/><Relationship Id="rId581" Type="http://schemas.openxmlformats.org/officeDocument/2006/relationships/hyperlink" Target="http://www.legislation.act.gov.au/a/2023-36/"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4-43/default.asp" TargetMode="External"/><Relationship Id="rId2" Type="http://schemas.openxmlformats.org/officeDocument/2006/relationships/numbering" Target="numbering.xml"/><Relationship Id="rId29" Type="http://schemas.openxmlformats.org/officeDocument/2006/relationships/hyperlink" Target="http://www.legislation.act.gov.au/a/2023-14" TargetMode="External"/><Relationship Id="rId276" Type="http://schemas.openxmlformats.org/officeDocument/2006/relationships/hyperlink" Target="http://www.legislation.act.gov.au/a/2024-32/" TargetMode="External"/><Relationship Id="rId441" Type="http://schemas.openxmlformats.org/officeDocument/2006/relationships/hyperlink" Target="http://www.legislation.act.gov.au/a/2020-3/" TargetMode="External"/><Relationship Id="rId483" Type="http://schemas.openxmlformats.org/officeDocument/2006/relationships/hyperlink" Target="http://www.legislation.act.gov.au/a/2016-24/default.asp" TargetMode="External"/><Relationship Id="rId539" Type="http://schemas.openxmlformats.org/officeDocument/2006/relationships/hyperlink" Target="http://www.legislation.act.gov.au/a/2008-3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4-8" TargetMode="External"/><Relationship Id="rId178" Type="http://schemas.openxmlformats.org/officeDocument/2006/relationships/footer" Target="footer13.xml"/><Relationship Id="rId301" Type="http://schemas.openxmlformats.org/officeDocument/2006/relationships/hyperlink" Target="http://www.legislation.act.gov.au/a/2014-43/default.asp" TargetMode="External"/><Relationship Id="rId343" Type="http://schemas.openxmlformats.org/officeDocument/2006/relationships/hyperlink" Target="https://legislation.act.gov.au/a/2023-36/" TargetMode="External"/><Relationship Id="rId550" Type="http://schemas.openxmlformats.org/officeDocument/2006/relationships/hyperlink" Target="http://www.legislation.act.gov.au/a/2012-21/default.asp"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7-20/default.asp" TargetMode="External"/><Relationship Id="rId385" Type="http://schemas.openxmlformats.org/officeDocument/2006/relationships/hyperlink" Target="http://www.legislation.act.gov.au/a/2020-3/" TargetMode="External"/><Relationship Id="rId592" Type="http://schemas.openxmlformats.org/officeDocument/2006/relationships/footer" Target="footer14.xml"/><Relationship Id="rId245" Type="http://schemas.openxmlformats.org/officeDocument/2006/relationships/hyperlink" Target="http://www.legislation.act.gov.au/a/2024-32/" TargetMode="External"/><Relationship Id="rId287" Type="http://schemas.openxmlformats.org/officeDocument/2006/relationships/hyperlink" Target="http://www.legislation.act.gov.au/a/2014-43/default.asp" TargetMode="External"/><Relationship Id="rId410" Type="http://schemas.openxmlformats.org/officeDocument/2006/relationships/hyperlink" Target="http://www.legislation.act.gov.au/a/2005-20" TargetMode="External"/><Relationship Id="rId452" Type="http://schemas.openxmlformats.org/officeDocument/2006/relationships/hyperlink" Target="http://www.legislation.act.gov.au/a/2011-22" TargetMode="External"/><Relationship Id="rId494" Type="http://schemas.openxmlformats.org/officeDocument/2006/relationships/hyperlink" Target="http://www.legislation.act.gov.au/a/2014-43/default.asp" TargetMode="External"/><Relationship Id="rId508" Type="http://schemas.openxmlformats.org/officeDocument/2006/relationships/hyperlink" Target="http://www.legislation.act.gov.au/a/2014-43/default.asp" TargetMode="External"/><Relationship Id="rId105" Type="http://schemas.openxmlformats.org/officeDocument/2006/relationships/hyperlink" Target="https://www.legislation.act.gov.au/a/2023-18/" TargetMode="External"/><Relationship Id="rId147" Type="http://schemas.openxmlformats.org/officeDocument/2006/relationships/hyperlink" Target="https://www.legislation.act.gov.au/a/2023-18/" TargetMode="External"/><Relationship Id="rId312" Type="http://schemas.openxmlformats.org/officeDocument/2006/relationships/hyperlink" Target="http://www.legislation.act.gov.au/a/2014-59" TargetMode="External"/><Relationship Id="rId354" Type="http://schemas.openxmlformats.org/officeDocument/2006/relationships/hyperlink" Target="https://legislation.act.gov.au/a/2023-52/" TargetMode="External"/><Relationship Id="rId51" Type="http://schemas.openxmlformats.org/officeDocument/2006/relationships/hyperlink" Target="http://www.legislation.act.gov.au/a/2001-14"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a/2009-20" TargetMode="External"/><Relationship Id="rId396" Type="http://schemas.openxmlformats.org/officeDocument/2006/relationships/hyperlink" Target="http://www.legislation.act.gov.au/a/2011-22" TargetMode="External"/><Relationship Id="rId561" Type="http://schemas.openxmlformats.org/officeDocument/2006/relationships/hyperlink" Target="http://www.legislation.act.gov.au/a/2015-33/default.asp" TargetMode="External"/><Relationship Id="rId214" Type="http://schemas.openxmlformats.org/officeDocument/2006/relationships/hyperlink" Target="https://legislation.act.gov.au/a/2024-32/" TargetMode="External"/><Relationship Id="rId256" Type="http://schemas.openxmlformats.org/officeDocument/2006/relationships/hyperlink" Target="http://www.legislation.act.gov.au/a/2024-32/" TargetMode="External"/><Relationship Id="rId298" Type="http://schemas.openxmlformats.org/officeDocument/2006/relationships/hyperlink" Target="http://www.legislation.act.gov.au/a/2014-43/default.asp" TargetMode="External"/><Relationship Id="rId421" Type="http://schemas.openxmlformats.org/officeDocument/2006/relationships/hyperlink" Target="http://www.legislation.act.gov.au/a/2014-43/default.asp" TargetMode="External"/><Relationship Id="rId463" Type="http://schemas.openxmlformats.org/officeDocument/2006/relationships/hyperlink" Target="http://www.legislation.act.gov.au/a/2008-36" TargetMode="External"/><Relationship Id="rId519" Type="http://schemas.openxmlformats.org/officeDocument/2006/relationships/hyperlink" Target="http://www.legislation.act.gov.au/a/2014-43/default.asp" TargetMode="External"/><Relationship Id="rId116" Type="http://schemas.openxmlformats.org/officeDocument/2006/relationships/hyperlink" Target="http://www.legislation.act.gov.au/a/2001-14" TargetMode="External"/><Relationship Id="rId158" Type="http://schemas.openxmlformats.org/officeDocument/2006/relationships/footer" Target="footer7.xml"/><Relationship Id="rId323" Type="http://schemas.openxmlformats.org/officeDocument/2006/relationships/hyperlink" Target="http://www.legislation.act.gov.au/a/2007-16" TargetMode="External"/><Relationship Id="rId530" Type="http://schemas.openxmlformats.org/officeDocument/2006/relationships/hyperlink" Target="http://www.legislation.act.gov.au/a/2005-20"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6-24/default.asp" TargetMode="External"/><Relationship Id="rId572" Type="http://schemas.openxmlformats.org/officeDocument/2006/relationships/hyperlink" Target="http://www.legislation.act.gov.au/a/2018-33/default.asp" TargetMode="External"/><Relationship Id="rId225" Type="http://schemas.openxmlformats.org/officeDocument/2006/relationships/hyperlink" Target="http://www.legislation.act.gov.au/a/2014-43/default.asp" TargetMode="External"/><Relationship Id="rId267" Type="http://schemas.openxmlformats.org/officeDocument/2006/relationships/hyperlink" Target="http://www.legislation.act.gov.au/a/2015-33/default.asp" TargetMode="External"/><Relationship Id="rId432" Type="http://schemas.openxmlformats.org/officeDocument/2006/relationships/hyperlink" Target="http://www.legislation.act.gov.au/a/2008-36" TargetMode="External"/><Relationship Id="rId474" Type="http://schemas.openxmlformats.org/officeDocument/2006/relationships/hyperlink" Target="https://www.legislation.act.gov.au/a/2025-15/" TargetMode="External"/><Relationship Id="rId127"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s://www.legislation.act.gov.au/a/2023-18/" TargetMode="External"/><Relationship Id="rId334" Type="http://schemas.openxmlformats.org/officeDocument/2006/relationships/hyperlink" Target="http://www.legislation.act.gov.au/a/2008-36" TargetMode="External"/><Relationship Id="rId376" Type="http://schemas.openxmlformats.org/officeDocument/2006/relationships/hyperlink" Target="http://www.legislation.act.gov.au/a/2014-43/default.asp" TargetMode="External"/><Relationship Id="rId541" Type="http://schemas.openxmlformats.org/officeDocument/2006/relationships/hyperlink" Target="http://www.legislation.act.gov.au/a/2009-20" TargetMode="External"/><Relationship Id="rId583" Type="http://schemas.openxmlformats.org/officeDocument/2006/relationships/hyperlink" Target="http://www.legislation.act.gov.au/a/2023-52/" TargetMode="External"/><Relationship Id="rId4" Type="http://schemas.openxmlformats.org/officeDocument/2006/relationships/settings" Target="settings.xml"/><Relationship Id="rId180" Type="http://schemas.openxmlformats.org/officeDocument/2006/relationships/hyperlink" Target="http://www.legislation.act.gov.au/a/2005-20" TargetMode="External"/><Relationship Id="rId236" Type="http://schemas.openxmlformats.org/officeDocument/2006/relationships/hyperlink" Target="http://www.legislation.act.gov.au/a/2020-3/" TargetMode="External"/><Relationship Id="rId278" Type="http://schemas.openxmlformats.org/officeDocument/2006/relationships/hyperlink" Target="http://www.legislation.act.gov.au/a/2024-32/" TargetMode="External"/><Relationship Id="rId401" Type="http://schemas.openxmlformats.org/officeDocument/2006/relationships/hyperlink" Target="http://www.legislation.act.gov.au/a/2022-14/" TargetMode="External"/><Relationship Id="rId443" Type="http://schemas.openxmlformats.org/officeDocument/2006/relationships/hyperlink" Target="http://www.legislation.act.gov.au/a/2014-18" TargetMode="External"/><Relationship Id="rId303" Type="http://schemas.openxmlformats.org/officeDocument/2006/relationships/hyperlink" Target="http://www.legislation.act.gov.au/a/2014-43/default.asp" TargetMode="External"/><Relationship Id="rId485" Type="http://schemas.openxmlformats.org/officeDocument/2006/relationships/hyperlink" Target="http://www.legislation.act.gov.au/a/2014-43/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8-35" TargetMode="External"/><Relationship Id="rId345" Type="http://schemas.openxmlformats.org/officeDocument/2006/relationships/hyperlink" Target="http://www.legislation.act.gov.au/a/2014-43/default.asp" TargetMode="External"/><Relationship Id="rId387" Type="http://schemas.openxmlformats.org/officeDocument/2006/relationships/hyperlink" Target="http://www.legislation.act.gov.au/a/2020-3/" TargetMode="External"/><Relationship Id="rId510" Type="http://schemas.openxmlformats.org/officeDocument/2006/relationships/hyperlink" Target="http://www.legislation.act.gov.au/a/2007-25" TargetMode="External"/><Relationship Id="rId552" Type="http://schemas.openxmlformats.org/officeDocument/2006/relationships/hyperlink" Target="http://www.legislation.act.gov.au/a/2013-4/default.asp" TargetMode="External"/><Relationship Id="rId594" Type="http://schemas.openxmlformats.org/officeDocument/2006/relationships/header" Target="header14.xml"/><Relationship Id="rId191" Type="http://schemas.openxmlformats.org/officeDocument/2006/relationships/hyperlink" Target="http://www.legislation.act.gov.au/a/2011-22" TargetMode="External"/><Relationship Id="rId205" Type="http://schemas.openxmlformats.org/officeDocument/2006/relationships/hyperlink" Target="http://www.legislation.act.gov.au/a/2018-33/default.asp" TargetMode="External"/><Relationship Id="rId247" Type="http://schemas.openxmlformats.org/officeDocument/2006/relationships/hyperlink" Target="http://www.legislation.act.gov.au/a/2007-25" TargetMode="External"/><Relationship Id="rId412" Type="http://schemas.openxmlformats.org/officeDocument/2006/relationships/hyperlink" Target="http://www.legislation.act.gov.au/a/2014-18" TargetMode="External"/><Relationship Id="rId107" Type="http://schemas.openxmlformats.org/officeDocument/2006/relationships/hyperlink" Target="http://www.legislation.act.gov.au/a/2023-14" TargetMode="External"/><Relationship Id="rId289" Type="http://schemas.openxmlformats.org/officeDocument/2006/relationships/hyperlink" Target="http://www.legislation.act.gov.au/a/2016-24/default.asp" TargetMode="External"/><Relationship Id="rId454" Type="http://schemas.openxmlformats.org/officeDocument/2006/relationships/hyperlink" Target="http://www.legislation.act.gov.au/a/2014-43/default.asp" TargetMode="External"/><Relationship Id="rId496" Type="http://schemas.openxmlformats.org/officeDocument/2006/relationships/hyperlink" Target="https://www.legislation.act.gov.au/a/2025-1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4-59" TargetMode="External"/><Relationship Id="rId356" Type="http://schemas.openxmlformats.org/officeDocument/2006/relationships/hyperlink" Target="https://legislation.act.gov.au/a/2023-52/" TargetMode="External"/><Relationship Id="rId398" Type="http://schemas.openxmlformats.org/officeDocument/2006/relationships/hyperlink" Target="http://www.legislation.act.gov.au/a/2020-3/"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16-24/default.asp" TargetMode="External"/><Relationship Id="rId95" Type="http://schemas.openxmlformats.org/officeDocument/2006/relationships/hyperlink" Target="https://www.legislation.act.gov.au/a/2023-18/" TargetMode="External"/><Relationship Id="rId160" Type="http://schemas.openxmlformats.org/officeDocument/2006/relationships/footer" Target="footer9.xml"/><Relationship Id="rId216" Type="http://schemas.openxmlformats.org/officeDocument/2006/relationships/hyperlink" Target="http://www.legislation.act.gov.au/a/2014-43/default.asp" TargetMode="External"/><Relationship Id="rId423" Type="http://schemas.openxmlformats.org/officeDocument/2006/relationships/hyperlink" Target="http://www.legislation.act.gov.au/a/2014-43/default.asp" TargetMode="External"/><Relationship Id="rId258" Type="http://schemas.openxmlformats.org/officeDocument/2006/relationships/hyperlink" Target="http://www.legislation.act.gov.au/a/2014-43/default.asp" TargetMode="External"/><Relationship Id="rId465" Type="http://schemas.openxmlformats.org/officeDocument/2006/relationships/hyperlink" Target="http://www.legislation.act.gov.au/a/2016-24/default.asp"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s://www.legislation.act.gov.au/a/2023-18/" TargetMode="External"/><Relationship Id="rId325" Type="http://schemas.openxmlformats.org/officeDocument/2006/relationships/hyperlink" Target="http://www.legislation.act.gov.au/a/2014-43/default.asp" TargetMode="External"/><Relationship Id="rId367" Type="http://schemas.openxmlformats.org/officeDocument/2006/relationships/hyperlink" Target="http://www.legislation.act.gov.au/a/2014-43/default.asp" TargetMode="External"/><Relationship Id="rId532" Type="http://schemas.openxmlformats.org/officeDocument/2006/relationships/hyperlink" Target="http://www.legislation.act.gov.au/a/2005-51" TargetMode="External"/><Relationship Id="rId574" Type="http://schemas.openxmlformats.org/officeDocument/2006/relationships/hyperlink" Target="http://www.legislation.act.gov.au/a/2018-33/default.asp" TargetMode="External"/><Relationship Id="rId171" Type="http://schemas.openxmlformats.org/officeDocument/2006/relationships/hyperlink" Target="http://www.legislation.act.gov.au/a/2011-41" TargetMode="External"/><Relationship Id="rId227" Type="http://schemas.openxmlformats.org/officeDocument/2006/relationships/hyperlink" Target="http://www.legislation.act.gov.au/a/2014-43/default.asp" TargetMode="External"/><Relationship Id="rId269" Type="http://schemas.openxmlformats.org/officeDocument/2006/relationships/hyperlink" Target="http://www.legislation.act.gov.au/a/2016-24/default.asp" TargetMode="External"/><Relationship Id="rId434" Type="http://schemas.openxmlformats.org/officeDocument/2006/relationships/hyperlink" Target="http://www.legislation.act.gov.au/a/2008-36" TargetMode="External"/><Relationship Id="rId476" Type="http://schemas.openxmlformats.org/officeDocument/2006/relationships/hyperlink" Target="http://www.legislation.act.gov.au/a/2014-43/default.asp"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6-24/default.asp" TargetMode="External"/><Relationship Id="rId336" Type="http://schemas.openxmlformats.org/officeDocument/2006/relationships/hyperlink" Target="http://www.legislation.act.gov.au/a/2007-25" TargetMode="External"/><Relationship Id="rId501" Type="http://schemas.openxmlformats.org/officeDocument/2006/relationships/hyperlink" Target="http://www.legislation.act.gov.au/a/2014-43/default.asp" TargetMode="External"/><Relationship Id="rId543" Type="http://schemas.openxmlformats.org/officeDocument/2006/relationships/hyperlink" Target="http://www.legislation.act.gov.au/a/2009-49"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2-51" TargetMode="External"/><Relationship Id="rId182" Type="http://schemas.openxmlformats.org/officeDocument/2006/relationships/hyperlink" Target="http://www.legislation.act.gov.au/a/2007-16" TargetMode="External"/><Relationship Id="rId378" Type="http://schemas.openxmlformats.org/officeDocument/2006/relationships/hyperlink" Target="http://www.legislation.act.gov.au/a/2020-3/" TargetMode="External"/><Relationship Id="rId403" Type="http://schemas.openxmlformats.org/officeDocument/2006/relationships/hyperlink" Target="http://www.legislation.act.gov.au/a/2022-14/" TargetMode="External"/><Relationship Id="rId585" Type="http://schemas.openxmlformats.org/officeDocument/2006/relationships/hyperlink" Target="http://www.legislation.act.gov.au/a/2024-21/" TargetMode="External"/><Relationship Id="rId6" Type="http://schemas.openxmlformats.org/officeDocument/2006/relationships/footnotes" Target="footnotes.xml"/><Relationship Id="rId238" Type="http://schemas.openxmlformats.org/officeDocument/2006/relationships/hyperlink" Target="http://www.legislation.act.gov.au/a/2014-43/default.asp" TargetMode="External"/><Relationship Id="rId445" Type="http://schemas.openxmlformats.org/officeDocument/2006/relationships/hyperlink" Target="http://www.legislation.act.gov.au/a/2014-43/default.asp" TargetMode="External"/><Relationship Id="rId487" Type="http://schemas.openxmlformats.org/officeDocument/2006/relationships/hyperlink" Target="http://www.legislation.act.gov.au/a/2009-20" TargetMode="External"/><Relationship Id="rId291" Type="http://schemas.openxmlformats.org/officeDocument/2006/relationships/hyperlink" Target="http://www.legislation.act.gov.au/a/2014-43/default.asp" TargetMode="External"/><Relationship Id="rId305" Type="http://schemas.openxmlformats.org/officeDocument/2006/relationships/hyperlink" Target="http://www.legislation.act.gov.au/a/2014-43/default.asp" TargetMode="External"/><Relationship Id="rId347" Type="http://schemas.openxmlformats.org/officeDocument/2006/relationships/hyperlink" Target="https://legislation.act.gov.au/a/2023-52/" TargetMode="External"/><Relationship Id="rId512" Type="http://schemas.openxmlformats.org/officeDocument/2006/relationships/hyperlink" Target="https://legislation.act.gov.au/a/2023-3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7-25" TargetMode="External"/><Relationship Id="rId554" Type="http://schemas.openxmlformats.org/officeDocument/2006/relationships/hyperlink" Target="http://www.legislation.act.gov.au/a/2014-18/default.asp" TargetMode="External"/><Relationship Id="rId596" Type="http://schemas.openxmlformats.org/officeDocument/2006/relationships/footer" Target="footer16.xml"/><Relationship Id="rId193" Type="http://schemas.openxmlformats.org/officeDocument/2006/relationships/hyperlink" Target="http://www.legislation.act.gov.au/cn/2012-6/default.asp" TargetMode="External"/><Relationship Id="rId207" Type="http://schemas.openxmlformats.org/officeDocument/2006/relationships/hyperlink" Target="http://www.legislation.act.gov.au/a/2020-47/" TargetMode="External"/><Relationship Id="rId249" Type="http://schemas.openxmlformats.org/officeDocument/2006/relationships/hyperlink" Target="https://legislation.act.gov.au/a/2024-21/" TargetMode="External"/><Relationship Id="rId414" Type="http://schemas.openxmlformats.org/officeDocument/2006/relationships/hyperlink" Target="https://www.legislation.act.gov.au/a/2025-15/" TargetMode="External"/><Relationship Id="rId456" Type="http://schemas.openxmlformats.org/officeDocument/2006/relationships/hyperlink" Target="http://www.legislation.act.gov.au/a/2014-43/default.asp" TargetMode="External"/><Relationship Id="rId498" Type="http://schemas.openxmlformats.org/officeDocument/2006/relationships/hyperlink" Target="http://www.legislation.act.gov.au/a/2014-43/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23-14" TargetMode="External"/><Relationship Id="rId260" Type="http://schemas.openxmlformats.org/officeDocument/2006/relationships/hyperlink" Target="http://www.legislation.act.gov.au/a/2007-25" TargetMode="External"/><Relationship Id="rId316" Type="http://schemas.openxmlformats.org/officeDocument/2006/relationships/hyperlink" Target="http://www.legislation.act.gov.au/a/2016-24/default.asp" TargetMode="External"/><Relationship Id="rId523" Type="http://schemas.openxmlformats.org/officeDocument/2006/relationships/hyperlink" Target="http://www.legislation.act.gov.au/a/2014-43/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2023-18/" TargetMode="External"/><Relationship Id="rId120" Type="http://schemas.openxmlformats.org/officeDocument/2006/relationships/hyperlink" Target="http://www.legislation.act.gov.au/a/2002-51" TargetMode="External"/><Relationship Id="rId358" Type="http://schemas.openxmlformats.org/officeDocument/2006/relationships/hyperlink" Target="https://legislation.act.gov.au/a/2023-52/" TargetMode="External"/><Relationship Id="rId565" Type="http://schemas.openxmlformats.org/officeDocument/2006/relationships/hyperlink" Target="http://www.legislation.act.gov.au/a/2016-33/default.asp" TargetMode="External"/><Relationship Id="rId162" Type="http://schemas.openxmlformats.org/officeDocument/2006/relationships/header" Target="header9.xml"/><Relationship Id="rId218" Type="http://schemas.openxmlformats.org/officeDocument/2006/relationships/hyperlink" Target="http://www.legislation.act.gov.au/a/2014-43/default.asp" TargetMode="External"/><Relationship Id="rId425" Type="http://schemas.openxmlformats.org/officeDocument/2006/relationships/hyperlink" Target="https://www.legislation.act.gov.au/a/2025-15/" TargetMode="External"/><Relationship Id="rId467" Type="http://schemas.openxmlformats.org/officeDocument/2006/relationships/hyperlink" Target="http://www.legislation.act.gov.au/a/2008-36" TargetMode="External"/><Relationship Id="rId271" Type="http://schemas.openxmlformats.org/officeDocument/2006/relationships/hyperlink" Target="http://www.legislation.act.gov.au/a/2014-43/default.asp"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22-14/" TargetMode="External"/><Relationship Id="rId369" Type="http://schemas.openxmlformats.org/officeDocument/2006/relationships/hyperlink" Target="http://www.legislation.act.gov.au/a/2014-43/default.asp" TargetMode="External"/><Relationship Id="rId534" Type="http://schemas.openxmlformats.org/officeDocument/2006/relationships/hyperlink" Target="http://www.legislation.act.gov.au/a/2007-16" TargetMode="External"/><Relationship Id="rId576" Type="http://schemas.openxmlformats.org/officeDocument/2006/relationships/hyperlink" Target="http://www.legislation.act.gov.au/a/2020-3/" TargetMode="External"/><Relationship Id="rId173" Type="http://schemas.openxmlformats.org/officeDocument/2006/relationships/hyperlink" Target="http://www.legislation.act.gov.au/a/2014-59/default.asp" TargetMode="External"/><Relationship Id="rId229" Type="http://schemas.openxmlformats.org/officeDocument/2006/relationships/hyperlink" Target="http://www.legislation.act.gov.au/a/2014-43/default.asp" TargetMode="External"/><Relationship Id="rId380" Type="http://schemas.openxmlformats.org/officeDocument/2006/relationships/hyperlink" Target="http://www.legislation.act.gov.au/a/2022-14/" TargetMode="External"/><Relationship Id="rId436" Type="http://schemas.openxmlformats.org/officeDocument/2006/relationships/hyperlink" Target="http://www.legislation.act.gov.au/a/2014-43/default.asp" TargetMode="External"/><Relationship Id="rId601" Type="http://schemas.openxmlformats.org/officeDocument/2006/relationships/header" Target="header18.xml"/><Relationship Id="rId240" Type="http://schemas.openxmlformats.org/officeDocument/2006/relationships/hyperlink" Target="http://www.legislation.act.gov.au/a/2014-43/default.asp" TargetMode="External"/><Relationship Id="rId478" Type="http://schemas.openxmlformats.org/officeDocument/2006/relationships/hyperlink" Target="http://www.legislation.act.gov.au/a/2008-36" TargetMode="External"/><Relationship Id="rId35" Type="http://schemas.openxmlformats.org/officeDocument/2006/relationships/hyperlink" Target="http://www.legislation.act.gov.au/a/2004-28" TargetMode="External"/><Relationship Id="rId77" Type="http://schemas.openxmlformats.org/officeDocument/2006/relationships/hyperlink" Target="http://www.legislation.act.gov.au/a/2014-59/default.asp" TargetMode="External"/><Relationship Id="rId100" Type="http://schemas.openxmlformats.org/officeDocument/2006/relationships/hyperlink" Target="https://www.legislation.act.gov.au/a/2023-18/" TargetMode="External"/><Relationship Id="rId282" Type="http://schemas.openxmlformats.org/officeDocument/2006/relationships/hyperlink" Target="http://www.legislation.act.gov.au/a/2014-43/default.asp" TargetMode="External"/><Relationship Id="rId338" Type="http://schemas.openxmlformats.org/officeDocument/2006/relationships/hyperlink" Target="http://www.legislation.act.gov.au/a/2014-43/default.asp" TargetMode="External"/><Relationship Id="rId503" Type="http://schemas.openxmlformats.org/officeDocument/2006/relationships/hyperlink" Target="http://www.legislation.act.gov.au/a/2014-43/default.asp" TargetMode="External"/><Relationship Id="rId545" Type="http://schemas.openxmlformats.org/officeDocument/2006/relationships/hyperlink" Target="http://www.legislation.act.gov.au/a/2009-49" TargetMode="External"/><Relationship Id="rId587" Type="http://schemas.openxmlformats.org/officeDocument/2006/relationships/hyperlink" Target="http://www.legislation.act.gov.au/a/2024-32/" TargetMode="External"/><Relationship Id="rId8" Type="http://schemas.openxmlformats.org/officeDocument/2006/relationships/image" Target="media/image1.png"/><Relationship Id="rId142" Type="http://schemas.openxmlformats.org/officeDocument/2006/relationships/hyperlink" Target="http://www.legislation.act.gov.au/a/1994-37" TargetMode="External"/><Relationship Id="rId184" Type="http://schemas.openxmlformats.org/officeDocument/2006/relationships/hyperlink" Target="http://www.legislation.act.gov.au/a/2007-24" TargetMode="External"/><Relationship Id="rId391" Type="http://schemas.openxmlformats.org/officeDocument/2006/relationships/hyperlink" Target="http://www.legislation.act.gov.au/a/2014-43/default.asp" TargetMode="External"/><Relationship Id="rId405" Type="http://schemas.openxmlformats.org/officeDocument/2006/relationships/hyperlink" Target="http://www.legislation.act.gov.au/a/2014-43/default.asp" TargetMode="External"/><Relationship Id="rId447" Type="http://schemas.openxmlformats.org/officeDocument/2006/relationships/hyperlink" Target="http://www.legislation.act.gov.au/a/2016-24/default.asp" TargetMode="External"/><Relationship Id="rId251" Type="http://schemas.openxmlformats.org/officeDocument/2006/relationships/hyperlink" Target="http://www.legislation.act.gov.au/a/2014-59" TargetMode="External"/><Relationship Id="rId489" Type="http://schemas.openxmlformats.org/officeDocument/2006/relationships/hyperlink" Target="https://legislation.act.gov.au/a/2023-52/"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2-21" TargetMode="External"/><Relationship Id="rId307" Type="http://schemas.openxmlformats.org/officeDocument/2006/relationships/hyperlink" Target="http://www.legislation.act.gov.au/a/2014-43/default.asp" TargetMode="External"/><Relationship Id="rId349" Type="http://schemas.openxmlformats.org/officeDocument/2006/relationships/hyperlink" Target="https://legislation.act.gov.au/a/2023-52/" TargetMode="External"/><Relationship Id="rId514" Type="http://schemas.openxmlformats.org/officeDocument/2006/relationships/hyperlink" Target="http://www.legislation.act.gov.au/a/2014-43/default.asp" TargetMode="External"/><Relationship Id="rId556" Type="http://schemas.openxmlformats.org/officeDocument/2006/relationships/hyperlink" Target="http://www.legislation.act.gov.au/a/2014-43/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s://www.legislation.act.gov.au/a/2023-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3-4/default.asp" TargetMode="External"/><Relationship Id="rId209" Type="http://schemas.openxmlformats.org/officeDocument/2006/relationships/hyperlink" Target="https://legislation.act.gov.au/a/2023-36/" TargetMode="External"/><Relationship Id="rId360" Type="http://schemas.openxmlformats.org/officeDocument/2006/relationships/hyperlink" Target="https://legislation.act.gov.au/a/2023-52/" TargetMode="External"/><Relationship Id="rId416" Type="http://schemas.openxmlformats.org/officeDocument/2006/relationships/hyperlink" Target="https://www.legislation.act.gov.au/a/2025-15/" TargetMode="External"/><Relationship Id="rId598" Type="http://schemas.openxmlformats.org/officeDocument/2006/relationships/header" Target="header16.xml"/><Relationship Id="rId220" Type="http://schemas.openxmlformats.org/officeDocument/2006/relationships/hyperlink" Target="http://www.legislation.act.gov.au/a/2014-43/default.asp" TargetMode="External"/><Relationship Id="rId458" Type="http://schemas.openxmlformats.org/officeDocument/2006/relationships/hyperlink" Target="http://www.legislation.act.gov.au/a/2014-43/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43/default.asp" TargetMode="External"/><Relationship Id="rId318" Type="http://schemas.openxmlformats.org/officeDocument/2006/relationships/hyperlink" Target="http://www.legislation.act.gov.au/a/2016-24/default.asp" TargetMode="External"/><Relationship Id="rId525" Type="http://schemas.openxmlformats.org/officeDocument/2006/relationships/hyperlink" Target="http://www.legislation.act.gov.au/a/2014-43/default.asp" TargetMode="External"/><Relationship Id="rId567" Type="http://schemas.openxmlformats.org/officeDocument/2006/relationships/hyperlink" Target="http://www.legislation.act.gov.au/a/2016-52/default.asp" TargetMode="External"/><Relationship Id="rId99" Type="http://schemas.openxmlformats.org/officeDocument/2006/relationships/hyperlink" Target="https://www.legislation.act.gov.au/a/2023-18/" TargetMode="External"/><Relationship Id="rId122" Type="http://schemas.openxmlformats.org/officeDocument/2006/relationships/hyperlink" Target="http://www.legislation.act.gov.au/a/2001-14" TargetMode="External"/><Relationship Id="rId164" Type="http://schemas.openxmlformats.org/officeDocument/2006/relationships/footer" Target="footer11.xml"/><Relationship Id="rId371" Type="http://schemas.openxmlformats.org/officeDocument/2006/relationships/hyperlink" Target="http://www.legislation.act.gov.au/a/2014-43/default.asp" TargetMode="External"/><Relationship Id="rId427" Type="http://schemas.openxmlformats.org/officeDocument/2006/relationships/hyperlink" Target="http://www.legislation.act.gov.au/a/2014-43/default.asp" TargetMode="External"/><Relationship Id="rId469" Type="http://schemas.openxmlformats.org/officeDocument/2006/relationships/hyperlink" Target="http://www.legislation.act.gov.au/a/2009-49" TargetMode="External"/><Relationship Id="rId26" Type="http://schemas.openxmlformats.org/officeDocument/2006/relationships/footer" Target="footer5.xml"/><Relationship Id="rId231" Type="http://schemas.openxmlformats.org/officeDocument/2006/relationships/hyperlink" Target="http://www.legislation.act.gov.au/a/2014-43/default.asp" TargetMode="External"/><Relationship Id="rId273" Type="http://schemas.openxmlformats.org/officeDocument/2006/relationships/hyperlink" Target="http://www.legislation.act.gov.au/a/2020-3/" TargetMode="External"/><Relationship Id="rId329" Type="http://schemas.openxmlformats.org/officeDocument/2006/relationships/hyperlink" Target="http://www.legislation.act.gov.au/a/2014-43/default.asp" TargetMode="External"/><Relationship Id="rId480" Type="http://schemas.openxmlformats.org/officeDocument/2006/relationships/hyperlink" Target="http://www.legislation.act.gov.au/a/2007-16" TargetMode="External"/><Relationship Id="rId536" Type="http://schemas.openxmlformats.org/officeDocument/2006/relationships/hyperlink" Target="http://www.legislation.act.gov.au/a/2007-2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25-1" TargetMode="External"/><Relationship Id="rId175" Type="http://schemas.openxmlformats.org/officeDocument/2006/relationships/header" Target="header10.xml"/><Relationship Id="rId340" Type="http://schemas.openxmlformats.org/officeDocument/2006/relationships/hyperlink" Target="http://www.legislation.act.gov.au/a/2007-25" TargetMode="External"/><Relationship Id="rId578" Type="http://schemas.openxmlformats.org/officeDocument/2006/relationships/hyperlink" Target="http://www.legislation.act.gov.au/a/2020-47/" TargetMode="External"/><Relationship Id="rId200" Type="http://schemas.openxmlformats.org/officeDocument/2006/relationships/hyperlink" Target="http://www.legislation.act.gov.au/a/2016-24/default.asp" TargetMode="External"/><Relationship Id="rId382" Type="http://schemas.openxmlformats.org/officeDocument/2006/relationships/hyperlink" Target="http://www.legislation.act.gov.au/a/2020-3/" TargetMode="External"/><Relationship Id="rId438" Type="http://schemas.openxmlformats.org/officeDocument/2006/relationships/hyperlink" Target="http://www.legislation.act.gov.au/a/2012-21" TargetMode="External"/><Relationship Id="rId603" Type="http://schemas.openxmlformats.org/officeDocument/2006/relationships/footer" Target="footer20.xml"/><Relationship Id="rId242" Type="http://schemas.openxmlformats.org/officeDocument/2006/relationships/hyperlink" Target="http://www.legislation.act.gov.au/a/2014-43/default.asp" TargetMode="External"/><Relationship Id="rId284" Type="http://schemas.openxmlformats.org/officeDocument/2006/relationships/hyperlink" Target="http://www.legislation.act.gov.au/a/2014-43/default.asp" TargetMode="External"/><Relationship Id="rId491" Type="http://schemas.openxmlformats.org/officeDocument/2006/relationships/hyperlink" Target="http://www.legislation.act.gov.au/a/2014-43/default.asp" TargetMode="External"/><Relationship Id="rId505" Type="http://schemas.openxmlformats.org/officeDocument/2006/relationships/hyperlink" Target="http://www.legislation.act.gov.au/a/2024-32/"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14-59/default.asp" TargetMode="External"/><Relationship Id="rId102" Type="http://schemas.openxmlformats.org/officeDocument/2006/relationships/hyperlink" Target="https://www.legislation.act.gov.au/a/2023-18/" TargetMode="External"/><Relationship Id="rId144" Type="http://schemas.openxmlformats.org/officeDocument/2006/relationships/hyperlink" Target="http://www.legislation.act.gov.au/a/2014-24" TargetMode="External"/><Relationship Id="rId547" Type="http://schemas.openxmlformats.org/officeDocument/2006/relationships/hyperlink" Target="http://www.legislation.act.gov.au/a/2011-22" TargetMode="External"/><Relationship Id="rId589" Type="http://schemas.openxmlformats.org/officeDocument/2006/relationships/hyperlink" Target="http://www.legislation.act.gov.au/a/2001-14"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8-36" TargetMode="External"/><Relationship Id="rId351" Type="http://schemas.openxmlformats.org/officeDocument/2006/relationships/hyperlink" Target="http://www.legislation.act.gov.au/a/2014-43/default.asp" TargetMode="External"/><Relationship Id="rId393" Type="http://schemas.openxmlformats.org/officeDocument/2006/relationships/hyperlink" Target="http://www.legislation.act.gov.au/a/2020-3/" TargetMode="External"/><Relationship Id="rId407" Type="http://schemas.openxmlformats.org/officeDocument/2006/relationships/hyperlink" Target="http://www.legislation.act.gov.au/a/2014-43/default.asp" TargetMode="External"/><Relationship Id="rId449" Type="http://schemas.openxmlformats.org/officeDocument/2006/relationships/hyperlink" Target="http://www.legislation.act.gov.au/a/2024-32/" TargetMode="External"/><Relationship Id="rId211" Type="http://schemas.openxmlformats.org/officeDocument/2006/relationships/hyperlink" Target="https://legislation.act.gov.au/a/2023-52/" TargetMode="External"/><Relationship Id="rId253" Type="http://schemas.openxmlformats.org/officeDocument/2006/relationships/hyperlink" Target="http://www.legislation.act.gov.au/a/2014-59" TargetMode="External"/><Relationship Id="rId295" Type="http://schemas.openxmlformats.org/officeDocument/2006/relationships/hyperlink" Target="http://www.legislation.act.gov.au/a/2014-43/default.asp" TargetMode="External"/><Relationship Id="rId309" Type="http://schemas.openxmlformats.org/officeDocument/2006/relationships/hyperlink" Target="http://www.legislation.act.gov.au/a/2014-43/default.asp" TargetMode="External"/><Relationship Id="rId460" Type="http://schemas.openxmlformats.org/officeDocument/2006/relationships/hyperlink" Target="http://www.legislation.act.gov.au/a/2016-24/default.asp" TargetMode="External"/><Relationship Id="rId516" Type="http://schemas.openxmlformats.org/officeDocument/2006/relationships/hyperlink" Target="http://www.legislation.act.gov.au/a/2014-43/default.asp" TargetMode="External"/><Relationship Id="rId48" Type="http://schemas.openxmlformats.org/officeDocument/2006/relationships/hyperlink" Target="https://www.legislation.act.gov.au/a/2023-18/" TargetMode="External"/><Relationship Id="rId113" Type="http://schemas.openxmlformats.org/officeDocument/2006/relationships/hyperlink" Target="https://www.legislation.act.gov.au/a/2023-14" TargetMode="External"/><Relationship Id="rId320" Type="http://schemas.openxmlformats.org/officeDocument/2006/relationships/hyperlink" Target="http://www.legislation.act.gov.au/a/2014-43/default.asp" TargetMode="External"/><Relationship Id="rId558" Type="http://schemas.openxmlformats.org/officeDocument/2006/relationships/hyperlink" Target="http://www.legislation.act.gov.au/a/2014-59/default.asp"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14-43" TargetMode="External"/><Relationship Id="rId362" Type="http://schemas.openxmlformats.org/officeDocument/2006/relationships/hyperlink" Target="http://www.legislation.act.gov.au/a/2014-43/default.asp" TargetMode="External"/><Relationship Id="rId418" Type="http://schemas.openxmlformats.org/officeDocument/2006/relationships/hyperlink" Target="https://www.legislation.act.gov.au/a/2025-15/" TargetMode="External"/><Relationship Id="rId222" Type="http://schemas.openxmlformats.org/officeDocument/2006/relationships/hyperlink" Target="http://www.legislation.act.gov.au/a/2012-21" TargetMode="External"/><Relationship Id="rId264" Type="http://schemas.openxmlformats.org/officeDocument/2006/relationships/hyperlink" Target="http://www.legislation.act.gov.au/a/2015-33/default.asp" TargetMode="External"/><Relationship Id="rId471" Type="http://schemas.openxmlformats.org/officeDocument/2006/relationships/hyperlink" Target="http://www.legislation.act.gov.au/a/2014-43/default.asp"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527" Type="http://schemas.openxmlformats.org/officeDocument/2006/relationships/hyperlink" Target="http://www.legislation.act.gov.au/a/2014-43/default.asp" TargetMode="External"/><Relationship Id="rId569" Type="http://schemas.openxmlformats.org/officeDocument/2006/relationships/hyperlink" Target="http://www.legislation.act.gov.au/a/2017-20/default.asp"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07-25" TargetMode="External"/><Relationship Id="rId373" Type="http://schemas.openxmlformats.org/officeDocument/2006/relationships/hyperlink" Target="http://www.legislation.act.gov.au/a/2014-43/default.asp" TargetMode="External"/><Relationship Id="rId429" Type="http://schemas.openxmlformats.org/officeDocument/2006/relationships/hyperlink" Target="http://www.legislation.act.gov.au/a/2014-43/default.asp" TargetMode="External"/><Relationship Id="rId580" Type="http://schemas.openxmlformats.org/officeDocument/2006/relationships/hyperlink" Target="http://www.legislation.act.gov.au/a/2022-14/" TargetMode="External"/><Relationship Id="rId1" Type="http://schemas.openxmlformats.org/officeDocument/2006/relationships/customXml" Target="../customXml/item1.xml"/><Relationship Id="rId233" Type="http://schemas.openxmlformats.org/officeDocument/2006/relationships/hyperlink" Target="http://www.legislation.act.gov.au/a/2007-16" TargetMode="External"/><Relationship Id="rId440" Type="http://schemas.openxmlformats.org/officeDocument/2006/relationships/hyperlink" Target="http://www.legislation.act.gov.au/a/2013-4/default.asp" TargetMode="External"/><Relationship Id="rId28" Type="http://schemas.openxmlformats.org/officeDocument/2006/relationships/hyperlink" Target="http://www.legislation.act.gov.au/a/2023-14" TargetMode="External"/><Relationship Id="rId275" Type="http://schemas.openxmlformats.org/officeDocument/2006/relationships/hyperlink" Target="http://www.legislation.act.gov.au/a/2014-43/default.asp" TargetMode="External"/><Relationship Id="rId300" Type="http://schemas.openxmlformats.org/officeDocument/2006/relationships/hyperlink" Target="http://www.legislation.act.gov.au/a/2015-33/default.asp" TargetMode="External"/><Relationship Id="rId482" Type="http://schemas.openxmlformats.org/officeDocument/2006/relationships/hyperlink" Target="http://www.legislation.act.gov.au/a/2014-43/default.asp" TargetMode="External"/><Relationship Id="rId538" Type="http://schemas.openxmlformats.org/officeDocument/2006/relationships/hyperlink" Target="http://www.legislation.act.gov.au/a/2008-36" TargetMode="External"/><Relationship Id="rId81" Type="http://schemas.openxmlformats.org/officeDocument/2006/relationships/hyperlink" Target="http://www.legislation.act.gov.au/a/2014-59/default.asp" TargetMode="External"/><Relationship Id="rId135" Type="http://schemas.openxmlformats.org/officeDocument/2006/relationships/hyperlink" Target="http://www.legislation.act.gov.au/a/2001-14" TargetMode="External"/><Relationship Id="rId177" Type="http://schemas.openxmlformats.org/officeDocument/2006/relationships/footer" Target="footer12.xml"/><Relationship Id="rId342" Type="http://schemas.openxmlformats.org/officeDocument/2006/relationships/hyperlink" Target="http://www.legislation.act.gov.au/a/2014-43/default.asp" TargetMode="External"/><Relationship Id="rId384" Type="http://schemas.openxmlformats.org/officeDocument/2006/relationships/hyperlink" Target="http://www.legislation.act.gov.au/a/2020-3/" TargetMode="External"/><Relationship Id="rId591" Type="http://schemas.openxmlformats.org/officeDocument/2006/relationships/header" Target="header13.xml"/><Relationship Id="rId605" Type="http://schemas.openxmlformats.org/officeDocument/2006/relationships/theme" Target="theme/theme1.xml"/><Relationship Id="rId202" Type="http://schemas.openxmlformats.org/officeDocument/2006/relationships/hyperlink" Target="http://www.legislation.act.gov.au/a/2016-52/default.asp" TargetMode="External"/><Relationship Id="rId244" Type="http://schemas.openxmlformats.org/officeDocument/2006/relationships/hyperlink" Target="https://legislation.act.gov.au/a/2023-36/"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4-43/default.asp" TargetMode="External"/><Relationship Id="rId451" Type="http://schemas.openxmlformats.org/officeDocument/2006/relationships/hyperlink" Target="http://www.legislation.act.gov.au/a/2012-21" TargetMode="External"/><Relationship Id="rId493" Type="http://schemas.openxmlformats.org/officeDocument/2006/relationships/hyperlink" Target="http://www.legislation.act.gov.au/a/2014-59" TargetMode="External"/><Relationship Id="rId507" Type="http://schemas.openxmlformats.org/officeDocument/2006/relationships/hyperlink" Target="http://www.legislation.act.gov.au/a/2014-43/default.asp" TargetMode="External"/><Relationship Id="rId549" Type="http://schemas.openxmlformats.org/officeDocument/2006/relationships/hyperlink" Target="http://www.legislation.act.gov.au/a/2011-41" TargetMode="External"/><Relationship Id="rId50" Type="http://schemas.openxmlformats.org/officeDocument/2006/relationships/hyperlink" Target="http://www.legislation.act.gov.au/a/2001-14" TargetMode="External"/><Relationship Id="rId104" Type="http://schemas.openxmlformats.org/officeDocument/2006/relationships/hyperlink" Target="https://www.legislation.act.gov.au/a/2023-18/" TargetMode="External"/><Relationship Id="rId146" Type="http://schemas.openxmlformats.org/officeDocument/2006/relationships/hyperlink" Target="http://www.legislation.act.gov.au/a/1999-4" TargetMode="External"/><Relationship Id="rId188" Type="http://schemas.openxmlformats.org/officeDocument/2006/relationships/hyperlink" Target="http://www.legislation.act.gov.au/cn/2009-2/default.asp" TargetMode="External"/><Relationship Id="rId311" Type="http://schemas.openxmlformats.org/officeDocument/2006/relationships/hyperlink" Target="http://www.legislation.act.gov.au/a/2014-43/default.asp" TargetMode="External"/><Relationship Id="rId353" Type="http://schemas.openxmlformats.org/officeDocument/2006/relationships/hyperlink" Target="http://www.legislation.act.gov.au/a/2014-43/default.asp"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22-14/" TargetMode="External"/><Relationship Id="rId560" Type="http://schemas.openxmlformats.org/officeDocument/2006/relationships/hyperlink" Target="http://www.legislation.act.gov.au/a/2015-33/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s://legislation.act.gov.au/a/2024-21/" TargetMode="External"/><Relationship Id="rId420" Type="http://schemas.openxmlformats.org/officeDocument/2006/relationships/hyperlink" Target="https://www.legislation.act.gov.au/a/2025-15/" TargetMode="External"/><Relationship Id="rId255" Type="http://schemas.openxmlformats.org/officeDocument/2006/relationships/hyperlink" Target="http://www.legislation.act.gov.au/a/2020-3/" TargetMode="External"/><Relationship Id="rId297" Type="http://schemas.openxmlformats.org/officeDocument/2006/relationships/hyperlink" Target="http://www.legislation.act.gov.au/a/2016-24/default.asp" TargetMode="External"/><Relationship Id="rId462" Type="http://schemas.openxmlformats.org/officeDocument/2006/relationships/hyperlink" Target="http://www.legislation.act.gov.au/a/2014-43/default.asp" TargetMode="External"/><Relationship Id="rId518" Type="http://schemas.openxmlformats.org/officeDocument/2006/relationships/hyperlink" Target="http://www.legislation.act.gov.au/a/2014-43/default.asp" TargetMode="External"/><Relationship Id="rId115" Type="http://schemas.openxmlformats.org/officeDocument/2006/relationships/hyperlink" Target="http://www.legislation.act.gov.au/a/2023-14" TargetMode="External"/><Relationship Id="rId157" Type="http://schemas.openxmlformats.org/officeDocument/2006/relationships/header" Target="header7.xml"/><Relationship Id="rId322" Type="http://schemas.openxmlformats.org/officeDocument/2006/relationships/hyperlink" Target="http://www.legislation.act.gov.au/a/2018-18/default.asp" TargetMode="External"/><Relationship Id="rId364" Type="http://schemas.openxmlformats.org/officeDocument/2006/relationships/hyperlink" Target="http://www.legislation.act.gov.au/a/2014-43/default.asp"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5-33/default.asp" TargetMode="External"/><Relationship Id="rId571" Type="http://schemas.openxmlformats.org/officeDocument/2006/relationships/hyperlink" Target="http://www.legislation.act.gov.au/a/2018-18/default.asp" TargetMode="External"/><Relationship Id="rId19" Type="http://schemas.openxmlformats.org/officeDocument/2006/relationships/footer" Target="footer1.xml"/><Relationship Id="rId224" Type="http://schemas.openxmlformats.org/officeDocument/2006/relationships/hyperlink" Target="http://www.legislation.act.gov.au/a/2020-47/" TargetMode="External"/><Relationship Id="rId266" Type="http://schemas.openxmlformats.org/officeDocument/2006/relationships/hyperlink" Target="http://www.legislation.act.gov.au/a/2014-43/default.asp" TargetMode="External"/><Relationship Id="rId431" Type="http://schemas.openxmlformats.org/officeDocument/2006/relationships/hyperlink" Target="http://www.legislation.act.gov.au/a/2014-43/default.asp" TargetMode="External"/><Relationship Id="rId473" Type="http://schemas.openxmlformats.org/officeDocument/2006/relationships/hyperlink" Target="https://legislation.act.gov.au/a/2023-36/" TargetMode="External"/><Relationship Id="rId529" Type="http://schemas.openxmlformats.org/officeDocument/2006/relationships/hyperlink" Target="http://www.legislation.act.gov.au/a/2005-20" TargetMode="External"/><Relationship Id="rId30" Type="http://schemas.openxmlformats.org/officeDocument/2006/relationships/hyperlink" Target="https://www.legislation.act.gov.au/a/2023-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23-14" TargetMode="External"/><Relationship Id="rId333" Type="http://schemas.openxmlformats.org/officeDocument/2006/relationships/hyperlink" Target="http://www.legislation.act.gov.au/a/2007-25" TargetMode="External"/><Relationship Id="rId540" Type="http://schemas.openxmlformats.org/officeDocument/2006/relationships/hyperlink" Target="http://www.legislation.act.gov.au/a/2008-36"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0-3/" TargetMode="External"/><Relationship Id="rId582" Type="http://schemas.openxmlformats.org/officeDocument/2006/relationships/hyperlink" Target="http://www.legislation.act.gov.au/a/2023-36/" TargetMode="External"/><Relationship Id="rId3" Type="http://schemas.openxmlformats.org/officeDocument/2006/relationships/styles" Target="styles.xml"/><Relationship Id="rId235" Type="http://schemas.openxmlformats.org/officeDocument/2006/relationships/hyperlink" Target="http://www.legislation.act.gov.au/a/2016-24/default.asp" TargetMode="External"/><Relationship Id="rId277" Type="http://schemas.openxmlformats.org/officeDocument/2006/relationships/hyperlink" Target="http://www.legislation.act.gov.au/a/2014-43/default.asp" TargetMode="External"/><Relationship Id="rId400" Type="http://schemas.openxmlformats.org/officeDocument/2006/relationships/hyperlink" Target="http://www.legislation.act.gov.au/a/2014-43/default.asp" TargetMode="External"/><Relationship Id="rId442" Type="http://schemas.openxmlformats.org/officeDocument/2006/relationships/hyperlink" Target="http://www.legislation.act.gov.au/a/2011-22" TargetMode="External"/><Relationship Id="rId484" Type="http://schemas.openxmlformats.org/officeDocument/2006/relationships/hyperlink" Target="http://www.legislation.act.gov.au/a/2014-43/default.asp" TargetMode="External"/><Relationship Id="rId137" Type="http://schemas.openxmlformats.org/officeDocument/2006/relationships/hyperlink" Target="http://www.legislation.act.gov.au/a/2008-35" TargetMode="External"/><Relationship Id="rId302" Type="http://schemas.openxmlformats.org/officeDocument/2006/relationships/hyperlink" Target="http://www.legislation.act.gov.au/a/2014-43/default.asp" TargetMode="External"/><Relationship Id="rId344" Type="http://schemas.openxmlformats.org/officeDocument/2006/relationships/hyperlink" Target="http://www.legislation.act.gov.au/a/2014-43/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20-3/" TargetMode="External"/><Relationship Id="rId551" Type="http://schemas.openxmlformats.org/officeDocument/2006/relationships/hyperlink" Target="http://www.legislation.act.gov.au/a/2012-21/default.asp" TargetMode="External"/><Relationship Id="rId593" Type="http://schemas.openxmlformats.org/officeDocument/2006/relationships/footer" Target="footer15.xml"/><Relationship Id="rId190" Type="http://schemas.openxmlformats.org/officeDocument/2006/relationships/hyperlink" Target="http://www.legislation.act.gov.au/a/2009-49" TargetMode="External"/><Relationship Id="rId204" Type="http://schemas.openxmlformats.org/officeDocument/2006/relationships/hyperlink" Target="http://www.legislation.act.gov.au/a/2018-18/default.asp" TargetMode="External"/><Relationship Id="rId246" Type="http://schemas.openxmlformats.org/officeDocument/2006/relationships/hyperlink" Target="http://www.legislation.act.gov.au/a/2007-16" TargetMode="External"/><Relationship Id="rId288" Type="http://schemas.openxmlformats.org/officeDocument/2006/relationships/hyperlink" Target="http://www.legislation.act.gov.au/a/2015-33/default.asp"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14-18" TargetMode="External"/><Relationship Id="rId509" Type="http://schemas.openxmlformats.org/officeDocument/2006/relationships/hyperlink" Target="http://www.legislation.act.gov.au/a/2014-43/default.asp" TargetMode="External"/><Relationship Id="rId106" Type="http://schemas.openxmlformats.org/officeDocument/2006/relationships/hyperlink" Target="http://www.legislation.act.gov.au/a/2023-14" TargetMode="External"/><Relationship Id="rId313" Type="http://schemas.openxmlformats.org/officeDocument/2006/relationships/hyperlink" Target="http://www.legislation.act.gov.au/a/2014-43/default.asp" TargetMode="External"/><Relationship Id="rId495" Type="http://schemas.openxmlformats.org/officeDocument/2006/relationships/hyperlink" Target="http://www.legislation.act.gov.au/a/2016-24/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s://www.legislation.act.gov.au/a/2023-18/" TargetMode="External"/><Relationship Id="rId148" Type="http://schemas.openxmlformats.org/officeDocument/2006/relationships/hyperlink" Target="https://www.legislation.act.gov.au/a/2023-18/" TargetMode="External"/><Relationship Id="rId355" Type="http://schemas.openxmlformats.org/officeDocument/2006/relationships/hyperlink" Target="http://www.legislation.act.gov.au/a/2014-43/default.asp" TargetMode="External"/><Relationship Id="rId397" Type="http://schemas.openxmlformats.org/officeDocument/2006/relationships/hyperlink" Target="http://www.legislation.act.gov.au/a/2014-43/default.asp" TargetMode="External"/><Relationship Id="rId520" Type="http://schemas.openxmlformats.org/officeDocument/2006/relationships/hyperlink" Target="http://www.legislation.act.gov.au/a/2014-43/default.asp" TargetMode="External"/><Relationship Id="rId562" Type="http://schemas.openxmlformats.org/officeDocument/2006/relationships/hyperlink" Target="http://www.legislation.act.gov.au/a/2016-24/default.asp" TargetMode="External"/><Relationship Id="rId215" Type="http://schemas.openxmlformats.org/officeDocument/2006/relationships/hyperlink" Target="https://www.legislation.act.gov.au/a/2025-15/" TargetMode="External"/><Relationship Id="rId257" Type="http://schemas.openxmlformats.org/officeDocument/2006/relationships/hyperlink" Target="http://www.legislation.act.gov.au/a/2012-21" TargetMode="External"/><Relationship Id="rId422" Type="http://schemas.openxmlformats.org/officeDocument/2006/relationships/hyperlink" Target="https://www.legislation.act.gov.au/a/2025-15/" TargetMode="External"/><Relationship Id="rId464" Type="http://schemas.openxmlformats.org/officeDocument/2006/relationships/hyperlink" Target="http://www.legislation.act.gov.au/a/2014-43/default.asp" TargetMode="External"/><Relationship Id="rId299" Type="http://schemas.openxmlformats.org/officeDocument/2006/relationships/hyperlink" Target="http://www.legislation.act.gov.au/a/2014-43/default.asp" TargetMode="External"/><Relationship Id="rId63" Type="http://schemas.openxmlformats.org/officeDocument/2006/relationships/hyperlink" Target="http://www.legislation.act.gov.au/a/2001-14" TargetMode="External"/><Relationship Id="rId159" Type="http://schemas.openxmlformats.org/officeDocument/2006/relationships/footer" Target="footer8.xml"/><Relationship Id="rId366" Type="http://schemas.openxmlformats.org/officeDocument/2006/relationships/hyperlink" Target="http://www.legislation.act.gov.au/a/2014-43/default.asp" TargetMode="External"/><Relationship Id="rId573" Type="http://schemas.openxmlformats.org/officeDocument/2006/relationships/hyperlink" Target="http://www.legislation.act.gov.au/a/2018-33/default.asp" TargetMode="External"/><Relationship Id="rId226" Type="http://schemas.openxmlformats.org/officeDocument/2006/relationships/hyperlink" Target="http://www.legislation.act.gov.au/a/2014-43/default.asp" TargetMode="External"/><Relationship Id="rId433" Type="http://schemas.openxmlformats.org/officeDocument/2006/relationships/hyperlink" Target="http://www.legislation.act.gov.au/a/2014-43/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4-43/default.asp"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23-52/" TargetMode="External"/><Relationship Id="rId5" Type="http://schemas.openxmlformats.org/officeDocument/2006/relationships/webSettings" Target="webSettings.xml"/><Relationship Id="rId237" Type="http://schemas.openxmlformats.org/officeDocument/2006/relationships/hyperlink" Target="https://legislation.act.gov.au/a/2023-36/" TargetMode="External"/><Relationship Id="rId444" Type="http://schemas.openxmlformats.org/officeDocument/2006/relationships/hyperlink" Target="http://www.legislation.act.gov.au/a/2016-52/default.asp" TargetMode="External"/><Relationship Id="rId290" Type="http://schemas.openxmlformats.org/officeDocument/2006/relationships/hyperlink" Target="http://www.legislation.act.gov.au/a/2017-20/default.asp" TargetMode="External"/><Relationship Id="rId304" Type="http://schemas.openxmlformats.org/officeDocument/2006/relationships/hyperlink" Target="http://www.legislation.act.gov.au/a/2014-59" TargetMode="External"/><Relationship Id="rId388" Type="http://schemas.openxmlformats.org/officeDocument/2006/relationships/hyperlink" Target="http://www.legislation.act.gov.au/a/2014-43/default.asp" TargetMode="External"/><Relationship Id="rId511" Type="http://schemas.openxmlformats.org/officeDocument/2006/relationships/hyperlink" Target="http://www.legislation.act.gov.au/a/2011-41"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595" Type="http://schemas.openxmlformats.org/officeDocument/2006/relationships/header" Target="header15.xml"/><Relationship Id="rId248" Type="http://schemas.openxmlformats.org/officeDocument/2006/relationships/hyperlink" Target="https://legislation.act.gov.au/a/2023-36/" TargetMode="External"/><Relationship Id="rId455" Type="http://schemas.openxmlformats.org/officeDocument/2006/relationships/hyperlink" Target="http://www.legislation.act.gov.au/a/2016-5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23-14" TargetMode="External"/><Relationship Id="rId315" Type="http://schemas.openxmlformats.org/officeDocument/2006/relationships/hyperlink" Target="http://www.legislation.act.gov.au/a/2014-43/default.asp" TargetMode="External"/><Relationship Id="rId522" Type="http://schemas.openxmlformats.org/officeDocument/2006/relationships/hyperlink" Target="http://www.legislation.act.gov.au/a/2014-59" TargetMode="External"/><Relationship Id="rId96" Type="http://schemas.openxmlformats.org/officeDocument/2006/relationships/hyperlink" Target="https://www.legislation.act.gov.au/a/2023-18/" TargetMode="External"/><Relationship Id="rId161" Type="http://schemas.openxmlformats.org/officeDocument/2006/relationships/header" Target="header8.xml"/><Relationship Id="rId399" Type="http://schemas.openxmlformats.org/officeDocument/2006/relationships/hyperlink" Target="http://www.legislation.act.gov.au/a/2022-14/" TargetMode="External"/><Relationship Id="rId259" Type="http://schemas.openxmlformats.org/officeDocument/2006/relationships/hyperlink" Target="http://www.legislation.act.gov.au/a/2014-43/default.asp" TargetMode="External"/><Relationship Id="rId466" Type="http://schemas.openxmlformats.org/officeDocument/2006/relationships/hyperlink" Target="http://www.legislation.act.gov.au/a/2020-3/"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4-43/default.asp" TargetMode="External"/><Relationship Id="rId533" Type="http://schemas.openxmlformats.org/officeDocument/2006/relationships/hyperlink" Target="http://www.legislation.act.gov.au/a/2005-51" TargetMode="External"/><Relationship Id="rId172" Type="http://schemas.openxmlformats.org/officeDocument/2006/relationships/hyperlink" Target="http://www.legislation.act.gov.au/a/1925-1" TargetMode="External"/><Relationship Id="rId477" Type="http://schemas.openxmlformats.org/officeDocument/2006/relationships/hyperlink" Target="https://legislation.act.gov.au/a/2023-52/" TargetMode="External"/><Relationship Id="rId600" Type="http://schemas.openxmlformats.org/officeDocument/2006/relationships/header" Target="header17.xml"/><Relationship Id="rId337" Type="http://schemas.openxmlformats.org/officeDocument/2006/relationships/hyperlink" Target="http://www.legislation.act.gov.au/a/2008-3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9-49" TargetMode="External"/><Relationship Id="rId183" Type="http://schemas.openxmlformats.org/officeDocument/2006/relationships/hyperlink" Target="http://www.legislation.act.gov.au/a/2007-25" TargetMode="External"/><Relationship Id="rId390" Type="http://schemas.openxmlformats.org/officeDocument/2006/relationships/hyperlink" Target="http://www.legislation.act.gov.au/a/2012-21" TargetMode="External"/><Relationship Id="rId404" Type="http://schemas.openxmlformats.org/officeDocument/2006/relationships/hyperlink" Target="http://www.legislation.act.gov.au/a/2009-49" TargetMode="External"/><Relationship Id="rId250" Type="http://schemas.openxmlformats.org/officeDocument/2006/relationships/hyperlink" Target="https://legislation.act.gov.au/a/2023-36/" TargetMode="External"/><Relationship Id="rId488" Type="http://schemas.openxmlformats.org/officeDocument/2006/relationships/hyperlink" Target="http://www.legislation.act.gov.au/a/2014-43/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23-14" TargetMode="External"/><Relationship Id="rId348" Type="http://schemas.openxmlformats.org/officeDocument/2006/relationships/hyperlink" Target="http://www.legislation.act.gov.au/a/2014-43/default.asp" TargetMode="External"/><Relationship Id="rId555" Type="http://schemas.openxmlformats.org/officeDocument/2006/relationships/hyperlink" Target="http://www.legislation.act.gov.au/a/2014-18/default.asp" TargetMode="External"/><Relationship Id="rId194" Type="http://schemas.openxmlformats.org/officeDocument/2006/relationships/hyperlink" Target="http://www.legislation.act.gov.au/a/2012-21" TargetMode="External"/><Relationship Id="rId208" Type="http://schemas.openxmlformats.org/officeDocument/2006/relationships/hyperlink" Target="http://www.legislation.act.gov.au/a/2022-14/" TargetMode="External"/><Relationship Id="rId415" Type="http://schemas.openxmlformats.org/officeDocument/2006/relationships/hyperlink" Target="https://www.legislation.act.gov.au/a/2025-15/" TargetMode="External"/><Relationship Id="rId261" Type="http://schemas.openxmlformats.org/officeDocument/2006/relationships/hyperlink" Target="http://www.legislation.act.gov.au/a/2012-21" TargetMode="External"/><Relationship Id="rId499" Type="http://schemas.openxmlformats.org/officeDocument/2006/relationships/hyperlink" Target="http://www.legislation.act.gov.au/a/2007-1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4-43/default.asp" TargetMode="External"/><Relationship Id="rId566" Type="http://schemas.openxmlformats.org/officeDocument/2006/relationships/hyperlink" Target="http://www.legislation.act.gov.au/a/2016-5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07BBD-04EC-4C90-AEDF-2C8D1CAA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32212</Words>
  <Characters>160718</Characters>
  <Application>Microsoft Office Word</Application>
  <DocSecurity>0</DocSecurity>
  <Lines>4400</Lines>
  <Paragraphs>2844</Paragraphs>
  <ScaleCrop>false</ScaleCrop>
  <HeadingPairs>
    <vt:vector size="2" baseType="variant">
      <vt:variant>
        <vt:lpstr>Title</vt:lpstr>
      </vt:variant>
      <vt:variant>
        <vt:i4>1</vt:i4>
      </vt:variant>
    </vt:vector>
  </HeadingPairs>
  <TitlesOfParts>
    <vt:vector size="1" baseType="lpstr">
      <vt:lpstr>Heritage Act 2004</vt:lpstr>
    </vt:vector>
  </TitlesOfParts>
  <Manager>Section</Manager>
  <Company>Section</Company>
  <LinksUpToDate>false</LinksUpToDate>
  <CharactersWithSpaces>191592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Act 2004</dc:title>
  <dc:subject>Amendment</dc:subject>
  <dc:creator>aasha swift</dc:creator>
  <cp:keywords>R35</cp:keywords>
  <dc:description/>
  <cp:lastModifiedBy>PCODCS</cp:lastModifiedBy>
  <cp:revision>4</cp:revision>
  <cp:lastPrinted>2020-02-24T22:21:00Z</cp:lastPrinted>
  <dcterms:created xsi:type="dcterms:W3CDTF">2025-11-14T00:30:00Z</dcterms:created>
  <dcterms:modified xsi:type="dcterms:W3CDTF">2025-11-14T00:30:00Z</dcterms:modified>
  <cp:category>R35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02/06/25</vt:lpwstr>
  </property>
  <property fmtid="{D5CDD505-2E9C-101B-9397-08002B2CF9AE}" pid="6" name="StartDt">
    <vt:lpwstr>02/06/25</vt:lpwstr>
  </property>
  <property fmtid="{D5CDD505-2E9C-101B-9397-08002B2CF9AE}" pid="7" name="DMSID">
    <vt:lpwstr>14199484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2024-05-21T00:57:21Z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1cc53ef9-287f-4d8b-b7ee-4bca6fd85009</vt:lpwstr>
  </property>
  <property fmtid="{D5CDD505-2E9C-101B-9397-08002B2CF9AE}" pid="16" name="MSIP_Label_69af8531-eb46-4968-8cb3-105d2f5ea87e_ContentBits">
    <vt:lpwstr>0</vt:lpwstr>
  </property>
</Properties>
</file>