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262D" w14:textId="77777777" w:rsidR="00362D88" w:rsidRDefault="00362D88" w:rsidP="00FE5883">
      <w:pPr>
        <w:spacing w:before="480"/>
        <w:jc w:val="center"/>
      </w:pPr>
      <w:bookmarkStart w:id="0" w:name="_Hlk74224634"/>
      <w:r>
        <w:rPr>
          <w:noProof/>
        </w:rPr>
        <w:drawing>
          <wp:inline distT="0" distB="0" distL="0" distR="0" wp14:anchorId="1F52BD45" wp14:editId="4433CB98">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7771BA" w14:textId="77777777" w:rsidR="00362D88" w:rsidRDefault="00362D88">
      <w:pPr>
        <w:jc w:val="center"/>
        <w:rPr>
          <w:rFonts w:ascii="Arial" w:hAnsi="Arial"/>
        </w:rPr>
      </w:pPr>
      <w:r>
        <w:rPr>
          <w:rFonts w:ascii="Arial" w:hAnsi="Arial"/>
        </w:rPr>
        <w:t>Australian Capital Territory</w:t>
      </w:r>
    </w:p>
    <w:p w14:paraId="487B929D" w14:textId="50510F0E" w:rsidR="00393B91" w:rsidRDefault="00E37E8C" w:rsidP="00393B91">
      <w:pPr>
        <w:pStyle w:val="Billname1"/>
      </w:pPr>
      <w:r>
        <w:fldChar w:fldCharType="begin"/>
      </w:r>
      <w:r>
        <w:instrText xml:space="preserve"> REF Citation \*charformat </w:instrText>
      </w:r>
      <w:r>
        <w:fldChar w:fldCharType="separate"/>
      </w:r>
      <w:r w:rsidR="008D21D4">
        <w:t>Crimes (Restorative Justice) Act 2004</w:t>
      </w:r>
      <w:r>
        <w:fldChar w:fldCharType="end"/>
      </w:r>
      <w:r w:rsidR="00393B91">
        <w:t xml:space="preserve">    </w:t>
      </w:r>
    </w:p>
    <w:p w14:paraId="47B46A0D" w14:textId="63E55B18" w:rsidR="00393B91" w:rsidRDefault="00D3151F" w:rsidP="00393B91">
      <w:pPr>
        <w:pStyle w:val="ActNo"/>
      </w:pPr>
      <w:bookmarkStart w:id="1" w:name="LawNo"/>
      <w:r>
        <w:t>A2004-65</w:t>
      </w:r>
      <w:bookmarkEnd w:id="1"/>
    </w:p>
    <w:p w14:paraId="6F554678" w14:textId="192E4C12" w:rsidR="00393B91" w:rsidRDefault="00393B91" w:rsidP="00393B91">
      <w:pPr>
        <w:pStyle w:val="RepubNo"/>
      </w:pPr>
      <w:r>
        <w:t xml:space="preserve">Republication No </w:t>
      </w:r>
      <w:bookmarkStart w:id="2" w:name="RepubNo"/>
      <w:r w:rsidR="00D3151F">
        <w:t>28</w:t>
      </w:r>
      <w:bookmarkEnd w:id="2"/>
    </w:p>
    <w:p w14:paraId="357D49F4" w14:textId="76296045" w:rsidR="00393B91" w:rsidRDefault="00393B91" w:rsidP="00393B91">
      <w:pPr>
        <w:pStyle w:val="EffectiveDate"/>
      </w:pPr>
      <w:r>
        <w:t xml:space="preserve">Effective:  </w:t>
      </w:r>
      <w:bookmarkStart w:id="3" w:name="EffectiveDate"/>
      <w:r w:rsidR="00D3151F">
        <w:t>6 December 2025</w:t>
      </w:r>
      <w:bookmarkEnd w:id="3"/>
      <w:r w:rsidR="00D3151F">
        <w:t xml:space="preserve"> – </w:t>
      </w:r>
      <w:bookmarkStart w:id="4" w:name="EndEffDate"/>
      <w:r w:rsidR="00D3151F">
        <w:t>15 April 2026</w:t>
      </w:r>
      <w:bookmarkEnd w:id="4"/>
    </w:p>
    <w:p w14:paraId="228ADFE6" w14:textId="09BB3795" w:rsidR="00393B91" w:rsidRDefault="00393B91" w:rsidP="00393B91">
      <w:pPr>
        <w:pStyle w:val="CoverInForce"/>
      </w:pPr>
      <w:r>
        <w:t xml:space="preserve">Republication date: </w:t>
      </w:r>
      <w:bookmarkStart w:id="5" w:name="InForceDate"/>
      <w:r w:rsidR="00D3151F">
        <w:t>6 December 2025</w:t>
      </w:r>
      <w:bookmarkEnd w:id="5"/>
    </w:p>
    <w:p w14:paraId="44BC2E41" w14:textId="06DDC1DB" w:rsidR="00393B91" w:rsidRDefault="00393B91" w:rsidP="00393B91">
      <w:pPr>
        <w:pStyle w:val="CoverInForce"/>
      </w:pPr>
      <w:r>
        <w:t xml:space="preserve">Last amendment made by </w:t>
      </w:r>
      <w:bookmarkStart w:id="6" w:name="LastAmdt"/>
      <w:r w:rsidRPr="00393B91">
        <w:rPr>
          <w:rStyle w:val="charCitHyperlinkAbbrev"/>
        </w:rPr>
        <w:fldChar w:fldCharType="begin"/>
      </w:r>
      <w:r w:rsidR="00D3151F">
        <w:rPr>
          <w:rStyle w:val="charCitHyperlinkAbbrev"/>
        </w:rPr>
        <w:instrText>HYPERLINK "http://www.legislation.act.gov.au/a/2025-29/" \o "Statute Law Amendment Act 2025"</w:instrText>
      </w:r>
      <w:r w:rsidRPr="00393B91">
        <w:rPr>
          <w:rStyle w:val="charCitHyperlinkAbbrev"/>
        </w:rPr>
      </w:r>
      <w:r w:rsidRPr="00393B91">
        <w:rPr>
          <w:rStyle w:val="charCitHyperlinkAbbrev"/>
        </w:rPr>
        <w:fldChar w:fldCharType="separate"/>
      </w:r>
      <w:r w:rsidR="00D3151F">
        <w:rPr>
          <w:rStyle w:val="charCitHyperlinkAbbrev"/>
        </w:rPr>
        <w:t>A2025</w:t>
      </w:r>
      <w:r w:rsidR="00D3151F">
        <w:rPr>
          <w:rStyle w:val="charCitHyperlinkAbbrev"/>
        </w:rPr>
        <w:noBreakHyphen/>
        <w:t>29</w:t>
      </w:r>
      <w:r w:rsidRPr="00393B91">
        <w:rPr>
          <w:rStyle w:val="charCitHyperlinkAbbrev"/>
        </w:rPr>
        <w:fldChar w:fldCharType="end"/>
      </w:r>
      <w:bookmarkEnd w:id="6"/>
    </w:p>
    <w:p w14:paraId="02475A32" w14:textId="77777777" w:rsidR="00393B91" w:rsidRDefault="00393B91" w:rsidP="00393B91"/>
    <w:p w14:paraId="5F755771" w14:textId="77777777" w:rsidR="00393B91" w:rsidRDefault="00393B91" w:rsidP="00393B91"/>
    <w:p w14:paraId="60DE730A" w14:textId="77777777" w:rsidR="00393B91" w:rsidRPr="00101B4C" w:rsidRDefault="00393B91" w:rsidP="00393B91">
      <w:pPr>
        <w:pStyle w:val="PageBreak"/>
      </w:pPr>
      <w:r w:rsidRPr="00101B4C">
        <w:br w:type="page"/>
      </w:r>
    </w:p>
    <w:bookmarkEnd w:id="0"/>
    <w:p w14:paraId="50F02172" w14:textId="77777777" w:rsidR="00393B91" w:rsidRDefault="00393B91" w:rsidP="00393B91">
      <w:pPr>
        <w:pStyle w:val="CoverHeading"/>
      </w:pPr>
      <w:r>
        <w:lastRenderedPageBreak/>
        <w:t>About this republication</w:t>
      </w:r>
    </w:p>
    <w:p w14:paraId="273FF1F3" w14:textId="77777777" w:rsidR="00393B91" w:rsidRDefault="00393B91" w:rsidP="00393B91">
      <w:pPr>
        <w:pStyle w:val="CoverSubHdg"/>
      </w:pPr>
      <w:r>
        <w:t>The republished law</w:t>
      </w:r>
    </w:p>
    <w:p w14:paraId="5B31C174" w14:textId="117B4A7C" w:rsidR="00393B91" w:rsidRDefault="00393B91" w:rsidP="00393B91">
      <w:pPr>
        <w:pStyle w:val="CoverText"/>
      </w:pPr>
      <w:r>
        <w:t xml:space="preserve">This is a republication of the </w:t>
      </w:r>
      <w:r w:rsidRPr="00D3151F">
        <w:rPr>
          <w:i/>
        </w:rPr>
        <w:fldChar w:fldCharType="begin"/>
      </w:r>
      <w:r w:rsidRPr="00D3151F">
        <w:rPr>
          <w:i/>
        </w:rPr>
        <w:instrText xml:space="preserve"> REF citation *\charformat  \* MERGEFORMAT </w:instrText>
      </w:r>
      <w:r w:rsidRPr="00D3151F">
        <w:rPr>
          <w:i/>
        </w:rPr>
        <w:fldChar w:fldCharType="separate"/>
      </w:r>
      <w:r w:rsidR="008D21D4" w:rsidRPr="008D21D4">
        <w:rPr>
          <w:i/>
        </w:rPr>
        <w:t>Crimes (Restorative Justice) Act 2004</w:t>
      </w:r>
      <w:r w:rsidRPr="00D3151F">
        <w:rPr>
          <w:i/>
        </w:rPr>
        <w:fldChar w:fldCharType="end"/>
      </w:r>
      <w:r>
        <w:t xml:space="preserve"> (including any amendment made under the </w:t>
      </w:r>
      <w:hyperlink r:id="rId8" w:tooltip="A2001-14" w:history="1">
        <w:r w:rsidR="00735B0E" w:rsidRPr="00735B0E">
          <w:rPr>
            <w:rStyle w:val="charCitHyperlinkItal"/>
          </w:rPr>
          <w:t>Legislation Act 2001</w:t>
        </w:r>
      </w:hyperlink>
      <w:r>
        <w:t>, part 11.3 (Editorial changes))</w:t>
      </w:r>
      <w:r w:rsidRPr="0074598E">
        <w:t xml:space="preserve"> </w:t>
      </w:r>
      <w:r>
        <w:t xml:space="preserve">as in force on </w:t>
      </w:r>
      <w:r w:rsidR="00E37E8C">
        <w:fldChar w:fldCharType="begin"/>
      </w:r>
      <w:r w:rsidR="00E37E8C">
        <w:instrText xml:space="preserve"> REF InForceDate *\charformat </w:instrText>
      </w:r>
      <w:r w:rsidR="00E37E8C">
        <w:fldChar w:fldCharType="separate"/>
      </w:r>
      <w:r w:rsidR="008D21D4">
        <w:t>6 December 2025</w:t>
      </w:r>
      <w:r w:rsidR="00E37E8C">
        <w:fldChar w:fldCharType="end"/>
      </w:r>
      <w:r w:rsidRPr="0074598E">
        <w:rPr>
          <w:rStyle w:val="charItals"/>
        </w:rPr>
        <w:t xml:space="preserve">.  </w:t>
      </w:r>
      <w:r>
        <w:t xml:space="preserve">It also includes any commencement, amendment, repeal or expiry affecting this republished law to </w:t>
      </w:r>
      <w:r w:rsidR="00E37E8C">
        <w:fldChar w:fldCharType="begin"/>
      </w:r>
      <w:r w:rsidR="00E37E8C">
        <w:instrText xml:space="preserve"> REF EffectiveDate *\charformat </w:instrText>
      </w:r>
      <w:r w:rsidR="00E37E8C">
        <w:fldChar w:fldCharType="separate"/>
      </w:r>
      <w:r w:rsidR="008D21D4">
        <w:t>6 December 2025</w:t>
      </w:r>
      <w:r w:rsidR="00E37E8C">
        <w:fldChar w:fldCharType="end"/>
      </w:r>
      <w:r>
        <w:t xml:space="preserve">.  </w:t>
      </w:r>
    </w:p>
    <w:p w14:paraId="1ED7789A" w14:textId="77777777" w:rsidR="00393B91" w:rsidRDefault="00393B91" w:rsidP="00393B91">
      <w:pPr>
        <w:pStyle w:val="CoverText"/>
      </w:pPr>
      <w:r>
        <w:t xml:space="preserve">The legislation history and amendment history of the republished law are set out in endnotes 3 and 4. </w:t>
      </w:r>
    </w:p>
    <w:p w14:paraId="4B3A7048" w14:textId="77777777" w:rsidR="00393B91" w:rsidRDefault="00393B91" w:rsidP="00393B91">
      <w:pPr>
        <w:pStyle w:val="CoverSubHdg"/>
      </w:pPr>
      <w:r>
        <w:t>Kinds of republications</w:t>
      </w:r>
    </w:p>
    <w:p w14:paraId="1BF246CF" w14:textId="2DDD047C" w:rsidR="00393B91" w:rsidRDefault="00393B91" w:rsidP="00393B91">
      <w:pPr>
        <w:pStyle w:val="CoverText"/>
        <w:rPr>
          <w:color w:val="000000"/>
        </w:rPr>
      </w:pPr>
      <w:r>
        <w:rPr>
          <w:color w:val="000000"/>
        </w:rPr>
        <w:t xml:space="preserve">The Parliamentary Counsel’s Office prepares 2 kinds of republications of ACT laws (see the ACT legislation register at </w:t>
      </w:r>
      <w:hyperlink r:id="rId9" w:tooltip="www.legislation.act.gov.au" w:history="1">
        <w:r w:rsidR="00735B0E" w:rsidRPr="00735B0E">
          <w:rPr>
            <w:rStyle w:val="charCitHyperlinkAbbrev"/>
          </w:rPr>
          <w:t>www.legislation.act.gov.au</w:t>
        </w:r>
      </w:hyperlink>
      <w:r>
        <w:rPr>
          <w:color w:val="000000"/>
        </w:rPr>
        <w:t>):</w:t>
      </w:r>
    </w:p>
    <w:p w14:paraId="38934612" w14:textId="48F440F3" w:rsidR="00393B91" w:rsidRDefault="00393B91" w:rsidP="00393B91">
      <w:pPr>
        <w:pStyle w:val="CoverTextBullet"/>
        <w:tabs>
          <w:tab w:val="clear" w:pos="0"/>
        </w:tabs>
        <w:ind w:left="357" w:hanging="357"/>
      </w:pPr>
      <w:r>
        <w:t xml:space="preserve">authorised republications to which the </w:t>
      </w:r>
      <w:hyperlink r:id="rId10" w:tooltip="A2001-14" w:history="1">
        <w:r w:rsidR="00735B0E" w:rsidRPr="00735B0E">
          <w:rPr>
            <w:rStyle w:val="charCitHyperlinkItal"/>
          </w:rPr>
          <w:t>Legislation Act 2001</w:t>
        </w:r>
      </w:hyperlink>
      <w:r>
        <w:t xml:space="preserve"> applies</w:t>
      </w:r>
    </w:p>
    <w:p w14:paraId="04F3F656" w14:textId="77777777" w:rsidR="00393B91" w:rsidRDefault="00393B91" w:rsidP="00393B91">
      <w:pPr>
        <w:pStyle w:val="CoverTextBullet"/>
        <w:tabs>
          <w:tab w:val="clear" w:pos="0"/>
        </w:tabs>
        <w:ind w:left="357" w:hanging="357"/>
      </w:pPr>
      <w:r>
        <w:t>unauthorised republications.</w:t>
      </w:r>
    </w:p>
    <w:p w14:paraId="1E3DF3E5" w14:textId="77777777" w:rsidR="00393B91" w:rsidRDefault="00393B91" w:rsidP="00393B91">
      <w:pPr>
        <w:pStyle w:val="CoverText"/>
      </w:pPr>
      <w:r>
        <w:t>The status of this republication appears on the bottom of each page.</w:t>
      </w:r>
    </w:p>
    <w:p w14:paraId="49C269F0" w14:textId="77777777" w:rsidR="00393B91" w:rsidRDefault="00393B91" w:rsidP="00393B91">
      <w:pPr>
        <w:pStyle w:val="CoverSubHdg"/>
      </w:pPr>
      <w:r>
        <w:t>Editorial changes</w:t>
      </w:r>
    </w:p>
    <w:p w14:paraId="4266FC8C" w14:textId="6E15BB51" w:rsidR="00393B91" w:rsidRDefault="00393B91" w:rsidP="00393B91">
      <w:pPr>
        <w:pStyle w:val="CoverText"/>
      </w:pPr>
      <w:r>
        <w:t xml:space="preserve">The </w:t>
      </w:r>
      <w:hyperlink r:id="rId11" w:tooltip="A2001-14" w:history="1">
        <w:r w:rsidR="00735B0E" w:rsidRPr="00735B0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35B0E" w:rsidRPr="00735B0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75DFDC" w14:textId="2DE3D677" w:rsidR="00393B91" w:rsidRPr="00393B91" w:rsidRDefault="00393B91" w:rsidP="00393B91">
      <w:pPr>
        <w:pStyle w:val="CoverText"/>
      </w:pPr>
      <w:r w:rsidRPr="00393B91">
        <w:t>This republication</w:t>
      </w:r>
      <w:r w:rsidR="00362D88">
        <w:t xml:space="preserve"> does not</w:t>
      </w:r>
      <w:r w:rsidRPr="00393B91">
        <w:t xml:space="preserve"> include amendments made under part 11.3 (see endnote 1).</w:t>
      </w:r>
    </w:p>
    <w:p w14:paraId="4D19C361" w14:textId="77777777" w:rsidR="00393B91" w:rsidRDefault="00393B91" w:rsidP="00393B91">
      <w:pPr>
        <w:pStyle w:val="CoverSubHdg"/>
      </w:pPr>
      <w:r>
        <w:t>Uncommenced provisions and amendments</w:t>
      </w:r>
    </w:p>
    <w:p w14:paraId="70692C83" w14:textId="2CA6071A" w:rsidR="00393B91" w:rsidRDefault="00393B91" w:rsidP="00393B9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tooltip="www.legislation.act.gov.au" w:history="1">
        <w:r w:rsidR="00735B0E" w:rsidRPr="00735B0E">
          <w:rPr>
            <w:rStyle w:val="charCitHyperlinkAbbrev"/>
          </w:rPr>
          <w:t>www.legislation.act.gov.au</w:t>
        </w:r>
      </w:hyperlink>
      <w:r>
        <w:rPr>
          <w:color w:val="000000"/>
        </w:rPr>
        <w:t>). For more information, see the home page for this law on the register.</w:t>
      </w:r>
    </w:p>
    <w:p w14:paraId="0DDD9A59" w14:textId="77777777" w:rsidR="00393B91" w:rsidRDefault="00393B91" w:rsidP="00393B91">
      <w:pPr>
        <w:pStyle w:val="CoverSubHdg"/>
      </w:pPr>
      <w:r>
        <w:t>Modifications</w:t>
      </w:r>
    </w:p>
    <w:p w14:paraId="09770C72" w14:textId="426A799A" w:rsidR="00393B91" w:rsidRDefault="00393B91" w:rsidP="00393B9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00735B0E" w:rsidRPr="00735B0E">
          <w:rPr>
            <w:rStyle w:val="charCitHyperlinkItal"/>
          </w:rPr>
          <w:t>Legislation Act</w:t>
        </w:r>
        <w:r w:rsidR="00735B0E">
          <w:rPr>
            <w:rStyle w:val="charCitHyperlinkItal"/>
          </w:rPr>
          <w:t> </w:t>
        </w:r>
        <w:r w:rsidR="00735B0E" w:rsidRPr="00735B0E">
          <w:rPr>
            <w:rStyle w:val="charCitHyperlinkItal"/>
          </w:rPr>
          <w:t>2001</w:t>
        </w:r>
      </w:hyperlink>
      <w:r>
        <w:rPr>
          <w:color w:val="000000"/>
        </w:rPr>
        <w:t>, section 95.</w:t>
      </w:r>
    </w:p>
    <w:p w14:paraId="37252929" w14:textId="77777777" w:rsidR="00393B91" w:rsidRDefault="00393B91" w:rsidP="00393B91">
      <w:pPr>
        <w:pStyle w:val="CoverSubHdg"/>
      </w:pPr>
      <w:r>
        <w:t>Penalties</w:t>
      </w:r>
    </w:p>
    <w:p w14:paraId="27A8E921" w14:textId="565F3327" w:rsidR="00393B91" w:rsidRPr="003765DF" w:rsidRDefault="00393B91" w:rsidP="00393B9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00735B0E" w:rsidRPr="00735B0E">
          <w:rPr>
            <w:rStyle w:val="charCitHyperlinkItal"/>
          </w:rPr>
          <w:t>Legislation Act 2001</w:t>
        </w:r>
      </w:hyperlink>
      <w:r>
        <w:t>, s 133).</w:t>
      </w:r>
    </w:p>
    <w:p w14:paraId="16046BA9" w14:textId="77777777" w:rsidR="00393B91" w:rsidRDefault="00393B91" w:rsidP="00393B91">
      <w:pPr>
        <w:pStyle w:val="00SigningPage"/>
        <w:sectPr w:rsidR="00393B91" w:rsidSect="00393B9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A07C618" w14:textId="77777777" w:rsidR="00362D88" w:rsidRDefault="00362D88" w:rsidP="00FE5883">
      <w:pPr>
        <w:spacing w:before="480"/>
        <w:jc w:val="center"/>
      </w:pPr>
      <w:r>
        <w:rPr>
          <w:noProof/>
        </w:rPr>
        <w:lastRenderedPageBreak/>
        <w:drawing>
          <wp:inline distT="0" distB="0" distL="0" distR="0" wp14:anchorId="33371A56" wp14:editId="63FA25CA">
            <wp:extent cx="1333500" cy="1167902"/>
            <wp:effectExtent l="0" t="0" r="0" b="0"/>
            <wp:docPr id="101620151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473E8A" w14:textId="77777777" w:rsidR="00362D88" w:rsidRDefault="00362D88">
      <w:pPr>
        <w:jc w:val="center"/>
        <w:rPr>
          <w:rFonts w:ascii="Arial" w:hAnsi="Arial"/>
        </w:rPr>
      </w:pPr>
      <w:r>
        <w:rPr>
          <w:rFonts w:ascii="Arial" w:hAnsi="Arial"/>
        </w:rPr>
        <w:t>Australian Capital Territory</w:t>
      </w:r>
    </w:p>
    <w:p w14:paraId="479371C0" w14:textId="1DD2FD91" w:rsidR="00393B91" w:rsidRDefault="00E37E8C" w:rsidP="00393B91">
      <w:pPr>
        <w:pStyle w:val="Billname"/>
      </w:pPr>
      <w:r>
        <w:fldChar w:fldCharType="begin"/>
      </w:r>
      <w:r>
        <w:instrText xml:space="preserve"> REF Citation \*charformat  \* MERGEFORMAT </w:instrText>
      </w:r>
      <w:r>
        <w:fldChar w:fldCharType="separate"/>
      </w:r>
      <w:r w:rsidR="008D21D4">
        <w:t>Crimes (Restorative Justice) Act 2004</w:t>
      </w:r>
      <w:r>
        <w:fldChar w:fldCharType="end"/>
      </w:r>
    </w:p>
    <w:p w14:paraId="7E7FAB63" w14:textId="77777777" w:rsidR="00393B91" w:rsidRDefault="00393B91" w:rsidP="00393B91">
      <w:pPr>
        <w:pStyle w:val="ActNo"/>
      </w:pPr>
    </w:p>
    <w:p w14:paraId="02DEF09A" w14:textId="77777777" w:rsidR="00393B91" w:rsidRDefault="00393B91" w:rsidP="00393B91">
      <w:pPr>
        <w:pStyle w:val="Placeholder"/>
      </w:pPr>
      <w:r>
        <w:rPr>
          <w:rStyle w:val="charContents"/>
          <w:sz w:val="16"/>
        </w:rPr>
        <w:t xml:space="preserve">  </w:t>
      </w:r>
      <w:r>
        <w:rPr>
          <w:rStyle w:val="charPage"/>
        </w:rPr>
        <w:t xml:space="preserve">  </w:t>
      </w:r>
    </w:p>
    <w:p w14:paraId="3DC0EC55" w14:textId="77777777" w:rsidR="00393B91" w:rsidRDefault="00393B91" w:rsidP="00393B91">
      <w:pPr>
        <w:pStyle w:val="N-TOCheading"/>
      </w:pPr>
      <w:r>
        <w:rPr>
          <w:rStyle w:val="charContents"/>
        </w:rPr>
        <w:t>Contents</w:t>
      </w:r>
    </w:p>
    <w:p w14:paraId="2D374F0D" w14:textId="77777777" w:rsidR="00393B91" w:rsidRDefault="00393B91" w:rsidP="00393B91">
      <w:pPr>
        <w:pStyle w:val="N-9pt"/>
      </w:pPr>
      <w:r>
        <w:tab/>
      </w:r>
      <w:r>
        <w:rPr>
          <w:rStyle w:val="charPage"/>
        </w:rPr>
        <w:t>Page</w:t>
      </w:r>
    </w:p>
    <w:p w14:paraId="2EC772DF" w14:textId="062C1B67" w:rsidR="00967CB9" w:rsidRDefault="00967CB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576802" w:history="1">
        <w:r w:rsidRPr="00BC5C60">
          <w:t>Part 1</w:t>
        </w:r>
        <w:r>
          <w:rPr>
            <w:rFonts w:asciiTheme="minorHAnsi" w:eastAsiaTheme="minorEastAsia" w:hAnsiTheme="minorHAnsi" w:cstheme="minorBidi"/>
            <w:b w:val="0"/>
            <w:kern w:val="2"/>
            <w:szCs w:val="24"/>
            <w:lang w:eastAsia="en-AU"/>
            <w14:ligatures w14:val="standardContextual"/>
          </w:rPr>
          <w:tab/>
        </w:r>
        <w:r w:rsidRPr="00BC5C60">
          <w:t>Preliminary</w:t>
        </w:r>
        <w:r w:rsidRPr="00967CB9">
          <w:rPr>
            <w:vanish/>
          </w:rPr>
          <w:tab/>
        </w:r>
        <w:r w:rsidRPr="00967CB9">
          <w:rPr>
            <w:vanish/>
          </w:rPr>
          <w:fldChar w:fldCharType="begin"/>
        </w:r>
        <w:r w:rsidRPr="00967CB9">
          <w:rPr>
            <w:vanish/>
          </w:rPr>
          <w:instrText xml:space="preserve"> PAGEREF _Toc215576802 \h </w:instrText>
        </w:r>
        <w:r w:rsidRPr="00967CB9">
          <w:rPr>
            <w:vanish/>
          </w:rPr>
        </w:r>
        <w:r w:rsidRPr="00967CB9">
          <w:rPr>
            <w:vanish/>
          </w:rPr>
          <w:fldChar w:fldCharType="separate"/>
        </w:r>
        <w:r w:rsidR="008D21D4">
          <w:rPr>
            <w:vanish/>
          </w:rPr>
          <w:t>2</w:t>
        </w:r>
        <w:r w:rsidRPr="00967CB9">
          <w:rPr>
            <w:vanish/>
          </w:rPr>
          <w:fldChar w:fldCharType="end"/>
        </w:r>
      </w:hyperlink>
    </w:p>
    <w:p w14:paraId="348E9813" w14:textId="2FDB462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3" w:history="1">
        <w:r w:rsidRPr="00BC5C60">
          <w:t>1</w:t>
        </w:r>
        <w:r>
          <w:rPr>
            <w:rFonts w:asciiTheme="minorHAnsi" w:eastAsiaTheme="minorEastAsia" w:hAnsiTheme="minorHAnsi" w:cstheme="minorBidi"/>
            <w:kern w:val="2"/>
            <w:sz w:val="24"/>
            <w:szCs w:val="24"/>
            <w:lang w:eastAsia="en-AU"/>
            <w14:ligatures w14:val="standardContextual"/>
          </w:rPr>
          <w:tab/>
        </w:r>
        <w:r w:rsidRPr="00BC5C60">
          <w:t>Name of Act</w:t>
        </w:r>
        <w:r>
          <w:tab/>
        </w:r>
        <w:r>
          <w:fldChar w:fldCharType="begin"/>
        </w:r>
        <w:r>
          <w:instrText xml:space="preserve"> PAGEREF _Toc215576803 \h </w:instrText>
        </w:r>
        <w:r>
          <w:fldChar w:fldCharType="separate"/>
        </w:r>
        <w:r w:rsidR="008D21D4">
          <w:t>2</w:t>
        </w:r>
        <w:r>
          <w:fldChar w:fldCharType="end"/>
        </w:r>
      </w:hyperlink>
    </w:p>
    <w:p w14:paraId="5D6CDA2E" w14:textId="77F65C4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4" w:history="1">
        <w:r w:rsidRPr="00BC5C60">
          <w:t>3</w:t>
        </w:r>
        <w:r>
          <w:rPr>
            <w:rFonts w:asciiTheme="minorHAnsi" w:eastAsiaTheme="minorEastAsia" w:hAnsiTheme="minorHAnsi" w:cstheme="minorBidi"/>
            <w:kern w:val="2"/>
            <w:sz w:val="24"/>
            <w:szCs w:val="24"/>
            <w:lang w:eastAsia="en-AU"/>
            <w14:ligatures w14:val="standardContextual"/>
          </w:rPr>
          <w:tab/>
        </w:r>
        <w:r w:rsidRPr="00BC5C60">
          <w:t>Dictionary</w:t>
        </w:r>
        <w:r>
          <w:tab/>
        </w:r>
        <w:r>
          <w:fldChar w:fldCharType="begin"/>
        </w:r>
        <w:r>
          <w:instrText xml:space="preserve"> PAGEREF _Toc215576804 \h </w:instrText>
        </w:r>
        <w:r>
          <w:fldChar w:fldCharType="separate"/>
        </w:r>
        <w:r w:rsidR="008D21D4">
          <w:t>2</w:t>
        </w:r>
        <w:r>
          <w:fldChar w:fldCharType="end"/>
        </w:r>
      </w:hyperlink>
    </w:p>
    <w:p w14:paraId="33FB0947" w14:textId="29E2AC2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5" w:history="1">
        <w:r w:rsidRPr="00BC5C60">
          <w:t>4</w:t>
        </w:r>
        <w:r>
          <w:rPr>
            <w:rFonts w:asciiTheme="minorHAnsi" w:eastAsiaTheme="minorEastAsia" w:hAnsiTheme="minorHAnsi" w:cstheme="minorBidi"/>
            <w:kern w:val="2"/>
            <w:sz w:val="24"/>
            <w:szCs w:val="24"/>
            <w:lang w:eastAsia="en-AU"/>
            <w14:ligatures w14:val="standardContextual"/>
          </w:rPr>
          <w:tab/>
        </w:r>
        <w:r w:rsidRPr="00BC5C60">
          <w:t>Notes</w:t>
        </w:r>
        <w:r>
          <w:tab/>
        </w:r>
        <w:r>
          <w:fldChar w:fldCharType="begin"/>
        </w:r>
        <w:r>
          <w:instrText xml:space="preserve"> PAGEREF _Toc215576805 \h </w:instrText>
        </w:r>
        <w:r>
          <w:fldChar w:fldCharType="separate"/>
        </w:r>
        <w:r w:rsidR="008D21D4">
          <w:t>2</w:t>
        </w:r>
        <w:r>
          <w:fldChar w:fldCharType="end"/>
        </w:r>
      </w:hyperlink>
    </w:p>
    <w:p w14:paraId="409FB838" w14:textId="372D2D3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6" w:history="1">
        <w:r w:rsidRPr="00BC5C60">
          <w:t>5</w:t>
        </w:r>
        <w:r>
          <w:rPr>
            <w:rFonts w:asciiTheme="minorHAnsi" w:eastAsiaTheme="minorEastAsia" w:hAnsiTheme="minorHAnsi" w:cstheme="minorBidi"/>
            <w:kern w:val="2"/>
            <w:sz w:val="24"/>
            <w:szCs w:val="24"/>
            <w:lang w:eastAsia="en-AU"/>
            <w14:ligatures w14:val="standardContextual"/>
          </w:rPr>
          <w:tab/>
        </w:r>
        <w:r w:rsidRPr="00BC5C60">
          <w:t>Offences against Act—application of Criminal Code etc</w:t>
        </w:r>
        <w:r>
          <w:tab/>
        </w:r>
        <w:r>
          <w:fldChar w:fldCharType="begin"/>
        </w:r>
        <w:r>
          <w:instrText xml:space="preserve"> PAGEREF _Toc215576806 \h </w:instrText>
        </w:r>
        <w:r>
          <w:fldChar w:fldCharType="separate"/>
        </w:r>
        <w:r w:rsidR="008D21D4">
          <w:t>2</w:t>
        </w:r>
        <w:r>
          <w:fldChar w:fldCharType="end"/>
        </w:r>
      </w:hyperlink>
    </w:p>
    <w:p w14:paraId="4A6B0480" w14:textId="448BDFC2"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07" w:history="1">
        <w:r w:rsidRPr="00BC5C60">
          <w:t>Part 2</w:t>
        </w:r>
        <w:r>
          <w:rPr>
            <w:rFonts w:asciiTheme="minorHAnsi" w:eastAsiaTheme="minorEastAsia" w:hAnsiTheme="minorHAnsi" w:cstheme="minorBidi"/>
            <w:b w:val="0"/>
            <w:kern w:val="2"/>
            <w:szCs w:val="24"/>
            <w:lang w:eastAsia="en-AU"/>
            <w14:ligatures w14:val="standardContextual"/>
          </w:rPr>
          <w:tab/>
        </w:r>
        <w:r w:rsidRPr="00BC5C60">
          <w:t>Underlying principles</w:t>
        </w:r>
        <w:r w:rsidRPr="00967CB9">
          <w:rPr>
            <w:vanish/>
          </w:rPr>
          <w:tab/>
        </w:r>
        <w:r w:rsidRPr="00967CB9">
          <w:rPr>
            <w:vanish/>
          </w:rPr>
          <w:fldChar w:fldCharType="begin"/>
        </w:r>
        <w:r w:rsidRPr="00967CB9">
          <w:rPr>
            <w:vanish/>
          </w:rPr>
          <w:instrText xml:space="preserve"> PAGEREF _Toc215576807 \h </w:instrText>
        </w:r>
        <w:r w:rsidRPr="00967CB9">
          <w:rPr>
            <w:vanish/>
          </w:rPr>
        </w:r>
        <w:r w:rsidRPr="00967CB9">
          <w:rPr>
            <w:vanish/>
          </w:rPr>
          <w:fldChar w:fldCharType="separate"/>
        </w:r>
        <w:r w:rsidR="008D21D4">
          <w:rPr>
            <w:vanish/>
          </w:rPr>
          <w:t>3</w:t>
        </w:r>
        <w:r w:rsidRPr="00967CB9">
          <w:rPr>
            <w:vanish/>
          </w:rPr>
          <w:fldChar w:fldCharType="end"/>
        </w:r>
      </w:hyperlink>
    </w:p>
    <w:p w14:paraId="06987945" w14:textId="271BDBC2"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8" w:history="1">
        <w:r w:rsidRPr="00BC5C60">
          <w:t>6</w:t>
        </w:r>
        <w:r>
          <w:rPr>
            <w:rFonts w:asciiTheme="minorHAnsi" w:eastAsiaTheme="minorEastAsia" w:hAnsiTheme="minorHAnsi" w:cstheme="minorBidi"/>
            <w:kern w:val="2"/>
            <w:sz w:val="24"/>
            <w:szCs w:val="24"/>
            <w:lang w:eastAsia="en-AU"/>
            <w14:ligatures w14:val="standardContextual"/>
          </w:rPr>
          <w:tab/>
        </w:r>
        <w:r w:rsidRPr="00BC5C60">
          <w:t>Objects of Act</w:t>
        </w:r>
        <w:r>
          <w:tab/>
        </w:r>
        <w:r>
          <w:fldChar w:fldCharType="begin"/>
        </w:r>
        <w:r>
          <w:instrText xml:space="preserve"> PAGEREF _Toc215576808 \h </w:instrText>
        </w:r>
        <w:r>
          <w:fldChar w:fldCharType="separate"/>
        </w:r>
        <w:r w:rsidR="008D21D4">
          <w:t>3</w:t>
        </w:r>
        <w:r>
          <w:fldChar w:fldCharType="end"/>
        </w:r>
      </w:hyperlink>
    </w:p>
    <w:p w14:paraId="22710C95" w14:textId="58FB915C"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09" w:history="1">
        <w:r w:rsidRPr="00BC5C60">
          <w:t>7</w:t>
        </w:r>
        <w:r>
          <w:rPr>
            <w:rFonts w:asciiTheme="minorHAnsi" w:eastAsiaTheme="minorEastAsia" w:hAnsiTheme="minorHAnsi" w:cstheme="minorBidi"/>
            <w:kern w:val="2"/>
            <w:sz w:val="24"/>
            <w:szCs w:val="24"/>
            <w:lang w:eastAsia="en-AU"/>
            <w14:ligatures w14:val="standardContextual"/>
          </w:rPr>
          <w:tab/>
        </w:r>
        <w:r w:rsidRPr="00BC5C60">
          <w:t>Application of restorative justice</w:t>
        </w:r>
        <w:r>
          <w:tab/>
        </w:r>
        <w:r>
          <w:fldChar w:fldCharType="begin"/>
        </w:r>
        <w:r>
          <w:instrText xml:space="preserve"> PAGEREF _Toc215576809 \h </w:instrText>
        </w:r>
        <w:r>
          <w:fldChar w:fldCharType="separate"/>
        </w:r>
        <w:r w:rsidR="008D21D4">
          <w:t>4</w:t>
        </w:r>
        <w:r>
          <w:fldChar w:fldCharType="end"/>
        </w:r>
      </w:hyperlink>
    </w:p>
    <w:p w14:paraId="65FC72AA" w14:textId="31E6453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0" w:history="1">
        <w:r w:rsidRPr="00BC5C60">
          <w:t>8</w:t>
        </w:r>
        <w:r>
          <w:rPr>
            <w:rFonts w:asciiTheme="minorHAnsi" w:eastAsiaTheme="minorEastAsia" w:hAnsiTheme="minorHAnsi" w:cstheme="minorBidi"/>
            <w:kern w:val="2"/>
            <w:sz w:val="24"/>
            <w:szCs w:val="24"/>
            <w:lang w:eastAsia="en-AU"/>
            <w14:ligatures w14:val="standardContextual"/>
          </w:rPr>
          <w:tab/>
        </w:r>
        <w:r w:rsidRPr="00BC5C60">
          <w:t>When restorative justice is available</w:t>
        </w:r>
        <w:r>
          <w:tab/>
        </w:r>
        <w:r>
          <w:fldChar w:fldCharType="begin"/>
        </w:r>
        <w:r>
          <w:instrText xml:space="preserve"> PAGEREF _Toc215576810 \h </w:instrText>
        </w:r>
        <w:r>
          <w:fldChar w:fldCharType="separate"/>
        </w:r>
        <w:r w:rsidR="008D21D4">
          <w:t>4</w:t>
        </w:r>
        <w:r>
          <w:fldChar w:fldCharType="end"/>
        </w:r>
      </w:hyperlink>
    </w:p>
    <w:p w14:paraId="20C7C8FD" w14:textId="3B9E21B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1" w:history="1">
        <w:r w:rsidRPr="00BC5C60">
          <w:t>9</w:t>
        </w:r>
        <w:r>
          <w:rPr>
            <w:rFonts w:asciiTheme="minorHAnsi" w:eastAsiaTheme="minorEastAsia" w:hAnsiTheme="minorHAnsi" w:cstheme="minorBidi"/>
            <w:kern w:val="2"/>
            <w:sz w:val="24"/>
            <w:szCs w:val="24"/>
            <w:lang w:eastAsia="en-AU"/>
            <w14:ligatures w14:val="standardContextual"/>
          </w:rPr>
          <w:tab/>
        </w:r>
        <w:r w:rsidRPr="00BC5C60">
          <w:t>No obligation to participate</w:t>
        </w:r>
        <w:r>
          <w:tab/>
        </w:r>
        <w:r>
          <w:fldChar w:fldCharType="begin"/>
        </w:r>
        <w:r>
          <w:instrText xml:space="preserve"> PAGEREF _Toc215576811 \h </w:instrText>
        </w:r>
        <w:r>
          <w:fldChar w:fldCharType="separate"/>
        </w:r>
        <w:r w:rsidR="008D21D4">
          <w:t>5</w:t>
        </w:r>
        <w:r>
          <w:fldChar w:fldCharType="end"/>
        </w:r>
      </w:hyperlink>
    </w:p>
    <w:p w14:paraId="2B765499" w14:textId="42ABDEF7"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12" w:history="1">
        <w:r w:rsidRPr="00BC5C60">
          <w:t>Part 3</w:t>
        </w:r>
        <w:r>
          <w:rPr>
            <w:rFonts w:asciiTheme="minorHAnsi" w:eastAsiaTheme="minorEastAsia" w:hAnsiTheme="minorHAnsi" w:cstheme="minorBidi"/>
            <w:b w:val="0"/>
            <w:kern w:val="2"/>
            <w:szCs w:val="24"/>
            <w:lang w:eastAsia="en-AU"/>
            <w14:ligatures w14:val="standardContextual"/>
          </w:rPr>
          <w:tab/>
        </w:r>
        <w:r w:rsidRPr="00BC5C60">
          <w:t>Key concepts</w:t>
        </w:r>
        <w:r w:rsidRPr="00967CB9">
          <w:rPr>
            <w:vanish/>
          </w:rPr>
          <w:tab/>
        </w:r>
        <w:r w:rsidRPr="00967CB9">
          <w:rPr>
            <w:vanish/>
          </w:rPr>
          <w:fldChar w:fldCharType="begin"/>
        </w:r>
        <w:r w:rsidRPr="00967CB9">
          <w:rPr>
            <w:vanish/>
          </w:rPr>
          <w:instrText xml:space="preserve"> PAGEREF _Toc215576812 \h </w:instrText>
        </w:r>
        <w:r w:rsidRPr="00967CB9">
          <w:rPr>
            <w:vanish/>
          </w:rPr>
        </w:r>
        <w:r w:rsidRPr="00967CB9">
          <w:rPr>
            <w:vanish/>
          </w:rPr>
          <w:fldChar w:fldCharType="separate"/>
        </w:r>
        <w:r w:rsidR="008D21D4">
          <w:rPr>
            <w:vanish/>
          </w:rPr>
          <w:t>6</w:t>
        </w:r>
        <w:r w:rsidRPr="00967CB9">
          <w:rPr>
            <w:vanish/>
          </w:rPr>
          <w:fldChar w:fldCharType="end"/>
        </w:r>
      </w:hyperlink>
    </w:p>
    <w:p w14:paraId="75983E61" w14:textId="3FEE14D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3" w:history="1">
        <w:r w:rsidRPr="00BC5C60">
          <w:t>10</w:t>
        </w:r>
        <w:r>
          <w:rPr>
            <w:rFonts w:asciiTheme="minorHAnsi" w:eastAsiaTheme="minorEastAsia" w:hAnsiTheme="minorHAnsi" w:cstheme="minorBidi"/>
            <w:kern w:val="2"/>
            <w:sz w:val="24"/>
            <w:szCs w:val="24"/>
            <w:lang w:eastAsia="en-AU"/>
            <w14:ligatures w14:val="standardContextual"/>
          </w:rPr>
          <w:tab/>
        </w:r>
        <w:r w:rsidRPr="00BC5C60">
          <w:t>Definitions—restorative justice</w:t>
        </w:r>
        <w:r>
          <w:tab/>
        </w:r>
        <w:r>
          <w:fldChar w:fldCharType="begin"/>
        </w:r>
        <w:r>
          <w:instrText xml:space="preserve"> PAGEREF _Toc215576813 \h </w:instrText>
        </w:r>
        <w:r>
          <w:fldChar w:fldCharType="separate"/>
        </w:r>
        <w:r w:rsidR="008D21D4">
          <w:t>6</w:t>
        </w:r>
        <w:r>
          <w:fldChar w:fldCharType="end"/>
        </w:r>
      </w:hyperlink>
    </w:p>
    <w:p w14:paraId="6C9E1668" w14:textId="0395EC0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4" w:history="1">
        <w:r w:rsidRPr="00BC5C60">
          <w:t>11</w:t>
        </w:r>
        <w:r>
          <w:rPr>
            <w:rFonts w:asciiTheme="minorHAnsi" w:eastAsiaTheme="minorEastAsia" w:hAnsiTheme="minorHAnsi" w:cstheme="minorBidi"/>
            <w:kern w:val="2"/>
            <w:sz w:val="24"/>
            <w:szCs w:val="24"/>
            <w:lang w:eastAsia="en-AU"/>
            <w14:ligatures w14:val="standardContextual"/>
          </w:rPr>
          <w:tab/>
        </w:r>
        <w:r w:rsidRPr="00BC5C60">
          <w:t>Definitions—</w:t>
        </w:r>
        <w:r w:rsidRPr="00BC5C60">
          <w:rPr>
            <w:i/>
          </w:rPr>
          <w:t>child victim</w:t>
        </w:r>
        <w:r w:rsidRPr="00BC5C60">
          <w:t xml:space="preserve">, </w:t>
        </w:r>
        <w:r w:rsidRPr="00BC5C60">
          <w:rPr>
            <w:i/>
          </w:rPr>
          <w:t>parent</w:t>
        </w:r>
        <w:r w:rsidRPr="00BC5C60">
          <w:t xml:space="preserve"> and </w:t>
        </w:r>
        <w:r w:rsidRPr="00BC5C60">
          <w:rPr>
            <w:i/>
          </w:rPr>
          <w:t>victim</w:t>
        </w:r>
        <w:r>
          <w:tab/>
        </w:r>
        <w:r>
          <w:fldChar w:fldCharType="begin"/>
        </w:r>
        <w:r>
          <w:instrText xml:space="preserve"> PAGEREF _Toc215576814 \h </w:instrText>
        </w:r>
        <w:r>
          <w:fldChar w:fldCharType="separate"/>
        </w:r>
        <w:r w:rsidR="008D21D4">
          <w:t>7</w:t>
        </w:r>
        <w:r>
          <w:fldChar w:fldCharType="end"/>
        </w:r>
      </w:hyperlink>
    </w:p>
    <w:p w14:paraId="07CE87B3" w14:textId="7F478136"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5" w:history="1">
        <w:r w:rsidRPr="00BC5C60">
          <w:t>12</w:t>
        </w:r>
        <w:r>
          <w:rPr>
            <w:rFonts w:asciiTheme="minorHAnsi" w:eastAsiaTheme="minorEastAsia" w:hAnsiTheme="minorHAnsi" w:cstheme="minorBidi"/>
            <w:kern w:val="2"/>
            <w:sz w:val="24"/>
            <w:szCs w:val="24"/>
            <w:lang w:eastAsia="en-AU"/>
            <w14:ligatures w14:val="standardContextual"/>
          </w:rPr>
          <w:tab/>
        </w:r>
        <w:r w:rsidRPr="00BC5C60">
          <w:t>Definitions—offences and offenders</w:t>
        </w:r>
        <w:r>
          <w:tab/>
        </w:r>
        <w:r>
          <w:fldChar w:fldCharType="begin"/>
        </w:r>
        <w:r>
          <w:instrText xml:space="preserve"> PAGEREF _Toc215576815 \h </w:instrText>
        </w:r>
        <w:r>
          <w:fldChar w:fldCharType="separate"/>
        </w:r>
        <w:r w:rsidR="008D21D4">
          <w:t>7</w:t>
        </w:r>
        <w:r>
          <w:fldChar w:fldCharType="end"/>
        </w:r>
      </w:hyperlink>
    </w:p>
    <w:p w14:paraId="19389181" w14:textId="0B89EF13"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6" w:history="1">
        <w:r w:rsidRPr="00BC5C60">
          <w:t>13</w:t>
        </w:r>
        <w:r>
          <w:rPr>
            <w:rFonts w:asciiTheme="minorHAnsi" w:eastAsiaTheme="minorEastAsia" w:hAnsiTheme="minorHAnsi" w:cstheme="minorBidi"/>
            <w:kern w:val="2"/>
            <w:sz w:val="24"/>
            <w:szCs w:val="24"/>
            <w:lang w:eastAsia="en-AU"/>
            <w14:ligatures w14:val="standardContextual"/>
          </w:rPr>
          <w:tab/>
        </w:r>
        <w:r w:rsidRPr="00BC5C60">
          <w:t>Definition—sentence-related order</w:t>
        </w:r>
        <w:r>
          <w:tab/>
        </w:r>
        <w:r>
          <w:fldChar w:fldCharType="begin"/>
        </w:r>
        <w:r>
          <w:instrText xml:space="preserve"> PAGEREF _Toc215576816 \h </w:instrText>
        </w:r>
        <w:r>
          <w:fldChar w:fldCharType="separate"/>
        </w:r>
        <w:r w:rsidR="008D21D4">
          <w:t>10</w:t>
        </w:r>
        <w:r>
          <w:fldChar w:fldCharType="end"/>
        </w:r>
      </w:hyperlink>
    </w:p>
    <w:p w14:paraId="2A32D389" w14:textId="7476DBD7"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17" w:history="1">
        <w:r w:rsidRPr="00BC5C60">
          <w:t>Part 4</w:t>
        </w:r>
        <w:r>
          <w:rPr>
            <w:rFonts w:asciiTheme="minorHAnsi" w:eastAsiaTheme="minorEastAsia" w:hAnsiTheme="minorHAnsi" w:cstheme="minorBidi"/>
            <w:b w:val="0"/>
            <w:kern w:val="2"/>
            <w:szCs w:val="24"/>
            <w:lang w:eastAsia="en-AU"/>
            <w14:ligatures w14:val="standardContextual"/>
          </w:rPr>
          <w:tab/>
        </w:r>
        <w:r w:rsidRPr="00BC5C60">
          <w:t>Application of Act</w:t>
        </w:r>
        <w:r w:rsidRPr="00967CB9">
          <w:rPr>
            <w:vanish/>
          </w:rPr>
          <w:tab/>
        </w:r>
        <w:r w:rsidRPr="00967CB9">
          <w:rPr>
            <w:vanish/>
          </w:rPr>
          <w:fldChar w:fldCharType="begin"/>
        </w:r>
        <w:r w:rsidRPr="00967CB9">
          <w:rPr>
            <w:vanish/>
          </w:rPr>
          <w:instrText xml:space="preserve"> PAGEREF _Toc215576817 \h </w:instrText>
        </w:r>
        <w:r w:rsidRPr="00967CB9">
          <w:rPr>
            <w:vanish/>
          </w:rPr>
        </w:r>
        <w:r w:rsidRPr="00967CB9">
          <w:rPr>
            <w:vanish/>
          </w:rPr>
          <w:fldChar w:fldCharType="separate"/>
        </w:r>
        <w:r w:rsidR="008D21D4">
          <w:rPr>
            <w:vanish/>
          </w:rPr>
          <w:t>11</w:t>
        </w:r>
        <w:r w:rsidRPr="00967CB9">
          <w:rPr>
            <w:vanish/>
          </w:rPr>
          <w:fldChar w:fldCharType="end"/>
        </w:r>
      </w:hyperlink>
    </w:p>
    <w:p w14:paraId="7AEA0828" w14:textId="42A3E3D0"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8" w:history="1">
        <w:r w:rsidRPr="00BC5C60">
          <w:t>14</w:t>
        </w:r>
        <w:r>
          <w:rPr>
            <w:rFonts w:asciiTheme="minorHAnsi" w:eastAsiaTheme="minorEastAsia" w:hAnsiTheme="minorHAnsi" w:cstheme="minorBidi"/>
            <w:kern w:val="2"/>
            <w:sz w:val="24"/>
            <w:szCs w:val="24"/>
            <w:lang w:eastAsia="en-AU"/>
            <w14:ligatures w14:val="standardContextual"/>
          </w:rPr>
          <w:tab/>
        </w:r>
        <w:r w:rsidRPr="00BC5C60">
          <w:t>Application of Act—less serious offences</w:t>
        </w:r>
        <w:r>
          <w:tab/>
        </w:r>
        <w:r>
          <w:fldChar w:fldCharType="begin"/>
        </w:r>
        <w:r>
          <w:instrText xml:space="preserve"> PAGEREF _Toc215576818 \h </w:instrText>
        </w:r>
        <w:r>
          <w:fldChar w:fldCharType="separate"/>
        </w:r>
        <w:r w:rsidR="008D21D4">
          <w:t>11</w:t>
        </w:r>
        <w:r>
          <w:fldChar w:fldCharType="end"/>
        </w:r>
      </w:hyperlink>
    </w:p>
    <w:p w14:paraId="7F47DB1E" w14:textId="33191633"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19" w:history="1">
        <w:r w:rsidRPr="00BC5C60">
          <w:t>15</w:t>
        </w:r>
        <w:r>
          <w:rPr>
            <w:rFonts w:asciiTheme="minorHAnsi" w:eastAsiaTheme="minorEastAsia" w:hAnsiTheme="minorHAnsi" w:cstheme="minorBidi"/>
            <w:kern w:val="2"/>
            <w:sz w:val="24"/>
            <w:szCs w:val="24"/>
            <w:lang w:eastAsia="en-AU"/>
            <w14:ligatures w14:val="standardContextual"/>
          </w:rPr>
          <w:tab/>
        </w:r>
        <w:r w:rsidRPr="00BC5C60">
          <w:t>Application of Act—serious offences</w:t>
        </w:r>
        <w:r>
          <w:tab/>
        </w:r>
        <w:r>
          <w:fldChar w:fldCharType="begin"/>
        </w:r>
        <w:r>
          <w:instrText xml:space="preserve"> PAGEREF _Toc215576819 \h </w:instrText>
        </w:r>
        <w:r>
          <w:fldChar w:fldCharType="separate"/>
        </w:r>
        <w:r w:rsidR="008D21D4">
          <w:t>11</w:t>
        </w:r>
        <w:r>
          <w:fldChar w:fldCharType="end"/>
        </w:r>
      </w:hyperlink>
    </w:p>
    <w:p w14:paraId="02AE0005" w14:textId="0A0B958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0" w:history="1">
        <w:r w:rsidRPr="00BC5C60">
          <w:t>16</w:t>
        </w:r>
        <w:r>
          <w:rPr>
            <w:rFonts w:asciiTheme="minorHAnsi" w:eastAsiaTheme="minorEastAsia" w:hAnsiTheme="minorHAnsi" w:cstheme="minorBidi"/>
            <w:kern w:val="2"/>
            <w:sz w:val="24"/>
            <w:szCs w:val="24"/>
            <w:lang w:eastAsia="en-AU"/>
            <w14:ligatures w14:val="standardContextual"/>
          </w:rPr>
          <w:tab/>
        </w:r>
        <w:r w:rsidRPr="00BC5C60">
          <w:t>Application of Act—family violence offences and sexual offences</w:t>
        </w:r>
        <w:r>
          <w:tab/>
        </w:r>
        <w:r>
          <w:fldChar w:fldCharType="begin"/>
        </w:r>
        <w:r>
          <w:instrText xml:space="preserve"> PAGEREF _Toc215576820 \h </w:instrText>
        </w:r>
        <w:r>
          <w:fldChar w:fldCharType="separate"/>
        </w:r>
        <w:r w:rsidR="008D21D4">
          <w:t>12</w:t>
        </w:r>
        <w:r>
          <w:fldChar w:fldCharType="end"/>
        </w:r>
      </w:hyperlink>
    </w:p>
    <w:p w14:paraId="68436581" w14:textId="543C06CD"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21" w:history="1">
        <w:r w:rsidRPr="00BC5C60">
          <w:t>Part 5</w:t>
        </w:r>
        <w:r>
          <w:rPr>
            <w:rFonts w:asciiTheme="minorHAnsi" w:eastAsiaTheme="minorEastAsia" w:hAnsiTheme="minorHAnsi" w:cstheme="minorBidi"/>
            <w:b w:val="0"/>
            <w:kern w:val="2"/>
            <w:szCs w:val="24"/>
            <w:lang w:eastAsia="en-AU"/>
            <w14:ligatures w14:val="standardContextual"/>
          </w:rPr>
          <w:tab/>
        </w:r>
        <w:r w:rsidRPr="00BC5C60">
          <w:t>Eligibility for restorative justice</w:t>
        </w:r>
        <w:r w:rsidRPr="00967CB9">
          <w:rPr>
            <w:vanish/>
          </w:rPr>
          <w:tab/>
        </w:r>
        <w:r w:rsidRPr="00967CB9">
          <w:rPr>
            <w:vanish/>
          </w:rPr>
          <w:fldChar w:fldCharType="begin"/>
        </w:r>
        <w:r w:rsidRPr="00967CB9">
          <w:rPr>
            <w:vanish/>
          </w:rPr>
          <w:instrText xml:space="preserve"> PAGEREF _Toc215576821 \h </w:instrText>
        </w:r>
        <w:r w:rsidRPr="00967CB9">
          <w:rPr>
            <w:vanish/>
          </w:rPr>
        </w:r>
        <w:r w:rsidRPr="00967CB9">
          <w:rPr>
            <w:vanish/>
          </w:rPr>
          <w:fldChar w:fldCharType="separate"/>
        </w:r>
        <w:r w:rsidR="008D21D4">
          <w:rPr>
            <w:vanish/>
          </w:rPr>
          <w:t>13</w:t>
        </w:r>
        <w:r w:rsidRPr="00967CB9">
          <w:rPr>
            <w:vanish/>
          </w:rPr>
          <w:fldChar w:fldCharType="end"/>
        </w:r>
      </w:hyperlink>
    </w:p>
    <w:p w14:paraId="7C99EDB6" w14:textId="5E2A9A1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2" w:history="1">
        <w:r w:rsidRPr="00BC5C60">
          <w:t>17</w:t>
        </w:r>
        <w:r>
          <w:rPr>
            <w:rFonts w:asciiTheme="minorHAnsi" w:eastAsiaTheme="minorEastAsia" w:hAnsiTheme="minorHAnsi" w:cstheme="minorBidi"/>
            <w:kern w:val="2"/>
            <w:sz w:val="24"/>
            <w:szCs w:val="24"/>
            <w:lang w:eastAsia="en-AU"/>
            <w14:ligatures w14:val="standardContextual"/>
          </w:rPr>
          <w:tab/>
        </w:r>
        <w:r w:rsidRPr="00BC5C60">
          <w:t>Eligible victims</w:t>
        </w:r>
        <w:r>
          <w:tab/>
        </w:r>
        <w:r>
          <w:fldChar w:fldCharType="begin"/>
        </w:r>
        <w:r>
          <w:instrText xml:space="preserve"> PAGEREF _Toc215576822 \h </w:instrText>
        </w:r>
        <w:r>
          <w:fldChar w:fldCharType="separate"/>
        </w:r>
        <w:r w:rsidR="008D21D4">
          <w:t>13</w:t>
        </w:r>
        <w:r>
          <w:fldChar w:fldCharType="end"/>
        </w:r>
      </w:hyperlink>
    </w:p>
    <w:p w14:paraId="38416CE2" w14:textId="4974EB52"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3" w:history="1">
        <w:r w:rsidRPr="00BC5C60">
          <w:t>18</w:t>
        </w:r>
        <w:r>
          <w:rPr>
            <w:rFonts w:asciiTheme="minorHAnsi" w:eastAsiaTheme="minorEastAsia" w:hAnsiTheme="minorHAnsi" w:cstheme="minorBidi"/>
            <w:kern w:val="2"/>
            <w:sz w:val="24"/>
            <w:szCs w:val="24"/>
            <w:lang w:eastAsia="en-AU"/>
            <w14:ligatures w14:val="standardContextual"/>
          </w:rPr>
          <w:tab/>
        </w:r>
        <w:r w:rsidRPr="00BC5C60">
          <w:t>Eligible parents</w:t>
        </w:r>
        <w:r>
          <w:tab/>
        </w:r>
        <w:r>
          <w:fldChar w:fldCharType="begin"/>
        </w:r>
        <w:r>
          <w:instrText xml:space="preserve"> PAGEREF _Toc215576823 \h </w:instrText>
        </w:r>
        <w:r>
          <w:fldChar w:fldCharType="separate"/>
        </w:r>
        <w:r w:rsidR="008D21D4">
          <w:t>14</w:t>
        </w:r>
        <w:r>
          <w:fldChar w:fldCharType="end"/>
        </w:r>
      </w:hyperlink>
    </w:p>
    <w:p w14:paraId="40FAE70E" w14:textId="001ABF4E"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4" w:history="1">
        <w:r w:rsidRPr="00BC5C60">
          <w:t>19</w:t>
        </w:r>
        <w:r>
          <w:rPr>
            <w:rFonts w:asciiTheme="minorHAnsi" w:eastAsiaTheme="minorEastAsia" w:hAnsiTheme="minorHAnsi" w:cstheme="minorBidi"/>
            <w:kern w:val="2"/>
            <w:sz w:val="24"/>
            <w:szCs w:val="24"/>
            <w:lang w:eastAsia="en-AU"/>
            <w14:ligatures w14:val="standardContextual"/>
          </w:rPr>
          <w:tab/>
        </w:r>
        <w:r w:rsidRPr="00BC5C60">
          <w:t>Eligible offenders</w:t>
        </w:r>
        <w:r>
          <w:tab/>
        </w:r>
        <w:r>
          <w:fldChar w:fldCharType="begin"/>
        </w:r>
        <w:r>
          <w:instrText xml:space="preserve"> PAGEREF _Toc215576824 \h </w:instrText>
        </w:r>
        <w:r>
          <w:fldChar w:fldCharType="separate"/>
        </w:r>
        <w:r w:rsidR="008D21D4">
          <w:t>14</w:t>
        </w:r>
        <w:r>
          <w:fldChar w:fldCharType="end"/>
        </w:r>
      </w:hyperlink>
    </w:p>
    <w:p w14:paraId="747ECC77" w14:textId="661632BC"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5" w:history="1">
        <w:r w:rsidRPr="00BC5C60">
          <w:t>20</w:t>
        </w:r>
        <w:r>
          <w:rPr>
            <w:rFonts w:asciiTheme="minorHAnsi" w:eastAsiaTheme="minorEastAsia" w:hAnsiTheme="minorHAnsi" w:cstheme="minorBidi"/>
            <w:kern w:val="2"/>
            <w:sz w:val="24"/>
            <w:szCs w:val="24"/>
            <w:lang w:eastAsia="en-AU"/>
            <w14:ligatures w14:val="standardContextual"/>
          </w:rPr>
          <w:tab/>
        </w:r>
        <w:r w:rsidRPr="00BC5C60">
          <w:rPr>
            <w:lang w:eastAsia="en-AU"/>
          </w:rPr>
          <w:t>Accepting or not denying responsibility for offences</w:t>
        </w:r>
        <w:r>
          <w:tab/>
        </w:r>
        <w:r>
          <w:fldChar w:fldCharType="begin"/>
        </w:r>
        <w:r>
          <w:instrText xml:space="preserve"> PAGEREF _Toc215576825 \h </w:instrText>
        </w:r>
        <w:r>
          <w:fldChar w:fldCharType="separate"/>
        </w:r>
        <w:r w:rsidR="008D21D4">
          <w:t>15</w:t>
        </w:r>
        <w:r>
          <w:fldChar w:fldCharType="end"/>
        </w:r>
      </w:hyperlink>
    </w:p>
    <w:p w14:paraId="3F76DCE7" w14:textId="6B9E5912"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26" w:history="1">
        <w:r w:rsidRPr="00BC5C60">
          <w:t>Part 6</w:t>
        </w:r>
        <w:r>
          <w:rPr>
            <w:rFonts w:asciiTheme="minorHAnsi" w:eastAsiaTheme="minorEastAsia" w:hAnsiTheme="minorHAnsi" w:cstheme="minorBidi"/>
            <w:b w:val="0"/>
            <w:kern w:val="2"/>
            <w:szCs w:val="24"/>
            <w:lang w:eastAsia="en-AU"/>
            <w14:ligatures w14:val="standardContextual"/>
          </w:rPr>
          <w:tab/>
        </w:r>
        <w:r w:rsidRPr="00BC5C60">
          <w:t>Referral for restorative justice</w:t>
        </w:r>
        <w:r w:rsidRPr="00967CB9">
          <w:rPr>
            <w:vanish/>
          </w:rPr>
          <w:tab/>
        </w:r>
        <w:r w:rsidRPr="00967CB9">
          <w:rPr>
            <w:vanish/>
          </w:rPr>
          <w:fldChar w:fldCharType="begin"/>
        </w:r>
        <w:r w:rsidRPr="00967CB9">
          <w:rPr>
            <w:vanish/>
          </w:rPr>
          <w:instrText xml:space="preserve"> PAGEREF _Toc215576826 \h </w:instrText>
        </w:r>
        <w:r w:rsidRPr="00967CB9">
          <w:rPr>
            <w:vanish/>
          </w:rPr>
        </w:r>
        <w:r w:rsidRPr="00967CB9">
          <w:rPr>
            <w:vanish/>
          </w:rPr>
          <w:fldChar w:fldCharType="separate"/>
        </w:r>
        <w:r w:rsidR="008D21D4">
          <w:rPr>
            <w:vanish/>
          </w:rPr>
          <w:t>16</w:t>
        </w:r>
        <w:r w:rsidRPr="00967CB9">
          <w:rPr>
            <w:vanish/>
          </w:rPr>
          <w:fldChar w:fldCharType="end"/>
        </w:r>
      </w:hyperlink>
    </w:p>
    <w:p w14:paraId="4E056481" w14:textId="0E8081BF"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27" w:history="1">
        <w:r w:rsidRPr="00BC5C60">
          <w:t>Division 6.1</w:t>
        </w:r>
        <w:r>
          <w:rPr>
            <w:rFonts w:asciiTheme="minorHAnsi" w:eastAsiaTheme="minorEastAsia" w:hAnsiTheme="minorHAnsi" w:cstheme="minorBidi"/>
            <w:b w:val="0"/>
            <w:kern w:val="2"/>
            <w:sz w:val="24"/>
            <w:szCs w:val="24"/>
            <w:lang w:eastAsia="en-AU"/>
            <w14:ligatures w14:val="standardContextual"/>
          </w:rPr>
          <w:tab/>
        </w:r>
        <w:r w:rsidRPr="00BC5C60">
          <w:t>Preliminary</w:t>
        </w:r>
        <w:r w:rsidRPr="00967CB9">
          <w:rPr>
            <w:vanish/>
          </w:rPr>
          <w:tab/>
        </w:r>
        <w:r w:rsidRPr="00967CB9">
          <w:rPr>
            <w:vanish/>
          </w:rPr>
          <w:fldChar w:fldCharType="begin"/>
        </w:r>
        <w:r w:rsidRPr="00967CB9">
          <w:rPr>
            <w:vanish/>
          </w:rPr>
          <w:instrText xml:space="preserve"> PAGEREF _Toc215576827 \h </w:instrText>
        </w:r>
        <w:r w:rsidRPr="00967CB9">
          <w:rPr>
            <w:vanish/>
          </w:rPr>
        </w:r>
        <w:r w:rsidRPr="00967CB9">
          <w:rPr>
            <w:vanish/>
          </w:rPr>
          <w:fldChar w:fldCharType="separate"/>
        </w:r>
        <w:r w:rsidR="008D21D4">
          <w:rPr>
            <w:vanish/>
          </w:rPr>
          <w:t>16</w:t>
        </w:r>
        <w:r w:rsidRPr="00967CB9">
          <w:rPr>
            <w:vanish/>
          </w:rPr>
          <w:fldChar w:fldCharType="end"/>
        </w:r>
      </w:hyperlink>
    </w:p>
    <w:p w14:paraId="3FED99DB" w14:textId="1ABBB744"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28" w:history="1">
        <w:r w:rsidRPr="00BC5C60">
          <w:t>21</w:t>
        </w:r>
        <w:r>
          <w:rPr>
            <w:rFonts w:asciiTheme="minorHAnsi" w:eastAsiaTheme="minorEastAsia" w:hAnsiTheme="minorHAnsi" w:cstheme="minorBidi"/>
            <w:kern w:val="2"/>
            <w:sz w:val="24"/>
            <w:szCs w:val="24"/>
            <w:lang w:eastAsia="en-AU"/>
            <w14:ligatures w14:val="standardContextual"/>
          </w:rPr>
          <w:tab/>
        </w:r>
        <w:r w:rsidRPr="00BC5C60">
          <w:t>Definitions—referral</w:t>
        </w:r>
        <w:r>
          <w:tab/>
        </w:r>
        <w:r>
          <w:fldChar w:fldCharType="begin"/>
        </w:r>
        <w:r>
          <w:instrText xml:space="preserve"> PAGEREF _Toc215576828 \h </w:instrText>
        </w:r>
        <w:r>
          <w:fldChar w:fldCharType="separate"/>
        </w:r>
        <w:r w:rsidR="008D21D4">
          <w:t>16</w:t>
        </w:r>
        <w:r>
          <w:fldChar w:fldCharType="end"/>
        </w:r>
      </w:hyperlink>
    </w:p>
    <w:p w14:paraId="19343D1A" w14:textId="73E582F3"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29" w:history="1">
        <w:r w:rsidRPr="00BC5C60">
          <w:t>Division 6.2</w:t>
        </w:r>
        <w:r>
          <w:rPr>
            <w:rFonts w:asciiTheme="minorHAnsi" w:eastAsiaTheme="minorEastAsia" w:hAnsiTheme="minorHAnsi" w:cstheme="minorBidi"/>
            <w:b w:val="0"/>
            <w:kern w:val="2"/>
            <w:sz w:val="24"/>
            <w:szCs w:val="24"/>
            <w:lang w:eastAsia="en-AU"/>
            <w14:ligatures w14:val="standardContextual"/>
          </w:rPr>
          <w:tab/>
        </w:r>
        <w:r w:rsidRPr="00BC5C60">
          <w:t>General</w:t>
        </w:r>
        <w:r w:rsidRPr="00967CB9">
          <w:rPr>
            <w:vanish/>
          </w:rPr>
          <w:tab/>
        </w:r>
        <w:r w:rsidRPr="00967CB9">
          <w:rPr>
            <w:vanish/>
          </w:rPr>
          <w:fldChar w:fldCharType="begin"/>
        </w:r>
        <w:r w:rsidRPr="00967CB9">
          <w:rPr>
            <w:vanish/>
          </w:rPr>
          <w:instrText xml:space="preserve"> PAGEREF _Toc215576829 \h </w:instrText>
        </w:r>
        <w:r w:rsidRPr="00967CB9">
          <w:rPr>
            <w:vanish/>
          </w:rPr>
        </w:r>
        <w:r w:rsidRPr="00967CB9">
          <w:rPr>
            <w:vanish/>
          </w:rPr>
          <w:fldChar w:fldCharType="separate"/>
        </w:r>
        <w:r w:rsidR="008D21D4">
          <w:rPr>
            <w:vanish/>
          </w:rPr>
          <w:t>16</w:t>
        </w:r>
        <w:r w:rsidRPr="00967CB9">
          <w:rPr>
            <w:vanish/>
          </w:rPr>
          <w:fldChar w:fldCharType="end"/>
        </w:r>
      </w:hyperlink>
    </w:p>
    <w:p w14:paraId="0418E06C" w14:textId="3F9FD892"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0" w:history="1">
        <w:r w:rsidRPr="00BC5C60">
          <w:t>22</w:t>
        </w:r>
        <w:r>
          <w:rPr>
            <w:rFonts w:asciiTheme="minorHAnsi" w:eastAsiaTheme="minorEastAsia" w:hAnsiTheme="minorHAnsi" w:cstheme="minorBidi"/>
            <w:kern w:val="2"/>
            <w:sz w:val="24"/>
            <w:szCs w:val="24"/>
            <w:lang w:eastAsia="en-AU"/>
            <w14:ligatures w14:val="standardContextual"/>
          </w:rPr>
          <w:tab/>
        </w:r>
        <w:r w:rsidRPr="00BC5C60">
          <w:t>Referring entities</w:t>
        </w:r>
        <w:r>
          <w:tab/>
        </w:r>
        <w:r>
          <w:fldChar w:fldCharType="begin"/>
        </w:r>
        <w:r>
          <w:instrText xml:space="preserve"> PAGEREF _Toc215576830 \h </w:instrText>
        </w:r>
        <w:r>
          <w:fldChar w:fldCharType="separate"/>
        </w:r>
        <w:r w:rsidR="008D21D4">
          <w:t>16</w:t>
        </w:r>
        <w:r>
          <w:fldChar w:fldCharType="end"/>
        </w:r>
      </w:hyperlink>
    </w:p>
    <w:p w14:paraId="496637C5" w14:textId="3B1EED68"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1" w:history="1">
        <w:r w:rsidRPr="00BC5C60">
          <w:t>23</w:t>
        </w:r>
        <w:r>
          <w:rPr>
            <w:rFonts w:asciiTheme="minorHAnsi" w:eastAsiaTheme="minorEastAsia" w:hAnsiTheme="minorHAnsi" w:cstheme="minorBidi"/>
            <w:kern w:val="2"/>
            <w:sz w:val="24"/>
            <w:szCs w:val="24"/>
            <w:lang w:eastAsia="en-AU"/>
            <w14:ligatures w14:val="standardContextual"/>
          </w:rPr>
          <w:tab/>
        </w:r>
        <w:r w:rsidRPr="00BC5C60">
          <w:t>Referral—procedure</w:t>
        </w:r>
        <w:r>
          <w:tab/>
        </w:r>
        <w:r>
          <w:fldChar w:fldCharType="begin"/>
        </w:r>
        <w:r>
          <w:instrText xml:space="preserve"> PAGEREF _Toc215576831 \h </w:instrText>
        </w:r>
        <w:r>
          <w:fldChar w:fldCharType="separate"/>
        </w:r>
        <w:r w:rsidR="008D21D4">
          <w:t>20</w:t>
        </w:r>
        <w:r>
          <w:fldChar w:fldCharType="end"/>
        </w:r>
      </w:hyperlink>
    </w:p>
    <w:p w14:paraId="717664AB" w14:textId="3DCCE91C"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2" w:history="1">
        <w:r w:rsidRPr="00BC5C60">
          <w:t>24</w:t>
        </w:r>
        <w:r>
          <w:rPr>
            <w:rFonts w:asciiTheme="minorHAnsi" w:eastAsiaTheme="minorEastAsia" w:hAnsiTheme="minorHAnsi" w:cstheme="minorBidi"/>
            <w:kern w:val="2"/>
            <w:sz w:val="24"/>
            <w:szCs w:val="24"/>
            <w:lang w:eastAsia="en-AU"/>
            <w14:ligatures w14:val="standardContextual"/>
          </w:rPr>
          <w:tab/>
        </w:r>
        <w:r w:rsidRPr="00BC5C60">
          <w:t>Referral power</w:t>
        </w:r>
        <w:r>
          <w:tab/>
        </w:r>
        <w:r>
          <w:fldChar w:fldCharType="begin"/>
        </w:r>
        <w:r>
          <w:instrText xml:space="preserve"> PAGEREF _Toc215576832 \h </w:instrText>
        </w:r>
        <w:r>
          <w:fldChar w:fldCharType="separate"/>
        </w:r>
        <w:r w:rsidR="008D21D4">
          <w:t>20</w:t>
        </w:r>
        <w:r>
          <w:fldChar w:fldCharType="end"/>
        </w:r>
      </w:hyperlink>
    </w:p>
    <w:p w14:paraId="6600E7BC" w14:textId="1CCC135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3" w:history="1">
        <w:r w:rsidRPr="00BC5C60">
          <w:t>25</w:t>
        </w:r>
        <w:r>
          <w:rPr>
            <w:rFonts w:asciiTheme="minorHAnsi" w:eastAsiaTheme="minorEastAsia" w:hAnsiTheme="minorHAnsi" w:cstheme="minorBidi"/>
            <w:kern w:val="2"/>
            <w:sz w:val="24"/>
            <w:szCs w:val="24"/>
            <w:lang w:eastAsia="en-AU"/>
            <w14:ligatures w14:val="standardContextual"/>
          </w:rPr>
          <w:tab/>
        </w:r>
        <w:r w:rsidRPr="00BC5C60">
          <w:t>Explanation of restorative justice</w:t>
        </w:r>
        <w:r>
          <w:tab/>
        </w:r>
        <w:r>
          <w:fldChar w:fldCharType="begin"/>
        </w:r>
        <w:r>
          <w:instrText xml:space="preserve"> PAGEREF _Toc215576833 \h </w:instrText>
        </w:r>
        <w:r>
          <w:fldChar w:fldCharType="separate"/>
        </w:r>
        <w:r w:rsidR="008D21D4">
          <w:t>21</w:t>
        </w:r>
        <w:r>
          <w:fldChar w:fldCharType="end"/>
        </w:r>
      </w:hyperlink>
    </w:p>
    <w:p w14:paraId="4BC6FBA0" w14:textId="17D905F8"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4" w:history="1">
        <w:r w:rsidRPr="00BC5C60">
          <w:t>26</w:t>
        </w:r>
        <w:r>
          <w:rPr>
            <w:rFonts w:asciiTheme="minorHAnsi" w:eastAsiaTheme="minorEastAsia" w:hAnsiTheme="minorHAnsi" w:cstheme="minorBidi"/>
            <w:kern w:val="2"/>
            <w:sz w:val="24"/>
            <w:szCs w:val="24"/>
            <w:lang w:eastAsia="en-AU"/>
            <w14:ligatures w14:val="standardContextual"/>
          </w:rPr>
          <w:tab/>
        </w:r>
        <w:r w:rsidRPr="00BC5C60">
          <w:t>Referral by DPP—less serious family violence offences and less serious sexual offences</w:t>
        </w:r>
        <w:r>
          <w:tab/>
        </w:r>
        <w:r>
          <w:fldChar w:fldCharType="begin"/>
        </w:r>
        <w:r>
          <w:instrText xml:space="preserve"> PAGEREF _Toc215576834 \h </w:instrText>
        </w:r>
        <w:r>
          <w:fldChar w:fldCharType="separate"/>
        </w:r>
        <w:r w:rsidR="008D21D4">
          <w:t>22</w:t>
        </w:r>
        <w:r>
          <w:fldChar w:fldCharType="end"/>
        </w:r>
      </w:hyperlink>
    </w:p>
    <w:p w14:paraId="2BB00B48" w14:textId="13208650"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35" w:history="1">
        <w:r w:rsidRPr="00BC5C60">
          <w:t>Division 6.3</w:t>
        </w:r>
        <w:r>
          <w:rPr>
            <w:rFonts w:asciiTheme="minorHAnsi" w:eastAsiaTheme="minorEastAsia" w:hAnsiTheme="minorHAnsi" w:cstheme="minorBidi"/>
            <w:b w:val="0"/>
            <w:kern w:val="2"/>
            <w:sz w:val="24"/>
            <w:szCs w:val="24"/>
            <w:lang w:eastAsia="en-AU"/>
            <w14:ligatures w14:val="standardContextual"/>
          </w:rPr>
          <w:tab/>
        </w:r>
        <w:r w:rsidRPr="00BC5C60">
          <w:t>Referral by courts</w:t>
        </w:r>
        <w:r w:rsidRPr="00967CB9">
          <w:rPr>
            <w:vanish/>
          </w:rPr>
          <w:tab/>
        </w:r>
        <w:r w:rsidRPr="00967CB9">
          <w:rPr>
            <w:vanish/>
          </w:rPr>
          <w:fldChar w:fldCharType="begin"/>
        </w:r>
        <w:r w:rsidRPr="00967CB9">
          <w:rPr>
            <w:vanish/>
          </w:rPr>
          <w:instrText xml:space="preserve"> PAGEREF _Toc215576835 \h </w:instrText>
        </w:r>
        <w:r w:rsidRPr="00967CB9">
          <w:rPr>
            <w:vanish/>
          </w:rPr>
        </w:r>
        <w:r w:rsidRPr="00967CB9">
          <w:rPr>
            <w:vanish/>
          </w:rPr>
          <w:fldChar w:fldCharType="separate"/>
        </w:r>
        <w:r w:rsidR="008D21D4">
          <w:rPr>
            <w:vanish/>
          </w:rPr>
          <w:t>23</w:t>
        </w:r>
        <w:r w:rsidRPr="00967CB9">
          <w:rPr>
            <w:vanish/>
          </w:rPr>
          <w:fldChar w:fldCharType="end"/>
        </w:r>
      </w:hyperlink>
    </w:p>
    <w:p w14:paraId="1BADA10D" w14:textId="21120A64"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6" w:history="1">
        <w:r w:rsidRPr="00BC5C60">
          <w:t>27</w:t>
        </w:r>
        <w:r>
          <w:rPr>
            <w:rFonts w:asciiTheme="minorHAnsi" w:eastAsiaTheme="minorEastAsia" w:hAnsiTheme="minorHAnsi" w:cstheme="minorBidi"/>
            <w:kern w:val="2"/>
            <w:sz w:val="24"/>
            <w:szCs w:val="24"/>
            <w:lang w:eastAsia="en-AU"/>
            <w14:ligatures w14:val="standardContextual"/>
          </w:rPr>
          <w:tab/>
        </w:r>
        <w:r w:rsidRPr="00BC5C60">
          <w:t>Referral during court proceeding—before offender enters plea</w:t>
        </w:r>
        <w:r>
          <w:tab/>
        </w:r>
        <w:r>
          <w:fldChar w:fldCharType="begin"/>
        </w:r>
        <w:r>
          <w:instrText xml:space="preserve"> PAGEREF _Toc215576836 \h </w:instrText>
        </w:r>
        <w:r>
          <w:fldChar w:fldCharType="separate"/>
        </w:r>
        <w:r w:rsidR="008D21D4">
          <w:t>23</w:t>
        </w:r>
        <w:r>
          <w:fldChar w:fldCharType="end"/>
        </w:r>
      </w:hyperlink>
    </w:p>
    <w:p w14:paraId="6F0825AB" w14:textId="4FFC4F48"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7" w:history="1">
        <w:r w:rsidRPr="00BC5C60">
          <w:t>28</w:t>
        </w:r>
        <w:r>
          <w:rPr>
            <w:rFonts w:asciiTheme="minorHAnsi" w:eastAsiaTheme="minorEastAsia" w:hAnsiTheme="minorHAnsi" w:cstheme="minorBidi"/>
            <w:kern w:val="2"/>
            <w:sz w:val="24"/>
            <w:szCs w:val="24"/>
            <w:lang w:eastAsia="en-AU"/>
            <w14:ligatures w14:val="standardContextual"/>
          </w:rPr>
          <w:tab/>
        </w:r>
        <w:r w:rsidRPr="00BC5C60">
          <w:t>Court referral orders—reports</w:t>
        </w:r>
        <w:r>
          <w:tab/>
        </w:r>
        <w:r>
          <w:fldChar w:fldCharType="begin"/>
        </w:r>
        <w:r>
          <w:instrText xml:space="preserve"> PAGEREF _Toc215576837 \h </w:instrText>
        </w:r>
        <w:r>
          <w:fldChar w:fldCharType="separate"/>
        </w:r>
        <w:r w:rsidR="008D21D4">
          <w:t>24</w:t>
        </w:r>
        <w:r>
          <w:fldChar w:fldCharType="end"/>
        </w:r>
      </w:hyperlink>
    </w:p>
    <w:p w14:paraId="269A08EF" w14:textId="7A653AED"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38" w:history="1">
        <w:r w:rsidRPr="00BC5C60">
          <w:t>Division 6.4</w:t>
        </w:r>
        <w:r>
          <w:rPr>
            <w:rFonts w:asciiTheme="minorHAnsi" w:eastAsiaTheme="minorEastAsia" w:hAnsiTheme="minorHAnsi" w:cstheme="minorBidi"/>
            <w:b w:val="0"/>
            <w:kern w:val="2"/>
            <w:sz w:val="24"/>
            <w:szCs w:val="24"/>
            <w:lang w:eastAsia="en-AU"/>
            <w14:ligatures w14:val="standardContextual"/>
          </w:rPr>
          <w:tab/>
        </w:r>
        <w:r w:rsidRPr="00BC5C60">
          <w:t>Referrals not requiring offender notification</w:t>
        </w:r>
        <w:r w:rsidRPr="00967CB9">
          <w:rPr>
            <w:vanish/>
          </w:rPr>
          <w:tab/>
        </w:r>
        <w:r w:rsidRPr="00967CB9">
          <w:rPr>
            <w:vanish/>
          </w:rPr>
          <w:fldChar w:fldCharType="begin"/>
        </w:r>
        <w:r w:rsidRPr="00967CB9">
          <w:rPr>
            <w:vanish/>
          </w:rPr>
          <w:instrText xml:space="preserve"> PAGEREF _Toc215576838 \h </w:instrText>
        </w:r>
        <w:r w:rsidRPr="00967CB9">
          <w:rPr>
            <w:vanish/>
          </w:rPr>
        </w:r>
        <w:r w:rsidRPr="00967CB9">
          <w:rPr>
            <w:vanish/>
          </w:rPr>
          <w:fldChar w:fldCharType="separate"/>
        </w:r>
        <w:r w:rsidR="008D21D4">
          <w:rPr>
            <w:vanish/>
          </w:rPr>
          <w:t>25</w:t>
        </w:r>
        <w:r w:rsidRPr="00967CB9">
          <w:rPr>
            <w:vanish/>
          </w:rPr>
          <w:fldChar w:fldCharType="end"/>
        </w:r>
      </w:hyperlink>
    </w:p>
    <w:p w14:paraId="7E557D61" w14:textId="47F0B880"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39" w:history="1">
        <w:r w:rsidRPr="00BC5C60">
          <w:t>28A</w:t>
        </w:r>
        <w:r>
          <w:rPr>
            <w:rFonts w:asciiTheme="minorHAnsi" w:eastAsiaTheme="minorEastAsia" w:hAnsiTheme="minorHAnsi" w:cstheme="minorBidi"/>
            <w:kern w:val="2"/>
            <w:sz w:val="24"/>
            <w:szCs w:val="24"/>
            <w:lang w:eastAsia="en-AU"/>
            <w14:ligatures w14:val="standardContextual"/>
          </w:rPr>
          <w:tab/>
        </w:r>
        <w:r w:rsidRPr="00BC5C60">
          <w:t>Referrals not requiring offender notification—post</w:t>
        </w:r>
        <w:r w:rsidRPr="00BC5C60">
          <w:noBreakHyphen/>
          <w:t>sentence stage</w:t>
        </w:r>
        <w:r>
          <w:tab/>
        </w:r>
        <w:r>
          <w:fldChar w:fldCharType="begin"/>
        </w:r>
        <w:r>
          <w:instrText xml:space="preserve"> PAGEREF _Toc215576839 \h </w:instrText>
        </w:r>
        <w:r>
          <w:fldChar w:fldCharType="separate"/>
        </w:r>
        <w:r w:rsidR="008D21D4">
          <w:t>25</w:t>
        </w:r>
        <w:r>
          <w:fldChar w:fldCharType="end"/>
        </w:r>
      </w:hyperlink>
    </w:p>
    <w:p w14:paraId="30B7FA29" w14:textId="31412CBD"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40" w:history="1">
        <w:r w:rsidRPr="00BC5C60">
          <w:t>Part 7</w:t>
        </w:r>
        <w:r>
          <w:rPr>
            <w:rFonts w:asciiTheme="minorHAnsi" w:eastAsiaTheme="minorEastAsia" w:hAnsiTheme="minorHAnsi" w:cstheme="minorBidi"/>
            <w:b w:val="0"/>
            <w:kern w:val="2"/>
            <w:szCs w:val="24"/>
            <w:lang w:eastAsia="en-AU"/>
            <w14:ligatures w14:val="standardContextual"/>
          </w:rPr>
          <w:tab/>
        </w:r>
        <w:r w:rsidRPr="00BC5C60">
          <w:t>Suitability for restorative justice</w:t>
        </w:r>
        <w:r w:rsidRPr="00967CB9">
          <w:rPr>
            <w:vanish/>
          </w:rPr>
          <w:tab/>
        </w:r>
        <w:r w:rsidRPr="00967CB9">
          <w:rPr>
            <w:vanish/>
          </w:rPr>
          <w:fldChar w:fldCharType="begin"/>
        </w:r>
        <w:r w:rsidRPr="00967CB9">
          <w:rPr>
            <w:vanish/>
          </w:rPr>
          <w:instrText xml:space="preserve"> PAGEREF _Toc215576840 \h </w:instrText>
        </w:r>
        <w:r w:rsidRPr="00967CB9">
          <w:rPr>
            <w:vanish/>
          </w:rPr>
        </w:r>
        <w:r w:rsidRPr="00967CB9">
          <w:rPr>
            <w:vanish/>
          </w:rPr>
          <w:fldChar w:fldCharType="separate"/>
        </w:r>
        <w:r w:rsidR="008D21D4">
          <w:rPr>
            <w:vanish/>
          </w:rPr>
          <w:t>27</w:t>
        </w:r>
        <w:r w:rsidRPr="00967CB9">
          <w:rPr>
            <w:vanish/>
          </w:rPr>
          <w:fldChar w:fldCharType="end"/>
        </w:r>
      </w:hyperlink>
    </w:p>
    <w:p w14:paraId="1D04BD8E" w14:textId="305929CC"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1" w:history="1">
        <w:r w:rsidRPr="00BC5C60">
          <w:t>29</w:t>
        </w:r>
        <w:r>
          <w:rPr>
            <w:rFonts w:asciiTheme="minorHAnsi" w:eastAsiaTheme="minorEastAsia" w:hAnsiTheme="minorHAnsi" w:cstheme="minorBidi"/>
            <w:kern w:val="2"/>
            <w:sz w:val="24"/>
            <w:szCs w:val="24"/>
            <w:lang w:eastAsia="en-AU"/>
            <w14:ligatures w14:val="standardContextual"/>
          </w:rPr>
          <w:tab/>
        </w:r>
        <w:r w:rsidRPr="00BC5C60">
          <w:t xml:space="preserve">Meaning of </w:t>
        </w:r>
        <w:r w:rsidRPr="00BC5C60">
          <w:rPr>
            <w:i/>
          </w:rPr>
          <w:t>personal characteristics</w:t>
        </w:r>
        <w:r>
          <w:tab/>
        </w:r>
        <w:r>
          <w:fldChar w:fldCharType="begin"/>
        </w:r>
        <w:r>
          <w:instrText xml:space="preserve"> PAGEREF _Toc215576841 \h </w:instrText>
        </w:r>
        <w:r>
          <w:fldChar w:fldCharType="separate"/>
        </w:r>
        <w:r w:rsidR="008D21D4">
          <w:t>27</w:t>
        </w:r>
        <w:r>
          <w:fldChar w:fldCharType="end"/>
        </w:r>
      </w:hyperlink>
    </w:p>
    <w:p w14:paraId="59E8AF13" w14:textId="4BA6916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2" w:history="1">
        <w:r w:rsidRPr="00BC5C60">
          <w:t>30</w:t>
        </w:r>
        <w:r>
          <w:rPr>
            <w:rFonts w:asciiTheme="minorHAnsi" w:eastAsiaTheme="minorEastAsia" w:hAnsiTheme="minorHAnsi" w:cstheme="minorBidi"/>
            <w:kern w:val="2"/>
            <w:sz w:val="24"/>
            <w:szCs w:val="24"/>
            <w:lang w:eastAsia="en-AU"/>
            <w14:ligatures w14:val="standardContextual"/>
          </w:rPr>
          <w:tab/>
        </w:r>
        <w:r w:rsidRPr="00BC5C60">
          <w:t>Suitability—eligibility requirement</w:t>
        </w:r>
        <w:r>
          <w:tab/>
        </w:r>
        <w:r>
          <w:fldChar w:fldCharType="begin"/>
        </w:r>
        <w:r>
          <w:instrText xml:space="preserve"> PAGEREF _Toc215576842 \h </w:instrText>
        </w:r>
        <w:r>
          <w:fldChar w:fldCharType="separate"/>
        </w:r>
        <w:r w:rsidR="008D21D4">
          <w:t>27</w:t>
        </w:r>
        <w:r>
          <w:fldChar w:fldCharType="end"/>
        </w:r>
      </w:hyperlink>
    </w:p>
    <w:p w14:paraId="4E915879" w14:textId="15697FD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3" w:history="1">
        <w:r w:rsidRPr="00BC5C60">
          <w:t>31</w:t>
        </w:r>
        <w:r>
          <w:rPr>
            <w:rFonts w:asciiTheme="minorHAnsi" w:eastAsiaTheme="minorEastAsia" w:hAnsiTheme="minorHAnsi" w:cstheme="minorBidi"/>
            <w:kern w:val="2"/>
            <w:sz w:val="24"/>
            <w:szCs w:val="24"/>
            <w:lang w:eastAsia="en-AU"/>
            <w14:ligatures w14:val="standardContextual"/>
          </w:rPr>
          <w:tab/>
        </w:r>
        <w:r w:rsidRPr="00BC5C60">
          <w:t>Finding of eligibility by referring entity</w:t>
        </w:r>
        <w:r>
          <w:tab/>
        </w:r>
        <w:r>
          <w:fldChar w:fldCharType="begin"/>
        </w:r>
        <w:r>
          <w:instrText xml:space="preserve"> PAGEREF _Toc215576843 \h </w:instrText>
        </w:r>
        <w:r>
          <w:fldChar w:fldCharType="separate"/>
        </w:r>
        <w:r w:rsidR="008D21D4">
          <w:t>27</w:t>
        </w:r>
        <w:r>
          <w:fldChar w:fldCharType="end"/>
        </w:r>
      </w:hyperlink>
    </w:p>
    <w:p w14:paraId="38FBFB5D" w14:textId="103D5FE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4" w:history="1">
        <w:r w:rsidRPr="00BC5C60">
          <w:t>32</w:t>
        </w:r>
        <w:r>
          <w:rPr>
            <w:rFonts w:asciiTheme="minorHAnsi" w:eastAsiaTheme="minorEastAsia" w:hAnsiTheme="minorHAnsi" w:cstheme="minorBidi"/>
            <w:kern w:val="2"/>
            <w:sz w:val="24"/>
            <w:szCs w:val="24"/>
            <w:lang w:eastAsia="en-AU"/>
            <w14:ligatures w14:val="standardContextual"/>
          </w:rPr>
          <w:tab/>
        </w:r>
        <w:r w:rsidRPr="00BC5C60">
          <w:t>Suitability—decision</w:t>
        </w:r>
        <w:r>
          <w:tab/>
        </w:r>
        <w:r>
          <w:fldChar w:fldCharType="begin"/>
        </w:r>
        <w:r>
          <w:instrText xml:space="preserve"> PAGEREF _Toc215576844 \h </w:instrText>
        </w:r>
        <w:r>
          <w:fldChar w:fldCharType="separate"/>
        </w:r>
        <w:r w:rsidR="008D21D4">
          <w:t>28</w:t>
        </w:r>
        <w:r>
          <w:fldChar w:fldCharType="end"/>
        </w:r>
      </w:hyperlink>
    </w:p>
    <w:p w14:paraId="35E6FDB8" w14:textId="72686F9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5" w:history="1">
        <w:r w:rsidRPr="00BC5C60">
          <w:t>32A</w:t>
        </w:r>
        <w:r>
          <w:rPr>
            <w:rFonts w:asciiTheme="minorHAnsi" w:eastAsiaTheme="minorEastAsia" w:hAnsiTheme="minorHAnsi" w:cstheme="minorBidi"/>
            <w:kern w:val="2"/>
            <w:sz w:val="24"/>
            <w:szCs w:val="24"/>
            <w:lang w:eastAsia="en-AU"/>
            <w14:ligatures w14:val="standardContextual"/>
          </w:rPr>
          <w:tab/>
        </w:r>
        <w:r w:rsidRPr="00BC5C60">
          <w:t>Explanation of restorative justice––before consent</w:t>
        </w:r>
        <w:r>
          <w:tab/>
        </w:r>
        <w:r>
          <w:fldChar w:fldCharType="begin"/>
        </w:r>
        <w:r>
          <w:instrText xml:space="preserve"> PAGEREF _Toc215576845 \h </w:instrText>
        </w:r>
        <w:r>
          <w:fldChar w:fldCharType="separate"/>
        </w:r>
        <w:r w:rsidR="008D21D4">
          <w:t>29</w:t>
        </w:r>
        <w:r>
          <w:fldChar w:fldCharType="end"/>
        </w:r>
      </w:hyperlink>
    </w:p>
    <w:p w14:paraId="79A05B00" w14:textId="5B88976F"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6" w:history="1">
        <w:r w:rsidRPr="00BC5C60">
          <w:t>33</w:t>
        </w:r>
        <w:r>
          <w:rPr>
            <w:rFonts w:asciiTheme="minorHAnsi" w:eastAsiaTheme="minorEastAsia" w:hAnsiTheme="minorHAnsi" w:cstheme="minorBidi"/>
            <w:kern w:val="2"/>
            <w:sz w:val="24"/>
            <w:szCs w:val="24"/>
            <w:lang w:eastAsia="en-AU"/>
            <w14:ligatures w14:val="standardContextual"/>
          </w:rPr>
          <w:tab/>
        </w:r>
        <w:r w:rsidRPr="00BC5C60">
          <w:t>Suitability—general considerations</w:t>
        </w:r>
        <w:r>
          <w:tab/>
        </w:r>
        <w:r>
          <w:fldChar w:fldCharType="begin"/>
        </w:r>
        <w:r>
          <w:instrText xml:space="preserve"> PAGEREF _Toc215576846 \h </w:instrText>
        </w:r>
        <w:r>
          <w:fldChar w:fldCharType="separate"/>
        </w:r>
        <w:r w:rsidR="008D21D4">
          <w:t>30</w:t>
        </w:r>
        <w:r>
          <w:fldChar w:fldCharType="end"/>
        </w:r>
      </w:hyperlink>
    </w:p>
    <w:p w14:paraId="17D00311" w14:textId="3734F20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7" w:history="1">
        <w:r w:rsidRPr="00BC5C60">
          <w:t>34</w:t>
        </w:r>
        <w:r>
          <w:rPr>
            <w:rFonts w:asciiTheme="minorHAnsi" w:eastAsiaTheme="minorEastAsia" w:hAnsiTheme="minorHAnsi" w:cstheme="minorBidi"/>
            <w:kern w:val="2"/>
            <w:sz w:val="24"/>
            <w:szCs w:val="24"/>
            <w:lang w:eastAsia="en-AU"/>
            <w14:ligatures w14:val="standardContextual"/>
          </w:rPr>
          <w:tab/>
        </w:r>
        <w:r w:rsidRPr="00BC5C60">
          <w:t>Suitability—victims</w:t>
        </w:r>
        <w:r>
          <w:tab/>
        </w:r>
        <w:r>
          <w:fldChar w:fldCharType="begin"/>
        </w:r>
        <w:r>
          <w:instrText xml:space="preserve"> PAGEREF _Toc215576847 \h </w:instrText>
        </w:r>
        <w:r>
          <w:fldChar w:fldCharType="separate"/>
        </w:r>
        <w:r w:rsidR="008D21D4">
          <w:t>31</w:t>
        </w:r>
        <w:r>
          <w:fldChar w:fldCharType="end"/>
        </w:r>
      </w:hyperlink>
    </w:p>
    <w:p w14:paraId="22126497" w14:textId="0AFB8AD6"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8" w:history="1">
        <w:r w:rsidRPr="00BC5C60">
          <w:t>35</w:t>
        </w:r>
        <w:r>
          <w:rPr>
            <w:rFonts w:asciiTheme="minorHAnsi" w:eastAsiaTheme="minorEastAsia" w:hAnsiTheme="minorHAnsi" w:cstheme="minorBidi"/>
            <w:kern w:val="2"/>
            <w:sz w:val="24"/>
            <w:szCs w:val="24"/>
            <w:lang w:eastAsia="en-AU"/>
            <w14:ligatures w14:val="standardContextual"/>
          </w:rPr>
          <w:tab/>
        </w:r>
        <w:r w:rsidRPr="00BC5C60">
          <w:t>Suitability—eligible parents</w:t>
        </w:r>
        <w:r>
          <w:tab/>
        </w:r>
        <w:r>
          <w:fldChar w:fldCharType="begin"/>
        </w:r>
        <w:r>
          <w:instrText xml:space="preserve"> PAGEREF _Toc215576848 \h </w:instrText>
        </w:r>
        <w:r>
          <w:fldChar w:fldCharType="separate"/>
        </w:r>
        <w:r w:rsidR="008D21D4">
          <w:t>31</w:t>
        </w:r>
        <w:r>
          <w:fldChar w:fldCharType="end"/>
        </w:r>
      </w:hyperlink>
    </w:p>
    <w:p w14:paraId="36A9BE49" w14:textId="68741279"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49" w:history="1">
        <w:r w:rsidRPr="00BC5C60">
          <w:t>36</w:t>
        </w:r>
        <w:r>
          <w:rPr>
            <w:rFonts w:asciiTheme="minorHAnsi" w:eastAsiaTheme="minorEastAsia" w:hAnsiTheme="minorHAnsi" w:cstheme="minorBidi"/>
            <w:kern w:val="2"/>
            <w:sz w:val="24"/>
            <w:szCs w:val="24"/>
            <w:lang w:eastAsia="en-AU"/>
            <w14:ligatures w14:val="standardContextual"/>
          </w:rPr>
          <w:tab/>
        </w:r>
        <w:r w:rsidRPr="00BC5C60">
          <w:t>Suitability—offenders</w:t>
        </w:r>
        <w:r>
          <w:tab/>
        </w:r>
        <w:r>
          <w:fldChar w:fldCharType="begin"/>
        </w:r>
        <w:r>
          <w:instrText xml:space="preserve"> PAGEREF _Toc215576849 \h </w:instrText>
        </w:r>
        <w:r>
          <w:fldChar w:fldCharType="separate"/>
        </w:r>
        <w:r w:rsidR="008D21D4">
          <w:t>32</w:t>
        </w:r>
        <w:r>
          <w:fldChar w:fldCharType="end"/>
        </w:r>
      </w:hyperlink>
    </w:p>
    <w:p w14:paraId="28F5D0A9" w14:textId="33EF1431"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50" w:history="1">
        <w:r w:rsidRPr="00BC5C60">
          <w:t>Part 8</w:t>
        </w:r>
        <w:r>
          <w:rPr>
            <w:rFonts w:asciiTheme="minorHAnsi" w:eastAsiaTheme="minorEastAsia" w:hAnsiTheme="minorHAnsi" w:cstheme="minorBidi"/>
            <w:b w:val="0"/>
            <w:kern w:val="2"/>
            <w:szCs w:val="24"/>
            <w:lang w:eastAsia="en-AU"/>
            <w14:ligatures w14:val="standardContextual"/>
          </w:rPr>
          <w:tab/>
        </w:r>
        <w:r w:rsidRPr="00BC5C60">
          <w:t>Restorative justice conferences and agreements</w:t>
        </w:r>
        <w:r w:rsidRPr="00967CB9">
          <w:rPr>
            <w:vanish/>
          </w:rPr>
          <w:tab/>
        </w:r>
        <w:r w:rsidRPr="00967CB9">
          <w:rPr>
            <w:vanish/>
          </w:rPr>
          <w:fldChar w:fldCharType="begin"/>
        </w:r>
        <w:r w:rsidRPr="00967CB9">
          <w:rPr>
            <w:vanish/>
          </w:rPr>
          <w:instrText xml:space="preserve"> PAGEREF _Toc215576850 \h </w:instrText>
        </w:r>
        <w:r w:rsidRPr="00967CB9">
          <w:rPr>
            <w:vanish/>
          </w:rPr>
        </w:r>
        <w:r w:rsidRPr="00967CB9">
          <w:rPr>
            <w:vanish/>
          </w:rPr>
          <w:fldChar w:fldCharType="separate"/>
        </w:r>
        <w:r w:rsidR="008D21D4">
          <w:rPr>
            <w:vanish/>
          </w:rPr>
          <w:t>33</w:t>
        </w:r>
        <w:r w:rsidRPr="00967CB9">
          <w:rPr>
            <w:vanish/>
          </w:rPr>
          <w:fldChar w:fldCharType="end"/>
        </w:r>
      </w:hyperlink>
    </w:p>
    <w:p w14:paraId="7952AA93" w14:textId="24C32BAF"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51" w:history="1">
        <w:r w:rsidRPr="00BC5C60">
          <w:t>Division 8.1</w:t>
        </w:r>
        <w:r>
          <w:rPr>
            <w:rFonts w:asciiTheme="minorHAnsi" w:eastAsiaTheme="minorEastAsia" w:hAnsiTheme="minorHAnsi" w:cstheme="minorBidi"/>
            <w:b w:val="0"/>
            <w:kern w:val="2"/>
            <w:sz w:val="24"/>
            <w:szCs w:val="24"/>
            <w:lang w:eastAsia="en-AU"/>
            <w14:ligatures w14:val="standardContextual"/>
          </w:rPr>
          <w:tab/>
        </w:r>
        <w:r w:rsidRPr="00BC5C60">
          <w:t>General</w:t>
        </w:r>
        <w:r w:rsidRPr="00967CB9">
          <w:rPr>
            <w:vanish/>
          </w:rPr>
          <w:tab/>
        </w:r>
        <w:r w:rsidRPr="00967CB9">
          <w:rPr>
            <w:vanish/>
          </w:rPr>
          <w:fldChar w:fldCharType="begin"/>
        </w:r>
        <w:r w:rsidRPr="00967CB9">
          <w:rPr>
            <w:vanish/>
          </w:rPr>
          <w:instrText xml:space="preserve"> PAGEREF _Toc215576851 \h </w:instrText>
        </w:r>
        <w:r w:rsidRPr="00967CB9">
          <w:rPr>
            <w:vanish/>
          </w:rPr>
        </w:r>
        <w:r w:rsidRPr="00967CB9">
          <w:rPr>
            <w:vanish/>
          </w:rPr>
          <w:fldChar w:fldCharType="separate"/>
        </w:r>
        <w:r w:rsidR="008D21D4">
          <w:rPr>
            <w:vanish/>
          </w:rPr>
          <w:t>33</w:t>
        </w:r>
        <w:r w:rsidRPr="00967CB9">
          <w:rPr>
            <w:vanish/>
          </w:rPr>
          <w:fldChar w:fldCharType="end"/>
        </w:r>
      </w:hyperlink>
    </w:p>
    <w:p w14:paraId="7366B8AB" w14:textId="4B3C7F49"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2" w:history="1">
        <w:r w:rsidRPr="00BC5C60">
          <w:t>37</w:t>
        </w:r>
        <w:r>
          <w:rPr>
            <w:rFonts w:asciiTheme="minorHAnsi" w:eastAsiaTheme="minorEastAsia" w:hAnsiTheme="minorHAnsi" w:cstheme="minorBidi"/>
            <w:kern w:val="2"/>
            <w:sz w:val="24"/>
            <w:szCs w:val="24"/>
            <w:lang w:eastAsia="en-AU"/>
            <w14:ligatures w14:val="standardContextual"/>
          </w:rPr>
          <w:tab/>
        </w:r>
        <w:r w:rsidRPr="00BC5C60">
          <w:t>Definitions—pt 8</w:t>
        </w:r>
        <w:r>
          <w:tab/>
        </w:r>
        <w:r>
          <w:fldChar w:fldCharType="begin"/>
        </w:r>
        <w:r>
          <w:instrText xml:space="preserve"> PAGEREF _Toc215576852 \h </w:instrText>
        </w:r>
        <w:r>
          <w:fldChar w:fldCharType="separate"/>
        </w:r>
        <w:r w:rsidR="008D21D4">
          <w:t>33</w:t>
        </w:r>
        <w:r>
          <w:fldChar w:fldCharType="end"/>
        </w:r>
      </w:hyperlink>
    </w:p>
    <w:p w14:paraId="46C76E48" w14:textId="7AD21380"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3" w:history="1">
        <w:r w:rsidRPr="00BC5C60">
          <w:t>38</w:t>
        </w:r>
        <w:r>
          <w:rPr>
            <w:rFonts w:asciiTheme="minorHAnsi" w:eastAsiaTheme="minorEastAsia" w:hAnsiTheme="minorHAnsi" w:cstheme="minorBidi"/>
            <w:kern w:val="2"/>
            <w:sz w:val="24"/>
            <w:szCs w:val="24"/>
            <w:lang w:eastAsia="en-AU"/>
            <w14:ligatures w14:val="standardContextual"/>
          </w:rPr>
          <w:tab/>
        </w:r>
        <w:r w:rsidRPr="00BC5C60">
          <w:t xml:space="preserve">Meaning of </w:t>
        </w:r>
        <w:r w:rsidRPr="00BC5C60">
          <w:rPr>
            <w:i/>
          </w:rPr>
          <w:t>referring entity</w:t>
        </w:r>
        <w:r w:rsidRPr="00BC5C60">
          <w:t>—pt 8</w:t>
        </w:r>
        <w:r>
          <w:tab/>
        </w:r>
        <w:r>
          <w:fldChar w:fldCharType="begin"/>
        </w:r>
        <w:r>
          <w:instrText xml:space="preserve"> PAGEREF _Toc215576853 \h </w:instrText>
        </w:r>
        <w:r>
          <w:fldChar w:fldCharType="separate"/>
        </w:r>
        <w:r w:rsidR="008D21D4">
          <w:t>33</w:t>
        </w:r>
        <w:r>
          <w:fldChar w:fldCharType="end"/>
        </w:r>
      </w:hyperlink>
    </w:p>
    <w:p w14:paraId="6BDEAB3A" w14:textId="7031714F"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4" w:history="1">
        <w:r w:rsidRPr="00BC5C60">
          <w:t>39</w:t>
        </w:r>
        <w:r>
          <w:rPr>
            <w:rFonts w:asciiTheme="minorHAnsi" w:eastAsiaTheme="minorEastAsia" w:hAnsiTheme="minorHAnsi" w:cstheme="minorBidi"/>
            <w:kern w:val="2"/>
            <w:sz w:val="24"/>
            <w:szCs w:val="24"/>
            <w:lang w:eastAsia="en-AU"/>
            <w14:ligatures w14:val="standardContextual"/>
          </w:rPr>
          <w:tab/>
        </w:r>
        <w:r w:rsidRPr="00BC5C60">
          <w:t>Decision to call conference</w:t>
        </w:r>
        <w:r>
          <w:tab/>
        </w:r>
        <w:r>
          <w:fldChar w:fldCharType="begin"/>
        </w:r>
        <w:r>
          <w:instrText xml:space="preserve"> PAGEREF _Toc215576854 \h </w:instrText>
        </w:r>
        <w:r>
          <w:fldChar w:fldCharType="separate"/>
        </w:r>
        <w:r w:rsidR="008D21D4">
          <w:t>33</w:t>
        </w:r>
        <w:r>
          <w:fldChar w:fldCharType="end"/>
        </w:r>
      </w:hyperlink>
    </w:p>
    <w:p w14:paraId="585BBF90" w14:textId="06272A0D"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55" w:history="1">
        <w:r w:rsidRPr="00BC5C60">
          <w:t>Division 8.2</w:t>
        </w:r>
        <w:r>
          <w:rPr>
            <w:rFonts w:asciiTheme="minorHAnsi" w:eastAsiaTheme="minorEastAsia" w:hAnsiTheme="minorHAnsi" w:cstheme="minorBidi"/>
            <w:b w:val="0"/>
            <w:kern w:val="2"/>
            <w:sz w:val="24"/>
            <w:szCs w:val="24"/>
            <w:lang w:eastAsia="en-AU"/>
            <w14:ligatures w14:val="standardContextual"/>
          </w:rPr>
          <w:tab/>
        </w:r>
        <w:r w:rsidRPr="00BC5C60">
          <w:t>Convenors</w:t>
        </w:r>
        <w:r w:rsidRPr="00967CB9">
          <w:rPr>
            <w:vanish/>
          </w:rPr>
          <w:tab/>
        </w:r>
        <w:r w:rsidRPr="00967CB9">
          <w:rPr>
            <w:vanish/>
          </w:rPr>
          <w:fldChar w:fldCharType="begin"/>
        </w:r>
        <w:r w:rsidRPr="00967CB9">
          <w:rPr>
            <w:vanish/>
          </w:rPr>
          <w:instrText xml:space="preserve"> PAGEREF _Toc215576855 \h </w:instrText>
        </w:r>
        <w:r w:rsidRPr="00967CB9">
          <w:rPr>
            <w:vanish/>
          </w:rPr>
        </w:r>
        <w:r w:rsidRPr="00967CB9">
          <w:rPr>
            <w:vanish/>
          </w:rPr>
          <w:fldChar w:fldCharType="separate"/>
        </w:r>
        <w:r w:rsidR="008D21D4">
          <w:rPr>
            <w:vanish/>
          </w:rPr>
          <w:t>34</w:t>
        </w:r>
        <w:r w:rsidRPr="00967CB9">
          <w:rPr>
            <w:vanish/>
          </w:rPr>
          <w:fldChar w:fldCharType="end"/>
        </w:r>
      </w:hyperlink>
    </w:p>
    <w:p w14:paraId="52D0DBF1" w14:textId="2EF2738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6" w:history="1">
        <w:r w:rsidRPr="00BC5C60">
          <w:t>40</w:t>
        </w:r>
        <w:r>
          <w:rPr>
            <w:rFonts w:asciiTheme="minorHAnsi" w:eastAsiaTheme="minorEastAsia" w:hAnsiTheme="minorHAnsi" w:cstheme="minorBidi"/>
            <w:kern w:val="2"/>
            <w:sz w:val="24"/>
            <w:szCs w:val="24"/>
            <w:lang w:eastAsia="en-AU"/>
            <w14:ligatures w14:val="standardContextual"/>
          </w:rPr>
          <w:tab/>
        </w:r>
        <w:r w:rsidRPr="00BC5C60">
          <w:t>Appointment of convenors</w:t>
        </w:r>
        <w:r>
          <w:tab/>
        </w:r>
        <w:r>
          <w:fldChar w:fldCharType="begin"/>
        </w:r>
        <w:r>
          <w:instrText xml:space="preserve"> PAGEREF _Toc215576856 \h </w:instrText>
        </w:r>
        <w:r>
          <w:fldChar w:fldCharType="separate"/>
        </w:r>
        <w:r w:rsidR="008D21D4">
          <w:t>34</w:t>
        </w:r>
        <w:r>
          <w:fldChar w:fldCharType="end"/>
        </w:r>
      </w:hyperlink>
    </w:p>
    <w:p w14:paraId="31928438" w14:textId="1706EB2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7" w:history="1">
        <w:r w:rsidRPr="00BC5C60">
          <w:t>41</w:t>
        </w:r>
        <w:r>
          <w:rPr>
            <w:rFonts w:asciiTheme="minorHAnsi" w:eastAsiaTheme="minorEastAsia" w:hAnsiTheme="minorHAnsi" w:cstheme="minorBidi"/>
            <w:kern w:val="2"/>
            <w:sz w:val="24"/>
            <w:szCs w:val="24"/>
            <w:lang w:eastAsia="en-AU"/>
            <w14:ligatures w14:val="standardContextual"/>
          </w:rPr>
          <w:tab/>
        </w:r>
        <w:r w:rsidRPr="00BC5C60">
          <w:t>What a convenor does</w:t>
        </w:r>
        <w:r>
          <w:tab/>
        </w:r>
        <w:r>
          <w:fldChar w:fldCharType="begin"/>
        </w:r>
        <w:r>
          <w:instrText xml:space="preserve"> PAGEREF _Toc215576857 \h </w:instrText>
        </w:r>
        <w:r>
          <w:fldChar w:fldCharType="separate"/>
        </w:r>
        <w:r w:rsidR="008D21D4">
          <w:t>35</w:t>
        </w:r>
        <w:r>
          <w:fldChar w:fldCharType="end"/>
        </w:r>
      </w:hyperlink>
    </w:p>
    <w:p w14:paraId="5CE71FC0" w14:textId="29AD40A9"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58" w:history="1">
        <w:r w:rsidRPr="00BC5C60">
          <w:t>Division 8.3</w:t>
        </w:r>
        <w:r>
          <w:rPr>
            <w:rFonts w:asciiTheme="minorHAnsi" w:eastAsiaTheme="minorEastAsia" w:hAnsiTheme="minorHAnsi" w:cstheme="minorBidi"/>
            <w:b w:val="0"/>
            <w:kern w:val="2"/>
            <w:sz w:val="24"/>
            <w:szCs w:val="24"/>
            <w:lang w:eastAsia="en-AU"/>
            <w14:ligatures w14:val="standardContextual"/>
          </w:rPr>
          <w:tab/>
        </w:r>
        <w:r w:rsidRPr="00BC5C60">
          <w:t>Conduct of conference</w:t>
        </w:r>
        <w:r w:rsidRPr="00967CB9">
          <w:rPr>
            <w:vanish/>
          </w:rPr>
          <w:tab/>
        </w:r>
        <w:r w:rsidRPr="00967CB9">
          <w:rPr>
            <w:vanish/>
          </w:rPr>
          <w:fldChar w:fldCharType="begin"/>
        </w:r>
        <w:r w:rsidRPr="00967CB9">
          <w:rPr>
            <w:vanish/>
          </w:rPr>
          <w:instrText xml:space="preserve"> PAGEREF _Toc215576858 \h </w:instrText>
        </w:r>
        <w:r w:rsidRPr="00967CB9">
          <w:rPr>
            <w:vanish/>
          </w:rPr>
        </w:r>
        <w:r w:rsidRPr="00967CB9">
          <w:rPr>
            <w:vanish/>
          </w:rPr>
          <w:fldChar w:fldCharType="separate"/>
        </w:r>
        <w:r w:rsidR="008D21D4">
          <w:rPr>
            <w:vanish/>
          </w:rPr>
          <w:t>36</w:t>
        </w:r>
        <w:r w:rsidRPr="00967CB9">
          <w:rPr>
            <w:vanish/>
          </w:rPr>
          <w:fldChar w:fldCharType="end"/>
        </w:r>
      </w:hyperlink>
    </w:p>
    <w:p w14:paraId="29B9E690" w14:textId="7EE7622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59" w:history="1">
        <w:r w:rsidRPr="00BC5C60">
          <w:t>42</w:t>
        </w:r>
        <w:r>
          <w:rPr>
            <w:rFonts w:asciiTheme="minorHAnsi" w:eastAsiaTheme="minorEastAsia" w:hAnsiTheme="minorHAnsi" w:cstheme="minorBidi"/>
            <w:kern w:val="2"/>
            <w:sz w:val="24"/>
            <w:szCs w:val="24"/>
            <w:lang w:eastAsia="en-AU"/>
            <w14:ligatures w14:val="standardContextual"/>
          </w:rPr>
          <w:tab/>
        </w:r>
        <w:r w:rsidRPr="00BC5C60">
          <w:t>Required participants</w:t>
        </w:r>
        <w:r>
          <w:tab/>
        </w:r>
        <w:r>
          <w:fldChar w:fldCharType="begin"/>
        </w:r>
        <w:r>
          <w:instrText xml:space="preserve"> PAGEREF _Toc215576859 \h </w:instrText>
        </w:r>
        <w:r>
          <w:fldChar w:fldCharType="separate"/>
        </w:r>
        <w:r w:rsidR="008D21D4">
          <w:t>36</w:t>
        </w:r>
        <w:r>
          <w:fldChar w:fldCharType="end"/>
        </w:r>
      </w:hyperlink>
    </w:p>
    <w:p w14:paraId="5BCEE5AC" w14:textId="45F4836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0" w:history="1">
        <w:r w:rsidRPr="00BC5C60">
          <w:t>43</w:t>
        </w:r>
        <w:r>
          <w:rPr>
            <w:rFonts w:asciiTheme="minorHAnsi" w:eastAsiaTheme="minorEastAsia" w:hAnsiTheme="minorHAnsi" w:cstheme="minorBidi"/>
            <w:kern w:val="2"/>
            <w:sz w:val="24"/>
            <w:szCs w:val="24"/>
            <w:lang w:eastAsia="en-AU"/>
            <w14:ligatures w14:val="standardContextual"/>
          </w:rPr>
          <w:tab/>
        </w:r>
        <w:r w:rsidRPr="00BC5C60">
          <w:t>Substitute participants</w:t>
        </w:r>
        <w:r>
          <w:tab/>
        </w:r>
        <w:r>
          <w:fldChar w:fldCharType="begin"/>
        </w:r>
        <w:r>
          <w:instrText xml:space="preserve"> PAGEREF _Toc215576860 \h </w:instrText>
        </w:r>
        <w:r>
          <w:fldChar w:fldCharType="separate"/>
        </w:r>
        <w:r w:rsidR="008D21D4">
          <w:t>36</w:t>
        </w:r>
        <w:r>
          <w:fldChar w:fldCharType="end"/>
        </w:r>
      </w:hyperlink>
    </w:p>
    <w:p w14:paraId="2B4DDCA4" w14:textId="65BCFF2B"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1" w:history="1">
        <w:r w:rsidRPr="00BC5C60">
          <w:t>44</w:t>
        </w:r>
        <w:r>
          <w:rPr>
            <w:rFonts w:asciiTheme="minorHAnsi" w:eastAsiaTheme="minorEastAsia" w:hAnsiTheme="minorHAnsi" w:cstheme="minorBidi"/>
            <w:kern w:val="2"/>
            <w:sz w:val="24"/>
            <w:szCs w:val="24"/>
            <w:lang w:eastAsia="en-AU"/>
            <w14:ligatures w14:val="standardContextual"/>
          </w:rPr>
          <w:tab/>
        </w:r>
        <w:r w:rsidRPr="00BC5C60">
          <w:t>Invited participants</w:t>
        </w:r>
        <w:r>
          <w:tab/>
        </w:r>
        <w:r>
          <w:fldChar w:fldCharType="begin"/>
        </w:r>
        <w:r>
          <w:instrText xml:space="preserve"> PAGEREF _Toc215576861 \h </w:instrText>
        </w:r>
        <w:r>
          <w:fldChar w:fldCharType="separate"/>
        </w:r>
        <w:r w:rsidR="008D21D4">
          <w:t>36</w:t>
        </w:r>
        <w:r>
          <w:fldChar w:fldCharType="end"/>
        </w:r>
      </w:hyperlink>
    </w:p>
    <w:p w14:paraId="65163B4B" w14:textId="7B4E3AF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2" w:history="1">
        <w:r w:rsidRPr="00BC5C60">
          <w:t>45</w:t>
        </w:r>
        <w:r>
          <w:rPr>
            <w:rFonts w:asciiTheme="minorHAnsi" w:eastAsiaTheme="minorEastAsia" w:hAnsiTheme="minorHAnsi" w:cstheme="minorBidi"/>
            <w:kern w:val="2"/>
            <w:sz w:val="24"/>
            <w:szCs w:val="24"/>
            <w:lang w:eastAsia="en-AU"/>
            <w14:ligatures w14:val="standardContextual"/>
          </w:rPr>
          <w:tab/>
        </w:r>
        <w:r w:rsidRPr="00BC5C60">
          <w:t>Explanation for participants</w:t>
        </w:r>
        <w:r>
          <w:tab/>
        </w:r>
        <w:r>
          <w:fldChar w:fldCharType="begin"/>
        </w:r>
        <w:r>
          <w:instrText xml:space="preserve"> PAGEREF _Toc215576862 \h </w:instrText>
        </w:r>
        <w:r>
          <w:fldChar w:fldCharType="separate"/>
        </w:r>
        <w:r w:rsidR="008D21D4">
          <w:t>38</w:t>
        </w:r>
        <w:r>
          <w:fldChar w:fldCharType="end"/>
        </w:r>
      </w:hyperlink>
    </w:p>
    <w:p w14:paraId="20EDA389" w14:textId="6327CF3E"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3" w:history="1">
        <w:r w:rsidRPr="00BC5C60">
          <w:t>46</w:t>
        </w:r>
        <w:r>
          <w:rPr>
            <w:rFonts w:asciiTheme="minorHAnsi" w:eastAsiaTheme="minorEastAsia" w:hAnsiTheme="minorHAnsi" w:cstheme="minorBidi"/>
            <w:kern w:val="2"/>
            <w:sz w:val="24"/>
            <w:szCs w:val="24"/>
            <w:lang w:eastAsia="en-AU"/>
            <w14:ligatures w14:val="standardContextual"/>
          </w:rPr>
          <w:tab/>
        </w:r>
        <w:r w:rsidRPr="00BC5C60">
          <w:t>Form of conference</w:t>
        </w:r>
        <w:r>
          <w:tab/>
        </w:r>
        <w:r>
          <w:fldChar w:fldCharType="begin"/>
        </w:r>
        <w:r>
          <w:instrText xml:space="preserve"> PAGEREF _Toc215576863 \h </w:instrText>
        </w:r>
        <w:r>
          <w:fldChar w:fldCharType="separate"/>
        </w:r>
        <w:r w:rsidR="008D21D4">
          <w:t>39</w:t>
        </w:r>
        <w:r>
          <w:fldChar w:fldCharType="end"/>
        </w:r>
      </w:hyperlink>
    </w:p>
    <w:p w14:paraId="57A778D6" w14:textId="6D1EF61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4" w:history="1">
        <w:r w:rsidRPr="00BC5C60">
          <w:t>47</w:t>
        </w:r>
        <w:r>
          <w:rPr>
            <w:rFonts w:asciiTheme="minorHAnsi" w:eastAsiaTheme="minorEastAsia" w:hAnsiTheme="minorHAnsi" w:cstheme="minorBidi"/>
            <w:kern w:val="2"/>
            <w:sz w:val="24"/>
            <w:szCs w:val="24"/>
            <w:lang w:eastAsia="en-AU"/>
            <w14:ligatures w14:val="standardContextual"/>
          </w:rPr>
          <w:tab/>
        </w:r>
        <w:r w:rsidRPr="00BC5C60">
          <w:t>Discontinuance of restorative justice</w:t>
        </w:r>
        <w:r>
          <w:tab/>
        </w:r>
        <w:r>
          <w:fldChar w:fldCharType="begin"/>
        </w:r>
        <w:r>
          <w:instrText xml:space="preserve"> PAGEREF _Toc215576864 \h </w:instrText>
        </w:r>
        <w:r>
          <w:fldChar w:fldCharType="separate"/>
        </w:r>
        <w:r w:rsidR="008D21D4">
          <w:t>39</w:t>
        </w:r>
        <w:r>
          <w:fldChar w:fldCharType="end"/>
        </w:r>
      </w:hyperlink>
    </w:p>
    <w:p w14:paraId="4ED3A12D" w14:textId="0190B2F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5" w:history="1">
        <w:r w:rsidRPr="00BC5C60">
          <w:t>48</w:t>
        </w:r>
        <w:r>
          <w:rPr>
            <w:rFonts w:asciiTheme="minorHAnsi" w:eastAsiaTheme="minorEastAsia" w:hAnsiTheme="minorHAnsi" w:cstheme="minorBidi"/>
            <w:kern w:val="2"/>
            <w:sz w:val="24"/>
            <w:szCs w:val="24"/>
            <w:lang w:eastAsia="en-AU"/>
            <w14:ligatures w14:val="standardContextual"/>
          </w:rPr>
          <w:tab/>
        </w:r>
        <w:r w:rsidRPr="00BC5C60">
          <w:t>Report to referring entity about outcome</w:t>
        </w:r>
        <w:r>
          <w:tab/>
        </w:r>
        <w:r>
          <w:fldChar w:fldCharType="begin"/>
        </w:r>
        <w:r>
          <w:instrText xml:space="preserve"> PAGEREF _Toc215576865 \h </w:instrText>
        </w:r>
        <w:r>
          <w:fldChar w:fldCharType="separate"/>
        </w:r>
        <w:r w:rsidR="008D21D4">
          <w:t>40</w:t>
        </w:r>
        <w:r>
          <w:fldChar w:fldCharType="end"/>
        </w:r>
      </w:hyperlink>
    </w:p>
    <w:p w14:paraId="27DB29B8" w14:textId="2DAF260A"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66" w:history="1">
        <w:r w:rsidRPr="00BC5C60">
          <w:t>Division 8.4</w:t>
        </w:r>
        <w:r>
          <w:rPr>
            <w:rFonts w:asciiTheme="minorHAnsi" w:eastAsiaTheme="minorEastAsia" w:hAnsiTheme="minorHAnsi" w:cstheme="minorBidi"/>
            <w:b w:val="0"/>
            <w:kern w:val="2"/>
            <w:sz w:val="24"/>
            <w:szCs w:val="24"/>
            <w:lang w:eastAsia="en-AU"/>
            <w14:ligatures w14:val="standardContextual"/>
          </w:rPr>
          <w:tab/>
        </w:r>
        <w:r w:rsidRPr="00BC5C60">
          <w:t>Restorative justice agreements</w:t>
        </w:r>
        <w:r w:rsidRPr="00967CB9">
          <w:rPr>
            <w:vanish/>
          </w:rPr>
          <w:tab/>
        </w:r>
        <w:r w:rsidRPr="00967CB9">
          <w:rPr>
            <w:vanish/>
          </w:rPr>
          <w:fldChar w:fldCharType="begin"/>
        </w:r>
        <w:r w:rsidRPr="00967CB9">
          <w:rPr>
            <w:vanish/>
          </w:rPr>
          <w:instrText xml:space="preserve"> PAGEREF _Toc215576866 \h </w:instrText>
        </w:r>
        <w:r w:rsidRPr="00967CB9">
          <w:rPr>
            <w:vanish/>
          </w:rPr>
        </w:r>
        <w:r w:rsidRPr="00967CB9">
          <w:rPr>
            <w:vanish/>
          </w:rPr>
          <w:fldChar w:fldCharType="separate"/>
        </w:r>
        <w:r w:rsidR="008D21D4">
          <w:rPr>
            <w:vanish/>
          </w:rPr>
          <w:t>41</w:t>
        </w:r>
        <w:r w:rsidRPr="00967CB9">
          <w:rPr>
            <w:vanish/>
          </w:rPr>
          <w:fldChar w:fldCharType="end"/>
        </w:r>
      </w:hyperlink>
    </w:p>
    <w:p w14:paraId="1DDC40AD" w14:textId="164DE38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7" w:history="1">
        <w:r w:rsidRPr="00BC5C60">
          <w:t>49</w:t>
        </w:r>
        <w:r>
          <w:rPr>
            <w:rFonts w:asciiTheme="minorHAnsi" w:eastAsiaTheme="minorEastAsia" w:hAnsiTheme="minorHAnsi" w:cstheme="minorBidi"/>
            <w:kern w:val="2"/>
            <w:sz w:val="24"/>
            <w:szCs w:val="24"/>
            <w:lang w:eastAsia="en-AU"/>
            <w14:ligatures w14:val="standardContextual"/>
          </w:rPr>
          <w:tab/>
        </w:r>
        <w:r w:rsidRPr="00BC5C60">
          <w:t>Application—div 8.4</w:t>
        </w:r>
        <w:r>
          <w:tab/>
        </w:r>
        <w:r>
          <w:fldChar w:fldCharType="begin"/>
        </w:r>
        <w:r>
          <w:instrText xml:space="preserve"> PAGEREF _Toc215576867 \h </w:instrText>
        </w:r>
        <w:r>
          <w:fldChar w:fldCharType="separate"/>
        </w:r>
        <w:r w:rsidR="008D21D4">
          <w:t>41</w:t>
        </w:r>
        <w:r>
          <w:fldChar w:fldCharType="end"/>
        </w:r>
      </w:hyperlink>
    </w:p>
    <w:p w14:paraId="25A9F59B" w14:textId="2DB9F038"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8" w:history="1">
        <w:r w:rsidRPr="00BC5C60">
          <w:t>50</w:t>
        </w:r>
        <w:r>
          <w:rPr>
            <w:rFonts w:asciiTheme="minorHAnsi" w:eastAsiaTheme="minorEastAsia" w:hAnsiTheme="minorHAnsi" w:cstheme="minorBidi"/>
            <w:kern w:val="2"/>
            <w:sz w:val="24"/>
            <w:szCs w:val="24"/>
            <w:lang w:eastAsia="en-AU"/>
            <w14:ligatures w14:val="standardContextual"/>
          </w:rPr>
          <w:tab/>
        </w:r>
        <w:r w:rsidRPr="00BC5C60">
          <w:t>Agreement as object of conference</w:t>
        </w:r>
        <w:r>
          <w:tab/>
        </w:r>
        <w:r>
          <w:fldChar w:fldCharType="begin"/>
        </w:r>
        <w:r>
          <w:instrText xml:space="preserve"> PAGEREF _Toc215576868 \h </w:instrText>
        </w:r>
        <w:r>
          <w:fldChar w:fldCharType="separate"/>
        </w:r>
        <w:r w:rsidR="008D21D4">
          <w:t>41</w:t>
        </w:r>
        <w:r>
          <w:fldChar w:fldCharType="end"/>
        </w:r>
      </w:hyperlink>
    </w:p>
    <w:p w14:paraId="043FFD1A" w14:textId="53109692"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69" w:history="1">
        <w:r w:rsidRPr="00BC5C60">
          <w:t>51</w:t>
        </w:r>
        <w:r>
          <w:rPr>
            <w:rFonts w:asciiTheme="minorHAnsi" w:eastAsiaTheme="minorEastAsia" w:hAnsiTheme="minorHAnsi" w:cstheme="minorBidi"/>
            <w:kern w:val="2"/>
            <w:sz w:val="24"/>
            <w:szCs w:val="24"/>
            <w:lang w:eastAsia="en-AU"/>
            <w14:ligatures w14:val="standardContextual"/>
          </w:rPr>
          <w:tab/>
        </w:r>
        <w:r w:rsidRPr="00BC5C60">
          <w:t>Nature of agreement</w:t>
        </w:r>
        <w:r>
          <w:tab/>
        </w:r>
        <w:r>
          <w:fldChar w:fldCharType="begin"/>
        </w:r>
        <w:r>
          <w:instrText xml:space="preserve"> PAGEREF _Toc215576869 \h </w:instrText>
        </w:r>
        <w:r>
          <w:fldChar w:fldCharType="separate"/>
        </w:r>
        <w:r w:rsidR="008D21D4">
          <w:t>41</w:t>
        </w:r>
        <w:r>
          <w:fldChar w:fldCharType="end"/>
        </w:r>
      </w:hyperlink>
    </w:p>
    <w:p w14:paraId="25DD6DFE" w14:textId="7DB35259"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0" w:history="1">
        <w:r w:rsidRPr="00BC5C60">
          <w:t>52</w:t>
        </w:r>
        <w:r>
          <w:rPr>
            <w:rFonts w:asciiTheme="minorHAnsi" w:eastAsiaTheme="minorEastAsia" w:hAnsiTheme="minorHAnsi" w:cstheme="minorBidi"/>
            <w:kern w:val="2"/>
            <w:sz w:val="24"/>
            <w:szCs w:val="24"/>
            <w:lang w:eastAsia="en-AU"/>
            <w14:ligatures w14:val="standardContextual"/>
          </w:rPr>
          <w:tab/>
        </w:r>
        <w:r w:rsidRPr="00BC5C60">
          <w:t>Form of agreement</w:t>
        </w:r>
        <w:r>
          <w:tab/>
        </w:r>
        <w:r>
          <w:fldChar w:fldCharType="begin"/>
        </w:r>
        <w:r>
          <w:instrText xml:space="preserve"> PAGEREF _Toc215576870 \h </w:instrText>
        </w:r>
        <w:r>
          <w:fldChar w:fldCharType="separate"/>
        </w:r>
        <w:r w:rsidR="008D21D4">
          <w:t>42</w:t>
        </w:r>
        <w:r>
          <w:fldChar w:fldCharType="end"/>
        </w:r>
      </w:hyperlink>
    </w:p>
    <w:p w14:paraId="3AD16ECF" w14:textId="20251596" w:rsidR="00967CB9" w:rsidRDefault="00967CB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76871" w:history="1">
        <w:r w:rsidRPr="00BC5C60">
          <w:t>53</w:t>
        </w:r>
        <w:r>
          <w:rPr>
            <w:rFonts w:asciiTheme="minorHAnsi" w:eastAsiaTheme="minorEastAsia" w:hAnsiTheme="minorHAnsi" w:cstheme="minorBidi"/>
            <w:kern w:val="2"/>
            <w:sz w:val="24"/>
            <w:szCs w:val="24"/>
            <w:lang w:eastAsia="en-AU"/>
            <w14:ligatures w14:val="standardContextual"/>
          </w:rPr>
          <w:tab/>
        </w:r>
        <w:r w:rsidRPr="00BC5C60">
          <w:t>Explanation of effect of agreement</w:t>
        </w:r>
        <w:r>
          <w:tab/>
        </w:r>
        <w:r>
          <w:fldChar w:fldCharType="begin"/>
        </w:r>
        <w:r>
          <w:instrText xml:space="preserve"> PAGEREF _Toc215576871 \h </w:instrText>
        </w:r>
        <w:r>
          <w:fldChar w:fldCharType="separate"/>
        </w:r>
        <w:r w:rsidR="008D21D4">
          <w:t>43</w:t>
        </w:r>
        <w:r>
          <w:fldChar w:fldCharType="end"/>
        </w:r>
      </w:hyperlink>
    </w:p>
    <w:p w14:paraId="0F94C442" w14:textId="7865705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2" w:history="1">
        <w:r w:rsidRPr="00BC5C60">
          <w:t>54</w:t>
        </w:r>
        <w:r>
          <w:rPr>
            <w:rFonts w:asciiTheme="minorHAnsi" w:eastAsiaTheme="minorEastAsia" w:hAnsiTheme="minorHAnsi" w:cstheme="minorBidi"/>
            <w:kern w:val="2"/>
            <w:sz w:val="24"/>
            <w:szCs w:val="24"/>
            <w:lang w:eastAsia="en-AU"/>
            <w14:ligatures w14:val="standardContextual"/>
          </w:rPr>
          <w:tab/>
        </w:r>
        <w:r w:rsidRPr="00BC5C60">
          <w:t>Notice of agreement</w:t>
        </w:r>
        <w:r>
          <w:tab/>
        </w:r>
        <w:r>
          <w:fldChar w:fldCharType="begin"/>
        </w:r>
        <w:r>
          <w:instrText xml:space="preserve"> PAGEREF _Toc215576872 \h </w:instrText>
        </w:r>
        <w:r>
          <w:fldChar w:fldCharType="separate"/>
        </w:r>
        <w:r w:rsidR="008D21D4">
          <w:t>44</w:t>
        </w:r>
        <w:r>
          <w:fldChar w:fldCharType="end"/>
        </w:r>
      </w:hyperlink>
    </w:p>
    <w:p w14:paraId="5939CF46" w14:textId="4B2F78A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3" w:history="1">
        <w:r w:rsidRPr="00BC5C60">
          <w:t>55</w:t>
        </w:r>
        <w:r>
          <w:rPr>
            <w:rFonts w:asciiTheme="minorHAnsi" w:eastAsiaTheme="minorEastAsia" w:hAnsiTheme="minorHAnsi" w:cstheme="minorBidi"/>
            <w:kern w:val="2"/>
            <w:sz w:val="24"/>
            <w:szCs w:val="24"/>
            <w:lang w:eastAsia="en-AU"/>
            <w14:ligatures w14:val="standardContextual"/>
          </w:rPr>
          <w:tab/>
        </w:r>
        <w:r w:rsidRPr="00BC5C60">
          <w:t>Amendment of agreement</w:t>
        </w:r>
        <w:r>
          <w:tab/>
        </w:r>
        <w:r>
          <w:fldChar w:fldCharType="begin"/>
        </w:r>
        <w:r>
          <w:instrText xml:space="preserve"> PAGEREF _Toc215576873 \h </w:instrText>
        </w:r>
        <w:r>
          <w:fldChar w:fldCharType="separate"/>
        </w:r>
        <w:r w:rsidR="008D21D4">
          <w:t>44</w:t>
        </w:r>
        <w:r>
          <w:fldChar w:fldCharType="end"/>
        </w:r>
      </w:hyperlink>
    </w:p>
    <w:p w14:paraId="19D18C38" w14:textId="53539092"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74" w:history="1">
        <w:r w:rsidRPr="00BC5C60">
          <w:t>Division 8.5</w:t>
        </w:r>
        <w:r>
          <w:rPr>
            <w:rFonts w:asciiTheme="minorHAnsi" w:eastAsiaTheme="minorEastAsia" w:hAnsiTheme="minorHAnsi" w:cstheme="minorBidi"/>
            <w:b w:val="0"/>
            <w:kern w:val="2"/>
            <w:sz w:val="24"/>
            <w:szCs w:val="24"/>
            <w:lang w:eastAsia="en-AU"/>
            <w14:ligatures w14:val="standardContextual"/>
          </w:rPr>
          <w:tab/>
        </w:r>
        <w:r w:rsidRPr="00BC5C60">
          <w:t>Monitoring compliance with restorative justice agreements</w:t>
        </w:r>
        <w:r w:rsidRPr="00967CB9">
          <w:rPr>
            <w:vanish/>
          </w:rPr>
          <w:tab/>
        </w:r>
        <w:r w:rsidRPr="00967CB9">
          <w:rPr>
            <w:vanish/>
          </w:rPr>
          <w:fldChar w:fldCharType="begin"/>
        </w:r>
        <w:r w:rsidRPr="00967CB9">
          <w:rPr>
            <w:vanish/>
          </w:rPr>
          <w:instrText xml:space="preserve"> PAGEREF _Toc215576874 \h </w:instrText>
        </w:r>
        <w:r w:rsidRPr="00967CB9">
          <w:rPr>
            <w:vanish/>
          </w:rPr>
        </w:r>
        <w:r w:rsidRPr="00967CB9">
          <w:rPr>
            <w:vanish/>
          </w:rPr>
          <w:fldChar w:fldCharType="separate"/>
        </w:r>
        <w:r w:rsidR="008D21D4">
          <w:rPr>
            <w:vanish/>
          </w:rPr>
          <w:t>46</w:t>
        </w:r>
        <w:r w:rsidRPr="00967CB9">
          <w:rPr>
            <w:vanish/>
          </w:rPr>
          <w:fldChar w:fldCharType="end"/>
        </w:r>
      </w:hyperlink>
    </w:p>
    <w:p w14:paraId="16FD0761" w14:textId="2ABBFDC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5" w:history="1">
        <w:r w:rsidRPr="00BC5C60">
          <w:t>56</w:t>
        </w:r>
        <w:r>
          <w:rPr>
            <w:rFonts w:asciiTheme="minorHAnsi" w:eastAsiaTheme="minorEastAsia" w:hAnsiTheme="minorHAnsi" w:cstheme="minorBidi"/>
            <w:kern w:val="2"/>
            <w:sz w:val="24"/>
            <w:szCs w:val="24"/>
            <w:lang w:eastAsia="en-AU"/>
            <w14:ligatures w14:val="standardContextual"/>
          </w:rPr>
          <w:tab/>
        </w:r>
        <w:r w:rsidRPr="00BC5C60">
          <w:t>Application—div 8.5</w:t>
        </w:r>
        <w:r>
          <w:tab/>
        </w:r>
        <w:r>
          <w:fldChar w:fldCharType="begin"/>
        </w:r>
        <w:r>
          <w:instrText xml:space="preserve"> PAGEREF _Toc215576875 \h </w:instrText>
        </w:r>
        <w:r>
          <w:fldChar w:fldCharType="separate"/>
        </w:r>
        <w:r w:rsidR="008D21D4">
          <w:t>46</w:t>
        </w:r>
        <w:r>
          <w:fldChar w:fldCharType="end"/>
        </w:r>
      </w:hyperlink>
    </w:p>
    <w:p w14:paraId="0410CF36" w14:textId="6521BD33"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6" w:history="1">
        <w:r w:rsidRPr="00BC5C60">
          <w:t>57</w:t>
        </w:r>
        <w:r>
          <w:rPr>
            <w:rFonts w:asciiTheme="minorHAnsi" w:eastAsiaTheme="minorEastAsia" w:hAnsiTheme="minorHAnsi" w:cstheme="minorBidi"/>
            <w:kern w:val="2"/>
            <w:sz w:val="24"/>
            <w:szCs w:val="24"/>
            <w:lang w:eastAsia="en-AU"/>
            <w14:ligatures w14:val="standardContextual"/>
          </w:rPr>
          <w:tab/>
        </w:r>
        <w:r w:rsidRPr="00BC5C60">
          <w:t>Monitoring compliance—director</w:t>
        </w:r>
        <w:r w:rsidRPr="00BC5C60">
          <w:noBreakHyphen/>
          <w:t>general (restorative justice)</w:t>
        </w:r>
        <w:r>
          <w:tab/>
        </w:r>
        <w:r>
          <w:fldChar w:fldCharType="begin"/>
        </w:r>
        <w:r>
          <w:instrText xml:space="preserve"> PAGEREF _Toc215576876 \h </w:instrText>
        </w:r>
        <w:r>
          <w:fldChar w:fldCharType="separate"/>
        </w:r>
        <w:r w:rsidR="008D21D4">
          <w:t>46</w:t>
        </w:r>
        <w:r>
          <w:fldChar w:fldCharType="end"/>
        </w:r>
      </w:hyperlink>
    </w:p>
    <w:p w14:paraId="13E9FC39" w14:textId="531E269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7" w:history="1">
        <w:r w:rsidRPr="00BC5C60">
          <w:t>58</w:t>
        </w:r>
        <w:r>
          <w:rPr>
            <w:rFonts w:asciiTheme="minorHAnsi" w:eastAsiaTheme="minorEastAsia" w:hAnsiTheme="minorHAnsi" w:cstheme="minorBidi"/>
            <w:kern w:val="2"/>
            <w:sz w:val="24"/>
            <w:szCs w:val="24"/>
            <w:lang w:eastAsia="en-AU"/>
            <w14:ligatures w14:val="standardContextual"/>
          </w:rPr>
          <w:tab/>
        </w:r>
        <w:r w:rsidRPr="00BC5C60">
          <w:t>Monitoring compliance—referring entities</w:t>
        </w:r>
        <w:r>
          <w:tab/>
        </w:r>
        <w:r>
          <w:fldChar w:fldCharType="begin"/>
        </w:r>
        <w:r>
          <w:instrText xml:space="preserve"> PAGEREF _Toc215576877 \h </w:instrText>
        </w:r>
        <w:r>
          <w:fldChar w:fldCharType="separate"/>
        </w:r>
        <w:r w:rsidR="008D21D4">
          <w:t>47</w:t>
        </w:r>
        <w:r>
          <w:fldChar w:fldCharType="end"/>
        </w:r>
      </w:hyperlink>
    </w:p>
    <w:p w14:paraId="127DD3A0" w14:textId="1B5095C9"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78" w:history="1">
        <w:r w:rsidRPr="00BC5C60">
          <w:t>Division 8.6</w:t>
        </w:r>
        <w:r>
          <w:rPr>
            <w:rFonts w:asciiTheme="minorHAnsi" w:eastAsiaTheme="minorEastAsia" w:hAnsiTheme="minorHAnsi" w:cstheme="minorBidi"/>
            <w:b w:val="0"/>
            <w:kern w:val="2"/>
            <w:sz w:val="24"/>
            <w:szCs w:val="24"/>
            <w:lang w:eastAsia="en-AU"/>
            <w14:ligatures w14:val="standardContextual"/>
          </w:rPr>
          <w:tab/>
        </w:r>
        <w:r w:rsidRPr="00BC5C60">
          <w:t>Evidence of statements made at conferences</w:t>
        </w:r>
        <w:r w:rsidRPr="00967CB9">
          <w:rPr>
            <w:vanish/>
          </w:rPr>
          <w:tab/>
        </w:r>
        <w:r w:rsidRPr="00967CB9">
          <w:rPr>
            <w:vanish/>
          </w:rPr>
          <w:fldChar w:fldCharType="begin"/>
        </w:r>
        <w:r w:rsidRPr="00967CB9">
          <w:rPr>
            <w:vanish/>
          </w:rPr>
          <w:instrText xml:space="preserve"> PAGEREF _Toc215576878 \h </w:instrText>
        </w:r>
        <w:r w:rsidRPr="00967CB9">
          <w:rPr>
            <w:vanish/>
          </w:rPr>
        </w:r>
        <w:r w:rsidRPr="00967CB9">
          <w:rPr>
            <w:vanish/>
          </w:rPr>
          <w:fldChar w:fldCharType="separate"/>
        </w:r>
        <w:r w:rsidR="008D21D4">
          <w:rPr>
            <w:vanish/>
          </w:rPr>
          <w:t>48</w:t>
        </w:r>
        <w:r w:rsidRPr="00967CB9">
          <w:rPr>
            <w:vanish/>
          </w:rPr>
          <w:fldChar w:fldCharType="end"/>
        </w:r>
      </w:hyperlink>
    </w:p>
    <w:p w14:paraId="002C6E75" w14:textId="717ED10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79" w:history="1">
        <w:r w:rsidRPr="00BC5C60">
          <w:t>59</w:t>
        </w:r>
        <w:r>
          <w:rPr>
            <w:rFonts w:asciiTheme="minorHAnsi" w:eastAsiaTheme="minorEastAsia" w:hAnsiTheme="minorHAnsi" w:cstheme="minorBidi"/>
            <w:kern w:val="2"/>
            <w:sz w:val="24"/>
            <w:szCs w:val="24"/>
            <w:lang w:eastAsia="en-AU"/>
            <w14:ligatures w14:val="standardContextual"/>
          </w:rPr>
          <w:tab/>
        </w:r>
        <w:r w:rsidRPr="00BC5C60">
          <w:t>Evidence of offences</w:t>
        </w:r>
        <w:r>
          <w:tab/>
        </w:r>
        <w:r>
          <w:fldChar w:fldCharType="begin"/>
        </w:r>
        <w:r>
          <w:instrText xml:space="preserve"> PAGEREF _Toc215576879 \h </w:instrText>
        </w:r>
        <w:r>
          <w:fldChar w:fldCharType="separate"/>
        </w:r>
        <w:r w:rsidR="008D21D4">
          <w:t>48</w:t>
        </w:r>
        <w:r>
          <w:fldChar w:fldCharType="end"/>
        </w:r>
      </w:hyperlink>
    </w:p>
    <w:p w14:paraId="43961D00" w14:textId="303E6DE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0" w:history="1">
        <w:r w:rsidRPr="00BC5C60">
          <w:t>60</w:t>
        </w:r>
        <w:r>
          <w:rPr>
            <w:rFonts w:asciiTheme="minorHAnsi" w:eastAsiaTheme="minorEastAsia" w:hAnsiTheme="minorHAnsi" w:cstheme="minorBidi"/>
            <w:kern w:val="2"/>
            <w:sz w:val="24"/>
            <w:szCs w:val="24"/>
            <w:lang w:eastAsia="en-AU"/>
            <w14:ligatures w14:val="standardContextual"/>
          </w:rPr>
          <w:tab/>
        </w:r>
        <w:r w:rsidRPr="00BC5C60">
          <w:t>Evidence of future offences</w:t>
        </w:r>
        <w:r>
          <w:tab/>
        </w:r>
        <w:r>
          <w:fldChar w:fldCharType="begin"/>
        </w:r>
        <w:r>
          <w:instrText xml:space="preserve"> PAGEREF _Toc215576880 \h </w:instrText>
        </w:r>
        <w:r>
          <w:fldChar w:fldCharType="separate"/>
        </w:r>
        <w:r w:rsidR="008D21D4">
          <w:t>49</w:t>
        </w:r>
        <w:r>
          <w:fldChar w:fldCharType="end"/>
        </w:r>
      </w:hyperlink>
    </w:p>
    <w:p w14:paraId="70E36011" w14:textId="43D8F20E"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81" w:history="1">
        <w:r w:rsidRPr="00BC5C60">
          <w:t>Part 9</w:t>
        </w:r>
        <w:r>
          <w:rPr>
            <w:rFonts w:asciiTheme="minorHAnsi" w:eastAsiaTheme="minorEastAsia" w:hAnsiTheme="minorHAnsi" w:cstheme="minorBidi"/>
            <w:b w:val="0"/>
            <w:kern w:val="2"/>
            <w:szCs w:val="24"/>
            <w:lang w:eastAsia="en-AU"/>
            <w14:ligatures w14:val="standardContextual"/>
          </w:rPr>
          <w:tab/>
        </w:r>
        <w:r w:rsidRPr="00BC5C60">
          <w:t>Administration</w:t>
        </w:r>
        <w:r w:rsidRPr="00967CB9">
          <w:rPr>
            <w:vanish/>
          </w:rPr>
          <w:tab/>
        </w:r>
        <w:r w:rsidRPr="00967CB9">
          <w:rPr>
            <w:vanish/>
          </w:rPr>
          <w:fldChar w:fldCharType="begin"/>
        </w:r>
        <w:r w:rsidRPr="00967CB9">
          <w:rPr>
            <w:vanish/>
          </w:rPr>
          <w:instrText xml:space="preserve"> PAGEREF _Toc215576881 \h </w:instrText>
        </w:r>
        <w:r w:rsidRPr="00967CB9">
          <w:rPr>
            <w:vanish/>
          </w:rPr>
        </w:r>
        <w:r w:rsidRPr="00967CB9">
          <w:rPr>
            <w:vanish/>
          </w:rPr>
          <w:fldChar w:fldCharType="separate"/>
        </w:r>
        <w:r w:rsidR="008D21D4">
          <w:rPr>
            <w:vanish/>
          </w:rPr>
          <w:t>50</w:t>
        </w:r>
        <w:r w:rsidRPr="00967CB9">
          <w:rPr>
            <w:vanish/>
          </w:rPr>
          <w:fldChar w:fldCharType="end"/>
        </w:r>
      </w:hyperlink>
    </w:p>
    <w:p w14:paraId="5DE956F2" w14:textId="266797D0"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82" w:history="1">
        <w:r w:rsidRPr="00BC5C60">
          <w:t>Division 9.1</w:t>
        </w:r>
        <w:r>
          <w:rPr>
            <w:rFonts w:asciiTheme="minorHAnsi" w:eastAsiaTheme="minorEastAsia" w:hAnsiTheme="minorHAnsi" w:cstheme="minorBidi"/>
            <w:b w:val="0"/>
            <w:kern w:val="2"/>
            <w:sz w:val="24"/>
            <w:szCs w:val="24"/>
            <w:lang w:eastAsia="en-AU"/>
            <w14:ligatures w14:val="standardContextual"/>
          </w:rPr>
          <w:tab/>
        </w:r>
        <w:r w:rsidRPr="00BC5C60">
          <w:t>General administration</w:t>
        </w:r>
        <w:r w:rsidRPr="00967CB9">
          <w:rPr>
            <w:vanish/>
          </w:rPr>
          <w:tab/>
        </w:r>
        <w:r w:rsidRPr="00967CB9">
          <w:rPr>
            <w:vanish/>
          </w:rPr>
          <w:fldChar w:fldCharType="begin"/>
        </w:r>
        <w:r w:rsidRPr="00967CB9">
          <w:rPr>
            <w:vanish/>
          </w:rPr>
          <w:instrText xml:space="preserve"> PAGEREF _Toc215576882 \h </w:instrText>
        </w:r>
        <w:r w:rsidRPr="00967CB9">
          <w:rPr>
            <w:vanish/>
          </w:rPr>
        </w:r>
        <w:r w:rsidRPr="00967CB9">
          <w:rPr>
            <w:vanish/>
          </w:rPr>
          <w:fldChar w:fldCharType="separate"/>
        </w:r>
        <w:r w:rsidR="008D21D4">
          <w:rPr>
            <w:vanish/>
          </w:rPr>
          <w:t>50</w:t>
        </w:r>
        <w:r w:rsidRPr="00967CB9">
          <w:rPr>
            <w:vanish/>
          </w:rPr>
          <w:fldChar w:fldCharType="end"/>
        </w:r>
      </w:hyperlink>
    </w:p>
    <w:p w14:paraId="5BB97BF9" w14:textId="4C0AB3B6"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3" w:history="1">
        <w:r w:rsidRPr="00BC5C60">
          <w:t>61</w:t>
        </w:r>
        <w:r>
          <w:rPr>
            <w:rFonts w:asciiTheme="minorHAnsi" w:eastAsiaTheme="minorEastAsia" w:hAnsiTheme="minorHAnsi" w:cstheme="minorBidi"/>
            <w:kern w:val="2"/>
            <w:sz w:val="24"/>
            <w:szCs w:val="24"/>
            <w:lang w:eastAsia="en-AU"/>
            <w14:ligatures w14:val="standardContextual"/>
          </w:rPr>
          <w:tab/>
        </w:r>
        <w:r w:rsidRPr="00BC5C60">
          <w:t>Restorative justice guidelines</w:t>
        </w:r>
        <w:r>
          <w:tab/>
        </w:r>
        <w:r>
          <w:fldChar w:fldCharType="begin"/>
        </w:r>
        <w:r>
          <w:instrText xml:space="preserve"> PAGEREF _Toc215576883 \h </w:instrText>
        </w:r>
        <w:r>
          <w:fldChar w:fldCharType="separate"/>
        </w:r>
        <w:r w:rsidR="008D21D4">
          <w:t>50</w:t>
        </w:r>
        <w:r>
          <w:fldChar w:fldCharType="end"/>
        </w:r>
      </w:hyperlink>
    </w:p>
    <w:p w14:paraId="75D5D52C" w14:textId="1792B828"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4" w:history="1">
        <w:r w:rsidRPr="00BC5C60">
          <w:t>62</w:t>
        </w:r>
        <w:r>
          <w:rPr>
            <w:rFonts w:asciiTheme="minorHAnsi" w:eastAsiaTheme="minorEastAsia" w:hAnsiTheme="minorHAnsi" w:cstheme="minorBidi"/>
            <w:kern w:val="2"/>
            <w:sz w:val="24"/>
            <w:szCs w:val="24"/>
            <w:lang w:eastAsia="en-AU"/>
            <w14:ligatures w14:val="standardContextual"/>
          </w:rPr>
          <w:tab/>
        </w:r>
        <w:r w:rsidRPr="00BC5C60">
          <w:t>Police participation in restorative justice</w:t>
        </w:r>
        <w:r>
          <w:tab/>
        </w:r>
        <w:r>
          <w:fldChar w:fldCharType="begin"/>
        </w:r>
        <w:r>
          <w:instrText xml:space="preserve"> PAGEREF _Toc215576884 \h </w:instrText>
        </w:r>
        <w:r>
          <w:fldChar w:fldCharType="separate"/>
        </w:r>
        <w:r w:rsidR="008D21D4">
          <w:t>50</w:t>
        </w:r>
        <w:r>
          <w:fldChar w:fldCharType="end"/>
        </w:r>
      </w:hyperlink>
    </w:p>
    <w:p w14:paraId="275FF165" w14:textId="56F7563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5" w:history="1">
        <w:r w:rsidRPr="00BC5C60">
          <w:t>63</w:t>
        </w:r>
        <w:r>
          <w:rPr>
            <w:rFonts w:asciiTheme="minorHAnsi" w:eastAsiaTheme="minorEastAsia" w:hAnsiTheme="minorHAnsi" w:cstheme="minorBidi"/>
            <w:kern w:val="2"/>
            <w:sz w:val="24"/>
            <w:szCs w:val="24"/>
            <w:lang w:eastAsia="en-AU"/>
            <w14:ligatures w14:val="standardContextual"/>
          </w:rPr>
          <w:tab/>
        </w:r>
        <w:r w:rsidRPr="00BC5C60">
          <w:t>Information sharing</w:t>
        </w:r>
        <w:r>
          <w:tab/>
        </w:r>
        <w:r>
          <w:fldChar w:fldCharType="begin"/>
        </w:r>
        <w:r>
          <w:instrText xml:space="preserve"> PAGEREF _Toc215576885 \h </w:instrText>
        </w:r>
        <w:r>
          <w:fldChar w:fldCharType="separate"/>
        </w:r>
        <w:r w:rsidR="008D21D4">
          <w:t>51</w:t>
        </w:r>
        <w:r>
          <w:fldChar w:fldCharType="end"/>
        </w:r>
      </w:hyperlink>
    </w:p>
    <w:p w14:paraId="26BC85A3" w14:textId="42409FBE"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6" w:history="1">
        <w:r w:rsidRPr="00BC5C60">
          <w:t>64</w:t>
        </w:r>
        <w:r>
          <w:rPr>
            <w:rFonts w:asciiTheme="minorHAnsi" w:eastAsiaTheme="minorEastAsia" w:hAnsiTheme="minorHAnsi" w:cstheme="minorBidi"/>
            <w:kern w:val="2"/>
            <w:sz w:val="24"/>
            <w:szCs w:val="24"/>
            <w:lang w:eastAsia="en-AU"/>
            <w14:ligatures w14:val="standardContextual"/>
          </w:rPr>
          <w:tab/>
        </w:r>
        <w:r w:rsidRPr="00BC5C60">
          <w:t>Secrecy</w:t>
        </w:r>
        <w:r>
          <w:tab/>
        </w:r>
        <w:r>
          <w:fldChar w:fldCharType="begin"/>
        </w:r>
        <w:r>
          <w:instrText xml:space="preserve"> PAGEREF _Toc215576886 \h </w:instrText>
        </w:r>
        <w:r>
          <w:fldChar w:fldCharType="separate"/>
        </w:r>
        <w:r w:rsidR="008D21D4">
          <w:t>51</w:t>
        </w:r>
        <w:r>
          <w:fldChar w:fldCharType="end"/>
        </w:r>
      </w:hyperlink>
    </w:p>
    <w:p w14:paraId="295F7ECE" w14:textId="74CD645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7" w:history="1">
        <w:r w:rsidRPr="00BC5C60">
          <w:t>65</w:t>
        </w:r>
        <w:r>
          <w:rPr>
            <w:rFonts w:asciiTheme="minorHAnsi" w:eastAsiaTheme="minorEastAsia" w:hAnsiTheme="minorHAnsi" w:cstheme="minorBidi"/>
            <w:kern w:val="2"/>
            <w:sz w:val="24"/>
            <w:szCs w:val="24"/>
            <w:lang w:eastAsia="en-AU"/>
            <w14:ligatures w14:val="standardContextual"/>
          </w:rPr>
          <w:tab/>
        </w:r>
        <w:r w:rsidRPr="00BC5C60">
          <w:t>Secrecy about information acquired under other Acts</w:t>
        </w:r>
        <w:r>
          <w:tab/>
        </w:r>
        <w:r>
          <w:fldChar w:fldCharType="begin"/>
        </w:r>
        <w:r>
          <w:instrText xml:space="preserve"> PAGEREF _Toc215576887 \h </w:instrText>
        </w:r>
        <w:r>
          <w:fldChar w:fldCharType="separate"/>
        </w:r>
        <w:r w:rsidR="008D21D4">
          <w:t>53</w:t>
        </w:r>
        <w:r>
          <w:fldChar w:fldCharType="end"/>
        </w:r>
      </w:hyperlink>
    </w:p>
    <w:p w14:paraId="4F906E57" w14:textId="56E35293"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88" w:history="1">
        <w:r w:rsidRPr="00BC5C60">
          <w:t>66</w:t>
        </w:r>
        <w:r>
          <w:rPr>
            <w:rFonts w:asciiTheme="minorHAnsi" w:eastAsiaTheme="minorEastAsia" w:hAnsiTheme="minorHAnsi" w:cstheme="minorBidi"/>
            <w:kern w:val="2"/>
            <w:sz w:val="24"/>
            <w:szCs w:val="24"/>
            <w:lang w:eastAsia="en-AU"/>
            <w14:ligatures w14:val="standardContextual"/>
          </w:rPr>
          <w:tab/>
        </w:r>
        <w:r w:rsidRPr="00BC5C60">
          <w:t>Protection from liability</w:t>
        </w:r>
        <w:r>
          <w:tab/>
        </w:r>
        <w:r>
          <w:fldChar w:fldCharType="begin"/>
        </w:r>
        <w:r>
          <w:instrText xml:space="preserve"> PAGEREF _Toc215576888 \h </w:instrText>
        </w:r>
        <w:r>
          <w:fldChar w:fldCharType="separate"/>
        </w:r>
        <w:r w:rsidR="008D21D4">
          <w:t>54</w:t>
        </w:r>
        <w:r>
          <w:fldChar w:fldCharType="end"/>
        </w:r>
      </w:hyperlink>
    </w:p>
    <w:p w14:paraId="72E5E0B6" w14:textId="6188B486" w:rsidR="00967CB9" w:rsidRDefault="00967CB9">
      <w:pPr>
        <w:pStyle w:val="TOC3"/>
        <w:rPr>
          <w:rFonts w:asciiTheme="minorHAnsi" w:eastAsiaTheme="minorEastAsia" w:hAnsiTheme="minorHAnsi" w:cstheme="minorBidi"/>
          <w:b w:val="0"/>
          <w:kern w:val="2"/>
          <w:sz w:val="24"/>
          <w:szCs w:val="24"/>
          <w:lang w:eastAsia="en-AU"/>
          <w14:ligatures w14:val="standardContextual"/>
        </w:rPr>
      </w:pPr>
      <w:hyperlink w:anchor="_Toc215576889" w:history="1">
        <w:r w:rsidRPr="00BC5C60">
          <w:t>Division 9.2</w:t>
        </w:r>
        <w:r>
          <w:rPr>
            <w:rFonts w:asciiTheme="minorHAnsi" w:eastAsiaTheme="minorEastAsia" w:hAnsiTheme="minorHAnsi" w:cstheme="minorBidi"/>
            <w:b w:val="0"/>
            <w:kern w:val="2"/>
            <w:sz w:val="24"/>
            <w:szCs w:val="24"/>
            <w:lang w:eastAsia="en-AU"/>
            <w14:ligatures w14:val="standardContextual"/>
          </w:rPr>
          <w:tab/>
        </w:r>
        <w:r w:rsidRPr="00BC5C60">
          <w:t>Reporting and records</w:t>
        </w:r>
        <w:r w:rsidRPr="00967CB9">
          <w:rPr>
            <w:vanish/>
          </w:rPr>
          <w:tab/>
        </w:r>
        <w:r w:rsidRPr="00967CB9">
          <w:rPr>
            <w:vanish/>
          </w:rPr>
          <w:fldChar w:fldCharType="begin"/>
        </w:r>
        <w:r w:rsidRPr="00967CB9">
          <w:rPr>
            <w:vanish/>
          </w:rPr>
          <w:instrText xml:space="preserve"> PAGEREF _Toc215576889 \h </w:instrText>
        </w:r>
        <w:r w:rsidRPr="00967CB9">
          <w:rPr>
            <w:vanish/>
          </w:rPr>
        </w:r>
        <w:r w:rsidRPr="00967CB9">
          <w:rPr>
            <w:vanish/>
          </w:rPr>
          <w:fldChar w:fldCharType="separate"/>
        </w:r>
        <w:r w:rsidR="008D21D4">
          <w:rPr>
            <w:vanish/>
          </w:rPr>
          <w:t>54</w:t>
        </w:r>
        <w:r w:rsidRPr="00967CB9">
          <w:rPr>
            <w:vanish/>
          </w:rPr>
          <w:fldChar w:fldCharType="end"/>
        </w:r>
      </w:hyperlink>
    </w:p>
    <w:p w14:paraId="77EA8F8A" w14:textId="2BA3B07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0" w:history="1">
        <w:r w:rsidRPr="00BC5C60">
          <w:t>67</w:t>
        </w:r>
        <w:r>
          <w:rPr>
            <w:rFonts w:asciiTheme="minorHAnsi" w:eastAsiaTheme="minorEastAsia" w:hAnsiTheme="minorHAnsi" w:cstheme="minorBidi"/>
            <w:kern w:val="2"/>
            <w:sz w:val="24"/>
            <w:szCs w:val="24"/>
            <w:lang w:eastAsia="en-AU"/>
            <w14:ligatures w14:val="standardContextual"/>
          </w:rPr>
          <w:tab/>
        </w:r>
        <w:r w:rsidRPr="00BC5C60">
          <w:t xml:space="preserve">Meaning of </w:t>
        </w:r>
        <w:r w:rsidRPr="00BC5C60">
          <w:rPr>
            <w:i/>
          </w:rPr>
          <w:t>referring entity—</w:t>
        </w:r>
        <w:r w:rsidRPr="00BC5C60">
          <w:t>div 9.2</w:t>
        </w:r>
        <w:r>
          <w:tab/>
        </w:r>
        <w:r>
          <w:fldChar w:fldCharType="begin"/>
        </w:r>
        <w:r>
          <w:instrText xml:space="preserve"> PAGEREF _Toc215576890 \h </w:instrText>
        </w:r>
        <w:r>
          <w:fldChar w:fldCharType="separate"/>
        </w:r>
        <w:r w:rsidR="008D21D4">
          <w:t>54</w:t>
        </w:r>
        <w:r>
          <w:fldChar w:fldCharType="end"/>
        </w:r>
      </w:hyperlink>
    </w:p>
    <w:p w14:paraId="7C9190D9" w14:textId="48772A6E"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1" w:history="1">
        <w:r w:rsidRPr="00BC5C60">
          <w:t>68</w:t>
        </w:r>
        <w:r>
          <w:rPr>
            <w:rFonts w:asciiTheme="minorHAnsi" w:eastAsiaTheme="minorEastAsia" w:hAnsiTheme="minorHAnsi" w:cstheme="minorBidi"/>
            <w:kern w:val="2"/>
            <w:sz w:val="24"/>
            <w:szCs w:val="24"/>
            <w:lang w:eastAsia="en-AU"/>
            <w14:ligatures w14:val="standardContextual"/>
          </w:rPr>
          <w:tab/>
        </w:r>
        <w:r w:rsidRPr="00BC5C60">
          <w:t>Quarterly reporting by director</w:t>
        </w:r>
        <w:r w:rsidRPr="00BC5C60">
          <w:noBreakHyphen/>
          <w:t>general</w:t>
        </w:r>
        <w:r>
          <w:tab/>
        </w:r>
        <w:r>
          <w:fldChar w:fldCharType="begin"/>
        </w:r>
        <w:r>
          <w:instrText xml:space="preserve"> PAGEREF _Toc215576891 \h </w:instrText>
        </w:r>
        <w:r>
          <w:fldChar w:fldCharType="separate"/>
        </w:r>
        <w:r w:rsidR="008D21D4">
          <w:t>54</w:t>
        </w:r>
        <w:r>
          <w:fldChar w:fldCharType="end"/>
        </w:r>
      </w:hyperlink>
    </w:p>
    <w:p w14:paraId="776ECE70" w14:textId="03C45381"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2" w:history="1">
        <w:r w:rsidRPr="00BC5C60">
          <w:t>69</w:t>
        </w:r>
        <w:r>
          <w:rPr>
            <w:rFonts w:asciiTheme="minorHAnsi" w:eastAsiaTheme="minorEastAsia" w:hAnsiTheme="minorHAnsi" w:cstheme="minorBidi"/>
            <w:kern w:val="2"/>
            <w:sz w:val="24"/>
            <w:szCs w:val="24"/>
            <w:lang w:eastAsia="en-AU"/>
            <w14:ligatures w14:val="standardContextual"/>
          </w:rPr>
          <w:tab/>
        </w:r>
        <w:r w:rsidRPr="00BC5C60">
          <w:t>Record-keeping by referring entities</w:t>
        </w:r>
        <w:r>
          <w:tab/>
        </w:r>
        <w:r>
          <w:fldChar w:fldCharType="begin"/>
        </w:r>
        <w:r>
          <w:instrText xml:space="preserve"> PAGEREF _Toc215576892 \h </w:instrText>
        </w:r>
        <w:r>
          <w:fldChar w:fldCharType="separate"/>
        </w:r>
        <w:r w:rsidR="008D21D4">
          <w:t>56</w:t>
        </w:r>
        <w:r>
          <w:fldChar w:fldCharType="end"/>
        </w:r>
      </w:hyperlink>
    </w:p>
    <w:p w14:paraId="70F29765" w14:textId="09D7941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3" w:history="1">
        <w:r w:rsidRPr="00BC5C60">
          <w:t>70</w:t>
        </w:r>
        <w:r>
          <w:rPr>
            <w:rFonts w:asciiTheme="minorHAnsi" w:eastAsiaTheme="minorEastAsia" w:hAnsiTheme="minorHAnsi" w:cstheme="minorBidi"/>
            <w:kern w:val="2"/>
            <w:sz w:val="24"/>
            <w:szCs w:val="24"/>
            <w:lang w:eastAsia="en-AU"/>
            <w14:ligatures w14:val="standardContextual"/>
          </w:rPr>
          <w:tab/>
        </w:r>
        <w:r w:rsidRPr="00BC5C60">
          <w:t>Record-keeping by director</w:t>
        </w:r>
        <w:r w:rsidRPr="00BC5C60">
          <w:noBreakHyphen/>
          <w:t>general</w:t>
        </w:r>
        <w:r>
          <w:tab/>
        </w:r>
        <w:r>
          <w:fldChar w:fldCharType="begin"/>
        </w:r>
        <w:r>
          <w:instrText xml:space="preserve"> PAGEREF _Toc215576893 \h </w:instrText>
        </w:r>
        <w:r>
          <w:fldChar w:fldCharType="separate"/>
        </w:r>
        <w:r w:rsidR="008D21D4">
          <w:t>56</w:t>
        </w:r>
        <w:r>
          <w:fldChar w:fldCharType="end"/>
        </w:r>
      </w:hyperlink>
    </w:p>
    <w:p w14:paraId="25A6EF82" w14:textId="3449072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4" w:history="1">
        <w:r w:rsidRPr="00BC5C60">
          <w:t>71</w:t>
        </w:r>
        <w:r>
          <w:rPr>
            <w:rFonts w:asciiTheme="minorHAnsi" w:eastAsiaTheme="minorEastAsia" w:hAnsiTheme="minorHAnsi" w:cstheme="minorBidi"/>
            <w:kern w:val="2"/>
            <w:sz w:val="24"/>
            <w:szCs w:val="24"/>
            <w:lang w:eastAsia="en-AU"/>
            <w14:ligatures w14:val="standardContextual"/>
          </w:rPr>
          <w:tab/>
        </w:r>
        <w:r w:rsidRPr="00BC5C60">
          <w:t>Restorative justice database</w:t>
        </w:r>
        <w:r>
          <w:tab/>
        </w:r>
        <w:r>
          <w:fldChar w:fldCharType="begin"/>
        </w:r>
        <w:r>
          <w:instrText xml:space="preserve"> PAGEREF _Toc215576894 \h </w:instrText>
        </w:r>
        <w:r>
          <w:fldChar w:fldCharType="separate"/>
        </w:r>
        <w:r w:rsidR="008D21D4">
          <w:t>57</w:t>
        </w:r>
        <w:r>
          <w:fldChar w:fldCharType="end"/>
        </w:r>
      </w:hyperlink>
    </w:p>
    <w:p w14:paraId="103F24C6" w14:textId="08E7E9C3" w:rsidR="00967CB9" w:rsidRDefault="00967CB9">
      <w:pPr>
        <w:pStyle w:val="TOC2"/>
        <w:rPr>
          <w:rFonts w:asciiTheme="minorHAnsi" w:eastAsiaTheme="minorEastAsia" w:hAnsiTheme="minorHAnsi" w:cstheme="minorBidi"/>
          <w:b w:val="0"/>
          <w:kern w:val="2"/>
          <w:szCs w:val="24"/>
          <w:lang w:eastAsia="en-AU"/>
          <w14:ligatures w14:val="standardContextual"/>
        </w:rPr>
      </w:pPr>
      <w:hyperlink w:anchor="_Toc215576895" w:history="1">
        <w:r w:rsidRPr="00BC5C60">
          <w:t>Part 10</w:t>
        </w:r>
        <w:r>
          <w:rPr>
            <w:rFonts w:asciiTheme="minorHAnsi" w:eastAsiaTheme="minorEastAsia" w:hAnsiTheme="minorHAnsi" w:cstheme="minorBidi"/>
            <w:b w:val="0"/>
            <w:kern w:val="2"/>
            <w:szCs w:val="24"/>
            <w:lang w:eastAsia="en-AU"/>
            <w14:ligatures w14:val="standardContextual"/>
          </w:rPr>
          <w:tab/>
        </w:r>
        <w:r w:rsidRPr="00BC5C60">
          <w:t>Miscellaneous</w:t>
        </w:r>
        <w:r w:rsidRPr="00967CB9">
          <w:rPr>
            <w:vanish/>
          </w:rPr>
          <w:tab/>
        </w:r>
        <w:r w:rsidRPr="00967CB9">
          <w:rPr>
            <w:vanish/>
          </w:rPr>
          <w:fldChar w:fldCharType="begin"/>
        </w:r>
        <w:r w:rsidRPr="00967CB9">
          <w:rPr>
            <w:vanish/>
          </w:rPr>
          <w:instrText xml:space="preserve"> PAGEREF _Toc215576895 \h </w:instrText>
        </w:r>
        <w:r w:rsidRPr="00967CB9">
          <w:rPr>
            <w:vanish/>
          </w:rPr>
        </w:r>
        <w:r w:rsidRPr="00967CB9">
          <w:rPr>
            <w:vanish/>
          </w:rPr>
          <w:fldChar w:fldCharType="separate"/>
        </w:r>
        <w:r w:rsidR="008D21D4">
          <w:rPr>
            <w:vanish/>
          </w:rPr>
          <w:t>58</w:t>
        </w:r>
        <w:r w:rsidRPr="00967CB9">
          <w:rPr>
            <w:vanish/>
          </w:rPr>
          <w:fldChar w:fldCharType="end"/>
        </w:r>
      </w:hyperlink>
    </w:p>
    <w:p w14:paraId="61726B89" w14:textId="3E6562E0"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6" w:history="1">
        <w:r w:rsidRPr="00BC5C60">
          <w:t>72</w:t>
        </w:r>
        <w:r>
          <w:rPr>
            <w:rFonts w:asciiTheme="minorHAnsi" w:eastAsiaTheme="minorEastAsia" w:hAnsiTheme="minorHAnsi" w:cstheme="minorBidi"/>
            <w:kern w:val="2"/>
            <w:sz w:val="24"/>
            <w:szCs w:val="24"/>
            <w:lang w:eastAsia="en-AU"/>
            <w14:ligatures w14:val="standardContextual"/>
          </w:rPr>
          <w:tab/>
        </w:r>
        <w:r w:rsidRPr="00BC5C60">
          <w:t>Exercise of functions by director</w:t>
        </w:r>
        <w:r w:rsidRPr="00BC5C60">
          <w:noBreakHyphen/>
          <w:t>general</w:t>
        </w:r>
        <w:r>
          <w:tab/>
        </w:r>
        <w:r>
          <w:fldChar w:fldCharType="begin"/>
        </w:r>
        <w:r>
          <w:instrText xml:space="preserve"> PAGEREF _Toc215576896 \h </w:instrText>
        </w:r>
        <w:r>
          <w:fldChar w:fldCharType="separate"/>
        </w:r>
        <w:r w:rsidR="008D21D4">
          <w:t>58</w:t>
        </w:r>
        <w:r>
          <w:fldChar w:fldCharType="end"/>
        </w:r>
      </w:hyperlink>
    </w:p>
    <w:p w14:paraId="7D945C07" w14:textId="51AB78F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7" w:history="1">
        <w:r w:rsidRPr="00BC5C60">
          <w:t>73</w:t>
        </w:r>
        <w:r>
          <w:rPr>
            <w:rFonts w:asciiTheme="minorHAnsi" w:eastAsiaTheme="minorEastAsia" w:hAnsiTheme="minorHAnsi" w:cstheme="minorBidi"/>
            <w:kern w:val="2"/>
            <w:sz w:val="24"/>
            <w:szCs w:val="24"/>
            <w:lang w:eastAsia="en-AU"/>
            <w14:ligatures w14:val="standardContextual"/>
          </w:rPr>
          <w:tab/>
        </w:r>
        <w:r w:rsidRPr="00BC5C60">
          <w:t>Approved forms</w:t>
        </w:r>
        <w:r>
          <w:tab/>
        </w:r>
        <w:r>
          <w:fldChar w:fldCharType="begin"/>
        </w:r>
        <w:r>
          <w:instrText xml:space="preserve"> PAGEREF _Toc215576897 \h </w:instrText>
        </w:r>
        <w:r>
          <w:fldChar w:fldCharType="separate"/>
        </w:r>
        <w:r w:rsidR="008D21D4">
          <w:t>59</w:t>
        </w:r>
        <w:r>
          <w:fldChar w:fldCharType="end"/>
        </w:r>
      </w:hyperlink>
    </w:p>
    <w:p w14:paraId="3F9B8303" w14:textId="2355678E"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898" w:history="1">
        <w:r w:rsidRPr="00BC5C60">
          <w:t>74</w:t>
        </w:r>
        <w:r>
          <w:rPr>
            <w:rFonts w:asciiTheme="minorHAnsi" w:eastAsiaTheme="minorEastAsia" w:hAnsiTheme="minorHAnsi" w:cstheme="minorBidi"/>
            <w:kern w:val="2"/>
            <w:sz w:val="24"/>
            <w:szCs w:val="24"/>
            <w:lang w:eastAsia="en-AU"/>
            <w14:ligatures w14:val="standardContextual"/>
          </w:rPr>
          <w:tab/>
        </w:r>
        <w:r w:rsidRPr="00BC5C60">
          <w:t>Regulation-making power</w:t>
        </w:r>
        <w:r>
          <w:tab/>
        </w:r>
        <w:r>
          <w:fldChar w:fldCharType="begin"/>
        </w:r>
        <w:r>
          <w:instrText xml:space="preserve"> PAGEREF _Toc215576898 \h </w:instrText>
        </w:r>
        <w:r>
          <w:fldChar w:fldCharType="separate"/>
        </w:r>
        <w:r w:rsidR="008D21D4">
          <w:t>59</w:t>
        </w:r>
        <w:r>
          <w:fldChar w:fldCharType="end"/>
        </w:r>
      </w:hyperlink>
    </w:p>
    <w:p w14:paraId="4BFDD757" w14:textId="2AE10A83" w:rsidR="00967CB9" w:rsidRDefault="00967CB9">
      <w:pPr>
        <w:pStyle w:val="TOC6"/>
        <w:rPr>
          <w:rFonts w:asciiTheme="minorHAnsi" w:eastAsiaTheme="minorEastAsia" w:hAnsiTheme="minorHAnsi" w:cstheme="minorBidi"/>
          <w:b w:val="0"/>
          <w:kern w:val="2"/>
          <w:szCs w:val="24"/>
          <w:lang w:eastAsia="en-AU"/>
          <w14:ligatures w14:val="standardContextual"/>
        </w:rPr>
      </w:pPr>
      <w:hyperlink w:anchor="_Toc215576899" w:history="1">
        <w:r w:rsidRPr="00BC5C60">
          <w:t>Dictionary</w:t>
        </w:r>
        <w:r>
          <w:tab/>
        </w:r>
        <w:r>
          <w:tab/>
        </w:r>
        <w:r w:rsidRPr="00967CB9">
          <w:rPr>
            <w:b w:val="0"/>
            <w:sz w:val="20"/>
          </w:rPr>
          <w:fldChar w:fldCharType="begin"/>
        </w:r>
        <w:r w:rsidRPr="00967CB9">
          <w:rPr>
            <w:b w:val="0"/>
            <w:sz w:val="20"/>
          </w:rPr>
          <w:instrText xml:space="preserve"> PAGEREF _Toc215576899 \h </w:instrText>
        </w:r>
        <w:r w:rsidRPr="00967CB9">
          <w:rPr>
            <w:b w:val="0"/>
            <w:sz w:val="20"/>
          </w:rPr>
        </w:r>
        <w:r w:rsidRPr="00967CB9">
          <w:rPr>
            <w:b w:val="0"/>
            <w:sz w:val="20"/>
          </w:rPr>
          <w:fldChar w:fldCharType="separate"/>
        </w:r>
        <w:r w:rsidR="008D21D4">
          <w:rPr>
            <w:b w:val="0"/>
            <w:sz w:val="20"/>
          </w:rPr>
          <w:t>60</w:t>
        </w:r>
        <w:r w:rsidRPr="00967CB9">
          <w:rPr>
            <w:b w:val="0"/>
            <w:sz w:val="20"/>
          </w:rPr>
          <w:fldChar w:fldCharType="end"/>
        </w:r>
      </w:hyperlink>
    </w:p>
    <w:p w14:paraId="643B08DC" w14:textId="0D449661" w:rsidR="00967CB9" w:rsidRDefault="00967CB9" w:rsidP="00967CB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576900" w:history="1">
        <w:r>
          <w:t>Endnotes</w:t>
        </w:r>
        <w:r w:rsidRPr="00967CB9">
          <w:rPr>
            <w:vanish/>
          </w:rPr>
          <w:tab/>
        </w:r>
        <w:r>
          <w:rPr>
            <w:vanish/>
          </w:rPr>
          <w:tab/>
        </w:r>
        <w:r w:rsidRPr="00967CB9">
          <w:rPr>
            <w:b w:val="0"/>
            <w:vanish/>
          </w:rPr>
          <w:fldChar w:fldCharType="begin"/>
        </w:r>
        <w:r w:rsidRPr="00967CB9">
          <w:rPr>
            <w:b w:val="0"/>
            <w:vanish/>
          </w:rPr>
          <w:instrText xml:space="preserve"> PAGEREF _Toc215576900 \h </w:instrText>
        </w:r>
        <w:r w:rsidRPr="00967CB9">
          <w:rPr>
            <w:b w:val="0"/>
            <w:vanish/>
          </w:rPr>
        </w:r>
        <w:r w:rsidRPr="00967CB9">
          <w:rPr>
            <w:b w:val="0"/>
            <w:vanish/>
          </w:rPr>
          <w:fldChar w:fldCharType="separate"/>
        </w:r>
        <w:r w:rsidR="008D21D4">
          <w:rPr>
            <w:b w:val="0"/>
            <w:vanish/>
          </w:rPr>
          <w:t>63</w:t>
        </w:r>
        <w:r w:rsidRPr="00967CB9">
          <w:rPr>
            <w:b w:val="0"/>
            <w:vanish/>
          </w:rPr>
          <w:fldChar w:fldCharType="end"/>
        </w:r>
      </w:hyperlink>
    </w:p>
    <w:p w14:paraId="47CFBB1C" w14:textId="753F5F27"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1" w:history="1">
        <w:r w:rsidRPr="00BC5C60">
          <w:t>1</w:t>
        </w:r>
        <w:r>
          <w:rPr>
            <w:rFonts w:asciiTheme="minorHAnsi" w:eastAsiaTheme="minorEastAsia" w:hAnsiTheme="minorHAnsi" w:cstheme="minorBidi"/>
            <w:kern w:val="2"/>
            <w:sz w:val="24"/>
            <w:szCs w:val="24"/>
            <w:lang w:eastAsia="en-AU"/>
            <w14:ligatures w14:val="standardContextual"/>
          </w:rPr>
          <w:tab/>
        </w:r>
        <w:r w:rsidRPr="00BC5C60">
          <w:t>About the endnotes</w:t>
        </w:r>
        <w:r>
          <w:tab/>
        </w:r>
        <w:r>
          <w:fldChar w:fldCharType="begin"/>
        </w:r>
        <w:r>
          <w:instrText xml:space="preserve"> PAGEREF _Toc215576901 \h </w:instrText>
        </w:r>
        <w:r>
          <w:fldChar w:fldCharType="separate"/>
        </w:r>
        <w:r w:rsidR="008D21D4">
          <w:t>63</w:t>
        </w:r>
        <w:r>
          <w:fldChar w:fldCharType="end"/>
        </w:r>
      </w:hyperlink>
    </w:p>
    <w:p w14:paraId="0749FD30" w14:textId="72BD81BA"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2" w:history="1">
        <w:r w:rsidRPr="00BC5C60">
          <w:t>2</w:t>
        </w:r>
        <w:r>
          <w:rPr>
            <w:rFonts w:asciiTheme="minorHAnsi" w:eastAsiaTheme="minorEastAsia" w:hAnsiTheme="minorHAnsi" w:cstheme="minorBidi"/>
            <w:kern w:val="2"/>
            <w:sz w:val="24"/>
            <w:szCs w:val="24"/>
            <w:lang w:eastAsia="en-AU"/>
            <w14:ligatures w14:val="standardContextual"/>
          </w:rPr>
          <w:tab/>
        </w:r>
        <w:r w:rsidRPr="00BC5C60">
          <w:t>Abbreviation key</w:t>
        </w:r>
        <w:r>
          <w:tab/>
        </w:r>
        <w:r>
          <w:fldChar w:fldCharType="begin"/>
        </w:r>
        <w:r>
          <w:instrText xml:space="preserve"> PAGEREF _Toc215576902 \h </w:instrText>
        </w:r>
        <w:r>
          <w:fldChar w:fldCharType="separate"/>
        </w:r>
        <w:r w:rsidR="008D21D4">
          <w:t>63</w:t>
        </w:r>
        <w:r>
          <w:fldChar w:fldCharType="end"/>
        </w:r>
      </w:hyperlink>
    </w:p>
    <w:p w14:paraId="3C82D003" w14:textId="450E4D2B"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3" w:history="1">
        <w:r w:rsidRPr="00BC5C60">
          <w:t>3</w:t>
        </w:r>
        <w:r>
          <w:rPr>
            <w:rFonts w:asciiTheme="minorHAnsi" w:eastAsiaTheme="minorEastAsia" w:hAnsiTheme="minorHAnsi" w:cstheme="minorBidi"/>
            <w:kern w:val="2"/>
            <w:sz w:val="24"/>
            <w:szCs w:val="24"/>
            <w:lang w:eastAsia="en-AU"/>
            <w14:ligatures w14:val="standardContextual"/>
          </w:rPr>
          <w:tab/>
        </w:r>
        <w:r w:rsidRPr="00BC5C60">
          <w:t>Legislation history</w:t>
        </w:r>
        <w:r>
          <w:tab/>
        </w:r>
        <w:r>
          <w:fldChar w:fldCharType="begin"/>
        </w:r>
        <w:r>
          <w:instrText xml:space="preserve"> PAGEREF _Toc215576903 \h </w:instrText>
        </w:r>
        <w:r>
          <w:fldChar w:fldCharType="separate"/>
        </w:r>
        <w:r w:rsidR="008D21D4">
          <w:t>64</w:t>
        </w:r>
        <w:r>
          <w:fldChar w:fldCharType="end"/>
        </w:r>
      </w:hyperlink>
    </w:p>
    <w:p w14:paraId="0172D810" w14:textId="05A45395"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4" w:history="1">
        <w:r w:rsidRPr="00BC5C60">
          <w:t>4</w:t>
        </w:r>
        <w:r>
          <w:rPr>
            <w:rFonts w:asciiTheme="minorHAnsi" w:eastAsiaTheme="minorEastAsia" w:hAnsiTheme="minorHAnsi" w:cstheme="minorBidi"/>
            <w:kern w:val="2"/>
            <w:sz w:val="24"/>
            <w:szCs w:val="24"/>
            <w:lang w:eastAsia="en-AU"/>
            <w14:ligatures w14:val="standardContextual"/>
          </w:rPr>
          <w:tab/>
        </w:r>
        <w:r w:rsidRPr="00BC5C60">
          <w:t>Amendment history</w:t>
        </w:r>
        <w:r>
          <w:tab/>
        </w:r>
        <w:r>
          <w:fldChar w:fldCharType="begin"/>
        </w:r>
        <w:r>
          <w:instrText xml:space="preserve"> PAGEREF _Toc215576904 \h </w:instrText>
        </w:r>
        <w:r>
          <w:fldChar w:fldCharType="separate"/>
        </w:r>
        <w:r w:rsidR="008D21D4">
          <w:t>68</w:t>
        </w:r>
        <w:r>
          <w:fldChar w:fldCharType="end"/>
        </w:r>
      </w:hyperlink>
    </w:p>
    <w:p w14:paraId="2DD7908A" w14:textId="54E0913D"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5" w:history="1">
        <w:r w:rsidRPr="00BC5C60">
          <w:t>5</w:t>
        </w:r>
        <w:r>
          <w:rPr>
            <w:rFonts w:asciiTheme="minorHAnsi" w:eastAsiaTheme="minorEastAsia" w:hAnsiTheme="minorHAnsi" w:cstheme="minorBidi"/>
            <w:kern w:val="2"/>
            <w:sz w:val="24"/>
            <w:szCs w:val="24"/>
            <w:lang w:eastAsia="en-AU"/>
            <w14:ligatures w14:val="standardContextual"/>
          </w:rPr>
          <w:tab/>
        </w:r>
        <w:r w:rsidRPr="00BC5C60">
          <w:t>Earlier republications</w:t>
        </w:r>
        <w:r>
          <w:tab/>
        </w:r>
        <w:r>
          <w:fldChar w:fldCharType="begin"/>
        </w:r>
        <w:r>
          <w:instrText xml:space="preserve"> PAGEREF _Toc215576905 \h </w:instrText>
        </w:r>
        <w:r>
          <w:fldChar w:fldCharType="separate"/>
        </w:r>
        <w:r w:rsidR="008D21D4">
          <w:t>74</w:t>
        </w:r>
        <w:r>
          <w:fldChar w:fldCharType="end"/>
        </w:r>
      </w:hyperlink>
    </w:p>
    <w:p w14:paraId="41D0D6D9" w14:textId="57EE44B3" w:rsidR="00967CB9" w:rsidRDefault="00967CB9">
      <w:pPr>
        <w:pStyle w:val="TOC5"/>
        <w:rPr>
          <w:rFonts w:asciiTheme="minorHAnsi" w:eastAsiaTheme="minorEastAsia" w:hAnsiTheme="minorHAnsi" w:cstheme="minorBidi"/>
          <w:kern w:val="2"/>
          <w:sz w:val="24"/>
          <w:szCs w:val="24"/>
          <w:lang w:eastAsia="en-AU"/>
          <w14:ligatures w14:val="standardContextual"/>
        </w:rPr>
      </w:pPr>
      <w:r>
        <w:tab/>
      </w:r>
      <w:hyperlink w:anchor="_Toc215576906" w:history="1">
        <w:r w:rsidRPr="00BC5C60">
          <w:t>6</w:t>
        </w:r>
        <w:r>
          <w:rPr>
            <w:rFonts w:asciiTheme="minorHAnsi" w:eastAsiaTheme="minorEastAsia" w:hAnsiTheme="minorHAnsi" w:cstheme="minorBidi"/>
            <w:kern w:val="2"/>
            <w:sz w:val="24"/>
            <w:szCs w:val="24"/>
            <w:lang w:eastAsia="en-AU"/>
            <w14:ligatures w14:val="standardContextual"/>
          </w:rPr>
          <w:tab/>
        </w:r>
        <w:r w:rsidRPr="00BC5C60">
          <w:t>Expired transitional or validating provisions</w:t>
        </w:r>
        <w:r>
          <w:tab/>
        </w:r>
        <w:r>
          <w:fldChar w:fldCharType="begin"/>
        </w:r>
        <w:r>
          <w:instrText xml:space="preserve"> PAGEREF _Toc215576906 \h </w:instrText>
        </w:r>
        <w:r>
          <w:fldChar w:fldCharType="separate"/>
        </w:r>
        <w:r w:rsidR="008D21D4">
          <w:t>77</w:t>
        </w:r>
        <w:r>
          <w:fldChar w:fldCharType="end"/>
        </w:r>
      </w:hyperlink>
    </w:p>
    <w:p w14:paraId="3DE06BDB" w14:textId="03CF2A93" w:rsidR="00393B91" w:rsidRDefault="00967CB9" w:rsidP="00393B91">
      <w:pPr>
        <w:pStyle w:val="BillBasic"/>
      </w:pPr>
      <w:r>
        <w:fldChar w:fldCharType="end"/>
      </w:r>
    </w:p>
    <w:p w14:paraId="27F2DEC8" w14:textId="77777777" w:rsidR="00652DCF" w:rsidRDefault="00652DCF">
      <w:pPr>
        <w:pStyle w:val="01Contents"/>
        <w:sectPr w:rsidR="00652DCF"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4A48B493" w14:textId="77777777" w:rsidR="00362D88" w:rsidRDefault="00362D88" w:rsidP="00FE5883">
      <w:pPr>
        <w:spacing w:before="480"/>
        <w:jc w:val="center"/>
      </w:pPr>
      <w:r>
        <w:rPr>
          <w:noProof/>
        </w:rPr>
        <w:lastRenderedPageBreak/>
        <w:drawing>
          <wp:inline distT="0" distB="0" distL="0" distR="0" wp14:anchorId="704F2B20" wp14:editId="28364ECE">
            <wp:extent cx="1333500" cy="1167902"/>
            <wp:effectExtent l="0" t="0" r="0" b="0"/>
            <wp:docPr id="63290511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444670" w14:textId="77777777" w:rsidR="00362D88" w:rsidRDefault="00362D88">
      <w:pPr>
        <w:jc w:val="center"/>
        <w:rPr>
          <w:rFonts w:ascii="Arial" w:hAnsi="Arial"/>
        </w:rPr>
      </w:pPr>
      <w:r>
        <w:rPr>
          <w:rFonts w:ascii="Arial" w:hAnsi="Arial"/>
        </w:rPr>
        <w:t>Australian Capital Territory</w:t>
      </w:r>
    </w:p>
    <w:p w14:paraId="62B22136" w14:textId="4E4FC7DA" w:rsidR="00393B91" w:rsidRDefault="00D3151F" w:rsidP="00393B91">
      <w:pPr>
        <w:pStyle w:val="Billname"/>
      </w:pPr>
      <w:bookmarkStart w:id="7" w:name="Citation"/>
      <w:r>
        <w:t>Crimes (Restorative Justice) Act 2004</w:t>
      </w:r>
      <w:bookmarkEnd w:id="7"/>
    </w:p>
    <w:p w14:paraId="66B110EC" w14:textId="77777777" w:rsidR="00393B91" w:rsidRDefault="00393B91" w:rsidP="00393B91">
      <w:pPr>
        <w:pStyle w:val="ActNo"/>
      </w:pPr>
    </w:p>
    <w:p w14:paraId="31E314B0" w14:textId="77777777" w:rsidR="00393B91" w:rsidRDefault="00393B91" w:rsidP="00393B91">
      <w:pPr>
        <w:pStyle w:val="N-line3"/>
      </w:pPr>
    </w:p>
    <w:p w14:paraId="6F9D6D71" w14:textId="2B21A418" w:rsidR="00393B91" w:rsidRDefault="00393B91" w:rsidP="00393B91">
      <w:pPr>
        <w:pStyle w:val="LongTitle"/>
      </w:pPr>
      <w:r>
        <w:t>An Act to provide a process of restorative justice for victims, offenders and the community, and for other purposes</w:t>
      </w:r>
    </w:p>
    <w:p w14:paraId="057C6929" w14:textId="77777777" w:rsidR="00393B91" w:rsidRDefault="00393B91" w:rsidP="00393B91">
      <w:pPr>
        <w:pStyle w:val="N-line3"/>
      </w:pPr>
    </w:p>
    <w:p w14:paraId="10DB0CF5" w14:textId="77777777" w:rsidR="00393B91" w:rsidRDefault="00393B91" w:rsidP="00393B91">
      <w:pPr>
        <w:pStyle w:val="Placeholder"/>
      </w:pPr>
      <w:r>
        <w:rPr>
          <w:rStyle w:val="charContents"/>
          <w:sz w:val="16"/>
        </w:rPr>
        <w:t xml:space="preserve">  </w:t>
      </w:r>
      <w:r>
        <w:rPr>
          <w:rStyle w:val="charPage"/>
        </w:rPr>
        <w:t xml:space="preserve">  </w:t>
      </w:r>
    </w:p>
    <w:p w14:paraId="3E8CDC49" w14:textId="77777777" w:rsidR="00393B91" w:rsidRDefault="00393B91" w:rsidP="00393B91">
      <w:pPr>
        <w:pStyle w:val="Placeholder"/>
      </w:pPr>
      <w:r>
        <w:rPr>
          <w:rStyle w:val="CharChapNo"/>
        </w:rPr>
        <w:t xml:space="preserve">  </w:t>
      </w:r>
      <w:r>
        <w:rPr>
          <w:rStyle w:val="CharChapText"/>
        </w:rPr>
        <w:t xml:space="preserve">  </w:t>
      </w:r>
    </w:p>
    <w:p w14:paraId="3CEBA8B9" w14:textId="77777777" w:rsidR="00393B91" w:rsidRDefault="00393B91" w:rsidP="00393B91">
      <w:pPr>
        <w:pStyle w:val="Placeholder"/>
      </w:pPr>
      <w:r>
        <w:rPr>
          <w:rStyle w:val="CharPartNo"/>
        </w:rPr>
        <w:t xml:space="preserve">  </w:t>
      </w:r>
      <w:r>
        <w:rPr>
          <w:rStyle w:val="CharPartText"/>
        </w:rPr>
        <w:t xml:space="preserve">  </w:t>
      </w:r>
    </w:p>
    <w:p w14:paraId="37B490A2" w14:textId="77777777" w:rsidR="00393B91" w:rsidRDefault="00393B91" w:rsidP="00393B91">
      <w:pPr>
        <w:pStyle w:val="Placeholder"/>
      </w:pPr>
      <w:r>
        <w:rPr>
          <w:rStyle w:val="CharDivNo"/>
        </w:rPr>
        <w:t xml:space="preserve">  </w:t>
      </w:r>
      <w:r>
        <w:rPr>
          <w:rStyle w:val="CharDivText"/>
        </w:rPr>
        <w:t xml:space="preserve">  </w:t>
      </w:r>
    </w:p>
    <w:p w14:paraId="251D5F02" w14:textId="77777777" w:rsidR="00393B91" w:rsidRPr="00CA74E4" w:rsidRDefault="00393B91" w:rsidP="00393B91">
      <w:pPr>
        <w:pStyle w:val="PageBreak"/>
      </w:pPr>
      <w:r w:rsidRPr="00CA74E4">
        <w:br w:type="page"/>
      </w:r>
    </w:p>
    <w:p w14:paraId="0ACBF5B7" w14:textId="77777777" w:rsidR="00DD519F" w:rsidRPr="00967CB9" w:rsidRDefault="00DD519F">
      <w:pPr>
        <w:pStyle w:val="AH2Part"/>
      </w:pPr>
      <w:bookmarkStart w:id="8" w:name="_Toc215576802"/>
      <w:r w:rsidRPr="00967CB9">
        <w:rPr>
          <w:rStyle w:val="CharPartNo"/>
        </w:rPr>
        <w:lastRenderedPageBreak/>
        <w:t>Part 1</w:t>
      </w:r>
      <w:r>
        <w:tab/>
      </w:r>
      <w:r w:rsidRPr="00967CB9">
        <w:rPr>
          <w:rStyle w:val="CharPartText"/>
        </w:rPr>
        <w:t>Preliminary</w:t>
      </w:r>
      <w:bookmarkEnd w:id="8"/>
    </w:p>
    <w:p w14:paraId="4D9E3303" w14:textId="77777777" w:rsidR="00DD519F" w:rsidRDefault="00DD519F">
      <w:pPr>
        <w:pStyle w:val="AH5Sec"/>
      </w:pPr>
      <w:bookmarkStart w:id="9" w:name="_Toc215576803"/>
      <w:r w:rsidRPr="00967CB9">
        <w:rPr>
          <w:rStyle w:val="CharSectNo"/>
        </w:rPr>
        <w:t>1</w:t>
      </w:r>
      <w:r>
        <w:tab/>
        <w:t>Name of Act</w:t>
      </w:r>
      <w:bookmarkEnd w:id="9"/>
    </w:p>
    <w:p w14:paraId="4917E982" w14:textId="77777777" w:rsidR="00DD519F" w:rsidRDefault="00DD519F">
      <w:pPr>
        <w:pStyle w:val="Amainreturn"/>
      </w:pPr>
      <w:r>
        <w:t xml:space="preserve">This Act is the </w:t>
      </w:r>
      <w:r>
        <w:rPr>
          <w:rStyle w:val="charItals"/>
        </w:rPr>
        <w:t>Crimes (Restorative Justice) Act 2004</w:t>
      </w:r>
      <w:r>
        <w:t>.</w:t>
      </w:r>
    </w:p>
    <w:p w14:paraId="3565FDE3" w14:textId="77777777" w:rsidR="00DD519F" w:rsidRDefault="00DD519F">
      <w:pPr>
        <w:pStyle w:val="AH5Sec"/>
      </w:pPr>
      <w:bookmarkStart w:id="10" w:name="_Toc215576804"/>
      <w:r w:rsidRPr="00967CB9">
        <w:rPr>
          <w:rStyle w:val="CharSectNo"/>
        </w:rPr>
        <w:t>3</w:t>
      </w:r>
      <w:r>
        <w:tab/>
        <w:t>Dictionary</w:t>
      </w:r>
      <w:bookmarkEnd w:id="10"/>
    </w:p>
    <w:p w14:paraId="24C9C941" w14:textId="77777777" w:rsidR="00DD519F" w:rsidRDefault="00DD519F">
      <w:pPr>
        <w:pStyle w:val="Amainreturn"/>
        <w:keepNext/>
      </w:pPr>
      <w:r>
        <w:t>The dictionary at the end of this Act is part of this Act.</w:t>
      </w:r>
    </w:p>
    <w:p w14:paraId="6C3A89A5" w14:textId="77777777" w:rsidR="00DD519F" w:rsidRDefault="00DD519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1CBF6047" w14:textId="77777777" w:rsidR="00DD519F" w:rsidRDefault="00DD519F">
      <w:pPr>
        <w:pStyle w:val="aNote"/>
      </w:pPr>
      <w:r>
        <w:tab/>
        <w:t>For example, the signpost definition ‘</w:t>
      </w:r>
      <w:r>
        <w:rPr>
          <w:rStyle w:val="charBoldItals"/>
        </w:rPr>
        <w:t>adult offender</w:t>
      </w:r>
      <w:r>
        <w:t>—see section 12.’ means that the term ‘adult offender’ is defined in s 12.</w:t>
      </w:r>
    </w:p>
    <w:p w14:paraId="74DD3578" w14:textId="6DF7F89B" w:rsidR="00DD519F" w:rsidRDefault="00DD519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E463C" w:rsidRPr="00BE463C">
          <w:rPr>
            <w:rStyle w:val="charCitHyperlinkAbbrev"/>
          </w:rPr>
          <w:t>Legislation Act</w:t>
        </w:r>
      </w:hyperlink>
      <w:r>
        <w:t>, s 155 and s 156 (1)).</w:t>
      </w:r>
    </w:p>
    <w:p w14:paraId="655926D7" w14:textId="77777777" w:rsidR="00DD519F" w:rsidRDefault="00DD519F">
      <w:pPr>
        <w:pStyle w:val="AH5Sec"/>
      </w:pPr>
      <w:bookmarkStart w:id="11" w:name="_Toc215576805"/>
      <w:r w:rsidRPr="00967CB9">
        <w:rPr>
          <w:rStyle w:val="CharSectNo"/>
        </w:rPr>
        <w:t>4</w:t>
      </w:r>
      <w:r>
        <w:tab/>
        <w:t>Notes</w:t>
      </w:r>
      <w:bookmarkEnd w:id="11"/>
    </w:p>
    <w:p w14:paraId="2833F5D3" w14:textId="77777777" w:rsidR="00DD519F" w:rsidRDefault="00DD519F">
      <w:pPr>
        <w:pStyle w:val="Amainreturn"/>
        <w:keepNext/>
      </w:pPr>
      <w:r>
        <w:t>A note included in this Act is explanatory and is not part of this Act.</w:t>
      </w:r>
    </w:p>
    <w:p w14:paraId="6C6A72D2" w14:textId="49CD6BF1" w:rsidR="00DD519F" w:rsidRDefault="00DD519F">
      <w:pPr>
        <w:pStyle w:val="aNote"/>
      </w:pPr>
      <w:r>
        <w:rPr>
          <w:rStyle w:val="charItals"/>
        </w:rPr>
        <w:t>Note</w:t>
      </w:r>
      <w:r>
        <w:rPr>
          <w:rStyle w:val="charItals"/>
        </w:rPr>
        <w:tab/>
      </w:r>
      <w:r>
        <w:t xml:space="preserve">See </w:t>
      </w:r>
      <w:hyperlink r:id="rId28" w:tooltip="A2001-14" w:history="1">
        <w:r w:rsidR="00BE463C" w:rsidRPr="00BE463C">
          <w:rPr>
            <w:rStyle w:val="charCitHyperlinkAbbrev"/>
          </w:rPr>
          <w:t>Legislation Act</w:t>
        </w:r>
      </w:hyperlink>
      <w:r>
        <w:t>, s 127 (1), (4) and (5) for the legal status of notes.</w:t>
      </w:r>
    </w:p>
    <w:p w14:paraId="4AC3D3F4" w14:textId="77777777" w:rsidR="00DD519F" w:rsidRDefault="00DD519F">
      <w:pPr>
        <w:pStyle w:val="AH5Sec"/>
      </w:pPr>
      <w:bookmarkStart w:id="12" w:name="_Toc215576806"/>
      <w:r w:rsidRPr="00967CB9">
        <w:rPr>
          <w:rStyle w:val="CharSectNo"/>
        </w:rPr>
        <w:t>5</w:t>
      </w:r>
      <w:r>
        <w:tab/>
        <w:t>Offences against Act—application of Criminal Code etc</w:t>
      </w:r>
      <w:bookmarkEnd w:id="12"/>
    </w:p>
    <w:p w14:paraId="55A7269C" w14:textId="77777777" w:rsidR="00DD519F" w:rsidRDefault="00DD519F">
      <w:pPr>
        <w:pStyle w:val="Amainreturn"/>
        <w:keepNext/>
      </w:pPr>
      <w:r>
        <w:t>Other legislation applies in relation to offences against this Act.</w:t>
      </w:r>
    </w:p>
    <w:p w14:paraId="088108E4" w14:textId="77777777" w:rsidR="00DD519F" w:rsidRDefault="00DD519F">
      <w:pPr>
        <w:pStyle w:val="aNote"/>
        <w:keepNext/>
      </w:pPr>
      <w:r>
        <w:rPr>
          <w:rStyle w:val="charItals"/>
        </w:rPr>
        <w:t>Note 1</w:t>
      </w:r>
      <w:r>
        <w:tab/>
      </w:r>
      <w:r>
        <w:rPr>
          <w:rStyle w:val="charItals"/>
        </w:rPr>
        <w:t>Criminal Code</w:t>
      </w:r>
    </w:p>
    <w:p w14:paraId="593EBA9D" w14:textId="2F8FAF3C" w:rsidR="00DD519F" w:rsidRDefault="00DD519F">
      <w:pPr>
        <w:pStyle w:val="aNote"/>
        <w:keepNext/>
        <w:spacing w:before="20"/>
        <w:ind w:firstLine="0"/>
      </w:pPr>
      <w:r>
        <w:t xml:space="preserve">The </w:t>
      </w:r>
      <w:hyperlink r:id="rId29" w:tooltip="A2002-51" w:history="1">
        <w:r w:rsidR="00BE463C" w:rsidRPr="00BE463C">
          <w:rPr>
            <w:rStyle w:val="charCitHyperlinkAbbrev"/>
          </w:rPr>
          <w:t>Criminal Code</w:t>
        </w:r>
      </w:hyperlink>
      <w:r>
        <w:t xml:space="preserve">, ch 2 applies to all offences against this Act (see Code, pt 2.1).  </w:t>
      </w:r>
    </w:p>
    <w:p w14:paraId="568A042E" w14:textId="77777777" w:rsidR="00DD519F" w:rsidRDefault="00DD519F" w:rsidP="00760843">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CF4F2D" w14:textId="77777777" w:rsidR="00DD519F" w:rsidRDefault="00DD519F">
      <w:pPr>
        <w:pStyle w:val="aNote"/>
        <w:keepNext/>
        <w:rPr>
          <w:rStyle w:val="charItals"/>
        </w:rPr>
      </w:pPr>
      <w:r>
        <w:rPr>
          <w:rStyle w:val="charItals"/>
        </w:rPr>
        <w:t>Note 2</w:t>
      </w:r>
      <w:r>
        <w:rPr>
          <w:rStyle w:val="charItals"/>
        </w:rPr>
        <w:tab/>
        <w:t>Penalty units</w:t>
      </w:r>
    </w:p>
    <w:p w14:paraId="371D2B7E" w14:textId="2B21B67C" w:rsidR="00DD519F" w:rsidRDefault="00DD519F">
      <w:pPr>
        <w:pStyle w:val="aNoteText"/>
      </w:pPr>
      <w:r>
        <w:t xml:space="preserve">The </w:t>
      </w:r>
      <w:hyperlink r:id="rId30" w:tooltip="A2001-14" w:history="1">
        <w:r w:rsidR="00BE463C" w:rsidRPr="00BE463C">
          <w:rPr>
            <w:rStyle w:val="charCitHyperlinkAbbrev"/>
          </w:rPr>
          <w:t>Legislation Act</w:t>
        </w:r>
      </w:hyperlink>
      <w:r>
        <w:t>, s 133 deals with the meaning of offence penalties that are expressed in penalty units.</w:t>
      </w:r>
    </w:p>
    <w:p w14:paraId="751A58D0" w14:textId="77777777" w:rsidR="00DD519F" w:rsidRDefault="00DD519F">
      <w:pPr>
        <w:pStyle w:val="PageBreak"/>
      </w:pPr>
      <w:r>
        <w:br w:type="page"/>
      </w:r>
    </w:p>
    <w:p w14:paraId="0ECE0DD0" w14:textId="77777777" w:rsidR="00DD519F" w:rsidRPr="00967CB9" w:rsidRDefault="00DD519F">
      <w:pPr>
        <w:pStyle w:val="AH2Part"/>
      </w:pPr>
      <w:bookmarkStart w:id="13" w:name="_Toc215576807"/>
      <w:r w:rsidRPr="00967CB9">
        <w:rPr>
          <w:rStyle w:val="CharPartNo"/>
        </w:rPr>
        <w:lastRenderedPageBreak/>
        <w:t>Part 2</w:t>
      </w:r>
      <w:r>
        <w:tab/>
      </w:r>
      <w:r w:rsidRPr="00967CB9">
        <w:rPr>
          <w:rStyle w:val="CharPartText"/>
        </w:rPr>
        <w:t>Underlying principles</w:t>
      </w:r>
      <w:bookmarkEnd w:id="13"/>
    </w:p>
    <w:p w14:paraId="11F4ADEC" w14:textId="77777777" w:rsidR="00DD519F" w:rsidRDefault="00DD519F">
      <w:pPr>
        <w:pStyle w:val="AH5Sec"/>
      </w:pPr>
      <w:bookmarkStart w:id="14" w:name="_Toc215576808"/>
      <w:r w:rsidRPr="00967CB9">
        <w:rPr>
          <w:rStyle w:val="CharSectNo"/>
        </w:rPr>
        <w:t>6</w:t>
      </w:r>
      <w:r>
        <w:tab/>
        <w:t>Objects of Act</w:t>
      </w:r>
      <w:bookmarkEnd w:id="14"/>
    </w:p>
    <w:p w14:paraId="72C0E38A" w14:textId="77777777" w:rsidR="00DD519F" w:rsidRDefault="00DD519F">
      <w:pPr>
        <w:pStyle w:val="Amainreturn"/>
        <w:keepNext/>
      </w:pPr>
      <w:r>
        <w:t>The objects of this Act are as follows:</w:t>
      </w:r>
    </w:p>
    <w:p w14:paraId="6CE616CC" w14:textId="77777777" w:rsidR="00DD519F" w:rsidRDefault="00DD519F">
      <w:pPr>
        <w:pStyle w:val="Apara"/>
      </w:pPr>
      <w:r>
        <w:tab/>
        <w:t>(a)</w:t>
      </w:r>
      <w:r>
        <w:tab/>
        <w:t>to enhance the rights of victims of offences by providing restorative justice as a way of empowering victims to make decisions about how to repair the harm done by offences;</w:t>
      </w:r>
    </w:p>
    <w:p w14:paraId="52057F14" w14:textId="77777777" w:rsidR="00DD519F" w:rsidRDefault="00DD519F">
      <w:pPr>
        <w:pStyle w:val="Apara"/>
      </w:pPr>
      <w:r>
        <w:tab/>
        <w:t>(b)</w:t>
      </w:r>
      <w:r>
        <w:tab/>
        <w:t>to set up a system of restorative justice that brings together victims, offenders and their personal supporters in a carefully managed, safe environment;</w:t>
      </w:r>
    </w:p>
    <w:p w14:paraId="37E8FC8E" w14:textId="77777777" w:rsidR="00DD519F" w:rsidRDefault="00DD519F">
      <w:pPr>
        <w:pStyle w:val="Apara"/>
      </w:pPr>
      <w:r>
        <w:tab/>
        <w:t>(c)</w:t>
      </w:r>
      <w:r>
        <w:tab/>
        <w:t>to ensure that the interests of victims of offences are given high priority in the administration of restorative justice under this Act;</w:t>
      </w:r>
    </w:p>
    <w:p w14:paraId="002DA8B5" w14:textId="77777777" w:rsidR="00DD519F" w:rsidRDefault="00DD519F">
      <w:pPr>
        <w:pStyle w:val="Apara"/>
      </w:pPr>
      <w:r>
        <w:tab/>
        <w:t>(d)</w:t>
      </w:r>
      <w:r>
        <w:tab/>
        <w:t>to enable access to restorative justice at every stage of the criminal justice process without substituting for the criminal justice system or changing the normal process of criminal justice;</w:t>
      </w:r>
    </w:p>
    <w:p w14:paraId="3058D532" w14:textId="77777777" w:rsidR="00E96133" w:rsidRPr="00B94926" w:rsidRDefault="00E96133" w:rsidP="009A51FE">
      <w:pPr>
        <w:pStyle w:val="Apara"/>
      </w:pPr>
      <w:r w:rsidRPr="00B94926">
        <w:tab/>
        <w:t>(e)</w:t>
      </w:r>
      <w:r w:rsidRPr="00B94926">
        <w:tab/>
        <w:t>to enable access to restorative justice in relation to offenders and offences not dealt with by the criminal justice process;</w:t>
      </w:r>
    </w:p>
    <w:p w14:paraId="5AF7BD0C" w14:textId="77777777" w:rsidR="00E96133" w:rsidRPr="00B94926" w:rsidRDefault="00E96133" w:rsidP="009A51FE">
      <w:pPr>
        <w:pStyle w:val="Apara"/>
      </w:pPr>
      <w:r w:rsidRPr="00B94926">
        <w:tab/>
        <w:t>(f)</w:t>
      </w:r>
      <w:r w:rsidRPr="00B94926">
        <w:tab/>
        <w:t>to enable referral of offences for restorative justice by—</w:t>
      </w:r>
    </w:p>
    <w:p w14:paraId="6D1C660D" w14:textId="77777777" w:rsidR="00E96133" w:rsidRPr="00B94926" w:rsidRDefault="00E96133" w:rsidP="009A51FE">
      <w:pPr>
        <w:pStyle w:val="Asubpara"/>
      </w:pPr>
      <w:r w:rsidRPr="00B94926">
        <w:tab/>
        <w:t>(i)</w:t>
      </w:r>
      <w:r w:rsidRPr="00B94926">
        <w:tab/>
        <w:t>agencies that have a role in the criminal justice system; and</w:t>
      </w:r>
    </w:p>
    <w:p w14:paraId="7583E1C0" w14:textId="77777777" w:rsidR="00E96133" w:rsidRPr="00B94926" w:rsidRDefault="00E96133" w:rsidP="009A51FE">
      <w:pPr>
        <w:pStyle w:val="Asubpara"/>
      </w:pPr>
      <w:r w:rsidRPr="00B94926">
        <w:tab/>
        <w:t>(ii)</w:t>
      </w:r>
      <w:r w:rsidRPr="00B94926">
        <w:tab/>
        <w:t>entities that have a role in dealing with offenders, and harm caused by offences, not dealt with by the criminal justice process.</w:t>
      </w:r>
    </w:p>
    <w:p w14:paraId="14BA2159" w14:textId="2026420B" w:rsidR="00DD519F" w:rsidRDefault="00DD519F">
      <w:pPr>
        <w:pStyle w:val="aNote"/>
      </w:pPr>
      <w:r>
        <w:rPr>
          <w:rStyle w:val="charItals"/>
        </w:rPr>
        <w:t>Note</w:t>
      </w:r>
      <w:r w:rsidR="009A51FE">
        <w:rPr>
          <w:rStyle w:val="charItals"/>
        </w:rPr>
        <w:t xml:space="preserve"> 1</w:t>
      </w:r>
      <w:r>
        <w:rPr>
          <w:rStyle w:val="charItals"/>
        </w:rPr>
        <w:tab/>
      </w:r>
      <w:r>
        <w:rPr>
          <w:rStyle w:val="charBoldItals"/>
        </w:rPr>
        <w:t xml:space="preserve">Offence </w:t>
      </w:r>
      <w:r>
        <w:t>includes an offence that is alleged to have been committed, but has not yet been tried in court, or proven (see s 12).</w:t>
      </w:r>
    </w:p>
    <w:p w14:paraId="4B5C7720" w14:textId="4FE802DA" w:rsidR="009A51FE" w:rsidRPr="009A51FE" w:rsidRDefault="009A51FE" w:rsidP="009A51FE">
      <w:pPr>
        <w:pStyle w:val="aNote"/>
        <w:rPr>
          <w:iCs/>
        </w:rPr>
      </w:pPr>
      <w:r w:rsidRPr="00B94926">
        <w:rPr>
          <w:rStyle w:val="charItals"/>
        </w:rPr>
        <w:t>Note 2</w:t>
      </w:r>
      <w:r w:rsidRPr="00B94926">
        <w:rPr>
          <w:rStyle w:val="charItals"/>
        </w:rPr>
        <w:tab/>
      </w:r>
      <w:r w:rsidRPr="00B94926">
        <w:rPr>
          <w:rStyle w:val="charBoldItals"/>
        </w:rPr>
        <w:t>Offender</w:t>
      </w:r>
      <w:r w:rsidRPr="00B94926">
        <w:rPr>
          <w:iCs/>
        </w:rPr>
        <w:t xml:space="preserve"> includes a person who carries out an offence but cannot be held criminally responsible because of their age (see s 12).</w:t>
      </w:r>
    </w:p>
    <w:p w14:paraId="439E1857" w14:textId="77777777" w:rsidR="00DD519F" w:rsidRDefault="00DD519F" w:rsidP="009A51FE">
      <w:pPr>
        <w:pStyle w:val="AH5Sec"/>
      </w:pPr>
      <w:bookmarkStart w:id="15" w:name="_Toc215576809"/>
      <w:r w:rsidRPr="00967CB9">
        <w:rPr>
          <w:rStyle w:val="CharSectNo"/>
        </w:rPr>
        <w:lastRenderedPageBreak/>
        <w:t>7</w:t>
      </w:r>
      <w:r>
        <w:tab/>
        <w:t>Application of restorative justice</w:t>
      </w:r>
      <w:bookmarkEnd w:id="15"/>
    </w:p>
    <w:p w14:paraId="2318A69C" w14:textId="77777777" w:rsidR="00DD519F" w:rsidRDefault="00DD519F">
      <w:pPr>
        <w:pStyle w:val="Amain"/>
        <w:keepNext/>
      </w:pPr>
      <w:r>
        <w:tab/>
        <w:t>(1)</w:t>
      </w:r>
      <w:r>
        <w:tab/>
        <w:t>In deciding how to deal with an offence, a referring entity may consider whether it is appropriate to refer the offence for restorative justice before considering other action.</w:t>
      </w:r>
    </w:p>
    <w:p w14:paraId="4869B272" w14:textId="77777777" w:rsidR="009A51FE" w:rsidRPr="00B94926" w:rsidRDefault="009A51FE" w:rsidP="009A51FE">
      <w:pPr>
        <w:pStyle w:val="aNote"/>
      </w:pPr>
      <w:r w:rsidRPr="00B94926">
        <w:rPr>
          <w:rStyle w:val="charItals"/>
        </w:rPr>
        <w:t>Note</w:t>
      </w:r>
      <w:r w:rsidRPr="00B94926">
        <w:rPr>
          <w:rStyle w:val="charItals"/>
        </w:rPr>
        <w:tab/>
      </w:r>
      <w:r w:rsidRPr="00B94926">
        <w:rPr>
          <w:rStyle w:val="charBoldItals"/>
        </w:rPr>
        <w:t>Referring entities</w:t>
      </w:r>
      <w:r w:rsidRPr="00B94926">
        <w:t xml:space="preserve"> are listed in table 22 and include agencies responsible for the various stages of the criminal justice process in relation to an offence, an entity responsible for dealing with offenders not dealt with by the criminal justice process and any entities prescribed by regulation.</w:t>
      </w:r>
    </w:p>
    <w:p w14:paraId="71F36516" w14:textId="77777777" w:rsidR="00DD519F" w:rsidRDefault="00DD519F">
      <w:pPr>
        <w:pStyle w:val="Amain"/>
      </w:pPr>
      <w:r>
        <w:tab/>
        <w:t>(2)</w:t>
      </w:r>
      <w:r>
        <w:tab/>
        <w:t>However, if an offence is referred for restorative justice, the referral is to have no effect on any other action or proposed action in relation to the offence or the offender by the referring entity.</w:t>
      </w:r>
    </w:p>
    <w:p w14:paraId="217A030B" w14:textId="77777777" w:rsidR="00DD519F" w:rsidRDefault="00DD519F">
      <w:pPr>
        <w:pStyle w:val="aExamHdgss"/>
      </w:pPr>
      <w:r>
        <w:t>Example</w:t>
      </w:r>
    </w:p>
    <w:p w14:paraId="60D36ED2" w14:textId="77777777" w:rsidR="00DD519F" w:rsidRDefault="00DD519F">
      <w:pPr>
        <w:pStyle w:val="aExamss"/>
        <w:keepNext/>
      </w:pPr>
      <w:r>
        <w:t>Sían is arrested and charged with an offence.  The chief police officer refers the offence for restorative justice.  The referral of the offence does not prevent Sían being required to attend court to answer the charge.</w:t>
      </w:r>
    </w:p>
    <w:p w14:paraId="431B1749" w14:textId="77777777" w:rsidR="00DD519F" w:rsidRDefault="00DD519F">
      <w:pPr>
        <w:pStyle w:val="AH5Sec"/>
      </w:pPr>
      <w:bookmarkStart w:id="16" w:name="_Toc215576810"/>
      <w:r w:rsidRPr="00967CB9">
        <w:rPr>
          <w:rStyle w:val="CharSectNo"/>
        </w:rPr>
        <w:t>8</w:t>
      </w:r>
      <w:r>
        <w:tab/>
        <w:t>When restorative justice is available</w:t>
      </w:r>
      <w:bookmarkEnd w:id="16"/>
    </w:p>
    <w:p w14:paraId="01591182" w14:textId="77777777" w:rsidR="00DD519F" w:rsidRDefault="00DD519F">
      <w:pPr>
        <w:pStyle w:val="Amainreturn"/>
        <w:keepNext/>
      </w:pPr>
      <w:r>
        <w:t>Restorative justice is available for an offence if all of the following requirements are satisfied:</w:t>
      </w:r>
    </w:p>
    <w:p w14:paraId="51014E5D" w14:textId="77777777" w:rsidR="00DD519F" w:rsidRDefault="00DD519F">
      <w:pPr>
        <w:pStyle w:val="Apara"/>
      </w:pPr>
      <w:r>
        <w:tab/>
        <w:t>(a)</w:t>
      </w:r>
      <w:r>
        <w:tab/>
        <w:t>there is an eligible victim or eligible parent in relation to the offence;</w:t>
      </w:r>
    </w:p>
    <w:p w14:paraId="3A283116" w14:textId="77777777" w:rsidR="00DD519F" w:rsidRDefault="00DD519F">
      <w:pPr>
        <w:pStyle w:val="Apara"/>
      </w:pPr>
      <w:r>
        <w:tab/>
        <w:t>(b)</w:t>
      </w:r>
      <w:r>
        <w:tab/>
        <w:t>the offender is an eligible offender;</w:t>
      </w:r>
    </w:p>
    <w:p w14:paraId="32EFDC21" w14:textId="77777777" w:rsidR="00DD519F" w:rsidRDefault="00DD519F">
      <w:pPr>
        <w:pStyle w:val="Apara"/>
      </w:pPr>
      <w:r>
        <w:tab/>
        <w:t>(c)</w:t>
      </w:r>
      <w:r>
        <w:tab/>
        <w:t>the offence is referred for restorative justice by a referring entity;</w:t>
      </w:r>
    </w:p>
    <w:p w14:paraId="36DCAE3D" w14:textId="77777777" w:rsidR="00DD519F" w:rsidRDefault="00DD519F">
      <w:pPr>
        <w:pStyle w:val="Apara"/>
        <w:keepNext/>
      </w:pPr>
      <w:r>
        <w:lastRenderedPageBreak/>
        <w:tab/>
        <w:t>(d)</w:t>
      </w:r>
      <w:r>
        <w:tab/>
        <w:t xml:space="preserve">the </w:t>
      </w:r>
      <w:r w:rsidR="00BA14EF">
        <w:t>director</w:t>
      </w:r>
      <w:r w:rsidR="00BA14EF">
        <w:noBreakHyphen/>
        <w:t>general</w:t>
      </w:r>
      <w:r>
        <w:t xml:space="preserve"> decides that restorative justice is suitable for the offence.</w:t>
      </w:r>
    </w:p>
    <w:p w14:paraId="4B15223E" w14:textId="77777777" w:rsidR="00DD519F" w:rsidRDefault="00DD519F">
      <w:pPr>
        <w:pStyle w:val="aNote"/>
        <w:keepNext/>
      </w:pPr>
      <w:r>
        <w:rPr>
          <w:rStyle w:val="charItals"/>
        </w:rPr>
        <w:t>Note 1</w:t>
      </w:r>
      <w:r>
        <w:rPr>
          <w:rStyle w:val="charItals"/>
        </w:rPr>
        <w:tab/>
      </w:r>
      <w:r>
        <w:t xml:space="preserve">Victims, parents and offenders are </w:t>
      </w:r>
      <w:r>
        <w:rPr>
          <w:rStyle w:val="charBoldItals"/>
        </w:rPr>
        <w:t>eligible</w:t>
      </w:r>
      <w:r>
        <w:t xml:space="preserve"> for restorative justice</w:t>
      </w:r>
      <w:r w:rsidRPr="00BE463C">
        <w:t xml:space="preserve"> </w:t>
      </w:r>
      <w:r>
        <w:t>if they qualify under part 5.</w:t>
      </w:r>
    </w:p>
    <w:p w14:paraId="04CF7453" w14:textId="77777777" w:rsidR="00DD519F" w:rsidRDefault="00DD519F">
      <w:pPr>
        <w:pStyle w:val="aNote"/>
        <w:keepNext/>
      </w:pPr>
      <w:r>
        <w:rPr>
          <w:rStyle w:val="charItals"/>
        </w:rPr>
        <w:t>Note 2</w:t>
      </w:r>
      <w:r>
        <w:rPr>
          <w:rStyle w:val="charItals"/>
        </w:rPr>
        <w:tab/>
      </w:r>
      <w:r>
        <w:t xml:space="preserve">The </w:t>
      </w:r>
      <w:r w:rsidR="00BA14EF">
        <w:t>director</w:t>
      </w:r>
      <w:r w:rsidR="00BA14EF">
        <w:noBreakHyphen/>
        <w:t>general</w:t>
      </w:r>
      <w:r>
        <w:t xml:space="preserve"> may only decide that restorative justice is </w:t>
      </w:r>
      <w:r>
        <w:rPr>
          <w:rStyle w:val="charBoldItals"/>
        </w:rPr>
        <w:t xml:space="preserve">suitable </w:t>
      </w:r>
      <w:r>
        <w:t>for an offence according to the requirements of pt 7 (see s 10, def).</w:t>
      </w:r>
    </w:p>
    <w:p w14:paraId="25AE58CA" w14:textId="77777777" w:rsidR="00DD519F" w:rsidRDefault="00DD519F">
      <w:pPr>
        <w:pStyle w:val="aNote"/>
        <w:keepNext/>
      </w:pPr>
      <w:r>
        <w:rPr>
          <w:rStyle w:val="charItals"/>
        </w:rPr>
        <w:t>Note 3</w:t>
      </w:r>
      <w:r>
        <w:rPr>
          <w:rStyle w:val="charItals"/>
        </w:rPr>
        <w:tab/>
      </w:r>
      <w:r>
        <w:t>The restorative justice process is provided for by this Act as follows:</w:t>
      </w:r>
    </w:p>
    <w:p w14:paraId="2C90FF8C" w14:textId="77777777" w:rsidR="00DD519F" w:rsidRDefault="00DD519F">
      <w:pPr>
        <w:pStyle w:val="aNoteBulletss"/>
        <w:tabs>
          <w:tab w:val="left" w:pos="2300"/>
        </w:tabs>
      </w:pPr>
      <w:r>
        <w:rPr>
          <w:rFonts w:ascii="Symbol" w:hAnsi="Symbol"/>
        </w:rPr>
        <w:t></w:t>
      </w:r>
      <w:r>
        <w:rPr>
          <w:rFonts w:ascii="Symbol" w:hAnsi="Symbol"/>
        </w:rPr>
        <w:tab/>
      </w:r>
      <w:r>
        <w:t>pt 5 (Eligibility for restorative justice) deals with eligibility of victims (or their parents) and offenders for restorative justice</w:t>
      </w:r>
    </w:p>
    <w:p w14:paraId="51A8603F" w14:textId="77777777" w:rsidR="00DD519F" w:rsidRDefault="00DD519F">
      <w:pPr>
        <w:pStyle w:val="aNoteBulletss"/>
        <w:tabs>
          <w:tab w:val="left" w:pos="2300"/>
        </w:tabs>
      </w:pPr>
      <w:r>
        <w:rPr>
          <w:rFonts w:ascii="Symbol" w:hAnsi="Symbol"/>
        </w:rPr>
        <w:t></w:t>
      </w:r>
      <w:r>
        <w:rPr>
          <w:rFonts w:ascii="Symbol" w:hAnsi="Symbol"/>
        </w:rPr>
        <w:tab/>
      </w:r>
      <w:r>
        <w:t>pt 6 (Referral for restorative justice) deals with the referral of offences for restorative justice</w:t>
      </w:r>
    </w:p>
    <w:p w14:paraId="4381282E" w14:textId="77777777" w:rsidR="00DD519F" w:rsidRDefault="00DD519F">
      <w:pPr>
        <w:pStyle w:val="aNoteBulletss"/>
        <w:tabs>
          <w:tab w:val="left" w:pos="2300"/>
        </w:tabs>
      </w:pPr>
      <w:r>
        <w:rPr>
          <w:rFonts w:ascii="Symbol" w:hAnsi="Symbol"/>
        </w:rPr>
        <w:t></w:t>
      </w:r>
      <w:r>
        <w:rPr>
          <w:rFonts w:ascii="Symbol" w:hAnsi="Symbol"/>
        </w:rPr>
        <w:tab/>
      </w:r>
      <w:r>
        <w:t>pt 7 (Suitability for restorative justice) deals with the suitability of restorative justice for an offence.</w:t>
      </w:r>
    </w:p>
    <w:p w14:paraId="4CEF37A4" w14:textId="77777777" w:rsidR="00DD519F" w:rsidRDefault="00DD519F">
      <w:pPr>
        <w:pStyle w:val="aNoteBulletss"/>
        <w:tabs>
          <w:tab w:val="left" w:pos="2300"/>
        </w:tabs>
      </w:pPr>
      <w:r>
        <w:rPr>
          <w:rFonts w:ascii="Symbol" w:hAnsi="Symbol"/>
        </w:rPr>
        <w:t></w:t>
      </w:r>
      <w:r>
        <w:rPr>
          <w:rFonts w:ascii="Symbol" w:hAnsi="Symbol"/>
        </w:rPr>
        <w:tab/>
      </w:r>
      <w:r>
        <w:t>pt 8 (Restorative justice conferences and agreements) deals with the calling of restorative justice conferences and the making of restorative justice agreements for an offence</w:t>
      </w:r>
    </w:p>
    <w:p w14:paraId="10365AA2" w14:textId="77777777" w:rsidR="00DD519F" w:rsidRDefault="00DD519F">
      <w:pPr>
        <w:pStyle w:val="AH5Sec"/>
      </w:pPr>
      <w:bookmarkStart w:id="17" w:name="_Toc215576811"/>
      <w:r w:rsidRPr="00967CB9">
        <w:rPr>
          <w:rStyle w:val="CharSectNo"/>
        </w:rPr>
        <w:t>9</w:t>
      </w:r>
      <w:r>
        <w:tab/>
        <w:t>No obligation to participate</w:t>
      </w:r>
      <w:bookmarkEnd w:id="17"/>
    </w:p>
    <w:p w14:paraId="103FBA58" w14:textId="77777777" w:rsidR="00DD519F" w:rsidRDefault="00DD519F">
      <w:pPr>
        <w:pStyle w:val="Amainreturn"/>
      </w:pPr>
      <w:r>
        <w:t>There is no obligation on a victim, a parent of a child victim or an offender—</w:t>
      </w:r>
    </w:p>
    <w:p w14:paraId="77DC6C00" w14:textId="77777777" w:rsidR="00DD519F" w:rsidRDefault="00DD519F">
      <w:pPr>
        <w:pStyle w:val="Apara"/>
      </w:pPr>
      <w:r>
        <w:tab/>
        <w:t>(a)</w:t>
      </w:r>
      <w:r>
        <w:tab/>
        <w:t>to take part in restorative justice; or</w:t>
      </w:r>
    </w:p>
    <w:p w14:paraId="5E283861" w14:textId="77777777" w:rsidR="00DD519F" w:rsidRDefault="00DD519F">
      <w:pPr>
        <w:pStyle w:val="Apara"/>
        <w:keepNext/>
      </w:pPr>
      <w:r>
        <w:tab/>
        <w:t>(b)</w:t>
      </w:r>
      <w:r>
        <w:tab/>
        <w:t>to continue to take part in restorative justice after it has started.</w:t>
      </w:r>
    </w:p>
    <w:p w14:paraId="4807CF28" w14:textId="77777777" w:rsidR="00DD519F" w:rsidRDefault="00DD519F">
      <w:pPr>
        <w:pStyle w:val="aNote"/>
        <w:keepNext/>
      </w:pPr>
      <w:r>
        <w:rPr>
          <w:rStyle w:val="charItals"/>
        </w:rPr>
        <w:t>Note</w:t>
      </w:r>
      <w:r>
        <w:rPr>
          <w:rStyle w:val="charItals"/>
        </w:rPr>
        <w:tab/>
      </w:r>
      <w:r>
        <w:t>Victims (or their parents) and offenders must be given clear explanations of the purpose and procedures involved in the restorative justice process before agreeing to take part.  In addition, the legal status of the process and the legal effect of entering into a restorative justice agreement must be clearly explained to victims (or their parents) and offenders.  See the following:</w:t>
      </w:r>
    </w:p>
    <w:p w14:paraId="6EA31D47" w14:textId="77777777" w:rsidR="00DD519F" w:rsidRDefault="00DD519F">
      <w:pPr>
        <w:pStyle w:val="aNoteBulletss"/>
        <w:tabs>
          <w:tab w:val="left" w:pos="2300"/>
        </w:tabs>
      </w:pPr>
      <w:r>
        <w:rPr>
          <w:rFonts w:ascii="Symbol" w:hAnsi="Symbol"/>
        </w:rPr>
        <w:t></w:t>
      </w:r>
      <w:r>
        <w:rPr>
          <w:rFonts w:ascii="Symbol" w:hAnsi="Symbol"/>
        </w:rPr>
        <w:tab/>
      </w:r>
      <w:r>
        <w:t>s 25 (Explanation of restorative justice)</w:t>
      </w:r>
    </w:p>
    <w:p w14:paraId="02A70E47" w14:textId="77777777" w:rsidR="00DD519F" w:rsidRDefault="00DD519F">
      <w:pPr>
        <w:pStyle w:val="aNoteBulletss"/>
        <w:tabs>
          <w:tab w:val="left" w:pos="2300"/>
        </w:tabs>
      </w:pPr>
      <w:r>
        <w:rPr>
          <w:rFonts w:ascii="Symbol" w:hAnsi="Symbol"/>
        </w:rPr>
        <w:t></w:t>
      </w:r>
      <w:r>
        <w:rPr>
          <w:rFonts w:ascii="Symbol" w:hAnsi="Symbol"/>
        </w:rPr>
        <w:tab/>
      </w:r>
      <w:r>
        <w:t>s 45 (Explanation for participants)</w:t>
      </w:r>
    </w:p>
    <w:p w14:paraId="5DDB7968" w14:textId="77777777" w:rsidR="00DD519F" w:rsidRDefault="00DD519F">
      <w:pPr>
        <w:pStyle w:val="aNoteBulletss"/>
        <w:tabs>
          <w:tab w:val="left" w:pos="2300"/>
        </w:tabs>
      </w:pPr>
      <w:r>
        <w:rPr>
          <w:rFonts w:ascii="Symbol" w:hAnsi="Symbol"/>
        </w:rPr>
        <w:t></w:t>
      </w:r>
      <w:r>
        <w:rPr>
          <w:rFonts w:ascii="Symbol" w:hAnsi="Symbol"/>
        </w:rPr>
        <w:tab/>
      </w:r>
      <w:r>
        <w:t>s 53 (Explanation of effect of agreement).</w:t>
      </w:r>
    </w:p>
    <w:p w14:paraId="47CD6CCA" w14:textId="77777777" w:rsidR="00DD519F" w:rsidRDefault="00DD519F">
      <w:pPr>
        <w:pStyle w:val="PageBreak"/>
      </w:pPr>
      <w:r>
        <w:br w:type="page"/>
      </w:r>
    </w:p>
    <w:p w14:paraId="2ED36257" w14:textId="77777777" w:rsidR="00DD519F" w:rsidRPr="00967CB9" w:rsidRDefault="00DD519F">
      <w:pPr>
        <w:pStyle w:val="AH2Part"/>
      </w:pPr>
      <w:bookmarkStart w:id="18" w:name="_Toc215576812"/>
      <w:r w:rsidRPr="00967CB9">
        <w:rPr>
          <w:rStyle w:val="CharPartNo"/>
        </w:rPr>
        <w:lastRenderedPageBreak/>
        <w:t>Part 3</w:t>
      </w:r>
      <w:r>
        <w:tab/>
      </w:r>
      <w:r w:rsidRPr="00967CB9">
        <w:rPr>
          <w:rStyle w:val="CharPartText"/>
        </w:rPr>
        <w:t>Key concepts</w:t>
      </w:r>
      <w:bookmarkEnd w:id="18"/>
    </w:p>
    <w:p w14:paraId="7E707F17" w14:textId="77777777" w:rsidR="00DD519F" w:rsidRDefault="00DD519F">
      <w:pPr>
        <w:pStyle w:val="AH5Sec"/>
      </w:pPr>
      <w:bookmarkStart w:id="19" w:name="_Toc215576813"/>
      <w:r w:rsidRPr="00967CB9">
        <w:rPr>
          <w:rStyle w:val="CharSectNo"/>
        </w:rPr>
        <w:t>10</w:t>
      </w:r>
      <w:r>
        <w:tab/>
        <w:t>Definitions—restorative justice</w:t>
      </w:r>
      <w:bookmarkEnd w:id="19"/>
    </w:p>
    <w:p w14:paraId="3CC88D3E" w14:textId="77777777" w:rsidR="00DD519F" w:rsidRDefault="00DD519F">
      <w:pPr>
        <w:pStyle w:val="Amainreturn"/>
        <w:keepNext/>
      </w:pPr>
      <w:r>
        <w:t>In this Act:</w:t>
      </w:r>
    </w:p>
    <w:p w14:paraId="74DF4EF9" w14:textId="77777777" w:rsidR="00DD519F" w:rsidRDefault="00DD519F">
      <w:pPr>
        <w:pStyle w:val="aDef"/>
      </w:pPr>
      <w:r>
        <w:rPr>
          <w:rStyle w:val="charBoldItals"/>
        </w:rPr>
        <w:t>eligible offender</w:t>
      </w:r>
      <w:r>
        <w:t>—see section 19.</w:t>
      </w:r>
    </w:p>
    <w:p w14:paraId="35E5A34A" w14:textId="77777777" w:rsidR="00DD519F" w:rsidRDefault="00DD519F">
      <w:pPr>
        <w:pStyle w:val="aDef"/>
      </w:pPr>
      <w:r>
        <w:rPr>
          <w:rStyle w:val="charBoldItals"/>
        </w:rPr>
        <w:t>eligible parent</w:t>
      </w:r>
      <w:r>
        <w:t>—see section 18.</w:t>
      </w:r>
    </w:p>
    <w:p w14:paraId="45B61909" w14:textId="77777777" w:rsidR="00DD519F" w:rsidRDefault="00DD519F">
      <w:pPr>
        <w:pStyle w:val="aDef"/>
      </w:pPr>
      <w:r>
        <w:rPr>
          <w:rStyle w:val="charBoldItals"/>
        </w:rPr>
        <w:t>eligible victim</w:t>
      </w:r>
      <w:r>
        <w:t>— see section 17.</w:t>
      </w:r>
    </w:p>
    <w:p w14:paraId="75EB4F39" w14:textId="77777777" w:rsidR="00DD519F" w:rsidRDefault="00DD519F">
      <w:pPr>
        <w:pStyle w:val="Amainreturn"/>
      </w:pPr>
      <w:r>
        <w:rPr>
          <w:rStyle w:val="charBoldItals"/>
        </w:rPr>
        <w:t>referred</w:t>
      </w:r>
      <w:r>
        <w:t xml:space="preserve">, for restorative justice—an offence is </w:t>
      </w:r>
      <w:r>
        <w:rPr>
          <w:rStyle w:val="charBoldItals"/>
        </w:rPr>
        <w:t>referred</w:t>
      </w:r>
      <w:r>
        <w:t xml:space="preserve"> for restorative justice if a referring entity proposes that consideration be given to whether restorative justice is suitable for the offence.</w:t>
      </w:r>
    </w:p>
    <w:p w14:paraId="5F4B3F8E" w14:textId="77777777" w:rsidR="00DD519F" w:rsidRDefault="00DD519F">
      <w:pPr>
        <w:pStyle w:val="Amainreturn"/>
        <w:keepNext/>
      </w:pPr>
      <w:r>
        <w:rPr>
          <w:rStyle w:val="charBoldItals"/>
        </w:rPr>
        <w:t>referring entity</w:t>
      </w:r>
      <w:r>
        <w:t>—</w:t>
      </w:r>
    </w:p>
    <w:p w14:paraId="64D2228B" w14:textId="77777777" w:rsidR="00DD519F" w:rsidRDefault="00DD519F">
      <w:pPr>
        <w:pStyle w:val="aDefpara"/>
      </w:pPr>
      <w:r>
        <w:tab/>
        <w:t>(a)</w:t>
      </w:r>
      <w:r>
        <w:tab/>
        <w:t>see section 22; but</w:t>
      </w:r>
    </w:p>
    <w:p w14:paraId="6C842747" w14:textId="77777777" w:rsidR="00DD519F" w:rsidRDefault="00DD519F">
      <w:pPr>
        <w:pStyle w:val="aDefpara"/>
      </w:pPr>
      <w:r>
        <w:tab/>
        <w:t>(b)</w:t>
      </w:r>
      <w:r>
        <w:tab/>
        <w:t>for part 8 (Restorative justice conferences and agreements)—see section 38; and</w:t>
      </w:r>
    </w:p>
    <w:p w14:paraId="24E3C781" w14:textId="77777777" w:rsidR="00DD519F" w:rsidRDefault="00DD519F">
      <w:pPr>
        <w:pStyle w:val="aDefpara"/>
      </w:pPr>
      <w:r>
        <w:tab/>
        <w:t>(c)</w:t>
      </w:r>
      <w:r>
        <w:tab/>
        <w:t>for division 9.2 (Reporting and records)—see section 67.</w:t>
      </w:r>
    </w:p>
    <w:p w14:paraId="51696B51" w14:textId="77777777" w:rsidR="00DD519F" w:rsidRDefault="00DD519F">
      <w:pPr>
        <w:pStyle w:val="Amainreturn"/>
      </w:pPr>
      <w:r>
        <w:rPr>
          <w:rStyle w:val="charBoldItals"/>
        </w:rPr>
        <w:t>restorative justice</w:t>
      </w:r>
      <w:r>
        <w:t xml:space="preserve"> means the process of restorative justice provided under this Act, including a restorative justice conference under this Act.</w:t>
      </w:r>
    </w:p>
    <w:p w14:paraId="5446D8E4" w14:textId="77777777" w:rsidR="00DD519F" w:rsidRDefault="00DD519F">
      <w:pPr>
        <w:pStyle w:val="aDef"/>
      </w:pPr>
      <w:r>
        <w:rPr>
          <w:rStyle w:val="charBoldItals"/>
        </w:rPr>
        <w:t>suitable</w:t>
      </w:r>
      <w:r>
        <w:t xml:space="preserve">—restorative justice is </w:t>
      </w:r>
      <w:r>
        <w:rPr>
          <w:rStyle w:val="charBoldItals"/>
        </w:rPr>
        <w:t xml:space="preserve">suitable </w:t>
      </w:r>
      <w:r>
        <w:t xml:space="preserve">for an offence, or an eligible victim, parent or offender in relation to an offence, if the </w:t>
      </w:r>
      <w:r w:rsidR="00BA14EF">
        <w:t>director</w:t>
      </w:r>
      <w:r w:rsidR="00BA14EF">
        <w:noBreakHyphen/>
        <w:t>general</w:t>
      </w:r>
      <w:r>
        <w:t xml:space="preserve"> decides under part 7 that restorative justice is suitable for the offence, victim, parent or offender.</w:t>
      </w:r>
    </w:p>
    <w:p w14:paraId="3CFB9432" w14:textId="77777777" w:rsidR="00DD519F" w:rsidRDefault="00DD519F" w:rsidP="00EC78E4">
      <w:pPr>
        <w:pStyle w:val="AH5Sec"/>
      </w:pPr>
      <w:bookmarkStart w:id="20" w:name="_Toc215576814"/>
      <w:r w:rsidRPr="00967CB9">
        <w:rPr>
          <w:rStyle w:val="CharSectNo"/>
        </w:rPr>
        <w:lastRenderedPageBreak/>
        <w:t>11</w:t>
      </w:r>
      <w:r>
        <w:tab/>
        <w:t>Definitions—</w:t>
      </w:r>
      <w:r w:rsidRPr="00BE463C">
        <w:rPr>
          <w:rStyle w:val="charItals"/>
        </w:rPr>
        <w:t>child victim</w:t>
      </w:r>
      <w:r>
        <w:t xml:space="preserve">, </w:t>
      </w:r>
      <w:r w:rsidRPr="00BE463C">
        <w:rPr>
          <w:rStyle w:val="charItals"/>
        </w:rPr>
        <w:t>parent</w:t>
      </w:r>
      <w:r>
        <w:t xml:space="preserve"> and </w:t>
      </w:r>
      <w:r w:rsidRPr="00BE463C">
        <w:rPr>
          <w:rStyle w:val="charItals"/>
        </w:rPr>
        <w:t>victim</w:t>
      </w:r>
      <w:bookmarkEnd w:id="20"/>
    </w:p>
    <w:p w14:paraId="1A711530" w14:textId="77777777" w:rsidR="00DD519F" w:rsidRDefault="00DD519F">
      <w:pPr>
        <w:pStyle w:val="Amainreturn"/>
        <w:keepNext/>
      </w:pPr>
      <w:r>
        <w:t>In this Act:</w:t>
      </w:r>
    </w:p>
    <w:p w14:paraId="7F468FCD" w14:textId="77777777" w:rsidR="00DD519F" w:rsidRDefault="00DD519F">
      <w:pPr>
        <w:pStyle w:val="aDef"/>
        <w:keepNext/>
      </w:pPr>
      <w:r>
        <w:rPr>
          <w:rStyle w:val="charBoldItals"/>
        </w:rPr>
        <w:t>child victim</w:t>
      </w:r>
      <w:r>
        <w:t>, of an offence, means a victim of an offence who is a child.</w:t>
      </w:r>
    </w:p>
    <w:p w14:paraId="5107A29C" w14:textId="2A5956EC" w:rsidR="00DD519F" w:rsidRDefault="00DD519F">
      <w:pPr>
        <w:pStyle w:val="aNote"/>
      </w:pPr>
      <w:r>
        <w:rPr>
          <w:rStyle w:val="charItals"/>
        </w:rPr>
        <w:t>Note</w:t>
      </w:r>
      <w:r>
        <w:rPr>
          <w:rStyle w:val="charItals"/>
        </w:rPr>
        <w:tab/>
      </w:r>
      <w:r>
        <w:t xml:space="preserve">A </w:t>
      </w:r>
      <w:r>
        <w:rPr>
          <w:rStyle w:val="charBoldItals"/>
        </w:rPr>
        <w:t xml:space="preserve">child </w:t>
      </w:r>
      <w:r>
        <w:t xml:space="preserve">is an individual under 18 years old (see </w:t>
      </w:r>
      <w:hyperlink r:id="rId31" w:tooltip="A2001-14" w:history="1">
        <w:r w:rsidR="00BE463C" w:rsidRPr="00BE463C">
          <w:rPr>
            <w:rStyle w:val="charCitHyperlinkAbbrev"/>
          </w:rPr>
          <w:t>Legislation Act</w:t>
        </w:r>
      </w:hyperlink>
      <w:r>
        <w:t xml:space="preserve">, dict, pt 1, def </w:t>
      </w:r>
      <w:r>
        <w:rPr>
          <w:rStyle w:val="charBoldItals"/>
        </w:rPr>
        <w:t>child</w:t>
      </w:r>
      <w:r>
        <w:t>).</w:t>
      </w:r>
    </w:p>
    <w:p w14:paraId="2CF60D52" w14:textId="023CBC89" w:rsidR="00DD519F" w:rsidRDefault="00DD519F">
      <w:pPr>
        <w:pStyle w:val="aDef"/>
      </w:pPr>
      <w:r>
        <w:rPr>
          <w:rStyle w:val="charBoldItals"/>
        </w:rPr>
        <w:t>parent</w:t>
      </w:r>
      <w:r>
        <w:t xml:space="preserve">, of a child, means a person with parental responsibility for the child within the meaning of the </w:t>
      </w:r>
      <w:hyperlink r:id="rId32" w:tooltip="A2008-19" w:history="1">
        <w:r w:rsidR="00BE463C" w:rsidRPr="00BE463C">
          <w:rPr>
            <w:rStyle w:val="charCitHyperlinkItal"/>
          </w:rPr>
          <w:t>Children and Young People Act 2008</w:t>
        </w:r>
      </w:hyperlink>
      <w:r w:rsidR="00EC78E4">
        <w:t>, division 1.3.2 (Parental responsibility)</w:t>
      </w:r>
      <w:r>
        <w:t>.</w:t>
      </w:r>
    </w:p>
    <w:p w14:paraId="7669C3AD" w14:textId="77777777" w:rsidR="00DD519F" w:rsidRDefault="00DD519F">
      <w:pPr>
        <w:pStyle w:val="aDef"/>
      </w:pPr>
      <w:r>
        <w:rPr>
          <w:rStyle w:val="charBoldItals"/>
        </w:rPr>
        <w:t>victim</w:t>
      </w:r>
      <w:r>
        <w:t>—</w:t>
      </w:r>
    </w:p>
    <w:p w14:paraId="79F7ED28" w14:textId="41916B9F" w:rsidR="009B7C00" w:rsidRPr="00B94926" w:rsidRDefault="009B7C00" w:rsidP="009B7C00">
      <w:pPr>
        <w:pStyle w:val="aDefpara"/>
      </w:pPr>
      <w:r w:rsidRPr="00B94926">
        <w:tab/>
        <w:t>(a)</w:t>
      </w:r>
      <w:r w:rsidRPr="00B94926">
        <w:tab/>
        <w:t xml:space="preserve">has the meaning given by the </w:t>
      </w:r>
      <w:hyperlink r:id="rId33" w:tooltip="A1994-83" w:history="1">
        <w:r w:rsidRPr="00B94926">
          <w:rPr>
            <w:rStyle w:val="charCitHyperlinkItal"/>
          </w:rPr>
          <w:t>Victims of Crime Act 1994</w:t>
        </w:r>
      </w:hyperlink>
      <w:r w:rsidRPr="00B94926">
        <w:t>, section 6; and</w:t>
      </w:r>
    </w:p>
    <w:p w14:paraId="465CE6C5" w14:textId="77777777" w:rsidR="00DD519F" w:rsidRDefault="00DD519F">
      <w:pPr>
        <w:pStyle w:val="Apara"/>
      </w:pPr>
      <w:r>
        <w:tab/>
        <w:t>(b)</w:t>
      </w:r>
      <w:r>
        <w:tab/>
        <w:t xml:space="preserve">includes a person who would be a victim if a reference in that Act to an </w:t>
      </w:r>
      <w:r>
        <w:rPr>
          <w:rStyle w:val="charBoldItals"/>
        </w:rPr>
        <w:t>offence</w:t>
      </w:r>
      <w:r>
        <w:t xml:space="preserve"> included a reference to an offence that is alleged to have been committed.</w:t>
      </w:r>
    </w:p>
    <w:p w14:paraId="750DDF17" w14:textId="77777777" w:rsidR="00DD519F" w:rsidRDefault="00DD519F" w:rsidP="001D7D7B">
      <w:pPr>
        <w:pStyle w:val="AH5Sec"/>
      </w:pPr>
      <w:bookmarkStart w:id="21" w:name="_Toc215576815"/>
      <w:r w:rsidRPr="00967CB9">
        <w:rPr>
          <w:rStyle w:val="CharSectNo"/>
        </w:rPr>
        <w:t>12</w:t>
      </w:r>
      <w:r>
        <w:tab/>
        <w:t>Definitions—offences and offenders</w:t>
      </w:r>
      <w:bookmarkEnd w:id="21"/>
    </w:p>
    <w:p w14:paraId="30347928" w14:textId="0A603F0A" w:rsidR="00DD519F" w:rsidRDefault="00664BFC" w:rsidP="00664BFC">
      <w:pPr>
        <w:pStyle w:val="Amain"/>
      </w:pPr>
      <w:r w:rsidRPr="00B94926">
        <w:tab/>
        <w:t>(</w:t>
      </w:r>
      <w:r>
        <w:t>1</w:t>
      </w:r>
      <w:r w:rsidRPr="00B94926">
        <w:t>)</w:t>
      </w:r>
      <w:r w:rsidRPr="00B94926">
        <w:tab/>
      </w:r>
      <w:r w:rsidR="00DD519F">
        <w:t>In this Act:</w:t>
      </w:r>
    </w:p>
    <w:p w14:paraId="6818BA7C" w14:textId="77777777" w:rsidR="00DD519F" w:rsidRDefault="00DD519F">
      <w:pPr>
        <w:pStyle w:val="aDef"/>
        <w:keepNext/>
      </w:pPr>
      <w:r>
        <w:rPr>
          <w:rStyle w:val="charBoldItals"/>
        </w:rPr>
        <w:t>adult offender</w:t>
      </w:r>
      <w:r>
        <w:t>, in relation to an offence, means an offender who was an adult when the offence was committed.</w:t>
      </w:r>
    </w:p>
    <w:p w14:paraId="17B727C7" w14:textId="152E432C" w:rsidR="00DD519F" w:rsidRDefault="00DD519F">
      <w:pPr>
        <w:pStyle w:val="aNote"/>
      </w:pPr>
      <w:r>
        <w:rPr>
          <w:rStyle w:val="charItals"/>
        </w:rPr>
        <w:t>Note</w:t>
      </w:r>
      <w:r>
        <w:rPr>
          <w:rStyle w:val="charItals"/>
        </w:rPr>
        <w:tab/>
      </w:r>
      <w:r>
        <w:t xml:space="preserve">An </w:t>
      </w:r>
      <w:r>
        <w:rPr>
          <w:rStyle w:val="charBoldItals"/>
        </w:rPr>
        <w:t xml:space="preserve">adult </w:t>
      </w:r>
      <w:r>
        <w:t xml:space="preserve">is an individual who is at least 18 years old (see </w:t>
      </w:r>
      <w:hyperlink r:id="rId34" w:tooltip="A2001-14" w:history="1">
        <w:r w:rsidR="00BE463C" w:rsidRPr="00BE463C">
          <w:rPr>
            <w:rStyle w:val="charCitHyperlinkAbbrev"/>
          </w:rPr>
          <w:t>Legislation Act</w:t>
        </w:r>
      </w:hyperlink>
      <w:r>
        <w:t xml:space="preserve">, dict, pt 1, def </w:t>
      </w:r>
      <w:r>
        <w:rPr>
          <w:rStyle w:val="charBoldItals"/>
        </w:rPr>
        <w:t>adult</w:t>
      </w:r>
      <w:r>
        <w:t>).</w:t>
      </w:r>
    </w:p>
    <w:p w14:paraId="21A0631F" w14:textId="02CA9FF6" w:rsidR="009B7C00" w:rsidRPr="009B7C00" w:rsidRDefault="009B7C00" w:rsidP="009B7C00">
      <w:pPr>
        <w:pStyle w:val="aDef"/>
        <w:rPr>
          <w:rStyle w:val="charBoldItals"/>
          <w:b w:val="0"/>
          <w:i w:val="0"/>
        </w:rPr>
      </w:pPr>
      <w:r w:rsidRPr="00B94926">
        <w:rPr>
          <w:rStyle w:val="charBoldItals"/>
        </w:rPr>
        <w:t>child offender</w:t>
      </w:r>
      <w:r w:rsidRPr="00B94926">
        <w:rPr>
          <w:bCs/>
          <w:iCs/>
        </w:rPr>
        <w:t xml:space="preserve">, in relation to an offence, means an offender </w:t>
      </w:r>
      <w:r w:rsidRPr="00B94926">
        <w:t>who was at least 10 years old but under the age of criminal responsibility for the offence when the offence was committed or allegedly committed.</w:t>
      </w:r>
    </w:p>
    <w:p w14:paraId="687DB304" w14:textId="08CFA959" w:rsidR="00DD519F" w:rsidRDefault="00DD519F">
      <w:pPr>
        <w:pStyle w:val="aDef"/>
        <w:keepNext/>
      </w:pPr>
      <w:r>
        <w:rPr>
          <w:rStyle w:val="charBoldItals"/>
        </w:rPr>
        <w:t>commission</w:t>
      </w:r>
      <w:r>
        <w:t>, of an offence that is alleged to have been committed, includes the alleged commission of the offence.</w:t>
      </w:r>
    </w:p>
    <w:p w14:paraId="3949835C" w14:textId="77777777" w:rsidR="00B84D8C" w:rsidRDefault="00B84D8C" w:rsidP="00B84D8C">
      <w:pPr>
        <w:pStyle w:val="aNote"/>
      </w:pPr>
      <w:r w:rsidRPr="009E15CA">
        <w:rPr>
          <w:rStyle w:val="charItals"/>
        </w:rPr>
        <w:t>Note</w:t>
      </w:r>
      <w:r w:rsidRPr="009E15CA">
        <w:rPr>
          <w:rStyle w:val="charItals"/>
        </w:rPr>
        <w:tab/>
      </w:r>
      <w:r w:rsidRPr="009E15CA">
        <w:rPr>
          <w:rStyle w:val="charBoldItals"/>
        </w:rPr>
        <w:t>Offence</w:t>
      </w:r>
      <w:r>
        <w:t xml:space="preserve"> is defined to include an offence that is alleged to have been committed.  </w:t>
      </w:r>
      <w:r w:rsidRPr="009E15CA">
        <w:rPr>
          <w:rStyle w:val="charBoldItals"/>
        </w:rPr>
        <w:t xml:space="preserve">Offender </w:t>
      </w:r>
      <w:r>
        <w:t xml:space="preserve">is defined in similar terms.  See definitions of </w:t>
      </w:r>
      <w:r w:rsidRPr="009E15CA">
        <w:rPr>
          <w:rStyle w:val="charBoldItals"/>
        </w:rPr>
        <w:t xml:space="preserve">offence </w:t>
      </w:r>
      <w:r>
        <w:t xml:space="preserve">and </w:t>
      </w:r>
      <w:r w:rsidRPr="009E15CA">
        <w:rPr>
          <w:rStyle w:val="charBoldItals"/>
        </w:rPr>
        <w:t xml:space="preserve">offender </w:t>
      </w:r>
      <w:r>
        <w:t>in this section.</w:t>
      </w:r>
    </w:p>
    <w:p w14:paraId="54413145" w14:textId="15A49F2E" w:rsidR="00007B44" w:rsidRDefault="00007B44" w:rsidP="00007B44">
      <w:pPr>
        <w:pStyle w:val="aDef"/>
      </w:pPr>
      <w:r w:rsidRPr="004573C3">
        <w:rPr>
          <w:rStyle w:val="charBoldItals"/>
        </w:rPr>
        <w:lastRenderedPageBreak/>
        <w:t>family violence offence</w:t>
      </w:r>
      <w:r w:rsidRPr="004573C3">
        <w:t xml:space="preserve">—see the </w:t>
      </w:r>
      <w:hyperlink r:id="rId35" w:tooltip="A2016-42" w:history="1">
        <w:r w:rsidRPr="00765BC7">
          <w:rPr>
            <w:rStyle w:val="charCitHyperlinkItal"/>
          </w:rPr>
          <w:t>Family Violence Act 2016</w:t>
        </w:r>
      </w:hyperlink>
      <w:r w:rsidRPr="004573C3">
        <w:t>, dictionary</w:t>
      </w:r>
      <w:r w:rsidRPr="004573C3">
        <w:rPr>
          <w:rStyle w:val="charItals"/>
        </w:rPr>
        <w:t>.</w:t>
      </w:r>
    </w:p>
    <w:p w14:paraId="640BFD87" w14:textId="77777777" w:rsidR="00976252" w:rsidRPr="004573C3" w:rsidRDefault="00976252" w:rsidP="00976252">
      <w:pPr>
        <w:pStyle w:val="aDef"/>
      </w:pPr>
      <w:r w:rsidRPr="004573C3">
        <w:rPr>
          <w:rStyle w:val="charBoldItals"/>
        </w:rPr>
        <w:t>less serious family violence offence</w:t>
      </w:r>
      <w:r w:rsidRPr="004573C3">
        <w:t xml:space="preserve"> means—</w:t>
      </w:r>
    </w:p>
    <w:p w14:paraId="3B0A1F9A" w14:textId="05431123" w:rsidR="00976252" w:rsidRPr="004573C3" w:rsidRDefault="00976252" w:rsidP="00976252">
      <w:pPr>
        <w:pStyle w:val="aDefpara"/>
      </w:pPr>
      <w:r w:rsidRPr="004573C3">
        <w:tab/>
        <w:t>(a)</w:t>
      </w:r>
      <w:r w:rsidRPr="004573C3">
        <w:tab/>
        <w:t xml:space="preserve">an offence if the conduct making up the offence is family violence under the </w:t>
      </w:r>
      <w:hyperlink r:id="rId36" w:tooltip="A2016-42" w:history="1">
        <w:r w:rsidRPr="00765BC7">
          <w:rPr>
            <w:rStyle w:val="charCitHyperlinkItal"/>
          </w:rPr>
          <w:t>Family Violence Act 2016</w:t>
        </w:r>
      </w:hyperlink>
      <w:r w:rsidRPr="004573C3">
        <w:rPr>
          <w:rStyle w:val="charItals"/>
        </w:rPr>
        <w:t xml:space="preserve"> </w:t>
      </w:r>
      <w:r w:rsidRPr="004573C3">
        <w:t>that is punishable by a term of imprisonment of—</w:t>
      </w:r>
    </w:p>
    <w:p w14:paraId="0E6B1E95" w14:textId="77777777" w:rsidR="00976252" w:rsidRPr="004573C3" w:rsidRDefault="00976252" w:rsidP="00976252">
      <w:pPr>
        <w:pStyle w:val="aDefsubpara"/>
      </w:pPr>
      <w:r w:rsidRPr="004573C3">
        <w:tab/>
        <w:t>(i)</w:t>
      </w:r>
      <w:r w:rsidRPr="004573C3">
        <w:tab/>
        <w:t>if the offence relates to money or other property—14 years or less; or</w:t>
      </w:r>
    </w:p>
    <w:p w14:paraId="3E80E01E" w14:textId="77777777" w:rsidR="00976252" w:rsidRPr="004573C3" w:rsidRDefault="00976252" w:rsidP="00976252">
      <w:pPr>
        <w:pStyle w:val="aDefsubpara"/>
      </w:pPr>
      <w:r w:rsidRPr="004573C3">
        <w:tab/>
        <w:t>(ii)</w:t>
      </w:r>
      <w:r w:rsidRPr="004573C3">
        <w:tab/>
        <w:t>in any other case—10 years or less; and</w:t>
      </w:r>
    </w:p>
    <w:p w14:paraId="7122BC42" w14:textId="6C67673E" w:rsidR="00976252" w:rsidRPr="004573C3" w:rsidRDefault="00976252" w:rsidP="00976252">
      <w:pPr>
        <w:pStyle w:val="aDefpara"/>
      </w:pPr>
      <w:r w:rsidRPr="004573C3">
        <w:tab/>
        <w:t>(b)</w:t>
      </w:r>
      <w:r w:rsidRPr="004573C3">
        <w:tab/>
        <w:t xml:space="preserve">a contravention of a protection order under the </w:t>
      </w:r>
      <w:hyperlink r:id="rId37" w:tooltip="A2016-42" w:history="1">
        <w:r w:rsidRPr="00765BC7">
          <w:rPr>
            <w:rStyle w:val="charCitHyperlinkItal"/>
          </w:rPr>
          <w:t>Family Violence Act 2016</w:t>
        </w:r>
      </w:hyperlink>
      <w:r w:rsidRPr="004573C3">
        <w:t>, section 43.</w:t>
      </w:r>
    </w:p>
    <w:p w14:paraId="5C9D1641" w14:textId="77777777" w:rsidR="00DD519F" w:rsidRDefault="00DD519F">
      <w:pPr>
        <w:pStyle w:val="aDef"/>
      </w:pPr>
      <w:r>
        <w:rPr>
          <w:rStyle w:val="charBoldItals"/>
        </w:rPr>
        <w:t>less serious offence</w:t>
      </w:r>
      <w:r>
        <w:t xml:space="preserve"> means an offence other than a serious offence.</w:t>
      </w:r>
    </w:p>
    <w:p w14:paraId="116B9335" w14:textId="0A062589" w:rsidR="000A5BA3" w:rsidRPr="00F00DD2" w:rsidRDefault="000A5BA3" w:rsidP="000A5BA3">
      <w:pPr>
        <w:pStyle w:val="aDef"/>
      </w:pPr>
      <w:r w:rsidRPr="00F00DD2">
        <w:rPr>
          <w:rStyle w:val="charBoldItals"/>
        </w:rPr>
        <w:t>less serious sexual offence</w:t>
      </w:r>
      <w:r w:rsidRPr="00F00DD2">
        <w:t xml:space="preserve"> means an offence under the </w:t>
      </w:r>
      <w:hyperlink r:id="rId38" w:tooltip="A1900-40" w:history="1">
        <w:r w:rsidRPr="00F00DD2">
          <w:rPr>
            <w:rStyle w:val="charCitHyperlinkItal"/>
          </w:rPr>
          <w:t>Crimes Act 1900</w:t>
        </w:r>
      </w:hyperlink>
      <w:r w:rsidRPr="00F00DD2">
        <w:t>, part 3 that is punishable by a term of imprisonment of 10 years or less.</w:t>
      </w:r>
    </w:p>
    <w:p w14:paraId="66FB18B1" w14:textId="77777777" w:rsidR="00DD519F" w:rsidRDefault="00DD519F">
      <w:pPr>
        <w:pStyle w:val="aDef"/>
        <w:keepNext/>
      </w:pPr>
      <w:r>
        <w:rPr>
          <w:rStyle w:val="charBoldItals"/>
        </w:rPr>
        <w:t>offence</w:t>
      </w:r>
      <w:r>
        <w:t>—</w:t>
      </w:r>
    </w:p>
    <w:p w14:paraId="49EF203B" w14:textId="77777777" w:rsidR="00DD519F" w:rsidRDefault="00DD519F">
      <w:pPr>
        <w:pStyle w:val="aDefpara"/>
      </w:pPr>
      <w:r>
        <w:tab/>
        <w:t>(a)</w:t>
      </w:r>
      <w:r>
        <w:tab/>
        <w:t xml:space="preserve">means an offence against a territory law; and </w:t>
      </w:r>
    </w:p>
    <w:p w14:paraId="75B460C8" w14:textId="77777777" w:rsidR="00DD519F" w:rsidRDefault="00DD519F">
      <w:pPr>
        <w:pStyle w:val="aDefpara"/>
      </w:pPr>
      <w:r>
        <w:tab/>
        <w:t>(b)</w:t>
      </w:r>
      <w:r>
        <w:tab/>
        <w:t>includes an offence against a territory law that is alleged to have been committed by a person, unless—</w:t>
      </w:r>
    </w:p>
    <w:p w14:paraId="23F1C155" w14:textId="77777777" w:rsidR="00DD519F" w:rsidRDefault="00DD519F">
      <w:pPr>
        <w:pStyle w:val="aDefsubpara"/>
      </w:pPr>
      <w:r>
        <w:tab/>
        <w:t>(i)</w:t>
      </w:r>
      <w:r>
        <w:tab/>
        <w:t>a court has acquitted the person of the offence; or</w:t>
      </w:r>
    </w:p>
    <w:p w14:paraId="0C92AA48" w14:textId="77777777" w:rsidR="00DD519F" w:rsidRDefault="00DD519F">
      <w:pPr>
        <w:pStyle w:val="aDefsubpara"/>
      </w:pPr>
      <w:r>
        <w:tab/>
        <w:t>(ii)</w:t>
      </w:r>
      <w:r>
        <w:tab/>
        <w:t>a court has dismissed a proceeding against the person for the offence without finding the person guilty.</w:t>
      </w:r>
    </w:p>
    <w:p w14:paraId="719B3BCF" w14:textId="77777777" w:rsidR="00DD519F" w:rsidRDefault="00DD519F">
      <w:pPr>
        <w:pStyle w:val="aDef"/>
        <w:keepNext/>
      </w:pPr>
      <w:r>
        <w:rPr>
          <w:rStyle w:val="charBoldItals"/>
        </w:rPr>
        <w:t>offender</w:t>
      </w:r>
      <w:r>
        <w:t>—</w:t>
      </w:r>
    </w:p>
    <w:p w14:paraId="6B52621E" w14:textId="77777777" w:rsidR="00DD519F" w:rsidRDefault="00DD519F">
      <w:pPr>
        <w:pStyle w:val="aDefpara"/>
      </w:pPr>
      <w:r>
        <w:tab/>
        <w:t>(a)</w:t>
      </w:r>
      <w:r>
        <w:tab/>
        <w:t>means a person who has been convicted or found guilty of an offence against a territory law; and</w:t>
      </w:r>
    </w:p>
    <w:p w14:paraId="528B04B8" w14:textId="77777777" w:rsidR="00DD519F" w:rsidRDefault="00DD519F" w:rsidP="00652DCF">
      <w:pPr>
        <w:pStyle w:val="aDefpara"/>
        <w:keepNext/>
      </w:pPr>
      <w:r>
        <w:lastRenderedPageBreak/>
        <w:tab/>
        <w:t>(b)</w:t>
      </w:r>
      <w:r>
        <w:tab/>
        <w:t>includes a person who is alleged to have committed an offence against a territory law, unless—</w:t>
      </w:r>
    </w:p>
    <w:p w14:paraId="3A40EF5F" w14:textId="77777777" w:rsidR="00DD519F" w:rsidRDefault="00DD519F">
      <w:pPr>
        <w:pStyle w:val="aDefsubpara"/>
      </w:pPr>
      <w:r>
        <w:tab/>
        <w:t>(i)</w:t>
      </w:r>
      <w:r>
        <w:tab/>
        <w:t>a court has acquitted the person of the offence; or</w:t>
      </w:r>
    </w:p>
    <w:p w14:paraId="682BD1E5" w14:textId="77777777" w:rsidR="00DD519F" w:rsidRDefault="00DD519F">
      <w:pPr>
        <w:pStyle w:val="aDefsubpara"/>
      </w:pPr>
      <w:r>
        <w:tab/>
        <w:t>(ii)</w:t>
      </w:r>
      <w:r>
        <w:tab/>
        <w:t>a court has dismissed a proceeding against the person for the offence without finding the person guilty.</w:t>
      </w:r>
    </w:p>
    <w:p w14:paraId="74203BD8" w14:textId="666271D3" w:rsidR="00976252" w:rsidRPr="004573C3" w:rsidRDefault="00976252" w:rsidP="00976252">
      <w:pPr>
        <w:pStyle w:val="aDef"/>
      </w:pPr>
      <w:r w:rsidRPr="004573C3">
        <w:rPr>
          <w:rStyle w:val="charBoldItals"/>
        </w:rPr>
        <w:t>serious family violence offence</w:t>
      </w:r>
      <w:r w:rsidRPr="004573C3">
        <w:t xml:space="preserve"> means an offence if the conduct making up the offence is family violence under the </w:t>
      </w:r>
      <w:hyperlink r:id="rId39" w:tooltip="A2016-42" w:history="1">
        <w:r w:rsidRPr="00765BC7">
          <w:rPr>
            <w:rStyle w:val="charCitHyperlinkItal"/>
          </w:rPr>
          <w:t>Family Violence Act 2016</w:t>
        </w:r>
      </w:hyperlink>
      <w:r w:rsidRPr="004573C3">
        <w:rPr>
          <w:rStyle w:val="charItals"/>
        </w:rPr>
        <w:t xml:space="preserve"> </w:t>
      </w:r>
      <w:r w:rsidRPr="004573C3">
        <w:t>that is punishable by a term of imprisonment of—</w:t>
      </w:r>
    </w:p>
    <w:p w14:paraId="13A4BEC3" w14:textId="77777777" w:rsidR="00976252" w:rsidRPr="004573C3" w:rsidRDefault="00976252" w:rsidP="00976252">
      <w:pPr>
        <w:pStyle w:val="aDefpara"/>
      </w:pPr>
      <w:r w:rsidRPr="004573C3">
        <w:tab/>
        <w:t>(a)</w:t>
      </w:r>
      <w:r w:rsidRPr="004573C3">
        <w:tab/>
        <w:t>if the offence relates to money or other property—more than 14 years; or;</w:t>
      </w:r>
    </w:p>
    <w:p w14:paraId="32370AE5" w14:textId="77777777" w:rsidR="00976252" w:rsidRDefault="00976252" w:rsidP="00976252">
      <w:pPr>
        <w:pStyle w:val="aDefpara"/>
      </w:pPr>
      <w:r w:rsidRPr="004573C3">
        <w:tab/>
        <w:t>(b)</w:t>
      </w:r>
      <w:r w:rsidRPr="004573C3">
        <w:tab/>
        <w:t>in any other case—more than 10 years.</w:t>
      </w:r>
    </w:p>
    <w:p w14:paraId="04A9B4AF" w14:textId="77777777" w:rsidR="00DD519F" w:rsidRDefault="00DD519F">
      <w:pPr>
        <w:pStyle w:val="aDef"/>
        <w:keepNext/>
      </w:pPr>
      <w:r>
        <w:rPr>
          <w:rStyle w:val="charBoldItals"/>
        </w:rPr>
        <w:t>serious offence</w:t>
      </w:r>
      <w:r>
        <w:t xml:space="preserve"> means an offence punishable by imprisonment for a term longer than—</w:t>
      </w:r>
    </w:p>
    <w:p w14:paraId="7D85479B" w14:textId="77777777" w:rsidR="00DD519F" w:rsidRDefault="00DD519F">
      <w:pPr>
        <w:pStyle w:val="aDefpara"/>
      </w:pPr>
      <w:r>
        <w:tab/>
        <w:t>(a)</w:t>
      </w:r>
      <w:r>
        <w:tab/>
        <w:t>if the offence relates to money or other property—14 years; or</w:t>
      </w:r>
    </w:p>
    <w:p w14:paraId="7D1901B0" w14:textId="77777777" w:rsidR="00DD519F" w:rsidRDefault="00DD519F">
      <w:pPr>
        <w:pStyle w:val="aDefpara"/>
      </w:pPr>
      <w:r>
        <w:tab/>
        <w:t>(b)</w:t>
      </w:r>
      <w:r>
        <w:tab/>
        <w:t>in any other case—10 years.</w:t>
      </w:r>
    </w:p>
    <w:p w14:paraId="4362AADC" w14:textId="7986229D" w:rsidR="000A5BA3" w:rsidRPr="00F00DD2" w:rsidRDefault="000A5BA3" w:rsidP="000A5BA3">
      <w:pPr>
        <w:pStyle w:val="aDef"/>
      </w:pPr>
      <w:r w:rsidRPr="00F00DD2">
        <w:rPr>
          <w:rStyle w:val="charBoldItals"/>
        </w:rPr>
        <w:t>serious sexual offence</w:t>
      </w:r>
      <w:r w:rsidRPr="00F00DD2">
        <w:t xml:space="preserve"> means an offence under the </w:t>
      </w:r>
      <w:hyperlink r:id="rId40" w:tooltip="A1900-40" w:history="1">
        <w:r w:rsidRPr="00F00DD2">
          <w:rPr>
            <w:rStyle w:val="charCitHyperlinkItal"/>
          </w:rPr>
          <w:t>Crimes Act 1900</w:t>
        </w:r>
      </w:hyperlink>
      <w:r w:rsidRPr="00F00DD2">
        <w:t>, part 3 that is punishable by a term of imprisonment of more than 10 years.</w:t>
      </w:r>
    </w:p>
    <w:p w14:paraId="3B417F62" w14:textId="77777777" w:rsidR="000A5BA3" w:rsidRPr="00F00DD2" w:rsidRDefault="000A5BA3" w:rsidP="000A5BA3">
      <w:pPr>
        <w:pStyle w:val="aDef"/>
      </w:pPr>
      <w:r w:rsidRPr="00F00DD2">
        <w:rPr>
          <w:rStyle w:val="charBoldItals"/>
        </w:rPr>
        <w:t>sexual offence</w:t>
      </w:r>
      <w:r w:rsidRPr="00F00DD2">
        <w:t xml:space="preserve"> means a less serious sexual offence or a serious sexual offence.</w:t>
      </w:r>
    </w:p>
    <w:p w14:paraId="6B8A38B0" w14:textId="77777777" w:rsidR="00664BFC" w:rsidRDefault="00664BFC" w:rsidP="00664BFC">
      <w:pPr>
        <w:pStyle w:val="aDef"/>
      </w:pPr>
      <w:r w:rsidRPr="00B94926">
        <w:rPr>
          <w:rStyle w:val="charBoldItals"/>
        </w:rPr>
        <w:t>young offender</w:t>
      </w:r>
      <w:r w:rsidRPr="00B94926">
        <w:t>, in relation to an offence, means an offender who was under 18 years old but not under the age of criminal responsibility for the offence when the offence was committed or allegedly committed.</w:t>
      </w:r>
    </w:p>
    <w:p w14:paraId="71C097E6" w14:textId="77777777" w:rsidR="00664BFC" w:rsidRPr="00B94926" w:rsidRDefault="00664BFC" w:rsidP="00664BFC">
      <w:pPr>
        <w:pStyle w:val="Amain"/>
      </w:pPr>
      <w:r w:rsidRPr="00B94926">
        <w:tab/>
        <w:t>(2)</w:t>
      </w:r>
      <w:r w:rsidRPr="00B94926">
        <w:tab/>
        <w:t>In this section:</w:t>
      </w:r>
    </w:p>
    <w:p w14:paraId="7BD6B478" w14:textId="3498BE6C" w:rsidR="00664BFC" w:rsidRPr="00B94926" w:rsidRDefault="00664BFC" w:rsidP="00664BFC">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1" w:tooltip="A2002-51" w:history="1">
        <w:r w:rsidRPr="00B94926">
          <w:rPr>
            <w:rStyle w:val="charCitHyperlinkAbbrev"/>
          </w:rPr>
          <w:t>Criminal Code</w:t>
        </w:r>
      </w:hyperlink>
      <w:r w:rsidRPr="00B94926">
        <w:t>, section 25 for the offence.</w:t>
      </w:r>
    </w:p>
    <w:p w14:paraId="291505B8" w14:textId="77777777" w:rsidR="00DD519F" w:rsidRDefault="00DD519F" w:rsidP="001922C9">
      <w:pPr>
        <w:pStyle w:val="AH5Sec"/>
      </w:pPr>
      <w:bookmarkStart w:id="22" w:name="_Toc215576816"/>
      <w:r w:rsidRPr="00967CB9">
        <w:rPr>
          <w:rStyle w:val="CharSectNo"/>
        </w:rPr>
        <w:lastRenderedPageBreak/>
        <w:t>13</w:t>
      </w:r>
      <w:r>
        <w:tab/>
        <w:t>Definition—sentence-related order</w:t>
      </w:r>
      <w:bookmarkEnd w:id="22"/>
    </w:p>
    <w:p w14:paraId="26893F42" w14:textId="77777777" w:rsidR="00DD519F" w:rsidRDefault="00DD519F">
      <w:pPr>
        <w:pStyle w:val="Amainreturn"/>
        <w:keepNext/>
      </w:pPr>
      <w:r>
        <w:t>In this Act:</w:t>
      </w:r>
    </w:p>
    <w:p w14:paraId="7A4C9187" w14:textId="77777777" w:rsidR="001922C9" w:rsidRDefault="001922C9" w:rsidP="001922C9">
      <w:pPr>
        <w:pStyle w:val="aDef"/>
        <w:keepNext/>
      </w:pPr>
      <w:r>
        <w:rPr>
          <w:rStyle w:val="charBoldItals"/>
        </w:rPr>
        <w:t>sentence-related order</w:t>
      </w:r>
      <w:r>
        <w:t>, for an offender who is found guilty of an offence, means any of the following orders of the court:</w:t>
      </w:r>
    </w:p>
    <w:p w14:paraId="6677DDFA" w14:textId="77777777" w:rsidR="001922C9" w:rsidRDefault="001922C9" w:rsidP="00760843">
      <w:pPr>
        <w:pStyle w:val="aDefpara"/>
        <w:keepNext/>
      </w:pPr>
      <w:r>
        <w:tab/>
        <w:t>(a)</w:t>
      </w:r>
      <w:r>
        <w:tab/>
        <w:t>an order sentencing the offender;</w:t>
      </w:r>
    </w:p>
    <w:p w14:paraId="1F8BBC6E" w14:textId="11F4EDD1" w:rsidR="001922C9" w:rsidRDefault="001922C9" w:rsidP="004950DF">
      <w:pPr>
        <w:pStyle w:val="aDefpara"/>
        <w:keepNext/>
      </w:pPr>
      <w:r>
        <w:tab/>
        <w:t>(b)</w:t>
      </w:r>
      <w:r>
        <w:tab/>
        <w:t xml:space="preserve">an order under the </w:t>
      </w:r>
      <w:hyperlink r:id="rId42" w:tooltip="A2005-58" w:history="1">
        <w:r w:rsidR="00BE463C" w:rsidRPr="00BE463C">
          <w:rPr>
            <w:rStyle w:val="charCitHyperlinkItal"/>
          </w:rPr>
          <w:t>Crimes (Sentencing) Act 2005</w:t>
        </w:r>
      </w:hyperlink>
      <w:r>
        <w:t>, section 12 (Suspended sentences) or section 17 (Non</w:t>
      </w:r>
      <w:r>
        <w:noBreakHyphen/>
        <w:t>conviction orders—general).</w:t>
      </w:r>
    </w:p>
    <w:p w14:paraId="4EC87E0F" w14:textId="77777777" w:rsidR="001922C9" w:rsidRDefault="001922C9" w:rsidP="001922C9">
      <w:pPr>
        <w:pStyle w:val="aExamHdgss"/>
      </w:pPr>
      <w:r>
        <w:t>Examples—par (a)</w:t>
      </w:r>
    </w:p>
    <w:p w14:paraId="7C98E4D4" w14:textId="77777777" w:rsidR="001922C9" w:rsidRDefault="001922C9" w:rsidP="001922C9">
      <w:pPr>
        <w:pStyle w:val="aExamINumss"/>
      </w:pPr>
      <w:r>
        <w:t>1</w:t>
      </w:r>
      <w:r>
        <w:tab/>
        <w:t>an order for a sentence of imprisonment</w:t>
      </w:r>
    </w:p>
    <w:p w14:paraId="108FA1FD" w14:textId="42728357" w:rsidR="003C1618" w:rsidRDefault="003C1618" w:rsidP="001922C9">
      <w:pPr>
        <w:pStyle w:val="aExamINumss"/>
        <w:keepNext/>
      </w:pPr>
      <w:r w:rsidRPr="00F00DD2">
        <w:t>2</w:t>
      </w:r>
      <w:r w:rsidRPr="00F00DD2">
        <w:tab/>
        <w:t xml:space="preserve">an order for intensive correction under the </w:t>
      </w:r>
      <w:hyperlink r:id="rId43" w:tooltip="A2005-58" w:history="1">
        <w:r w:rsidRPr="00F00DD2">
          <w:rPr>
            <w:rStyle w:val="charCitHyperlinkItal"/>
          </w:rPr>
          <w:t>Crimes (Sentencing) Act 2005</w:t>
        </w:r>
      </w:hyperlink>
    </w:p>
    <w:p w14:paraId="71461BE2" w14:textId="3E1F415D" w:rsidR="001922C9" w:rsidRDefault="001922C9" w:rsidP="001922C9">
      <w:pPr>
        <w:pStyle w:val="aExamINumss"/>
        <w:keepNext/>
      </w:pPr>
      <w:r>
        <w:t>3</w:t>
      </w:r>
      <w:r>
        <w:tab/>
        <w:t xml:space="preserve">a good behaviour order under the </w:t>
      </w:r>
      <w:hyperlink r:id="rId44" w:tooltip="A2005-58" w:history="1">
        <w:r w:rsidR="00BE463C" w:rsidRPr="00BE463C">
          <w:rPr>
            <w:rStyle w:val="charCitHyperlinkItal"/>
          </w:rPr>
          <w:t>Crimes (Sentencing) Act 2005</w:t>
        </w:r>
      </w:hyperlink>
      <w:r>
        <w:t>, including an order subject to a community service condition</w:t>
      </w:r>
    </w:p>
    <w:p w14:paraId="29A8970D" w14:textId="3AE13A24" w:rsidR="001922C9" w:rsidRDefault="001922C9" w:rsidP="001922C9">
      <w:pPr>
        <w:pStyle w:val="aNote"/>
      </w:pPr>
      <w:r w:rsidRPr="00BE463C">
        <w:rPr>
          <w:rStyle w:val="charItals"/>
        </w:rPr>
        <w:t>Note</w:t>
      </w:r>
      <w:r w:rsidRPr="00BE463C">
        <w:rPr>
          <w:rStyle w:val="charItals"/>
        </w:rPr>
        <w:tab/>
      </w:r>
      <w:r>
        <w:t xml:space="preserve">Orders under the </w:t>
      </w:r>
      <w:hyperlink r:id="rId45" w:tooltip="A1900-40" w:history="1">
        <w:r w:rsidR="00BE463C" w:rsidRPr="00BE463C">
          <w:rPr>
            <w:rStyle w:val="charCitHyperlinkItal"/>
          </w:rPr>
          <w:t>Crimes Act 1900</w:t>
        </w:r>
      </w:hyperlink>
      <w:r>
        <w:t xml:space="preserve">, s 402 (Conditional release of offenders without proceeding to conviction) (repealed) and s 403 (Conditional release of offenders) (repealed) are taken to be orders under the </w:t>
      </w:r>
      <w:hyperlink r:id="rId46" w:tooltip="A2005-58" w:history="1">
        <w:r w:rsidR="00BE463C" w:rsidRPr="00BE463C">
          <w:rPr>
            <w:rStyle w:val="charCitHyperlinkItal"/>
          </w:rPr>
          <w:t>Crimes (Sentencing) Act 2005</w:t>
        </w:r>
      </w:hyperlink>
      <w:r>
        <w:t xml:space="preserve">, s 12 or s 17 (see </w:t>
      </w:r>
      <w:hyperlink r:id="rId47" w:tooltip="A2005-59" w:history="1">
        <w:r w:rsidR="00BE463C" w:rsidRPr="00BE463C">
          <w:rPr>
            <w:rStyle w:val="charCitHyperlinkItal"/>
          </w:rPr>
          <w:t>Crimes (Sentence Administration) Act 2005</w:t>
        </w:r>
      </w:hyperlink>
      <w:r>
        <w:t>, s 336 to s 338).</w:t>
      </w:r>
    </w:p>
    <w:p w14:paraId="76BE1B54" w14:textId="77777777" w:rsidR="00DD519F" w:rsidRDefault="00DD519F">
      <w:pPr>
        <w:pStyle w:val="PageBreak"/>
      </w:pPr>
      <w:r>
        <w:br w:type="page"/>
      </w:r>
    </w:p>
    <w:p w14:paraId="762B55AE" w14:textId="77777777" w:rsidR="00DD519F" w:rsidRPr="00967CB9" w:rsidRDefault="00DD519F">
      <w:pPr>
        <w:pStyle w:val="AH2Part"/>
      </w:pPr>
      <w:bookmarkStart w:id="23" w:name="_Toc215576817"/>
      <w:r w:rsidRPr="00967CB9">
        <w:rPr>
          <w:rStyle w:val="CharPartNo"/>
        </w:rPr>
        <w:lastRenderedPageBreak/>
        <w:t>Part 4</w:t>
      </w:r>
      <w:r>
        <w:tab/>
      </w:r>
      <w:r w:rsidRPr="00967CB9">
        <w:rPr>
          <w:rStyle w:val="CharPartText"/>
        </w:rPr>
        <w:t>Application of Act</w:t>
      </w:r>
      <w:bookmarkEnd w:id="23"/>
      <w:r w:rsidRPr="00967CB9">
        <w:rPr>
          <w:rStyle w:val="CharPartText"/>
        </w:rPr>
        <w:t xml:space="preserve"> </w:t>
      </w:r>
    </w:p>
    <w:p w14:paraId="7782F143" w14:textId="77777777" w:rsidR="000A5BA3" w:rsidRPr="00F00DD2" w:rsidRDefault="000A5BA3" w:rsidP="000A5BA3">
      <w:pPr>
        <w:pStyle w:val="AH5Sec"/>
      </w:pPr>
      <w:bookmarkStart w:id="24" w:name="_Toc215576818"/>
      <w:r w:rsidRPr="00967CB9">
        <w:rPr>
          <w:rStyle w:val="CharSectNo"/>
        </w:rPr>
        <w:t>14</w:t>
      </w:r>
      <w:r w:rsidRPr="00F00DD2">
        <w:tab/>
        <w:t>Application of Act—less serious offences</w:t>
      </w:r>
      <w:bookmarkEnd w:id="24"/>
    </w:p>
    <w:p w14:paraId="756E9DAF" w14:textId="7C3F7C4C" w:rsidR="000A5BA3" w:rsidRPr="00F00DD2" w:rsidRDefault="000A5BA3" w:rsidP="000A5BA3">
      <w:pPr>
        <w:pStyle w:val="Amain"/>
      </w:pPr>
      <w:r w:rsidRPr="00F00DD2">
        <w:tab/>
        <w:t>(1)</w:t>
      </w:r>
      <w:r w:rsidRPr="00F00DD2">
        <w:tab/>
        <w:t xml:space="preserve">This Act applies to a less serious offence committed by a </w:t>
      </w:r>
      <w:r w:rsidR="00664BFC" w:rsidRPr="00B94926">
        <w:t>child offender,</w:t>
      </w:r>
      <w:r w:rsidR="00664BFC">
        <w:t xml:space="preserve"> </w:t>
      </w:r>
      <w:r w:rsidRPr="00F00DD2">
        <w:t>young offender or an adult offender.</w:t>
      </w:r>
    </w:p>
    <w:p w14:paraId="2FA436A4" w14:textId="71DAFF3A" w:rsidR="000A5BA3" w:rsidRPr="00F00DD2" w:rsidRDefault="000A5BA3" w:rsidP="000A5BA3">
      <w:pPr>
        <w:pStyle w:val="Amain"/>
      </w:pPr>
      <w:r w:rsidRPr="00F00DD2">
        <w:tab/>
        <w:t>(2)</w:t>
      </w:r>
      <w:r w:rsidRPr="00F00DD2">
        <w:tab/>
        <w:t xml:space="preserve">This Act applies to a less serious offence committed by a </w:t>
      </w:r>
      <w:r w:rsidR="00664BFC" w:rsidRPr="00B94926">
        <w:t>child offender,</w:t>
      </w:r>
      <w:r w:rsidR="00664BFC">
        <w:t xml:space="preserve"> </w:t>
      </w:r>
      <w:r w:rsidRPr="00F00DD2">
        <w:t>young offender or an adult offender even if the offence was committed before the day this section commenced.</w:t>
      </w:r>
    </w:p>
    <w:p w14:paraId="49D0F2FE" w14:textId="77777777" w:rsidR="000A5BA3" w:rsidRPr="00F00DD2" w:rsidRDefault="000A5BA3" w:rsidP="000A5BA3">
      <w:pPr>
        <w:pStyle w:val="Amain"/>
      </w:pPr>
      <w:r w:rsidRPr="00F00DD2">
        <w:tab/>
        <w:t>(3)</w:t>
      </w:r>
      <w:r w:rsidRPr="00F00DD2">
        <w:tab/>
        <w:t xml:space="preserve">This section does not apply to a </w:t>
      </w:r>
      <w:r w:rsidR="00F93991" w:rsidRPr="004573C3">
        <w:t>family violence</w:t>
      </w:r>
      <w:r w:rsidRPr="00F00DD2">
        <w:t xml:space="preserve"> offence or a sexual offence.</w:t>
      </w:r>
    </w:p>
    <w:p w14:paraId="7006C3B3" w14:textId="77777777" w:rsidR="000A5BA3" w:rsidRPr="00F00DD2" w:rsidRDefault="000A5BA3" w:rsidP="000A5BA3">
      <w:pPr>
        <w:pStyle w:val="aNote"/>
      </w:pPr>
      <w:r w:rsidRPr="00F00DD2">
        <w:rPr>
          <w:rStyle w:val="charItals"/>
        </w:rPr>
        <w:t>Note</w:t>
      </w:r>
      <w:r w:rsidRPr="00F00DD2">
        <w:rPr>
          <w:rStyle w:val="charItals"/>
        </w:rPr>
        <w:tab/>
      </w:r>
      <w:r w:rsidRPr="00F00DD2">
        <w:t xml:space="preserve">For the application of this Act to </w:t>
      </w:r>
      <w:r w:rsidR="00F93991" w:rsidRPr="004573C3">
        <w:t>family violence</w:t>
      </w:r>
      <w:r w:rsidRPr="00F00DD2">
        <w:t xml:space="preserve"> offences and sexual offences, see s 16.</w:t>
      </w:r>
    </w:p>
    <w:p w14:paraId="6A76946B" w14:textId="77777777" w:rsidR="00F64432" w:rsidRPr="00B94926" w:rsidRDefault="00F64432" w:rsidP="00F64432">
      <w:pPr>
        <w:pStyle w:val="AH5Sec"/>
      </w:pPr>
      <w:bookmarkStart w:id="25" w:name="_Toc215576819"/>
      <w:r w:rsidRPr="00967CB9">
        <w:rPr>
          <w:rStyle w:val="CharSectNo"/>
        </w:rPr>
        <w:t>15</w:t>
      </w:r>
      <w:r w:rsidRPr="00B94926">
        <w:tab/>
        <w:t>Application of Act—serious offences</w:t>
      </w:r>
      <w:bookmarkEnd w:id="25"/>
    </w:p>
    <w:p w14:paraId="6228BD30" w14:textId="77777777" w:rsidR="00F64432" w:rsidRPr="00B94926" w:rsidRDefault="00F64432" w:rsidP="00F64432">
      <w:pPr>
        <w:pStyle w:val="Amain"/>
      </w:pPr>
      <w:r>
        <w:tab/>
      </w:r>
      <w:r w:rsidRPr="00B94926">
        <w:t>(1)</w:t>
      </w:r>
      <w:r w:rsidRPr="00B94926">
        <w:tab/>
        <w:t>This Act applies to a serious offence committed by a child offender.</w:t>
      </w:r>
    </w:p>
    <w:p w14:paraId="4FEEBEFE" w14:textId="77777777" w:rsidR="00F64432" w:rsidRPr="00B94926" w:rsidRDefault="00F64432" w:rsidP="00F64432">
      <w:pPr>
        <w:pStyle w:val="Amain"/>
      </w:pPr>
      <w:r w:rsidRPr="00B94926">
        <w:tab/>
        <w:t>(2)</w:t>
      </w:r>
      <w:r w:rsidRPr="00B94926">
        <w:tab/>
        <w:t>This Act applies to a serious offence committed by a young offender or adult offender, if the offender—</w:t>
      </w:r>
    </w:p>
    <w:p w14:paraId="1521E6F9" w14:textId="77777777" w:rsidR="00F64432" w:rsidRPr="00B94926" w:rsidRDefault="00F64432" w:rsidP="00F64432">
      <w:pPr>
        <w:pStyle w:val="Apara"/>
      </w:pPr>
      <w:r w:rsidRPr="00B94926">
        <w:tab/>
        <w:t>(a)</w:t>
      </w:r>
      <w:r w:rsidRPr="00B94926">
        <w:tab/>
        <w:t>is charged with the offence; and</w:t>
      </w:r>
    </w:p>
    <w:p w14:paraId="50A6A9FC" w14:textId="77777777" w:rsidR="00F64432" w:rsidRPr="00B94926" w:rsidRDefault="00F64432" w:rsidP="00F64432">
      <w:pPr>
        <w:pStyle w:val="Apara"/>
      </w:pPr>
      <w:r w:rsidRPr="00B94926">
        <w:tab/>
        <w:t>(b)</w:t>
      </w:r>
      <w:r w:rsidRPr="00B94926">
        <w:tab/>
        <w:t>either—</w:t>
      </w:r>
    </w:p>
    <w:p w14:paraId="24D405FC" w14:textId="77777777" w:rsidR="00F64432" w:rsidRPr="00B94926" w:rsidRDefault="00F64432" w:rsidP="00F64432">
      <w:pPr>
        <w:pStyle w:val="Asubpara"/>
      </w:pPr>
      <w:r w:rsidRPr="00B94926">
        <w:tab/>
        <w:t>(i)</w:t>
      </w:r>
      <w:r w:rsidRPr="00B94926">
        <w:tab/>
        <w:t>pleads guilty to the offence; or</w:t>
      </w:r>
    </w:p>
    <w:p w14:paraId="74F65B6D" w14:textId="77777777" w:rsidR="00F64432" w:rsidRPr="00B94926" w:rsidRDefault="00F64432" w:rsidP="00F64432">
      <w:pPr>
        <w:pStyle w:val="Asubpara"/>
      </w:pPr>
      <w:r w:rsidRPr="00B94926">
        <w:tab/>
        <w:t>(ii)</w:t>
      </w:r>
      <w:r w:rsidRPr="00B94926">
        <w:tab/>
        <w:t>is found guilty of the offence (whether or not the offender is convicted or sentenced for the offence).</w:t>
      </w:r>
    </w:p>
    <w:p w14:paraId="2A1E5E5C" w14:textId="77777777" w:rsidR="00F64432" w:rsidRPr="00B94926" w:rsidRDefault="00F64432" w:rsidP="00F64432">
      <w:pPr>
        <w:pStyle w:val="Amain"/>
      </w:pPr>
      <w:r w:rsidRPr="00B94926">
        <w:tab/>
        <w:t>(3)</w:t>
      </w:r>
      <w:r w:rsidRPr="00B94926">
        <w:tab/>
        <w:t>This Act applies to a serious offence committed by a child offender, young offender or adult offender, even if the offence was committed before the day this section commenced.</w:t>
      </w:r>
    </w:p>
    <w:p w14:paraId="6A16A957" w14:textId="77777777" w:rsidR="00F64432" w:rsidRPr="00B94926" w:rsidRDefault="00F64432" w:rsidP="00F64432">
      <w:pPr>
        <w:pStyle w:val="Amain"/>
      </w:pPr>
      <w:r w:rsidRPr="00B94926">
        <w:tab/>
        <w:t>(4)</w:t>
      </w:r>
      <w:r w:rsidRPr="00B94926">
        <w:tab/>
        <w:t>This section does not apply to a family violence offence or a sexual offence.</w:t>
      </w:r>
    </w:p>
    <w:p w14:paraId="026B581C" w14:textId="77777777" w:rsidR="00F64432" w:rsidRPr="00B94926" w:rsidRDefault="00F64432" w:rsidP="00F64432">
      <w:pPr>
        <w:pStyle w:val="aNote"/>
      </w:pPr>
      <w:r w:rsidRPr="00B94926">
        <w:rPr>
          <w:rStyle w:val="charItals"/>
        </w:rPr>
        <w:t>Note</w:t>
      </w:r>
      <w:r w:rsidRPr="00B94926">
        <w:rPr>
          <w:rStyle w:val="charItals"/>
        </w:rPr>
        <w:tab/>
      </w:r>
      <w:r w:rsidRPr="00B94926">
        <w:t>For the application of this Act to family violence offences and sexual offences, see s 16.</w:t>
      </w:r>
    </w:p>
    <w:p w14:paraId="6B1FD40E" w14:textId="77777777" w:rsidR="00F64432" w:rsidRPr="00B94926" w:rsidRDefault="00F64432" w:rsidP="00F64432">
      <w:pPr>
        <w:pStyle w:val="AH5Sec"/>
      </w:pPr>
      <w:bookmarkStart w:id="26" w:name="_Toc215576820"/>
      <w:r w:rsidRPr="00967CB9">
        <w:rPr>
          <w:rStyle w:val="CharSectNo"/>
        </w:rPr>
        <w:lastRenderedPageBreak/>
        <w:t>16</w:t>
      </w:r>
      <w:r w:rsidRPr="00B94926">
        <w:tab/>
        <w:t>Application of Act—family violence offences and sexual offences</w:t>
      </w:r>
      <w:bookmarkEnd w:id="26"/>
    </w:p>
    <w:p w14:paraId="3F170B88" w14:textId="77777777" w:rsidR="00F64432" w:rsidRPr="00B94926" w:rsidRDefault="00F64432" w:rsidP="00F64432">
      <w:pPr>
        <w:pStyle w:val="Amain"/>
      </w:pPr>
      <w:r w:rsidRPr="00B94926">
        <w:tab/>
        <w:t>(1)</w:t>
      </w:r>
      <w:r w:rsidRPr="00B94926">
        <w:tab/>
        <w:t>This Act applies to a less serious family violence offence or a less serious sexual offence committed by a child offender, young offender or adult offender.</w:t>
      </w:r>
    </w:p>
    <w:p w14:paraId="72224748" w14:textId="77777777" w:rsidR="00F64432" w:rsidRPr="00B94926" w:rsidRDefault="00F64432" w:rsidP="00F64432">
      <w:pPr>
        <w:pStyle w:val="Amain"/>
      </w:pPr>
      <w:r w:rsidRPr="00B94926">
        <w:tab/>
        <w:t>(2)</w:t>
      </w:r>
      <w:r w:rsidRPr="00B94926">
        <w:tab/>
        <w:t>For a young offender or adult offender, subsection (1) applies whether or not the young offender or adult offender is charged with the offence.</w:t>
      </w:r>
    </w:p>
    <w:p w14:paraId="28157E0F" w14:textId="77777777" w:rsidR="00F64432" w:rsidRPr="00B94926" w:rsidRDefault="00F64432" w:rsidP="00F64432">
      <w:pPr>
        <w:pStyle w:val="aNote"/>
        <w:keepNext/>
      </w:pPr>
      <w:r w:rsidRPr="00B94926">
        <w:rPr>
          <w:rStyle w:val="charItals"/>
        </w:rPr>
        <w:t>Note 1</w:t>
      </w:r>
      <w:r w:rsidRPr="00B94926">
        <w:rPr>
          <w:rStyle w:val="charItals"/>
        </w:rPr>
        <w:tab/>
      </w:r>
      <w:r w:rsidRPr="00B94926">
        <w:t xml:space="preserve">An offence may have been committed if it is alleged that the offence was committed (see s 12, def </w:t>
      </w:r>
      <w:r w:rsidRPr="00B94926">
        <w:rPr>
          <w:rStyle w:val="charBoldItals"/>
        </w:rPr>
        <w:t>commission</w:t>
      </w:r>
      <w:r w:rsidRPr="00B94926">
        <w:t>).</w:t>
      </w:r>
    </w:p>
    <w:p w14:paraId="5B91C450" w14:textId="77777777" w:rsidR="00F64432" w:rsidRPr="00B94926" w:rsidRDefault="00F64432" w:rsidP="00F64432">
      <w:pPr>
        <w:pStyle w:val="aNote"/>
        <w:keepLines/>
      </w:pPr>
      <w:r w:rsidRPr="00B94926">
        <w:rPr>
          <w:rStyle w:val="charItals"/>
        </w:rPr>
        <w:t>Note 2</w:t>
      </w:r>
      <w:r w:rsidRPr="00B94926">
        <w:rPr>
          <w:rStyle w:val="charItals"/>
        </w:rPr>
        <w:tab/>
      </w:r>
      <w:r w:rsidRPr="00B94926">
        <w:t>For the director-general to decide that a less serious family violence offence or a less serious sexual offence committed by a young offender or an adult offender is suitable for restorative justice under pt 7 before the offender pleads guilty to the offence or is found guilty of the offence, the director-general must be satisfied that exceptional circumstances exist for the calling of a restorative justice conference (see s 33 (2)).</w:t>
      </w:r>
    </w:p>
    <w:p w14:paraId="02251A1E" w14:textId="77777777" w:rsidR="00F64432" w:rsidRPr="00B94926" w:rsidRDefault="00F64432" w:rsidP="00F64432">
      <w:pPr>
        <w:pStyle w:val="Amain"/>
      </w:pPr>
      <w:r w:rsidRPr="00B94926">
        <w:tab/>
        <w:t>(3)</w:t>
      </w:r>
      <w:r w:rsidRPr="00B94926">
        <w:tab/>
        <w:t>This Act applies to a serious family violence offence or a serious sexual offence committed by a child offender.</w:t>
      </w:r>
    </w:p>
    <w:p w14:paraId="64679756" w14:textId="77777777" w:rsidR="00F64432" w:rsidRPr="00B94926" w:rsidRDefault="00F64432" w:rsidP="00F64432">
      <w:pPr>
        <w:pStyle w:val="Amain"/>
      </w:pPr>
      <w:r w:rsidRPr="00B94926">
        <w:tab/>
        <w:t>(4)</w:t>
      </w:r>
      <w:r w:rsidRPr="00B94926">
        <w:tab/>
        <w:t>This Act applies to a serious family violence offence or a serious sexual offence committed by a young offender or adult offender if—</w:t>
      </w:r>
    </w:p>
    <w:p w14:paraId="75259F0D" w14:textId="77777777" w:rsidR="00F64432" w:rsidRPr="00B94926" w:rsidRDefault="00F64432" w:rsidP="00F64432">
      <w:pPr>
        <w:pStyle w:val="Apara"/>
      </w:pPr>
      <w:r w:rsidRPr="00B94926">
        <w:tab/>
        <w:t>(a)</w:t>
      </w:r>
      <w:r w:rsidRPr="00B94926">
        <w:tab/>
        <w:t>the offender is charged with the offence; and</w:t>
      </w:r>
    </w:p>
    <w:p w14:paraId="3F539A47" w14:textId="77777777" w:rsidR="00F64432" w:rsidRPr="00B94926" w:rsidRDefault="00F64432" w:rsidP="00F64432">
      <w:pPr>
        <w:pStyle w:val="Apara"/>
      </w:pPr>
      <w:r w:rsidRPr="00B94926">
        <w:tab/>
        <w:t>(b)</w:t>
      </w:r>
      <w:r w:rsidRPr="00B94926">
        <w:tab/>
        <w:t>either—</w:t>
      </w:r>
    </w:p>
    <w:p w14:paraId="055266A5" w14:textId="77777777" w:rsidR="00F64432" w:rsidRPr="00B94926" w:rsidRDefault="00F64432" w:rsidP="00F64432">
      <w:pPr>
        <w:pStyle w:val="Asubpara"/>
      </w:pPr>
      <w:r w:rsidRPr="00B94926">
        <w:tab/>
        <w:t>(i)</w:t>
      </w:r>
      <w:r w:rsidRPr="00B94926">
        <w:tab/>
        <w:t>the offender pleads guilty to the offence; or</w:t>
      </w:r>
    </w:p>
    <w:p w14:paraId="45387B0B" w14:textId="77777777" w:rsidR="00F64432" w:rsidRPr="00B94926" w:rsidRDefault="00F64432" w:rsidP="00F64432">
      <w:pPr>
        <w:pStyle w:val="Asubpara"/>
      </w:pPr>
      <w:r w:rsidRPr="00B94926">
        <w:tab/>
        <w:t>(ii)</w:t>
      </w:r>
      <w:r w:rsidRPr="00B94926">
        <w:tab/>
        <w:t>the offender is found guilty of the offence (whether or not the offender is convicted or sentenced for the offence).</w:t>
      </w:r>
    </w:p>
    <w:p w14:paraId="22D52A31" w14:textId="77777777" w:rsidR="00F64432" w:rsidRPr="00B94926" w:rsidRDefault="00F64432" w:rsidP="00F64432">
      <w:pPr>
        <w:pStyle w:val="Amain"/>
      </w:pPr>
      <w:r w:rsidRPr="00B94926">
        <w:tab/>
        <w:t>(5)</w:t>
      </w:r>
      <w:r w:rsidRPr="00B94926">
        <w:tab/>
        <w:t>This Act applies to a family violence offence or a sexual offence committed by a child offender, young offender or adult offender even if the offence was committed before the day this section commenced.</w:t>
      </w:r>
    </w:p>
    <w:p w14:paraId="4B296B57" w14:textId="77777777" w:rsidR="00DD519F" w:rsidRDefault="00DD519F">
      <w:pPr>
        <w:pStyle w:val="PageBreak"/>
      </w:pPr>
      <w:r>
        <w:br w:type="page"/>
      </w:r>
    </w:p>
    <w:p w14:paraId="0F07C658" w14:textId="77777777" w:rsidR="00DD519F" w:rsidRPr="00967CB9" w:rsidRDefault="00DD519F">
      <w:pPr>
        <w:pStyle w:val="AH2Part"/>
      </w:pPr>
      <w:bookmarkStart w:id="27" w:name="_Toc215576821"/>
      <w:r w:rsidRPr="00967CB9">
        <w:rPr>
          <w:rStyle w:val="CharPartNo"/>
        </w:rPr>
        <w:lastRenderedPageBreak/>
        <w:t>Part 5</w:t>
      </w:r>
      <w:r>
        <w:tab/>
      </w:r>
      <w:r w:rsidRPr="00967CB9">
        <w:rPr>
          <w:rStyle w:val="CharPartText"/>
        </w:rPr>
        <w:t>Eligibility for restorative justice</w:t>
      </w:r>
      <w:bookmarkEnd w:id="27"/>
    </w:p>
    <w:p w14:paraId="3850DA5D" w14:textId="77777777" w:rsidR="00DD519F" w:rsidRDefault="00DD519F">
      <w:pPr>
        <w:pStyle w:val="AH5Sec"/>
      </w:pPr>
      <w:bookmarkStart w:id="28" w:name="_Toc215576822"/>
      <w:r w:rsidRPr="00967CB9">
        <w:rPr>
          <w:rStyle w:val="CharSectNo"/>
        </w:rPr>
        <w:t>17</w:t>
      </w:r>
      <w:r>
        <w:tab/>
        <w:t>Eligible victims</w:t>
      </w:r>
      <w:bookmarkEnd w:id="28"/>
    </w:p>
    <w:p w14:paraId="10D5E4B3" w14:textId="77777777" w:rsidR="00DD519F" w:rsidRDefault="00DD519F">
      <w:pPr>
        <w:pStyle w:val="Amain"/>
      </w:pPr>
      <w:r>
        <w:tab/>
        <w:t>(1)</w:t>
      </w:r>
      <w:r>
        <w:tab/>
        <w:t>A victim of an offence is eligible for restorative justice in relation to the offence if—</w:t>
      </w:r>
    </w:p>
    <w:p w14:paraId="78B3625E" w14:textId="77777777" w:rsidR="00DD519F" w:rsidRDefault="00DD519F">
      <w:pPr>
        <w:pStyle w:val="Apara"/>
      </w:pPr>
      <w:r>
        <w:tab/>
        <w:t>(a)</w:t>
      </w:r>
      <w:r>
        <w:tab/>
        <w:t>this Act applies to the offence and the offender under part 4; and</w:t>
      </w:r>
    </w:p>
    <w:p w14:paraId="14D1AAF5" w14:textId="77777777" w:rsidR="00DD519F" w:rsidRDefault="00DD519F">
      <w:pPr>
        <w:pStyle w:val="Apara"/>
      </w:pPr>
      <w:r>
        <w:tab/>
        <w:t>(b)</w:t>
      </w:r>
      <w:r>
        <w:tab/>
        <w:t>the victim is at least 10 years old</w:t>
      </w:r>
      <w:r w:rsidR="004F1A6A">
        <w:t>.</w:t>
      </w:r>
    </w:p>
    <w:p w14:paraId="4A9847C1" w14:textId="77777777" w:rsidR="00DD519F" w:rsidRDefault="00DD519F">
      <w:pPr>
        <w:pStyle w:val="Amain"/>
      </w:pPr>
      <w:r>
        <w:tab/>
        <w:t>(2)</w:t>
      </w:r>
      <w:r>
        <w:tab/>
        <w:t>If a victim of an offence is younger than 10 years old, an immediate family member of the victim is eligible for restorative justice in relation to the offence if—</w:t>
      </w:r>
    </w:p>
    <w:p w14:paraId="4F058D48" w14:textId="77777777" w:rsidR="00DD519F" w:rsidRDefault="00DD519F">
      <w:pPr>
        <w:pStyle w:val="Apara"/>
      </w:pPr>
      <w:r>
        <w:tab/>
        <w:t>(a)</w:t>
      </w:r>
      <w:r>
        <w:tab/>
        <w:t>this Act applies to the offence and the offender under part 4; and</w:t>
      </w:r>
    </w:p>
    <w:p w14:paraId="2309D8A7" w14:textId="77777777" w:rsidR="00DD519F" w:rsidRDefault="00DD519F">
      <w:pPr>
        <w:pStyle w:val="Apara"/>
      </w:pPr>
      <w:r>
        <w:tab/>
        <w:t>(b)</w:t>
      </w:r>
      <w:r>
        <w:tab/>
        <w:t>the immediate family memb</w:t>
      </w:r>
      <w:r w:rsidR="004478D7">
        <w:t>er is at least 10 years old.</w:t>
      </w:r>
    </w:p>
    <w:p w14:paraId="4BC93BCF" w14:textId="77777777" w:rsidR="00DD519F" w:rsidRDefault="00DD519F">
      <w:pPr>
        <w:pStyle w:val="aNote"/>
      </w:pPr>
      <w:r>
        <w:rPr>
          <w:rStyle w:val="charItals"/>
        </w:rPr>
        <w:t>Note</w:t>
      </w:r>
      <w:r>
        <w:rPr>
          <w:rStyle w:val="charItals"/>
        </w:rPr>
        <w:tab/>
      </w:r>
      <w:r>
        <w:t>Alternatively, a parent of a child victim of an offence may take part in restorative justice as an invited participant (see s 44).</w:t>
      </w:r>
    </w:p>
    <w:p w14:paraId="0208566F" w14:textId="77777777" w:rsidR="00DD519F" w:rsidRDefault="00DD519F">
      <w:pPr>
        <w:pStyle w:val="Amain"/>
      </w:pPr>
      <w:r>
        <w:tab/>
        <w:t>(3)</w:t>
      </w:r>
      <w:r>
        <w:tab/>
        <w:t xml:space="preserve">For this Act, a victim of an offence, or an immediate family member of a victim of an offence, is an </w:t>
      </w:r>
      <w:r>
        <w:rPr>
          <w:rStyle w:val="charBoldItals"/>
        </w:rPr>
        <w:t>eligible victim</w:t>
      </w:r>
      <w:r>
        <w:t xml:space="preserve"> in relation to the offence if the victim or immediate family member is eligible for restorative justice under this section.</w:t>
      </w:r>
    </w:p>
    <w:p w14:paraId="14E898D3" w14:textId="77777777" w:rsidR="00DD519F" w:rsidRDefault="00DD519F">
      <w:pPr>
        <w:pStyle w:val="Amain"/>
        <w:keepNext/>
      </w:pPr>
      <w:r>
        <w:tab/>
        <w:t>(4)</w:t>
      </w:r>
      <w:r>
        <w:tab/>
        <w:t>In this section:</w:t>
      </w:r>
    </w:p>
    <w:p w14:paraId="3A3B887C" w14:textId="77777777" w:rsidR="00DD519F" w:rsidRDefault="00DD519F">
      <w:pPr>
        <w:pStyle w:val="aDef"/>
        <w:keepNext/>
      </w:pPr>
      <w:r>
        <w:rPr>
          <w:rStyle w:val="charBoldItals"/>
        </w:rPr>
        <w:t>immediate family member</w:t>
      </w:r>
      <w:r>
        <w:t>, in relation to a victim of an offence, means a person who was, at the time the offence was committed—</w:t>
      </w:r>
    </w:p>
    <w:p w14:paraId="18EFBF83" w14:textId="77777777" w:rsidR="00DD519F" w:rsidRDefault="00DD519F" w:rsidP="00D16A28">
      <w:pPr>
        <w:pStyle w:val="aDefpara"/>
        <w:keepNext/>
      </w:pPr>
      <w:r>
        <w:tab/>
        <w:t>(a)</w:t>
      </w:r>
      <w:r>
        <w:tab/>
        <w:t>a parent of the victim; or</w:t>
      </w:r>
    </w:p>
    <w:p w14:paraId="4092BC7D" w14:textId="77777777" w:rsidR="00DD519F" w:rsidRDefault="00DD519F" w:rsidP="00D16A28">
      <w:pPr>
        <w:pStyle w:val="aDefpara"/>
        <w:keepNext/>
      </w:pPr>
      <w:r>
        <w:tab/>
        <w:t>(b)</w:t>
      </w:r>
      <w:r>
        <w:tab/>
        <w:t>a sibling of the victim.</w:t>
      </w:r>
    </w:p>
    <w:p w14:paraId="5855CE37" w14:textId="77777777" w:rsidR="00DD519F" w:rsidRDefault="00DD519F">
      <w:pPr>
        <w:pStyle w:val="aExamHdgpar"/>
      </w:pPr>
      <w:r>
        <w:t>Examples of siblings</w:t>
      </w:r>
    </w:p>
    <w:p w14:paraId="6ED506C5" w14:textId="77777777" w:rsidR="00DD519F" w:rsidRDefault="00DD519F" w:rsidP="00D16A28">
      <w:pPr>
        <w:pStyle w:val="AExamIPara"/>
        <w:keepNext/>
      </w:pPr>
      <w:r>
        <w:tab/>
        <w:t>1</w:t>
      </w:r>
      <w:r>
        <w:tab/>
        <w:t>brother or sister</w:t>
      </w:r>
    </w:p>
    <w:p w14:paraId="7D7197E4" w14:textId="77777777" w:rsidR="00DD519F" w:rsidRDefault="00DD519F" w:rsidP="00D16A28">
      <w:pPr>
        <w:pStyle w:val="AExamIPara"/>
        <w:keepNext/>
      </w:pPr>
      <w:r>
        <w:tab/>
        <w:t>2</w:t>
      </w:r>
      <w:r>
        <w:tab/>
        <w:t>half-brother or half-sister</w:t>
      </w:r>
    </w:p>
    <w:p w14:paraId="09DD0E6D" w14:textId="77777777" w:rsidR="00DD519F" w:rsidRDefault="00DD519F" w:rsidP="00D16A28">
      <w:pPr>
        <w:pStyle w:val="AExamIPara"/>
        <w:keepNext/>
      </w:pPr>
      <w:r>
        <w:tab/>
        <w:t>3</w:t>
      </w:r>
      <w:r>
        <w:tab/>
        <w:t>step-brother or step-sister</w:t>
      </w:r>
    </w:p>
    <w:p w14:paraId="007F242C" w14:textId="77777777" w:rsidR="00DD519F" w:rsidRDefault="00DD519F" w:rsidP="00CF2E5C">
      <w:pPr>
        <w:pStyle w:val="AExamIPara"/>
      </w:pPr>
      <w:r>
        <w:tab/>
        <w:t>4</w:t>
      </w:r>
      <w:r>
        <w:tab/>
        <w:t>someone who has the same guardian or foster parent as the victim</w:t>
      </w:r>
    </w:p>
    <w:p w14:paraId="6C761A5B" w14:textId="77777777" w:rsidR="00DD519F" w:rsidRDefault="00DD519F">
      <w:pPr>
        <w:pStyle w:val="AH5Sec"/>
      </w:pPr>
      <w:bookmarkStart w:id="29" w:name="_Toc215576823"/>
      <w:r w:rsidRPr="00967CB9">
        <w:rPr>
          <w:rStyle w:val="CharSectNo"/>
        </w:rPr>
        <w:lastRenderedPageBreak/>
        <w:t>18</w:t>
      </w:r>
      <w:r>
        <w:tab/>
        <w:t>Eligible parents</w:t>
      </w:r>
      <w:bookmarkEnd w:id="29"/>
    </w:p>
    <w:p w14:paraId="09DE0844" w14:textId="77777777" w:rsidR="00DD519F" w:rsidRDefault="00DD519F">
      <w:pPr>
        <w:pStyle w:val="Amain"/>
      </w:pPr>
      <w:r>
        <w:tab/>
        <w:t>(1)</w:t>
      </w:r>
      <w:r>
        <w:tab/>
        <w:t>A parent of a child victim of an offence (no matter how old the child victim is) is eligible for restorative justice in relation to the offence if—</w:t>
      </w:r>
    </w:p>
    <w:p w14:paraId="25EFC37D" w14:textId="77777777" w:rsidR="00DD519F" w:rsidRDefault="00DD519F">
      <w:pPr>
        <w:pStyle w:val="Apara"/>
      </w:pPr>
      <w:r>
        <w:tab/>
        <w:t>(a)</w:t>
      </w:r>
      <w:r>
        <w:tab/>
        <w:t>this Act applies to the offence and the offender under</w:t>
      </w:r>
      <w:r>
        <w:br/>
        <w:t>part 4; and</w:t>
      </w:r>
    </w:p>
    <w:p w14:paraId="7A2B6162" w14:textId="77777777" w:rsidR="00DD519F" w:rsidRDefault="00DD519F">
      <w:pPr>
        <w:pStyle w:val="Apara"/>
      </w:pPr>
      <w:r>
        <w:tab/>
        <w:t>(b)</w:t>
      </w:r>
      <w:r>
        <w:tab/>
        <w:t xml:space="preserve">the child victim is incapable of adequately understanding or responding to the experience </w:t>
      </w:r>
      <w:r w:rsidR="004478D7">
        <w:t>of the offence, or has died.</w:t>
      </w:r>
    </w:p>
    <w:p w14:paraId="6D43D7AC" w14:textId="77777777" w:rsidR="00DD519F" w:rsidRDefault="00DD519F">
      <w:pPr>
        <w:pStyle w:val="Amain"/>
      </w:pPr>
      <w:r>
        <w:tab/>
        <w:t>(2)</w:t>
      </w:r>
      <w:r>
        <w:tab/>
        <w:t xml:space="preserve">For this Act, a parent of a child victim of an offence is an </w:t>
      </w:r>
      <w:r>
        <w:rPr>
          <w:rStyle w:val="charBoldItals"/>
        </w:rPr>
        <w:t>eligible parent</w:t>
      </w:r>
      <w:r>
        <w:t xml:space="preserve"> in relation to the offence if the parent is eligible for restorative justice under this section.</w:t>
      </w:r>
    </w:p>
    <w:p w14:paraId="5EB5D10D" w14:textId="77777777" w:rsidR="00DD519F" w:rsidRDefault="00DD519F">
      <w:pPr>
        <w:pStyle w:val="AH5Sec"/>
      </w:pPr>
      <w:bookmarkStart w:id="30" w:name="_Toc215576824"/>
      <w:r w:rsidRPr="00967CB9">
        <w:rPr>
          <w:rStyle w:val="CharSectNo"/>
        </w:rPr>
        <w:t>19</w:t>
      </w:r>
      <w:r>
        <w:tab/>
        <w:t>Eligible offenders</w:t>
      </w:r>
      <w:bookmarkEnd w:id="30"/>
    </w:p>
    <w:p w14:paraId="0021CB66" w14:textId="77777777" w:rsidR="00DD519F" w:rsidRDefault="00DD519F">
      <w:pPr>
        <w:pStyle w:val="Amain"/>
        <w:keepNext/>
      </w:pPr>
      <w:r>
        <w:tab/>
        <w:t>(1)</w:t>
      </w:r>
      <w:r>
        <w:tab/>
        <w:t>An offender who commits an offence is eligible for restorative justice if—</w:t>
      </w:r>
    </w:p>
    <w:p w14:paraId="2B84BC35" w14:textId="77777777" w:rsidR="00DD519F" w:rsidRDefault="00DD519F" w:rsidP="008F2CC5">
      <w:pPr>
        <w:pStyle w:val="Apara"/>
        <w:keepNext/>
      </w:pPr>
      <w:r>
        <w:tab/>
        <w:t>(a)</w:t>
      </w:r>
      <w:r>
        <w:tab/>
        <w:t>this Act applies to the offence and the offender under</w:t>
      </w:r>
      <w:r>
        <w:br/>
        <w:t>part 4; and</w:t>
      </w:r>
    </w:p>
    <w:p w14:paraId="10F4C052" w14:textId="77777777" w:rsidR="009A2D95" w:rsidRPr="00B94926" w:rsidRDefault="009A2D95" w:rsidP="009A2D95">
      <w:pPr>
        <w:pStyle w:val="Apara"/>
        <w:rPr>
          <w:lang w:eastAsia="en-AU"/>
        </w:rPr>
      </w:pPr>
      <w:r w:rsidRPr="00B94926">
        <w:rPr>
          <w:lang w:eastAsia="en-AU"/>
        </w:rPr>
        <w:tab/>
        <w:t>(b)</w:t>
      </w:r>
      <w:r w:rsidRPr="00B94926">
        <w:rPr>
          <w:lang w:eastAsia="en-AU"/>
        </w:rPr>
        <w:tab/>
        <w:t>any of the following apply to the offender:</w:t>
      </w:r>
    </w:p>
    <w:p w14:paraId="1882C43C" w14:textId="77777777" w:rsidR="009A2D95" w:rsidRPr="00B94926" w:rsidRDefault="009A2D95" w:rsidP="009A2D95">
      <w:pPr>
        <w:pStyle w:val="Asubpara"/>
        <w:rPr>
          <w:lang w:eastAsia="en-AU"/>
        </w:rPr>
      </w:pPr>
      <w:r w:rsidRPr="00B94926">
        <w:rPr>
          <w:lang w:eastAsia="en-AU"/>
        </w:rPr>
        <w:tab/>
        <w:t>(i)</w:t>
      </w:r>
      <w:r w:rsidRPr="00B94926">
        <w:rPr>
          <w:lang w:eastAsia="en-AU"/>
        </w:rPr>
        <w:tab/>
        <w:t>the offender accepts responsibility for the commission of the offence;</w:t>
      </w:r>
    </w:p>
    <w:p w14:paraId="6BAEFF58" w14:textId="77777777" w:rsidR="009A2D95" w:rsidRPr="00B94926" w:rsidRDefault="009A2D95" w:rsidP="009A2D95">
      <w:pPr>
        <w:pStyle w:val="Asubpara"/>
        <w:rPr>
          <w:lang w:eastAsia="en-AU"/>
        </w:rPr>
      </w:pPr>
      <w:r w:rsidRPr="00B94926">
        <w:rPr>
          <w:lang w:eastAsia="en-AU"/>
        </w:rPr>
        <w:tab/>
        <w:t>(ii)</w:t>
      </w:r>
      <w:r w:rsidRPr="00B94926">
        <w:rPr>
          <w:lang w:eastAsia="en-AU"/>
        </w:rPr>
        <w:tab/>
        <w:t>if the offender is a young offender and the offence is a less serious offence—the offender does not deny responsibility for the commission of the offence;</w:t>
      </w:r>
    </w:p>
    <w:p w14:paraId="3386D319" w14:textId="77777777" w:rsidR="009A2D95" w:rsidRPr="00B94926" w:rsidRDefault="009A2D95" w:rsidP="009A2D95">
      <w:pPr>
        <w:pStyle w:val="Asubpara"/>
        <w:rPr>
          <w:lang w:eastAsia="en-AU"/>
        </w:rPr>
      </w:pPr>
      <w:r w:rsidRPr="00B94926">
        <w:rPr>
          <w:lang w:eastAsia="en-AU"/>
        </w:rPr>
        <w:tab/>
        <w:t>(iii)</w:t>
      </w:r>
      <w:r w:rsidRPr="00B94926">
        <w:rPr>
          <w:lang w:eastAsia="en-AU"/>
        </w:rPr>
        <w:tab/>
        <w:t>if the offender is a child offender—the offender does not deny responsibility for the commission of the offence; and</w:t>
      </w:r>
    </w:p>
    <w:p w14:paraId="565D30EF" w14:textId="77777777" w:rsidR="009A2D95" w:rsidRPr="00B94926" w:rsidRDefault="009A2D95" w:rsidP="009A2D95">
      <w:pPr>
        <w:pStyle w:val="Apara"/>
        <w:rPr>
          <w:lang w:eastAsia="en-AU"/>
        </w:rPr>
      </w:pPr>
      <w:r w:rsidRPr="00B94926">
        <w:rPr>
          <w:lang w:eastAsia="en-AU"/>
        </w:rPr>
        <w:tab/>
        <w:t>(c)</w:t>
      </w:r>
      <w:r w:rsidRPr="00B94926">
        <w:rPr>
          <w:lang w:eastAsia="en-AU"/>
        </w:rPr>
        <w:tab/>
        <w:t>the offender agrees to take part in restorative justice.</w:t>
      </w:r>
    </w:p>
    <w:p w14:paraId="4F8763DF" w14:textId="77777777" w:rsidR="00DD519F" w:rsidRDefault="00DD519F">
      <w:pPr>
        <w:pStyle w:val="Amain"/>
      </w:pPr>
      <w:r>
        <w:tab/>
        <w:t>(2)</w:t>
      </w:r>
      <w:r>
        <w:tab/>
        <w:t xml:space="preserve">For this Act an offender is an </w:t>
      </w:r>
      <w:r>
        <w:rPr>
          <w:rStyle w:val="charBoldItals"/>
        </w:rPr>
        <w:t>eligible offender</w:t>
      </w:r>
      <w:r>
        <w:t xml:space="preserve"> in relation to the offence if the offender is eligible for restorative justice under this section.</w:t>
      </w:r>
    </w:p>
    <w:p w14:paraId="180F3842" w14:textId="77777777" w:rsidR="004478D7" w:rsidRPr="00B80E37" w:rsidRDefault="004478D7" w:rsidP="004478D7">
      <w:pPr>
        <w:pStyle w:val="AH5Sec"/>
        <w:rPr>
          <w:lang w:eastAsia="en-AU"/>
        </w:rPr>
      </w:pPr>
      <w:bookmarkStart w:id="31" w:name="_Toc215576825"/>
      <w:r w:rsidRPr="00967CB9">
        <w:rPr>
          <w:rStyle w:val="CharSectNo"/>
        </w:rPr>
        <w:lastRenderedPageBreak/>
        <w:t>20</w:t>
      </w:r>
      <w:r w:rsidRPr="00B80E37">
        <w:rPr>
          <w:lang w:eastAsia="en-AU"/>
        </w:rPr>
        <w:tab/>
        <w:t>Accepting or not denying responsibility for offences</w:t>
      </w:r>
      <w:bookmarkEnd w:id="31"/>
    </w:p>
    <w:p w14:paraId="1AEDF214" w14:textId="5E0AEB36" w:rsidR="004478D7" w:rsidRPr="00B80E37" w:rsidRDefault="004478D7" w:rsidP="00D16A28">
      <w:pPr>
        <w:pStyle w:val="Amain"/>
        <w:keepNext/>
        <w:rPr>
          <w:lang w:eastAsia="en-AU"/>
        </w:rPr>
      </w:pPr>
      <w:r w:rsidRPr="00B80E37">
        <w:rPr>
          <w:lang w:eastAsia="en-AU"/>
        </w:rPr>
        <w:tab/>
        <w:t>(1)</w:t>
      </w:r>
      <w:r w:rsidRPr="00B80E37">
        <w:rPr>
          <w:lang w:eastAsia="en-AU"/>
        </w:rPr>
        <w:tab/>
        <w:t xml:space="preserve">This Act does not prevent an offender from pleading not guilty to an offence only because </w:t>
      </w:r>
      <w:r w:rsidR="00FA4B61" w:rsidRPr="00B94926">
        <w:rPr>
          <w:lang w:eastAsia="en-AU"/>
        </w:rPr>
        <w:t>section 19 (1) (b)</w:t>
      </w:r>
      <w:r w:rsidRPr="00B80E37">
        <w:rPr>
          <w:lang w:eastAsia="en-AU"/>
        </w:rPr>
        <w:t xml:space="preserve"> applies to the offender.</w:t>
      </w:r>
    </w:p>
    <w:p w14:paraId="356CA249" w14:textId="5F5D1F11" w:rsidR="004478D7" w:rsidRPr="00B80E37" w:rsidRDefault="004478D7" w:rsidP="00D16A28">
      <w:pPr>
        <w:pStyle w:val="Amain"/>
        <w:keepNext/>
        <w:rPr>
          <w:lang w:eastAsia="en-AU"/>
        </w:rPr>
      </w:pPr>
      <w:r w:rsidRPr="00B80E37">
        <w:rPr>
          <w:lang w:eastAsia="en-AU"/>
        </w:rPr>
        <w:tab/>
        <w:t>(2)</w:t>
      </w:r>
      <w:r w:rsidRPr="00B80E37">
        <w:rPr>
          <w:lang w:eastAsia="en-AU"/>
        </w:rPr>
        <w:tab/>
        <w:t xml:space="preserve">A court is not required to reduce the severity of any sentence it may impose on an offender because the court is aware </w:t>
      </w:r>
      <w:r w:rsidR="00FA4B61" w:rsidRPr="00B94926">
        <w:rPr>
          <w:lang w:eastAsia="en-AU"/>
        </w:rPr>
        <w:t>section 19 (1) (b)</w:t>
      </w:r>
      <w:r w:rsidRPr="00B80E37">
        <w:rPr>
          <w:lang w:eastAsia="en-AU"/>
        </w:rPr>
        <w:t xml:space="preserve"> applies to the offender.</w:t>
      </w:r>
    </w:p>
    <w:p w14:paraId="45EA9330" w14:textId="77777777" w:rsidR="00FA4B61" w:rsidRPr="00B94926" w:rsidRDefault="00FA4B61" w:rsidP="00FA4B61">
      <w:pPr>
        <w:pStyle w:val="aNote"/>
        <w:keepNext/>
        <w:keepLines/>
        <w:rPr>
          <w:lang w:eastAsia="en-AU"/>
        </w:rPr>
      </w:pPr>
      <w:r w:rsidRPr="00B94926">
        <w:rPr>
          <w:rStyle w:val="charItals"/>
        </w:rPr>
        <w:t>Note 1</w:t>
      </w:r>
      <w:r w:rsidRPr="00B94926">
        <w:rPr>
          <w:rStyle w:val="charItals"/>
        </w:rPr>
        <w:tab/>
      </w:r>
      <w:r w:rsidRPr="00B94926">
        <w:rPr>
          <w:lang w:eastAsia="en-AU"/>
        </w:rPr>
        <w:t>To be eligible to take part in restorative justice, an offender must accept responsibility for the commission of the offence or, if the offender is a young offender and the offence is a less serious offence or the offender is a child offender, must not deny responsibility for the commission of the offence (see s 19).</w:t>
      </w:r>
    </w:p>
    <w:p w14:paraId="531D8442" w14:textId="4279C5AF" w:rsidR="00FA4B61" w:rsidRPr="00B94926" w:rsidRDefault="00FA4B61" w:rsidP="00FA4B61">
      <w:pPr>
        <w:pStyle w:val="aNote"/>
        <w:rPr>
          <w:rFonts w:ascii="TimesNewRomanPSMT" w:hAnsi="TimesNewRomanPSMT" w:cs="TimesNewRomanPSMT"/>
          <w:lang w:eastAsia="en-AU"/>
        </w:rPr>
      </w:pPr>
      <w:r w:rsidRPr="00B94926">
        <w:rPr>
          <w:rStyle w:val="charItals"/>
        </w:rPr>
        <w:t>Note 2</w:t>
      </w:r>
      <w:r w:rsidRPr="00B94926">
        <w:rPr>
          <w:rStyle w:val="charItals"/>
        </w:rPr>
        <w:tab/>
      </w:r>
      <w:r w:rsidRPr="00B94926">
        <w:rPr>
          <w:lang w:eastAsia="en-AU"/>
        </w:rPr>
        <w:t xml:space="preserve">The </w:t>
      </w:r>
      <w:hyperlink r:id="rId48" w:tooltip="A2005-58" w:history="1">
        <w:r w:rsidRPr="00B94926">
          <w:rPr>
            <w:rStyle w:val="charCitHyperlinkItal"/>
          </w:rPr>
          <w:t>Crimes (Sentencing) Act 2005</w:t>
        </w:r>
      </w:hyperlink>
      <w:r w:rsidRPr="00B94926">
        <w:rPr>
          <w:lang w:eastAsia="en-AU"/>
        </w:rPr>
        <w:t xml:space="preserve">, s 33 (1) (y) provides that, in </w:t>
      </w:r>
      <w:r w:rsidRPr="00B94926">
        <w:rPr>
          <w:rFonts w:ascii="TimesNewRomanPSMT" w:hAnsi="TimesNewRomanPSMT" w:cs="TimesNewRomanPSMT"/>
          <w:lang w:eastAsia="en-AU"/>
        </w:rPr>
        <w:t xml:space="preserve">deciding how an offender should be sentenced (if at all) for an offence, the matters known to the court that it must consider include whether this </w:t>
      </w:r>
      <w:hyperlink r:id="rId49" w:tooltip="Crimes (Sentencing) Act 2005" w:history="1">
        <w:r w:rsidRPr="00B94926">
          <w:rPr>
            <w:rStyle w:val="charCitHyperlinkAbbrev"/>
          </w:rPr>
          <w:t>Act</w:t>
        </w:r>
      </w:hyperlink>
      <w:r w:rsidRPr="00B94926">
        <w:rPr>
          <w:rFonts w:ascii="TimesNewRomanPSMT" w:hAnsi="TimesNewRomanPSMT" w:cs="TimesNewRomanPSMT"/>
          <w:lang w:eastAsia="en-AU"/>
        </w:rPr>
        <w:t>, s 19 (1) (b) applies to the offender.</w:t>
      </w:r>
    </w:p>
    <w:p w14:paraId="2E67C06E" w14:textId="5886642B" w:rsidR="00FA4B61" w:rsidRPr="00B94926" w:rsidRDefault="00FA4B61" w:rsidP="00FA4B61">
      <w:pPr>
        <w:pStyle w:val="aNoteTextss"/>
        <w:rPr>
          <w:rFonts w:ascii="TimesNewRomanPSMT" w:hAnsi="TimesNewRomanPSMT" w:cs="TimesNewRomanPSMT"/>
          <w:lang w:eastAsia="en-AU"/>
        </w:rPr>
      </w:pPr>
      <w:r w:rsidRPr="00B94926">
        <w:rPr>
          <w:lang w:eastAsia="en-AU"/>
        </w:rPr>
        <w:t xml:space="preserve">However, the </w:t>
      </w:r>
      <w:hyperlink r:id="rId50" w:tooltip="A2005-58" w:history="1">
        <w:r w:rsidRPr="00B94926">
          <w:rPr>
            <w:rStyle w:val="charCitHyperlinkItal"/>
          </w:rPr>
          <w:t>Crimes (Sentencing) Act 2005</w:t>
        </w:r>
      </w:hyperlink>
      <w:r w:rsidRPr="00B94926">
        <w:rPr>
          <w:lang w:eastAsia="en-AU"/>
        </w:rPr>
        <w:t xml:space="preserve">, s 34 (1) (h) provides </w:t>
      </w:r>
      <w:r w:rsidRPr="00B94926">
        <w:rPr>
          <w:rFonts w:ascii="TimesNewRomanPSMT" w:hAnsi="TimesNewRomanPSMT" w:cs="TimesNewRomanPSMT"/>
          <w:lang w:eastAsia="en-AU"/>
        </w:rPr>
        <w:t>that a court must not increase the severity of the sentence that it would otherwise impose on a person for an offence because the offender has chosen not to take part, or to continue to take part, in restorative justice for the offence.</w:t>
      </w:r>
    </w:p>
    <w:p w14:paraId="224EF946" w14:textId="77777777" w:rsidR="00DD519F" w:rsidRDefault="00DD519F">
      <w:pPr>
        <w:pStyle w:val="PageBreak"/>
      </w:pPr>
      <w:r>
        <w:br w:type="page"/>
      </w:r>
    </w:p>
    <w:p w14:paraId="4ABDAFB9" w14:textId="77777777" w:rsidR="00DD519F" w:rsidRPr="00967CB9" w:rsidRDefault="00DD519F">
      <w:pPr>
        <w:pStyle w:val="AH2Part"/>
      </w:pPr>
      <w:bookmarkStart w:id="32" w:name="_Toc215576826"/>
      <w:r w:rsidRPr="00967CB9">
        <w:rPr>
          <w:rStyle w:val="CharPartNo"/>
        </w:rPr>
        <w:lastRenderedPageBreak/>
        <w:t>Part 6</w:t>
      </w:r>
      <w:r>
        <w:tab/>
      </w:r>
      <w:r w:rsidRPr="00967CB9">
        <w:rPr>
          <w:rStyle w:val="CharPartText"/>
        </w:rPr>
        <w:t>Referral for restorative justice</w:t>
      </w:r>
      <w:bookmarkEnd w:id="32"/>
    </w:p>
    <w:p w14:paraId="6A0B1602" w14:textId="77777777" w:rsidR="00DD519F" w:rsidRPr="00967CB9" w:rsidRDefault="00DD519F">
      <w:pPr>
        <w:pStyle w:val="AH3Div"/>
      </w:pPr>
      <w:bookmarkStart w:id="33" w:name="_Toc215576827"/>
      <w:r w:rsidRPr="00967CB9">
        <w:rPr>
          <w:rStyle w:val="CharDivNo"/>
        </w:rPr>
        <w:t>Division 6.1</w:t>
      </w:r>
      <w:r>
        <w:tab/>
      </w:r>
      <w:r w:rsidRPr="00967CB9">
        <w:rPr>
          <w:rStyle w:val="CharDivText"/>
        </w:rPr>
        <w:t>Preliminary</w:t>
      </w:r>
      <w:bookmarkEnd w:id="33"/>
    </w:p>
    <w:p w14:paraId="465847B5" w14:textId="77777777" w:rsidR="00DD519F" w:rsidRDefault="00DD519F">
      <w:pPr>
        <w:pStyle w:val="AH5Sec"/>
      </w:pPr>
      <w:bookmarkStart w:id="34" w:name="_Toc215576828"/>
      <w:r w:rsidRPr="00967CB9">
        <w:rPr>
          <w:rStyle w:val="CharSectNo"/>
        </w:rPr>
        <w:t>21</w:t>
      </w:r>
      <w:r>
        <w:tab/>
        <w:t>Definitions—referral</w:t>
      </w:r>
      <w:bookmarkEnd w:id="34"/>
    </w:p>
    <w:p w14:paraId="43C3C3B2" w14:textId="77777777" w:rsidR="00DD519F" w:rsidRDefault="00DD519F">
      <w:pPr>
        <w:pStyle w:val="Amainreturn"/>
        <w:keepNext/>
      </w:pPr>
      <w:r>
        <w:t>In this Act:</w:t>
      </w:r>
    </w:p>
    <w:p w14:paraId="48374E71" w14:textId="7DDEADAE"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(children and young people)</w:t>
      </w:r>
      <w:r w:rsidRPr="00D57A5C">
        <w:t>—see section 22 (</w:t>
      </w:r>
      <w:r w:rsidR="00D11470">
        <w:t>3</w:t>
      </w:r>
      <w:r w:rsidRPr="00D57A5C">
        <w:t>).</w:t>
      </w:r>
    </w:p>
    <w:p w14:paraId="0CC92988" w14:textId="12758757"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(corrections)</w:t>
      </w:r>
      <w:r w:rsidRPr="00D57A5C">
        <w:t>—see section 22 (</w:t>
      </w:r>
      <w:r w:rsidR="00D11470">
        <w:t>3</w:t>
      </w:r>
      <w:r w:rsidRPr="00D57A5C">
        <w:t>).</w:t>
      </w:r>
    </w:p>
    <w:p w14:paraId="1C4B1023" w14:textId="5A76C87E"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(restorative justice)</w:t>
      </w:r>
      <w:r w:rsidRPr="00D57A5C">
        <w:t>—see section 22 (</w:t>
      </w:r>
      <w:r w:rsidR="00D11470">
        <w:t>3</w:t>
      </w:r>
      <w:r w:rsidRPr="00D57A5C">
        <w:t>).</w:t>
      </w:r>
    </w:p>
    <w:p w14:paraId="06B6DE5E" w14:textId="77777777" w:rsidR="00DD519F" w:rsidRDefault="00DD519F">
      <w:pPr>
        <w:pStyle w:val="Amainreturn"/>
        <w:keepNext/>
      </w:pPr>
      <w:r>
        <w:rPr>
          <w:rStyle w:val="charBoldItals"/>
        </w:rPr>
        <w:t>court referral order</w:t>
      </w:r>
      <w:r>
        <w:t>—see section 27 (2).</w:t>
      </w:r>
    </w:p>
    <w:p w14:paraId="307D72D9" w14:textId="77777777" w:rsidR="00DD519F" w:rsidRDefault="00DD519F">
      <w:pPr>
        <w:pStyle w:val="aNote"/>
      </w:pPr>
      <w:r>
        <w:rPr>
          <w:rStyle w:val="charItals"/>
        </w:rPr>
        <w:t>Note</w:t>
      </w:r>
      <w:r>
        <w:rPr>
          <w:rStyle w:val="charItals"/>
        </w:rPr>
        <w:tab/>
      </w:r>
      <w:r>
        <w:rPr>
          <w:rStyle w:val="charBoldItals"/>
        </w:rPr>
        <w:t xml:space="preserve">Referred </w:t>
      </w:r>
      <w:r>
        <w:t>is defined in s 10.</w:t>
      </w:r>
    </w:p>
    <w:p w14:paraId="57ABB93C" w14:textId="77777777" w:rsidR="00DD519F" w:rsidRDefault="00DD519F">
      <w:pPr>
        <w:pStyle w:val="aDef"/>
      </w:pPr>
      <w:r>
        <w:rPr>
          <w:rStyle w:val="charBoldItals"/>
        </w:rPr>
        <w:t>referring entity</w:t>
      </w:r>
      <w:r>
        <w:t>—see section 22.</w:t>
      </w:r>
    </w:p>
    <w:p w14:paraId="71EE1ACB" w14:textId="77777777" w:rsidR="00DD519F" w:rsidRDefault="00DD519F">
      <w:pPr>
        <w:pStyle w:val="aDef"/>
      </w:pPr>
      <w:r>
        <w:rPr>
          <w:rStyle w:val="charBoldItals"/>
        </w:rPr>
        <w:t>section 24 referral conditions</w:t>
      </w:r>
      <w:r>
        <w:t>—see section 24.</w:t>
      </w:r>
    </w:p>
    <w:p w14:paraId="5686E271" w14:textId="77777777" w:rsidR="00DD519F" w:rsidRPr="00967CB9" w:rsidRDefault="00DD519F">
      <w:pPr>
        <w:pStyle w:val="AH3Div"/>
      </w:pPr>
      <w:bookmarkStart w:id="35" w:name="_Toc215576829"/>
      <w:r w:rsidRPr="00967CB9">
        <w:rPr>
          <w:rStyle w:val="CharDivNo"/>
        </w:rPr>
        <w:t>Division 6.2</w:t>
      </w:r>
      <w:r>
        <w:tab/>
      </w:r>
      <w:r w:rsidRPr="00967CB9">
        <w:rPr>
          <w:rStyle w:val="CharDivText"/>
        </w:rPr>
        <w:t>General</w:t>
      </w:r>
      <w:bookmarkEnd w:id="35"/>
    </w:p>
    <w:p w14:paraId="0FA9FD45" w14:textId="77777777" w:rsidR="00DD519F" w:rsidRDefault="00DD519F" w:rsidP="00696FDB">
      <w:pPr>
        <w:pStyle w:val="AH5Sec"/>
      </w:pPr>
      <w:bookmarkStart w:id="36" w:name="_Toc215576830"/>
      <w:r w:rsidRPr="00967CB9">
        <w:rPr>
          <w:rStyle w:val="CharSectNo"/>
        </w:rPr>
        <w:t>22</w:t>
      </w:r>
      <w:r>
        <w:tab/>
        <w:t>Referring entities</w:t>
      </w:r>
      <w:bookmarkEnd w:id="36"/>
    </w:p>
    <w:p w14:paraId="694C6A57" w14:textId="77777777" w:rsidR="00C859CE" w:rsidRPr="00B94926" w:rsidRDefault="00C859CE" w:rsidP="00C859CE">
      <w:pPr>
        <w:pStyle w:val="Amain"/>
      </w:pPr>
      <w:r w:rsidRPr="00B94926">
        <w:tab/>
        <w:t>(1)</w:t>
      </w:r>
      <w:r w:rsidRPr="00B94926">
        <w:tab/>
        <w:t xml:space="preserve">An entity mentioned in table 22, column 2 (a </w:t>
      </w:r>
      <w:r w:rsidRPr="00B94926">
        <w:rPr>
          <w:rStyle w:val="charBoldItals"/>
        </w:rPr>
        <w:t>referring entity</w:t>
      </w:r>
      <w:r w:rsidRPr="00B94926">
        <w:t>) may refer an offence for restorative justice at the stage described for the entity in column 3 in relation to the offence.</w:t>
      </w:r>
    </w:p>
    <w:p w14:paraId="33988238" w14:textId="42755C91" w:rsidR="00C859CE" w:rsidRPr="00B94926" w:rsidRDefault="00C859CE" w:rsidP="00C859CE">
      <w:pPr>
        <w:pStyle w:val="Amain"/>
      </w:pPr>
      <w:r w:rsidRPr="00B94926">
        <w:tab/>
        <w:t>(</w:t>
      </w:r>
      <w:r w:rsidR="00AC2AAA">
        <w:t>2</w:t>
      </w:r>
      <w:r w:rsidRPr="00B94926">
        <w:t>)</w:t>
      </w:r>
      <w:r w:rsidRPr="00B94926">
        <w:tab/>
        <w:t>However, for an offence involving a child offender, the referring entity may refer the offence for restorative justice at any time.</w:t>
      </w:r>
    </w:p>
    <w:p w14:paraId="6BA79F67" w14:textId="6589B907" w:rsidR="00DD519F" w:rsidRDefault="00DD519F">
      <w:pPr>
        <w:pStyle w:val="Amain"/>
        <w:keepNext/>
      </w:pPr>
      <w:r>
        <w:tab/>
        <w:t>(</w:t>
      </w:r>
      <w:r w:rsidR="00AC2AAA">
        <w:t>3</w:t>
      </w:r>
      <w:r>
        <w:t>)</w:t>
      </w:r>
      <w:r>
        <w:tab/>
        <w:t>In table 22:</w:t>
      </w:r>
    </w:p>
    <w:p w14:paraId="189B116E" w14:textId="2763F7F5" w:rsidR="00DD519F" w:rsidRDefault="00BA14EF">
      <w:pPr>
        <w:pStyle w:val="aDef"/>
      </w:pPr>
      <w:r>
        <w:rPr>
          <w:rStyle w:val="charBoldItals"/>
        </w:rPr>
        <w:t>director</w:t>
      </w:r>
      <w:r>
        <w:rPr>
          <w:rStyle w:val="charBoldItals"/>
        </w:rPr>
        <w:noBreakHyphen/>
        <w:t>general</w:t>
      </w:r>
      <w:r w:rsidR="00DD519F">
        <w:rPr>
          <w:rStyle w:val="charBoldItals"/>
        </w:rPr>
        <w:t xml:space="preserve"> (children and young people)</w:t>
      </w:r>
      <w:r w:rsidR="00DD519F">
        <w:t xml:space="preserve"> means the </w:t>
      </w:r>
      <w:r>
        <w:t>director</w:t>
      </w:r>
      <w:r>
        <w:noBreakHyphen/>
        <w:t>general</w:t>
      </w:r>
      <w:r w:rsidR="00DD519F">
        <w:t xml:space="preserve"> of the administrative unit responsible for the administration of the </w:t>
      </w:r>
      <w:hyperlink r:id="rId51" w:tooltip="A2008-19" w:history="1">
        <w:r w:rsidR="00BE463C" w:rsidRPr="00BE463C">
          <w:rPr>
            <w:rStyle w:val="charCitHyperlinkItal"/>
          </w:rPr>
          <w:t>Children and Young People Act 2008</w:t>
        </w:r>
      </w:hyperlink>
      <w:r w:rsidR="00DD519F">
        <w:t>, acting in that capacity.</w:t>
      </w:r>
    </w:p>
    <w:p w14:paraId="0FF868BA" w14:textId="77777777" w:rsidR="00DD519F" w:rsidRDefault="00BA14EF" w:rsidP="004E1643">
      <w:pPr>
        <w:pStyle w:val="aDef"/>
        <w:keepLines/>
      </w:pPr>
      <w:r>
        <w:rPr>
          <w:rStyle w:val="charBoldItals"/>
        </w:rPr>
        <w:lastRenderedPageBreak/>
        <w:t>director</w:t>
      </w:r>
      <w:r>
        <w:rPr>
          <w:rStyle w:val="charBoldItals"/>
        </w:rPr>
        <w:noBreakHyphen/>
        <w:t>general</w:t>
      </w:r>
      <w:r w:rsidR="00DD519F">
        <w:rPr>
          <w:rStyle w:val="charBoldItals"/>
        </w:rPr>
        <w:t xml:space="preserve"> (corrections)</w:t>
      </w:r>
      <w:r w:rsidR="00DD519F">
        <w:t xml:space="preserve">, in relation to an offender for whom a sentence-related order is made, means the </w:t>
      </w:r>
      <w:r>
        <w:t>director</w:t>
      </w:r>
      <w:r>
        <w:noBreakHyphen/>
        <w:t>general</w:t>
      </w:r>
      <w:r w:rsidR="00DD519F">
        <w:t xml:space="preserve"> of the administrative unit responsible for the administration of the order, acting in that capacity.</w:t>
      </w:r>
    </w:p>
    <w:p w14:paraId="47D67126" w14:textId="77777777" w:rsidR="00DD519F" w:rsidRDefault="00BA14EF">
      <w:pPr>
        <w:pStyle w:val="aDef"/>
      </w:pPr>
      <w:r>
        <w:rPr>
          <w:rStyle w:val="charBoldItals"/>
        </w:rPr>
        <w:t>director</w:t>
      </w:r>
      <w:r>
        <w:rPr>
          <w:rStyle w:val="charBoldItals"/>
        </w:rPr>
        <w:noBreakHyphen/>
        <w:t>general</w:t>
      </w:r>
      <w:r w:rsidR="00DD519F">
        <w:rPr>
          <w:rStyle w:val="charBoldItals"/>
        </w:rPr>
        <w:t xml:space="preserve"> (restorative justice)</w:t>
      </w:r>
      <w:r w:rsidR="00DD519F">
        <w:t xml:space="preserve"> means the </w:t>
      </w:r>
      <w:r>
        <w:t>director</w:t>
      </w:r>
      <w:r>
        <w:noBreakHyphen/>
        <w:t>general</w:t>
      </w:r>
      <w:r w:rsidR="00DD519F">
        <w:t xml:space="preserve"> of the administrative unit responsible for the administration of this Act, acting in that capacity. </w:t>
      </w:r>
    </w:p>
    <w:p w14:paraId="08BFA6E2" w14:textId="77777777" w:rsidR="00953DD6" w:rsidRPr="00D57A5C" w:rsidRDefault="00953DD6" w:rsidP="00953DD6">
      <w:pPr>
        <w:pStyle w:val="aExamHdgss"/>
      </w:pPr>
      <w:r w:rsidRPr="00D57A5C">
        <w:t xml:space="preserve">Example (definitions of all </w:t>
      </w:r>
      <w:r>
        <w:t>directors</w:t>
      </w:r>
      <w:r>
        <w:noBreakHyphen/>
        <w:t>general</w:t>
      </w:r>
      <w:r w:rsidRPr="00D57A5C">
        <w:t>)</w:t>
      </w:r>
    </w:p>
    <w:p w14:paraId="3B71EB0B" w14:textId="5A2D1D3C" w:rsidR="00DD519F" w:rsidRDefault="00DD519F">
      <w:pPr>
        <w:pStyle w:val="aExamss"/>
        <w:keepNext/>
      </w:pPr>
      <w:r>
        <w:t xml:space="preserve">For this example, the administrative unit responsible for the administration of sentence-related orders (for both young and adult offenders) is also the administrative unit responsible for the administration of this Act and the </w:t>
      </w:r>
      <w:hyperlink r:id="rId52" w:tooltip="A2008-19" w:history="1">
        <w:r w:rsidR="00BE463C" w:rsidRPr="00BE463C">
          <w:rPr>
            <w:rStyle w:val="charCitHyperlinkItal"/>
          </w:rPr>
          <w:t>Children and Young People Act 2008</w:t>
        </w:r>
      </w:hyperlink>
      <w:r>
        <w:t xml:space="preserve">.  The administrative unit has a single </w:t>
      </w:r>
      <w:r w:rsidR="00BA14EF">
        <w:t>director</w:t>
      </w:r>
      <w:r w:rsidR="00BA14EF">
        <w:noBreakHyphen/>
        <w:t>general</w:t>
      </w:r>
      <w:r>
        <w:t xml:space="preserve">.  That </w:t>
      </w:r>
      <w:r w:rsidR="00BA14EF">
        <w:t>director</w:t>
      </w:r>
      <w:r w:rsidR="00BA14EF">
        <w:noBreakHyphen/>
        <w:t>general</w:t>
      </w:r>
      <w:r>
        <w:t>, in different capacities corresponding to those different responsibilities, may be differently described as follows:</w:t>
      </w:r>
    </w:p>
    <w:p w14:paraId="1C52CEA7" w14:textId="72D550B7" w:rsidR="00DD519F" w:rsidRDefault="00DD519F">
      <w:pPr>
        <w:pStyle w:val="aExamss"/>
        <w:tabs>
          <w:tab w:val="left" w:pos="1500"/>
        </w:tabs>
        <w:ind w:left="1500" w:hanging="400"/>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(children and young people) </w:t>
      </w:r>
      <w:r>
        <w:t xml:space="preserve">while exercising a function in relation to an offence allegedly committed by a child who is the subject of a care and protection order under the </w:t>
      </w:r>
      <w:hyperlink r:id="rId53" w:tooltip="A2008-19" w:history="1">
        <w:r w:rsidR="00BE463C" w:rsidRPr="00BE463C">
          <w:rPr>
            <w:rStyle w:val="charCitHyperlinkItal"/>
          </w:rPr>
          <w:t>Children and Young People Act 2008</w:t>
        </w:r>
      </w:hyperlink>
      <w:r>
        <w:t>.</w:t>
      </w:r>
    </w:p>
    <w:p w14:paraId="2FCEA55A" w14:textId="77777777" w:rsidR="00DD519F" w:rsidRDefault="00DD519F">
      <w:pPr>
        <w:pStyle w:val="aExamBulletss"/>
        <w:tabs>
          <w:tab w:val="left" w:pos="1500"/>
        </w:tabs>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(corrections) </w:t>
      </w:r>
      <w:r>
        <w:t>while exercising a function in relation to a young or adult offender who is the subject of a sentence-related order.</w:t>
      </w:r>
    </w:p>
    <w:p w14:paraId="25AA2884" w14:textId="77777777" w:rsidR="00DD519F" w:rsidRDefault="00DD519F">
      <w:pPr>
        <w:pStyle w:val="aExamss"/>
        <w:keepNext/>
        <w:tabs>
          <w:tab w:val="left" w:pos="1500"/>
        </w:tabs>
        <w:ind w:left="1500" w:hanging="400"/>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(restorative justice) </w:t>
      </w:r>
      <w:r>
        <w:t>while exercising a function relating to the administration of this Act.</w:t>
      </w:r>
    </w:p>
    <w:p w14:paraId="0BE119FC" w14:textId="4C564F52" w:rsidR="00DD519F" w:rsidRDefault="00DD519F">
      <w:pPr>
        <w:pStyle w:val="aNote"/>
        <w:keepNext/>
      </w:pPr>
      <w:r>
        <w:rPr>
          <w:rStyle w:val="charItals"/>
        </w:rPr>
        <w:t>Note 1</w:t>
      </w:r>
      <w:r>
        <w:rPr>
          <w:rStyle w:val="charItals"/>
        </w:rPr>
        <w:tab/>
      </w:r>
      <w:r>
        <w:t xml:space="preserve">If this Act refers simply to </w:t>
      </w:r>
      <w:r>
        <w:rPr>
          <w:rStyle w:val="charBoldItals"/>
        </w:rPr>
        <w:t xml:space="preserve">the </w:t>
      </w:r>
      <w:r w:rsidR="00BA14EF">
        <w:rPr>
          <w:rStyle w:val="charBoldItals"/>
        </w:rPr>
        <w:t>director</w:t>
      </w:r>
      <w:r w:rsidR="00BA14EF">
        <w:rPr>
          <w:rStyle w:val="charBoldItals"/>
        </w:rPr>
        <w:noBreakHyphen/>
        <w:t>general</w:t>
      </w:r>
      <w:r>
        <w:t xml:space="preserve"> (without a tag) this is a reference to the </w:t>
      </w:r>
      <w:r w:rsidR="00BA14EF">
        <w:t>director</w:t>
      </w:r>
      <w:r w:rsidR="00BA14EF">
        <w:noBreakHyphen/>
        <w:t>general</w:t>
      </w:r>
      <w:r>
        <w:t xml:space="preserve"> of the administrative unit responsible for the administration of this Act (see </w:t>
      </w:r>
      <w:hyperlink r:id="rId54" w:tooltip="A2001-14" w:history="1">
        <w:r w:rsidR="00BE463C" w:rsidRPr="00BE463C">
          <w:rPr>
            <w:rStyle w:val="charCitHyperlinkAbbrev"/>
          </w:rPr>
          <w:t>Legislation Act</w:t>
        </w:r>
      </w:hyperlink>
      <w:r>
        <w:t>, s 163).</w:t>
      </w:r>
    </w:p>
    <w:p w14:paraId="55AE9DB4" w14:textId="48DD2128" w:rsidR="00925F72" w:rsidRPr="0083266D" w:rsidRDefault="00925F72" w:rsidP="00925F72">
      <w:pPr>
        <w:pStyle w:val="aNote"/>
        <w:keepNext/>
      </w:pPr>
      <w:r w:rsidRPr="0083266D">
        <w:rPr>
          <w:rStyle w:val="charItals"/>
        </w:rPr>
        <w:t>Note 2</w:t>
      </w:r>
      <w:r w:rsidRPr="0083266D">
        <w:rPr>
          <w:rStyle w:val="charItals"/>
        </w:rPr>
        <w:tab/>
      </w:r>
      <w:r w:rsidRPr="0083266D">
        <w:t>A director</w:t>
      </w:r>
      <w:r w:rsidRPr="0083266D">
        <w:noBreakHyphen/>
        <w:t>general may delegate any powers given to the director</w:t>
      </w:r>
      <w:r w:rsidRPr="0083266D">
        <w:noBreakHyphen/>
        <w:t xml:space="preserve">general under this Act under the </w:t>
      </w:r>
      <w:hyperlink r:id="rId55" w:tooltip="A1994-37" w:history="1">
        <w:r w:rsidRPr="0083266D">
          <w:rPr>
            <w:rStyle w:val="charCitHyperlinkItal"/>
          </w:rPr>
          <w:t>Public Sector Management Act 1994</w:t>
        </w:r>
      </w:hyperlink>
      <w:r w:rsidRPr="0083266D">
        <w:t>, s 20.</w:t>
      </w:r>
    </w:p>
    <w:p w14:paraId="38A489C8" w14:textId="77777777" w:rsidR="00DD519F" w:rsidRDefault="00DD519F">
      <w:pPr>
        <w:pStyle w:val="aDef"/>
        <w:keepNext/>
      </w:pPr>
      <w:r>
        <w:rPr>
          <w:rStyle w:val="charBoldItals"/>
        </w:rPr>
        <w:t>prosecution referral</w:t>
      </w:r>
      <w:r>
        <w:t>, for an offender, means referral of the offender for prosecution by any of the following:</w:t>
      </w:r>
    </w:p>
    <w:p w14:paraId="1B469793" w14:textId="77777777" w:rsidR="00DD519F" w:rsidRDefault="00DD519F">
      <w:pPr>
        <w:pStyle w:val="aDefpara"/>
      </w:pPr>
      <w:r>
        <w:tab/>
        <w:t>(a)</w:t>
      </w:r>
      <w:r>
        <w:tab/>
        <w:t>a voluntary agreement to attend court;</w:t>
      </w:r>
    </w:p>
    <w:p w14:paraId="7E3194AD" w14:textId="56078C44" w:rsidR="00696FDB" w:rsidRDefault="00696FDB" w:rsidP="00EE2AA9">
      <w:pPr>
        <w:pStyle w:val="aDefpara"/>
      </w:pPr>
      <w:r>
        <w:tab/>
        <w:t>(b)</w:t>
      </w:r>
      <w:r>
        <w:tab/>
        <w:t xml:space="preserve">a court attendance notice under the </w:t>
      </w:r>
      <w:hyperlink r:id="rId56" w:tooltip="A1930-21" w:history="1">
        <w:r w:rsidR="00BE463C" w:rsidRPr="00BE463C">
          <w:rPr>
            <w:rStyle w:val="charCitHyperlinkItal"/>
          </w:rPr>
          <w:t>Magistrates Court Act 1930</w:t>
        </w:r>
      </w:hyperlink>
      <w:r>
        <w:t>.</w:t>
      </w:r>
    </w:p>
    <w:p w14:paraId="4F21AC7B" w14:textId="77777777" w:rsidR="00DD519F" w:rsidRDefault="00DD519F">
      <w:pPr>
        <w:pStyle w:val="aDefpara"/>
      </w:pPr>
      <w:r>
        <w:tab/>
        <w:t>(c)</w:t>
      </w:r>
      <w:r>
        <w:tab/>
        <w:t>a summons;</w:t>
      </w:r>
    </w:p>
    <w:p w14:paraId="59E2B96F" w14:textId="77777777" w:rsidR="00DD519F" w:rsidRDefault="00DD519F">
      <w:pPr>
        <w:pStyle w:val="aDefpara"/>
      </w:pPr>
      <w:r>
        <w:lastRenderedPageBreak/>
        <w:tab/>
        <w:t>(d)</w:t>
      </w:r>
      <w:r>
        <w:tab/>
        <w:t>the arrest and charging of the offender.</w:t>
      </w:r>
    </w:p>
    <w:p w14:paraId="16CBE0B8" w14:textId="702E3533" w:rsidR="00D11470" w:rsidRDefault="00D11470" w:rsidP="00D11470">
      <w:pPr>
        <w:pStyle w:val="aDef"/>
        <w:keepNext/>
      </w:pPr>
      <w:r w:rsidRPr="00B94926">
        <w:rPr>
          <w:rStyle w:val="charBoldItals"/>
        </w:rPr>
        <w:t>therapeutic support panel—</w:t>
      </w:r>
      <w:r w:rsidRPr="00B94926">
        <w:t xml:space="preserve">see the </w:t>
      </w:r>
      <w:hyperlink r:id="rId57" w:tooltip="A2008-19" w:history="1">
        <w:r w:rsidRPr="00B94926">
          <w:rPr>
            <w:rStyle w:val="charCitHyperlinkItal"/>
          </w:rPr>
          <w:t>Children and Young People Act 2008</w:t>
        </w:r>
      </w:hyperlink>
      <w:r w:rsidRPr="00B94926">
        <w:t>, dictionary.</w:t>
      </w:r>
    </w:p>
    <w:p w14:paraId="513C9044" w14:textId="77777777" w:rsidR="00DD519F" w:rsidRDefault="00DD519F">
      <w:pPr>
        <w:pStyle w:val="TableHd"/>
      </w:pPr>
      <w:r>
        <w:t>Table 22</w:t>
      </w:r>
      <w:r>
        <w:tab/>
        <w:t>Referring entities</w:t>
      </w:r>
    </w:p>
    <w:tbl>
      <w:tblPr>
        <w:tblW w:w="7948" w:type="dxa"/>
        <w:tblLayout w:type="fixed"/>
        <w:tblLook w:val="0000" w:firstRow="0" w:lastRow="0" w:firstColumn="0" w:lastColumn="0" w:noHBand="0" w:noVBand="0"/>
      </w:tblPr>
      <w:tblGrid>
        <w:gridCol w:w="1200"/>
        <w:gridCol w:w="2107"/>
        <w:gridCol w:w="4641"/>
      </w:tblGrid>
      <w:tr w:rsidR="00DD519F" w14:paraId="27B7A3BF" w14:textId="77777777">
        <w:trPr>
          <w:cantSplit/>
          <w:tblHeader/>
        </w:trPr>
        <w:tc>
          <w:tcPr>
            <w:tcW w:w="1200" w:type="dxa"/>
            <w:tcBorders>
              <w:top w:val="nil"/>
              <w:left w:val="nil"/>
              <w:bottom w:val="single" w:sz="4" w:space="0" w:color="auto"/>
              <w:right w:val="nil"/>
            </w:tcBorders>
          </w:tcPr>
          <w:p w14:paraId="1B776436" w14:textId="77777777" w:rsidR="00DD519F" w:rsidRDefault="00DD519F">
            <w:pPr>
              <w:pStyle w:val="TableColHd"/>
            </w:pPr>
            <w:r>
              <w:t>column 1</w:t>
            </w:r>
          </w:p>
          <w:p w14:paraId="4E4C277C" w14:textId="77777777" w:rsidR="00DD519F" w:rsidRDefault="00DD519F">
            <w:pPr>
              <w:pStyle w:val="TableColHd"/>
            </w:pPr>
            <w:r>
              <w:t>item</w:t>
            </w:r>
          </w:p>
        </w:tc>
        <w:tc>
          <w:tcPr>
            <w:tcW w:w="2107" w:type="dxa"/>
            <w:tcBorders>
              <w:top w:val="nil"/>
              <w:left w:val="nil"/>
              <w:bottom w:val="single" w:sz="4" w:space="0" w:color="auto"/>
              <w:right w:val="nil"/>
            </w:tcBorders>
          </w:tcPr>
          <w:p w14:paraId="5A939EE8" w14:textId="77777777" w:rsidR="00DD519F" w:rsidRDefault="00DD519F">
            <w:pPr>
              <w:pStyle w:val="TableColHd"/>
            </w:pPr>
            <w:r>
              <w:t>column 2</w:t>
            </w:r>
          </w:p>
          <w:p w14:paraId="6C440278" w14:textId="77777777" w:rsidR="00DD519F" w:rsidRDefault="00DD519F">
            <w:pPr>
              <w:pStyle w:val="TableColHd"/>
            </w:pPr>
            <w:r>
              <w:t>referring entity</w:t>
            </w:r>
          </w:p>
        </w:tc>
        <w:tc>
          <w:tcPr>
            <w:tcW w:w="4641" w:type="dxa"/>
            <w:tcBorders>
              <w:top w:val="nil"/>
              <w:left w:val="nil"/>
              <w:bottom w:val="single" w:sz="4" w:space="0" w:color="auto"/>
              <w:right w:val="nil"/>
            </w:tcBorders>
          </w:tcPr>
          <w:p w14:paraId="081FADC8" w14:textId="77777777" w:rsidR="00DD519F" w:rsidRDefault="00DD519F">
            <w:pPr>
              <w:pStyle w:val="TableColHd"/>
            </w:pPr>
            <w:r>
              <w:t>column 3</w:t>
            </w:r>
          </w:p>
          <w:p w14:paraId="425A929F" w14:textId="2DF64835" w:rsidR="00DD519F" w:rsidRDefault="00D11470">
            <w:pPr>
              <w:pStyle w:val="TableColHd"/>
            </w:pPr>
            <w:r w:rsidRPr="00B94926">
              <w:t>stage when referral may be made</w:t>
            </w:r>
          </w:p>
        </w:tc>
      </w:tr>
      <w:tr w:rsidR="00DD519F" w14:paraId="34E4EC00" w14:textId="77777777">
        <w:trPr>
          <w:cantSplit/>
        </w:trPr>
        <w:tc>
          <w:tcPr>
            <w:tcW w:w="1200" w:type="dxa"/>
            <w:tcBorders>
              <w:top w:val="nil"/>
              <w:left w:val="nil"/>
              <w:bottom w:val="nil"/>
              <w:right w:val="nil"/>
            </w:tcBorders>
          </w:tcPr>
          <w:p w14:paraId="4B11A2E3" w14:textId="77777777" w:rsidR="00DD519F" w:rsidRDefault="00DD519F">
            <w:pPr>
              <w:pStyle w:val="TableText"/>
            </w:pPr>
            <w:r>
              <w:t>1</w:t>
            </w:r>
          </w:p>
        </w:tc>
        <w:tc>
          <w:tcPr>
            <w:tcW w:w="2107" w:type="dxa"/>
            <w:tcBorders>
              <w:top w:val="nil"/>
              <w:left w:val="nil"/>
              <w:bottom w:val="nil"/>
              <w:right w:val="nil"/>
            </w:tcBorders>
          </w:tcPr>
          <w:p w14:paraId="7EA2C9C2" w14:textId="77777777" w:rsidR="00DD519F" w:rsidRDefault="00DD519F">
            <w:pPr>
              <w:pStyle w:val="TableText"/>
            </w:pPr>
            <w:r>
              <w:t>chief police officer</w:t>
            </w:r>
          </w:p>
          <w:p w14:paraId="46231BE0" w14:textId="77777777" w:rsidR="00DD519F" w:rsidRDefault="00BA14EF">
            <w:pPr>
              <w:pStyle w:val="TableText"/>
            </w:pPr>
            <w:r>
              <w:t>director</w:t>
            </w:r>
            <w:r>
              <w:noBreakHyphen/>
              <w:t>general</w:t>
            </w:r>
            <w:r w:rsidR="00DD519F">
              <w:t xml:space="preserve"> (restorative justice)</w:t>
            </w:r>
          </w:p>
          <w:p w14:paraId="4BF138B7" w14:textId="77777777" w:rsidR="00DD519F" w:rsidRDefault="00BA14EF">
            <w:pPr>
              <w:pStyle w:val="TableText"/>
            </w:pPr>
            <w:r>
              <w:t>director</w:t>
            </w:r>
            <w:r>
              <w:noBreakHyphen/>
              <w:t>general</w:t>
            </w:r>
            <w:r w:rsidR="00DD519F">
              <w:t xml:space="preserve"> (children and young people)</w:t>
            </w:r>
          </w:p>
          <w:p w14:paraId="0019A43E" w14:textId="77777777" w:rsidR="00DD519F" w:rsidRDefault="00DD519F">
            <w:pPr>
              <w:pStyle w:val="TableText"/>
            </w:pPr>
            <w:r>
              <w:t>police officer</w:t>
            </w:r>
          </w:p>
          <w:p w14:paraId="72BE973E" w14:textId="77777777" w:rsidR="009C17D7" w:rsidRDefault="009C17D7">
            <w:pPr>
              <w:pStyle w:val="TableText"/>
              <w:rPr>
                <w:i/>
                <w:iCs/>
              </w:rPr>
            </w:pPr>
            <w:r w:rsidRPr="00392BE7">
              <w:t>victims of crime commissioner</w:t>
            </w:r>
          </w:p>
        </w:tc>
        <w:tc>
          <w:tcPr>
            <w:tcW w:w="4641" w:type="dxa"/>
            <w:tcBorders>
              <w:top w:val="nil"/>
              <w:left w:val="nil"/>
              <w:bottom w:val="nil"/>
              <w:right w:val="nil"/>
            </w:tcBorders>
          </w:tcPr>
          <w:p w14:paraId="14BD12A0" w14:textId="77777777" w:rsidR="00DD519F" w:rsidRDefault="00DD519F">
            <w:pPr>
              <w:pStyle w:val="tablepara"/>
            </w:pPr>
            <w:r>
              <w:tab/>
              <w:t>(a)</w:t>
            </w:r>
            <w:r>
              <w:tab/>
              <w:t>after the offender is cautioned or apprehended; and</w:t>
            </w:r>
          </w:p>
          <w:p w14:paraId="34803102" w14:textId="77777777" w:rsidR="00DD519F" w:rsidRDefault="00DD519F">
            <w:pPr>
              <w:pStyle w:val="tablepara"/>
            </w:pPr>
            <w:r>
              <w:tab/>
              <w:t>(b)</w:t>
            </w:r>
            <w:r>
              <w:tab/>
              <w:t>before a prosecution referral is made for the offender</w:t>
            </w:r>
          </w:p>
        </w:tc>
      </w:tr>
      <w:tr w:rsidR="00DD519F" w14:paraId="456868A3" w14:textId="77777777">
        <w:trPr>
          <w:cantSplit/>
        </w:trPr>
        <w:tc>
          <w:tcPr>
            <w:tcW w:w="1200" w:type="dxa"/>
            <w:tcBorders>
              <w:top w:val="nil"/>
              <w:left w:val="nil"/>
              <w:bottom w:val="nil"/>
              <w:right w:val="nil"/>
            </w:tcBorders>
          </w:tcPr>
          <w:p w14:paraId="4D3E8069" w14:textId="77777777" w:rsidR="00DD519F" w:rsidRDefault="00DD519F">
            <w:pPr>
              <w:pStyle w:val="TableText"/>
            </w:pPr>
            <w:r>
              <w:t>2</w:t>
            </w:r>
          </w:p>
        </w:tc>
        <w:tc>
          <w:tcPr>
            <w:tcW w:w="2107" w:type="dxa"/>
            <w:tcBorders>
              <w:top w:val="nil"/>
              <w:left w:val="nil"/>
              <w:bottom w:val="nil"/>
              <w:right w:val="nil"/>
            </w:tcBorders>
          </w:tcPr>
          <w:p w14:paraId="71D10FC3" w14:textId="77777777" w:rsidR="00DD519F" w:rsidRDefault="00DD519F">
            <w:pPr>
              <w:pStyle w:val="TableText"/>
            </w:pPr>
            <w:r>
              <w:t>director of public prosecutions</w:t>
            </w:r>
          </w:p>
        </w:tc>
        <w:tc>
          <w:tcPr>
            <w:tcW w:w="4641" w:type="dxa"/>
            <w:tcBorders>
              <w:top w:val="nil"/>
              <w:left w:val="nil"/>
              <w:bottom w:val="nil"/>
              <w:right w:val="nil"/>
            </w:tcBorders>
          </w:tcPr>
          <w:p w14:paraId="7C56A0F3" w14:textId="77777777" w:rsidR="00DD519F" w:rsidRDefault="00DD519F">
            <w:pPr>
              <w:pStyle w:val="tablepara"/>
            </w:pPr>
            <w:r>
              <w:tab/>
              <w:t>(a)</w:t>
            </w:r>
            <w:r>
              <w:tab/>
              <w:t>after a prosecution referral is made for the offender; and</w:t>
            </w:r>
          </w:p>
          <w:p w14:paraId="226986E3" w14:textId="77777777" w:rsidR="00DD519F" w:rsidRDefault="00DD519F">
            <w:pPr>
              <w:pStyle w:val="tablepara"/>
            </w:pPr>
            <w:r>
              <w:tab/>
              <w:t>(b)</w:t>
            </w:r>
            <w:r>
              <w:tab/>
              <w:t>before a second mention hearing for the offence by a court has begun</w:t>
            </w:r>
          </w:p>
        </w:tc>
      </w:tr>
      <w:tr w:rsidR="00DD519F" w14:paraId="62AA3A7B" w14:textId="77777777">
        <w:trPr>
          <w:cantSplit/>
        </w:trPr>
        <w:tc>
          <w:tcPr>
            <w:tcW w:w="1200" w:type="dxa"/>
            <w:tcBorders>
              <w:top w:val="nil"/>
              <w:left w:val="nil"/>
              <w:bottom w:val="nil"/>
              <w:right w:val="nil"/>
            </w:tcBorders>
          </w:tcPr>
          <w:p w14:paraId="51831B91" w14:textId="77777777" w:rsidR="00DD519F" w:rsidRDefault="00DD519F">
            <w:pPr>
              <w:pStyle w:val="TableText"/>
            </w:pPr>
            <w:r>
              <w:t>3</w:t>
            </w:r>
          </w:p>
        </w:tc>
        <w:tc>
          <w:tcPr>
            <w:tcW w:w="2107" w:type="dxa"/>
            <w:tcBorders>
              <w:top w:val="nil"/>
              <w:left w:val="nil"/>
              <w:bottom w:val="nil"/>
              <w:right w:val="nil"/>
            </w:tcBorders>
          </w:tcPr>
          <w:p w14:paraId="2DC56829" w14:textId="77777777" w:rsidR="00DD519F" w:rsidRDefault="00DD519F">
            <w:pPr>
              <w:pStyle w:val="TableText"/>
            </w:pPr>
            <w:r>
              <w:t xml:space="preserve">Magistrates Court (including the </w:t>
            </w:r>
            <w:smartTag w:uri="urn:schemas-microsoft-com:office:smarttags" w:element="Street">
              <w:smartTag w:uri="urn:schemas-microsoft-com:office:smarttags" w:element="address">
                <w:r>
                  <w:t>Childrens Court</w:t>
                </w:r>
              </w:smartTag>
            </w:smartTag>
            <w:r>
              <w:t>)</w:t>
            </w:r>
          </w:p>
          <w:p w14:paraId="0939C89C" w14:textId="77777777" w:rsidR="00DD519F" w:rsidRDefault="00DD519F">
            <w:pPr>
              <w:pStyle w:val="TableText"/>
            </w:pPr>
            <w:r>
              <w:t>Supreme Court</w:t>
            </w:r>
          </w:p>
        </w:tc>
        <w:tc>
          <w:tcPr>
            <w:tcW w:w="4641" w:type="dxa"/>
            <w:tcBorders>
              <w:top w:val="nil"/>
              <w:left w:val="nil"/>
              <w:bottom w:val="nil"/>
              <w:right w:val="nil"/>
            </w:tcBorders>
          </w:tcPr>
          <w:p w14:paraId="08D1C8BD" w14:textId="77777777" w:rsidR="00DD519F" w:rsidRDefault="00DD519F">
            <w:pPr>
              <w:pStyle w:val="TableText"/>
              <w:ind w:left="-1" w:firstLine="1"/>
            </w:pPr>
            <w:r>
              <w:t>unless, or until, the offender pleads guilty to the offence—</w:t>
            </w:r>
          </w:p>
          <w:p w14:paraId="730EB9BF" w14:textId="77777777" w:rsidR="00DD519F" w:rsidRDefault="00DD519F">
            <w:pPr>
              <w:pStyle w:val="tablepara"/>
            </w:pPr>
            <w:r>
              <w:tab/>
              <w:t>(a)</w:t>
            </w:r>
            <w:r>
              <w:tab/>
              <w:t>after a second mention hearing for the offence has begun; and</w:t>
            </w:r>
          </w:p>
          <w:p w14:paraId="16F8D258" w14:textId="77777777" w:rsidR="00DD519F" w:rsidRDefault="00DD519F">
            <w:pPr>
              <w:pStyle w:val="tablepara"/>
            </w:pPr>
            <w:r>
              <w:tab/>
              <w:t>(b)</w:t>
            </w:r>
            <w:r>
              <w:tab/>
              <w:t xml:space="preserve">before the end of a </w:t>
            </w:r>
            <w:r w:rsidR="009854E7" w:rsidRPr="00B80E37">
              <w:t>pre-hearing mention</w:t>
            </w:r>
            <w:r>
              <w:t xml:space="preserve"> or case status inquiry for the offence</w:t>
            </w:r>
          </w:p>
        </w:tc>
      </w:tr>
      <w:tr w:rsidR="00DD519F" w14:paraId="75939E60" w14:textId="77777777">
        <w:trPr>
          <w:cantSplit/>
        </w:trPr>
        <w:tc>
          <w:tcPr>
            <w:tcW w:w="1200" w:type="dxa"/>
            <w:tcBorders>
              <w:top w:val="nil"/>
              <w:left w:val="nil"/>
              <w:bottom w:val="nil"/>
              <w:right w:val="nil"/>
            </w:tcBorders>
          </w:tcPr>
          <w:p w14:paraId="37926996" w14:textId="77777777" w:rsidR="00DD519F" w:rsidRDefault="00DD519F">
            <w:pPr>
              <w:pStyle w:val="TableText"/>
            </w:pPr>
            <w:r>
              <w:lastRenderedPageBreak/>
              <w:t>4</w:t>
            </w:r>
          </w:p>
        </w:tc>
        <w:tc>
          <w:tcPr>
            <w:tcW w:w="2107" w:type="dxa"/>
            <w:tcBorders>
              <w:top w:val="nil"/>
              <w:left w:val="nil"/>
              <w:bottom w:val="nil"/>
              <w:right w:val="nil"/>
            </w:tcBorders>
          </w:tcPr>
          <w:p w14:paraId="06E95E5C" w14:textId="77777777" w:rsidR="00DD519F" w:rsidRDefault="00DD519F">
            <w:pPr>
              <w:pStyle w:val="TableText"/>
            </w:pPr>
            <w:r>
              <w:t xml:space="preserve">Magistrates Court (including the </w:t>
            </w:r>
            <w:smartTag w:uri="urn:schemas-microsoft-com:office:smarttags" w:element="Street">
              <w:smartTag w:uri="urn:schemas-microsoft-com:office:smarttags" w:element="address">
                <w:r>
                  <w:t>Childrens Court</w:t>
                </w:r>
              </w:smartTag>
            </w:smartTag>
            <w:r>
              <w:t>)</w:t>
            </w:r>
          </w:p>
          <w:p w14:paraId="41D5B21C" w14:textId="77777777" w:rsidR="00DD519F" w:rsidRDefault="00DD519F">
            <w:pPr>
              <w:pStyle w:val="TableText"/>
            </w:pPr>
            <w:r>
              <w:t>Supreme Court</w:t>
            </w:r>
          </w:p>
        </w:tc>
        <w:tc>
          <w:tcPr>
            <w:tcW w:w="4641" w:type="dxa"/>
            <w:tcBorders>
              <w:top w:val="nil"/>
              <w:left w:val="nil"/>
              <w:bottom w:val="nil"/>
              <w:right w:val="nil"/>
            </w:tcBorders>
          </w:tcPr>
          <w:p w14:paraId="3E1EA8F9" w14:textId="77777777" w:rsidR="00DD519F" w:rsidRDefault="00DD519F">
            <w:pPr>
              <w:pStyle w:val="TableText"/>
              <w:ind w:left="-1" w:firstLine="1"/>
            </w:pPr>
            <w:r>
              <w:t xml:space="preserve">if the offender pleads guilty to, or is found guilty of, the offence— </w:t>
            </w:r>
          </w:p>
          <w:p w14:paraId="39453944" w14:textId="77777777" w:rsidR="00DD519F" w:rsidRDefault="00DD519F">
            <w:pPr>
              <w:pStyle w:val="tablepara"/>
            </w:pPr>
            <w:r>
              <w:tab/>
              <w:t>(a)</w:t>
            </w:r>
            <w:r>
              <w:tab/>
              <w:t>after the offender pleads guilty to, or is found guilty of, the offence (whether or not the offender has been convicted or sentenced); and</w:t>
            </w:r>
          </w:p>
          <w:p w14:paraId="2FB2B341" w14:textId="77777777" w:rsidR="00DD519F" w:rsidRDefault="00DD519F">
            <w:pPr>
              <w:pStyle w:val="tablepara"/>
            </w:pPr>
            <w:r>
              <w:tab/>
              <w:t>(b)</w:t>
            </w:r>
            <w:r>
              <w:tab/>
              <w:t>before the end of the proceeding</w:t>
            </w:r>
          </w:p>
        </w:tc>
      </w:tr>
      <w:tr w:rsidR="00DD519F" w14:paraId="66D01758" w14:textId="77777777">
        <w:trPr>
          <w:cantSplit/>
        </w:trPr>
        <w:tc>
          <w:tcPr>
            <w:tcW w:w="1200" w:type="dxa"/>
            <w:tcBorders>
              <w:top w:val="nil"/>
              <w:left w:val="nil"/>
              <w:bottom w:val="nil"/>
              <w:right w:val="nil"/>
            </w:tcBorders>
          </w:tcPr>
          <w:p w14:paraId="3B2FB9F1" w14:textId="77777777" w:rsidR="00DD519F" w:rsidRDefault="00DD519F">
            <w:pPr>
              <w:pStyle w:val="TableText"/>
            </w:pPr>
            <w:r>
              <w:t>5</w:t>
            </w:r>
          </w:p>
        </w:tc>
        <w:tc>
          <w:tcPr>
            <w:tcW w:w="2107" w:type="dxa"/>
            <w:tcBorders>
              <w:top w:val="nil"/>
              <w:left w:val="nil"/>
              <w:bottom w:val="nil"/>
              <w:right w:val="nil"/>
            </w:tcBorders>
          </w:tcPr>
          <w:p w14:paraId="30FD3023" w14:textId="77777777" w:rsidR="00DD519F" w:rsidRDefault="00BA14EF">
            <w:pPr>
              <w:pStyle w:val="TableText"/>
            </w:pPr>
            <w:r>
              <w:t>director</w:t>
            </w:r>
            <w:r>
              <w:noBreakHyphen/>
              <w:t>general</w:t>
            </w:r>
            <w:r w:rsidR="00DD519F">
              <w:t xml:space="preserve"> (children and young people)</w:t>
            </w:r>
          </w:p>
          <w:p w14:paraId="7C2C8388" w14:textId="77777777" w:rsidR="00DD519F" w:rsidRDefault="00BA14EF">
            <w:pPr>
              <w:pStyle w:val="TableText"/>
            </w:pPr>
            <w:r>
              <w:t>director</w:t>
            </w:r>
            <w:r>
              <w:noBreakHyphen/>
              <w:t>general</w:t>
            </w:r>
            <w:r w:rsidR="00DD519F">
              <w:t xml:space="preserve"> (corrections)</w:t>
            </w:r>
          </w:p>
          <w:p w14:paraId="52BEE9EC" w14:textId="77777777" w:rsidR="00DD519F" w:rsidRDefault="00BA14EF">
            <w:pPr>
              <w:pStyle w:val="TableText"/>
            </w:pPr>
            <w:r>
              <w:t>director</w:t>
            </w:r>
            <w:r>
              <w:noBreakHyphen/>
              <w:t>general</w:t>
            </w:r>
            <w:r w:rsidR="00DD519F">
              <w:t xml:space="preserve"> (restorative justice)</w:t>
            </w:r>
          </w:p>
          <w:p w14:paraId="0120E3C5" w14:textId="77777777" w:rsidR="00DD519F" w:rsidRDefault="00DD519F">
            <w:pPr>
              <w:pStyle w:val="TableText"/>
            </w:pPr>
            <w:r>
              <w:t>sentence administration board</w:t>
            </w:r>
          </w:p>
          <w:p w14:paraId="65CEB8A8" w14:textId="77777777" w:rsidR="009C17D7" w:rsidRDefault="009C17D7">
            <w:pPr>
              <w:pStyle w:val="TableText"/>
            </w:pPr>
            <w:r w:rsidRPr="00392BE7">
              <w:t>victims of crime commissioner</w:t>
            </w:r>
          </w:p>
        </w:tc>
        <w:tc>
          <w:tcPr>
            <w:tcW w:w="4641" w:type="dxa"/>
            <w:tcBorders>
              <w:top w:val="nil"/>
              <w:left w:val="nil"/>
              <w:bottom w:val="nil"/>
              <w:right w:val="nil"/>
            </w:tcBorders>
          </w:tcPr>
          <w:p w14:paraId="468EF8CC" w14:textId="77777777" w:rsidR="00DD519F" w:rsidRDefault="00DD519F">
            <w:pPr>
              <w:pStyle w:val="tablepara"/>
            </w:pPr>
            <w:r>
              <w:tab/>
              <w:t>(a)</w:t>
            </w:r>
            <w:r>
              <w:tab/>
              <w:t>after a court has made a sentence-related order in relation to the offender; and</w:t>
            </w:r>
          </w:p>
          <w:p w14:paraId="75EB8166" w14:textId="77777777" w:rsidR="00DD519F" w:rsidRDefault="00DD519F">
            <w:pPr>
              <w:pStyle w:val="tablepara"/>
              <w:rPr>
                <w:sz w:val="20"/>
              </w:rPr>
            </w:pPr>
            <w:r>
              <w:tab/>
              <w:t>(b)</w:t>
            </w:r>
            <w:r>
              <w:tab/>
              <w:t>before the end of the term of the sentence-related order or the sentence (if any) of which it forms part (whichever is later)</w:t>
            </w:r>
          </w:p>
        </w:tc>
      </w:tr>
      <w:tr w:rsidR="002710B2" w:rsidRPr="00B94926" w14:paraId="73DFE849" w14:textId="77777777" w:rsidTr="00696C32">
        <w:trPr>
          <w:cantSplit/>
        </w:trPr>
        <w:tc>
          <w:tcPr>
            <w:tcW w:w="1200" w:type="dxa"/>
            <w:tcBorders>
              <w:top w:val="nil"/>
              <w:left w:val="nil"/>
              <w:bottom w:val="nil"/>
              <w:right w:val="nil"/>
            </w:tcBorders>
          </w:tcPr>
          <w:p w14:paraId="4837669C" w14:textId="77777777" w:rsidR="002710B2" w:rsidRPr="00B94926" w:rsidRDefault="002710B2" w:rsidP="00696C32">
            <w:pPr>
              <w:pStyle w:val="TableText"/>
            </w:pPr>
            <w:r w:rsidRPr="00B94926">
              <w:t>6</w:t>
            </w:r>
          </w:p>
        </w:tc>
        <w:tc>
          <w:tcPr>
            <w:tcW w:w="2107" w:type="dxa"/>
            <w:tcBorders>
              <w:top w:val="nil"/>
              <w:left w:val="nil"/>
              <w:bottom w:val="nil"/>
              <w:right w:val="nil"/>
            </w:tcBorders>
          </w:tcPr>
          <w:p w14:paraId="10683F39" w14:textId="77777777" w:rsidR="002710B2" w:rsidRPr="00B94926" w:rsidRDefault="002710B2" w:rsidP="00696C32">
            <w:pPr>
              <w:pStyle w:val="TableText"/>
            </w:pPr>
            <w:r w:rsidRPr="00B94926">
              <w:t>therapeutic support panel</w:t>
            </w:r>
          </w:p>
        </w:tc>
        <w:tc>
          <w:tcPr>
            <w:tcW w:w="4641" w:type="dxa"/>
            <w:tcBorders>
              <w:top w:val="nil"/>
              <w:left w:val="nil"/>
              <w:bottom w:val="nil"/>
              <w:right w:val="nil"/>
            </w:tcBorders>
          </w:tcPr>
          <w:p w14:paraId="0A4E2B4D" w14:textId="77777777" w:rsidR="002710B2" w:rsidRPr="00B94926" w:rsidRDefault="002710B2" w:rsidP="00696C32">
            <w:pPr>
              <w:pStyle w:val="TableText"/>
            </w:pPr>
            <w:r w:rsidRPr="00B94926">
              <w:t>at any time after a child offender has been referred to the panel</w:t>
            </w:r>
          </w:p>
        </w:tc>
      </w:tr>
      <w:tr w:rsidR="002710B2" w:rsidRPr="00B94926" w14:paraId="72F159C1" w14:textId="77777777" w:rsidTr="00696C32">
        <w:trPr>
          <w:cantSplit/>
        </w:trPr>
        <w:tc>
          <w:tcPr>
            <w:tcW w:w="1200" w:type="dxa"/>
            <w:tcBorders>
              <w:top w:val="nil"/>
              <w:left w:val="nil"/>
              <w:bottom w:val="nil"/>
              <w:right w:val="nil"/>
            </w:tcBorders>
          </w:tcPr>
          <w:p w14:paraId="6FDF2503" w14:textId="77777777" w:rsidR="002710B2" w:rsidRPr="00B94926" w:rsidRDefault="002710B2" w:rsidP="00696C32">
            <w:pPr>
              <w:pStyle w:val="TableText"/>
            </w:pPr>
            <w:r w:rsidRPr="00B94926">
              <w:t>7</w:t>
            </w:r>
          </w:p>
        </w:tc>
        <w:tc>
          <w:tcPr>
            <w:tcW w:w="2107" w:type="dxa"/>
            <w:tcBorders>
              <w:top w:val="nil"/>
              <w:left w:val="nil"/>
              <w:bottom w:val="nil"/>
              <w:right w:val="nil"/>
            </w:tcBorders>
          </w:tcPr>
          <w:p w14:paraId="5E9BE4E4" w14:textId="77777777" w:rsidR="002710B2" w:rsidRPr="00B94926" w:rsidRDefault="002710B2" w:rsidP="00696C32">
            <w:pPr>
              <w:pStyle w:val="TableText"/>
            </w:pPr>
            <w:r w:rsidRPr="00B94926">
              <w:t>referring entity prescribed by regulation</w:t>
            </w:r>
          </w:p>
        </w:tc>
        <w:tc>
          <w:tcPr>
            <w:tcW w:w="4641" w:type="dxa"/>
            <w:tcBorders>
              <w:top w:val="nil"/>
              <w:left w:val="nil"/>
              <w:bottom w:val="nil"/>
              <w:right w:val="nil"/>
            </w:tcBorders>
          </w:tcPr>
          <w:p w14:paraId="1DA8E1F6" w14:textId="77777777" w:rsidR="002710B2" w:rsidRPr="00B94926" w:rsidRDefault="002710B2" w:rsidP="00696C32">
            <w:pPr>
              <w:pStyle w:val="TableText"/>
            </w:pPr>
            <w:r w:rsidRPr="00B94926">
              <w:t>stage prescribed by regulation</w:t>
            </w:r>
          </w:p>
        </w:tc>
      </w:tr>
    </w:tbl>
    <w:p w14:paraId="6385D5B9" w14:textId="77777777" w:rsidR="00DD519F" w:rsidRDefault="00DD519F">
      <w:pPr>
        <w:pStyle w:val="AH5Sec"/>
      </w:pPr>
      <w:bookmarkStart w:id="37" w:name="_Toc215576831"/>
      <w:r w:rsidRPr="00967CB9">
        <w:rPr>
          <w:rStyle w:val="CharSectNo"/>
        </w:rPr>
        <w:lastRenderedPageBreak/>
        <w:t>23</w:t>
      </w:r>
      <w:r>
        <w:tab/>
        <w:t>Referral—procedure</w:t>
      </w:r>
      <w:bookmarkEnd w:id="37"/>
    </w:p>
    <w:p w14:paraId="206505F5" w14:textId="77777777" w:rsidR="00DD519F" w:rsidRDefault="00DD519F">
      <w:pPr>
        <w:pStyle w:val="Amain"/>
        <w:keepNext/>
      </w:pPr>
      <w:r>
        <w:tab/>
        <w:t>(1)</w:t>
      </w:r>
      <w:r>
        <w:tab/>
        <w:t xml:space="preserve">The referring entity must give a referral to the </w:t>
      </w:r>
      <w:r w:rsidR="00BA14EF">
        <w:t>director</w:t>
      </w:r>
      <w:r w:rsidR="00BA14EF">
        <w:noBreakHyphen/>
        <w:t>general</w:t>
      </w:r>
      <w:r>
        <w:t xml:space="preserve"> (restorative justice).</w:t>
      </w:r>
    </w:p>
    <w:p w14:paraId="5EA2431F" w14:textId="77777777" w:rsidR="00DD519F" w:rsidRDefault="00DD519F" w:rsidP="00D16A28">
      <w:pPr>
        <w:pStyle w:val="aNote"/>
        <w:keepNext/>
        <w:keepLines/>
      </w:pPr>
      <w:r>
        <w:rPr>
          <w:rStyle w:val="charItals"/>
        </w:rPr>
        <w:t>Note</w:t>
      </w:r>
      <w:r>
        <w:rPr>
          <w:rStyle w:val="charItals"/>
        </w:rPr>
        <w:tab/>
      </w:r>
      <w:r>
        <w:t xml:space="preserve">Section 72 deals with what happens if the referring entity is the same </w:t>
      </w:r>
      <w:r w:rsidR="00BA14EF">
        <w:t>director</w:t>
      </w:r>
      <w:r w:rsidR="00BA14EF">
        <w:noBreakHyphen/>
        <w:t>general</w:t>
      </w:r>
      <w:r>
        <w:t xml:space="preserve"> as the </w:t>
      </w:r>
      <w:r w:rsidR="00BA14EF">
        <w:t>director</w:t>
      </w:r>
      <w:r w:rsidR="00BA14EF">
        <w:noBreakHyphen/>
        <w:t>general</w:t>
      </w:r>
      <w:r>
        <w:t xml:space="preserve"> (restorative justice), but the referral is made by the </w:t>
      </w:r>
      <w:r w:rsidR="00BA14EF">
        <w:t>director</w:t>
      </w:r>
      <w:r w:rsidR="00BA14EF">
        <w:noBreakHyphen/>
        <w:t>general</w:t>
      </w:r>
      <w:r>
        <w:t xml:space="preserve"> as </w:t>
      </w:r>
      <w:r w:rsidR="00BA14EF">
        <w:t>director</w:t>
      </w:r>
      <w:r w:rsidR="00BA14EF">
        <w:noBreakHyphen/>
        <w:t>general</w:t>
      </w:r>
      <w:r>
        <w:t xml:space="preserve"> (corrections) or </w:t>
      </w:r>
      <w:r w:rsidR="00BA14EF">
        <w:t>director</w:t>
      </w:r>
      <w:r w:rsidR="00BA14EF">
        <w:noBreakHyphen/>
        <w:t>general</w:t>
      </w:r>
      <w:r>
        <w:t xml:space="preserve"> (children and young people).</w:t>
      </w:r>
    </w:p>
    <w:p w14:paraId="11F5E22B" w14:textId="77777777" w:rsidR="00DD519F" w:rsidRDefault="00DD519F">
      <w:pPr>
        <w:pStyle w:val="aNote"/>
        <w:keepLines/>
      </w:pPr>
      <w:r>
        <w:tab/>
        <w:t xml:space="preserve">That section provides that the </w:t>
      </w:r>
      <w:r w:rsidR="00BA14EF">
        <w:t>director</w:t>
      </w:r>
      <w:r w:rsidR="00BA14EF">
        <w:noBreakHyphen/>
        <w:t>general</w:t>
      </w:r>
      <w:r>
        <w:t xml:space="preserve"> must ensure that appropriate administrative arrangements are made for the referral to be given by a delegate of the </w:t>
      </w:r>
      <w:r w:rsidR="00BA14EF">
        <w:t>director</w:t>
      </w:r>
      <w:r w:rsidR="00BA14EF">
        <w:noBreakHyphen/>
        <w:t>general</w:t>
      </w:r>
      <w:r>
        <w:t xml:space="preserve"> as </w:t>
      </w:r>
      <w:r w:rsidR="00BA14EF">
        <w:t>director</w:t>
      </w:r>
      <w:r w:rsidR="00BA14EF">
        <w:noBreakHyphen/>
        <w:t>general</w:t>
      </w:r>
      <w:r>
        <w:t xml:space="preserve"> (corrections) or </w:t>
      </w:r>
      <w:r w:rsidR="00BA14EF">
        <w:t>director</w:t>
      </w:r>
      <w:r w:rsidR="00BA14EF">
        <w:noBreakHyphen/>
        <w:t>general</w:t>
      </w:r>
      <w:r>
        <w:t xml:space="preserve"> (children and young people) to a delegate of the </w:t>
      </w:r>
      <w:r w:rsidR="00BA14EF">
        <w:t>director</w:t>
      </w:r>
      <w:r w:rsidR="00BA14EF">
        <w:noBreakHyphen/>
        <w:t>general</w:t>
      </w:r>
      <w:r>
        <w:t xml:space="preserve"> as </w:t>
      </w:r>
      <w:r w:rsidR="00BA14EF">
        <w:t>director</w:t>
      </w:r>
      <w:r w:rsidR="00BA14EF">
        <w:noBreakHyphen/>
        <w:t>general</w:t>
      </w:r>
      <w:r>
        <w:t xml:space="preserve"> (restorative justice).</w:t>
      </w:r>
    </w:p>
    <w:p w14:paraId="20F2404C" w14:textId="77777777" w:rsidR="00DD519F" w:rsidRDefault="00DD519F">
      <w:pPr>
        <w:pStyle w:val="Amain"/>
      </w:pPr>
      <w:r>
        <w:tab/>
        <w:t>(2)</w:t>
      </w:r>
      <w:r>
        <w:tab/>
        <w:t>The referral—</w:t>
      </w:r>
    </w:p>
    <w:p w14:paraId="089971B0" w14:textId="77777777" w:rsidR="00DD519F" w:rsidRDefault="00DD519F">
      <w:pPr>
        <w:pStyle w:val="Apara"/>
      </w:pPr>
      <w:r>
        <w:tab/>
        <w:t>(a)</w:t>
      </w:r>
      <w:r>
        <w:tab/>
        <w:t>must be in writing, stating the grounds for referral; and</w:t>
      </w:r>
    </w:p>
    <w:p w14:paraId="01AB2AC2" w14:textId="77777777" w:rsidR="00DD519F" w:rsidRDefault="00DD519F">
      <w:pPr>
        <w:pStyle w:val="Apara"/>
        <w:keepNext/>
      </w:pPr>
      <w:r>
        <w:tab/>
        <w:t>(b)</w:t>
      </w:r>
      <w:r>
        <w:tab/>
        <w:t>if the referring entity is a court—may be in the form of a court referral order or sentence-related order, or as a condition of a bail order.</w:t>
      </w:r>
    </w:p>
    <w:p w14:paraId="2F2A5704" w14:textId="77777777" w:rsidR="00DD519F" w:rsidRDefault="00DD519F">
      <w:pPr>
        <w:pStyle w:val="Amain"/>
        <w:keepNext/>
      </w:pPr>
      <w:r>
        <w:tab/>
        <w:t>(3)</w:t>
      </w:r>
      <w:r>
        <w:tab/>
        <w:t xml:space="preserve">This section does not apply if the referring entity is the </w:t>
      </w:r>
      <w:r w:rsidR="00BA14EF">
        <w:t>director</w:t>
      </w:r>
      <w:r w:rsidR="00BA14EF">
        <w:noBreakHyphen/>
        <w:t>general</w:t>
      </w:r>
      <w:r>
        <w:t xml:space="preserve"> (restorative justice).</w:t>
      </w:r>
    </w:p>
    <w:p w14:paraId="065900A9" w14:textId="77777777" w:rsidR="00DD519F" w:rsidRDefault="00DD519F">
      <w:pPr>
        <w:pStyle w:val="aNote"/>
        <w:rPr>
          <w:b/>
          <w:bCs/>
        </w:rPr>
      </w:pPr>
      <w:r>
        <w:rPr>
          <w:rStyle w:val="charItals"/>
        </w:rPr>
        <w:t>Note</w:t>
      </w:r>
      <w:r>
        <w:rPr>
          <w:rStyle w:val="charItals"/>
        </w:rPr>
        <w:tab/>
      </w:r>
      <w:r>
        <w:t xml:space="preserve">The referring entity may be the </w:t>
      </w:r>
      <w:r w:rsidR="00BA14EF">
        <w:t>director</w:t>
      </w:r>
      <w:r w:rsidR="00BA14EF">
        <w:noBreakHyphen/>
        <w:t>general</w:t>
      </w:r>
      <w:r>
        <w:t xml:space="preserve"> (restorative justice) under table 22, item 1 or 5.</w:t>
      </w:r>
    </w:p>
    <w:p w14:paraId="1F7AFC75" w14:textId="77777777" w:rsidR="00DD519F" w:rsidRDefault="00DD519F">
      <w:pPr>
        <w:pStyle w:val="AH5Sec"/>
      </w:pPr>
      <w:bookmarkStart w:id="38" w:name="_Toc215576832"/>
      <w:r w:rsidRPr="00967CB9">
        <w:rPr>
          <w:rStyle w:val="CharSectNo"/>
        </w:rPr>
        <w:t>24</w:t>
      </w:r>
      <w:r>
        <w:tab/>
        <w:t>Referral power</w:t>
      </w:r>
      <w:bookmarkEnd w:id="38"/>
    </w:p>
    <w:p w14:paraId="4C33DCA9" w14:textId="77777777" w:rsidR="00DD519F" w:rsidRDefault="00DD519F">
      <w:pPr>
        <w:pStyle w:val="Amain"/>
        <w:keepNext/>
      </w:pPr>
      <w:r>
        <w:tab/>
        <w:t>(1)</w:t>
      </w:r>
      <w:r>
        <w:tab/>
        <w:t xml:space="preserve">A referring entity may refer an offence for restorative justice if the entity is satisfied that all the following conditions (the </w:t>
      </w:r>
      <w:r>
        <w:rPr>
          <w:rStyle w:val="charBoldItals"/>
        </w:rPr>
        <w:t>section 24 referral conditions</w:t>
      </w:r>
      <w:r>
        <w:t>) apply:</w:t>
      </w:r>
    </w:p>
    <w:p w14:paraId="7CA51628" w14:textId="77777777" w:rsidR="00DD519F" w:rsidRDefault="00DD519F">
      <w:pPr>
        <w:pStyle w:val="Apara"/>
      </w:pPr>
      <w:r>
        <w:tab/>
        <w:t>(a)</w:t>
      </w:r>
      <w:r>
        <w:tab/>
        <w:t>the offender is an eligible offender;</w:t>
      </w:r>
    </w:p>
    <w:p w14:paraId="645009C5" w14:textId="77777777" w:rsidR="00DD519F" w:rsidRDefault="00DD519F">
      <w:pPr>
        <w:pStyle w:val="Apara"/>
      </w:pPr>
      <w:r>
        <w:tab/>
        <w:t>(b)</w:t>
      </w:r>
      <w:r>
        <w:tab/>
        <w:t>there is an eligible victim or parent in relation to the offence;</w:t>
      </w:r>
    </w:p>
    <w:p w14:paraId="6D93B38A" w14:textId="77777777" w:rsidR="00DD519F" w:rsidRDefault="00DD519F" w:rsidP="00967CB9">
      <w:pPr>
        <w:pStyle w:val="Apara"/>
        <w:keepNext/>
      </w:pPr>
      <w:r>
        <w:lastRenderedPageBreak/>
        <w:tab/>
        <w:t>(c)</w:t>
      </w:r>
      <w:r>
        <w:tab/>
        <w:t>an explanation has been given under section 25 to the eligible offender, before the offender agrees to take part in restorative justice.</w:t>
      </w:r>
    </w:p>
    <w:p w14:paraId="565BA154" w14:textId="77777777" w:rsidR="00DD519F" w:rsidRDefault="00DD519F" w:rsidP="00967CB9">
      <w:pPr>
        <w:pStyle w:val="aNote"/>
        <w:keepNext/>
        <w:rPr>
          <w:b/>
          <w:bCs/>
        </w:rPr>
      </w:pPr>
      <w:r>
        <w:rPr>
          <w:rStyle w:val="charItals"/>
        </w:rPr>
        <w:t>Note</w:t>
      </w:r>
      <w:r>
        <w:rPr>
          <w:rStyle w:val="charItals"/>
        </w:rPr>
        <w:tab/>
      </w:r>
      <w:r>
        <w:t>The conditions under which a victim, parent or offender may be eligible are set out in s 17, s 18 and s 19.</w:t>
      </w:r>
    </w:p>
    <w:p w14:paraId="1448F872" w14:textId="77777777" w:rsidR="00DD519F" w:rsidRDefault="00DD519F">
      <w:pPr>
        <w:pStyle w:val="Amain"/>
      </w:pPr>
      <w:r>
        <w:tab/>
        <w:t>(2)</w:t>
      </w:r>
      <w:r>
        <w:tab/>
        <w:t>The restorative justice guidelines may prescribe procedures for making decisions about referrals under subsection (1).</w:t>
      </w:r>
    </w:p>
    <w:p w14:paraId="4E6FFA97" w14:textId="77777777" w:rsidR="00DD519F" w:rsidRDefault="00DD519F">
      <w:pPr>
        <w:pStyle w:val="Amain"/>
        <w:keepNext/>
      </w:pPr>
      <w:r>
        <w:tab/>
        <w:t>(3)</w:t>
      </w:r>
      <w:r>
        <w:tab/>
        <w:t>This section is subject to the following sections:</w:t>
      </w:r>
    </w:p>
    <w:p w14:paraId="38ED5024" w14:textId="77777777" w:rsidR="00DD519F" w:rsidRDefault="00DD519F">
      <w:pPr>
        <w:pStyle w:val="Apara"/>
      </w:pPr>
      <w:r>
        <w:tab/>
        <w:t>(a)</w:t>
      </w:r>
      <w:r>
        <w:tab/>
        <w:t xml:space="preserve">section 26 </w:t>
      </w:r>
      <w:r w:rsidR="009C17D7" w:rsidRPr="00F00DD2">
        <w:t xml:space="preserve">(Referral by DPP—less serious </w:t>
      </w:r>
      <w:r w:rsidR="00095520" w:rsidRPr="004573C3">
        <w:t>family violence</w:t>
      </w:r>
      <w:r w:rsidR="009C17D7" w:rsidRPr="00F00DD2">
        <w:t xml:space="preserve"> offences and less serious sexual offences)</w:t>
      </w:r>
      <w:r>
        <w:t>;</w:t>
      </w:r>
    </w:p>
    <w:p w14:paraId="03285464" w14:textId="77777777" w:rsidR="009854E7" w:rsidRPr="00B80E37" w:rsidRDefault="009854E7" w:rsidP="009854E7">
      <w:pPr>
        <w:pStyle w:val="Apara"/>
        <w:rPr>
          <w:lang w:eastAsia="en-AU"/>
        </w:rPr>
      </w:pPr>
      <w:r w:rsidRPr="00B80E37">
        <w:rPr>
          <w:lang w:eastAsia="en-AU"/>
        </w:rPr>
        <w:tab/>
        <w:t>(b)</w:t>
      </w:r>
      <w:r w:rsidRPr="00B80E37">
        <w:rPr>
          <w:lang w:eastAsia="en-AU"/>
        </w:rPr>
        <w:tab/>
        <w:t>section 27 (Referral during court proceeding—before offender enters plea).</w:t>
      </w:r>
    </w:p>
    <w:p w14:paraId="3D3A359A" w14:textId="77777777" w:rsidR="00277F15" w:rsidRPr="00B80E37" w:rsidRDefault="00277F15" w:rsidP="00277F15">
      <w:pPr>
        <w:pStyle w:val="Amain"/>
      </w:pPr>
      <w:r w:rsidRPr="00B80E37">
        <w:tab/>
        <w:t>(4)</w:t>
      </w:r>
      <w:r w:rsidRPr="00B80E37">
        <w:tab/>
        <w:t>This section does not apply to a referral under section 28A (Referrals not requiring offender notification—post</w:t>
      </w:r>
      <w:r w:rsidRPr="00B80E37">
        <w:noBreakHyphen/>
        <w:t>sentence stage).</w:t>
      </w:r>
    </w:p>
    <w:p w14:paraId="7D273467" w14:textId="77777777" w:rsidR="00DD519F" w:rsidRDefault="00DD519F">
      <w:pPr>
        <w:pStyle w:val="AH5Sec"/>
      </w:pPr>
      <w:bookmarkStart w:id="39" w:name="_Toc215576833"/>
      <w:r w:rsidRPr="00967CB9">
        <w:rPr>
          <w:rStyle w:val="CharSectNo"/>
        </w:rPr>
        <w:t>25</w:t>
      </w:r>
      <w:r>
        <w:tab/>
        <w:t>Explanation of restorative justice</w:t>
      </w:r>
      <w:bookmarkEnd w:id="39"/>
    </w:p>
    <w:p w14:paraId="641253FE" w14:textId="77777777" w:rsidR="00DD519F" w:rsidRDefault="00DD519F">
      <w:pPr>
        <w:pStyle w:val="Amainreturn"/>
      </w:pPr>
      <w:r>
        <w:t>Before an offence is referred for restorative justice, the referring entity must ensure that reasonable steps are taken to explain to the eligible offender (in language that the offender can readily understand)––</w:t>
      </w:r>
    </w:p>
    <w:p w14:paraId="2E2D2BCA" w14:textId="77777777" w:rsidR="00DD519F" w:rsidRDefault="00DD519F">
      <w:pPr>
        <w:pStyle w:val="Apara"/>
      </w:pPr>
      <w:r>
        <w:tab/>
        <w:t>(a)</w:t>
      </w:r>
      <w:r>
        <w:tab/>
        <w:t>the purpose of restorative justice generally and for the particular offence; and</w:t>
      </w:r>
    </w:p>
    <w:p w14:paraId="15F5A92B" w14:textId="77777777" w:rsidR="00DD519F" w:rsidRDefault="00DD519F">
      <w:pPr>
        <w:pStyle w:val="Apara"/>
        <w:keepNext/>
      </w:pPr>
      <w:r>
        <w:tab/>
        <w:t>(b)</w:t>
      </w:r>
      <w:r>
        <w:tab/>
        <w:t>the nature of restorative justice, including the following:</w:t>
      </w:r>
    </w:p>
    <w:p w14:paraId="0C67A6B9" w14:textId="77777777" w:rsidR="00DD519F" w:rsidRDefault="00DD519F">
      <w:pPr>
        <w:pStyle w:val="Asubpara"/>
      </w:pPr>
      <w:r>
        <w:tab/>
        <w:t>(i)</w:t>
      </w:r>
      <w:r>
        <w:tab/>
        <w:t>the nature of a restorative justice conference;</w:t>
      </w:r>
    </w:p>
    <w:p w14:paraId="7F73C159" w14:textId="77777777" w:rsidR="00DD519F" w:rsidRDefault="00DD519F">
      <w:pPr>
        <w:pStyle w:val="Asubpara"/>
      </w:pPr>
      <w:r>
        <w:tab/>
        <w:t>(ii)</w:t>
      </w:r>
      <w:r>
        <w:tab/>
        <w:t>who may take part in a restorative justice conference;</w:t>
      </w:r>
    </w:p>
    <w:p w14:paraId="16CD71BD" w14:textId="77777777" w:rsidR="00DD519F" w:rsidRDefault="00DD519F">
      <w:pPr>
        <w:pStyle w:val="Asubpara"/>
      </w:pPr>
      <w:r>
        <w:tab/>
        <w:t>(iii)</w:t>
      </w:r>
      <w:r>
        <w:tab/>
        <w:t>the nature of a restorative justice agreement; and</w:t>
      </w:r>
    </w:p>
    <w:p w14:paraId="6291239E" w14:textId="77777777" w:rsidR="00DD519F" w:rsidRDefault="00DD519F">
      <w:pPr>
        <w:pStyle w:val="Apara"/>
      </w:pPr>
      <w:r>
        <w:tab/>
        <w:t>(c)</w:t>
      </w:r>
      <w:r>
        <w:tab/>
        <w:t>that the offender may seek independent legal advice about taking part in restorative justice; and</w:t>
      </w:r>
    </w:p>
    <w:p w14:paraId="75105AEF" w14:textId="77777777" w:rsidR="00B84D8C" w:rsidRDefault="00B84D8C" w:rsidP="00B84D8C">
      <w:pPr>
        <w:pStyle w:val="Apara"/>
      </w:pPr>
      <w:r>
        <w:lastRenderedPageBreak/>
        <w:tab/>
        <w:t>(d)</w:t>
      </w:r>
      <w:r>
        <w:tab/>
        <w:t>that no-one is under an obligation to take part, or continue to take part, in restorative justice after it has started; and</w:t>
      </w:r>
    </w:p>
    <w:p w14:paraId="0F7D6A4E" w14:textId="77777777" w:rsidR="00277F15" w:rsidRPr="00B80E37" w:rsidRDefault="00277F15" w:rsidP="00277F15">
      <w:pPr>
        <w:pStyle w:val="Apara"/>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5963DFF7" w14:textId="77777777" w:rsidR="00DD519F" w:rsidRDefault="00DD519F">
      <w:pPr>
        <w:pStyle w:val="Apara"/>
      </w:pPr>
      <w:r>
        <w:tab/>
        <w:t>(f)</w:t>
      </w:r>
      <w:r>
        <w:tab/>
        <w:t>if a sentence-related order has not been made for the offender—that, if the offender is found guilty of the offence, a court, in sentencing the offender—</w:t>
      </w:r>
    </w:p>
    <w:p w14:paraId="6793F852" w14:textId="77777777" w:rsidR="00277F15" w:rsidRPr="00B80E37" w:rsidRDefault="00277F15" w:rsidP="00277F15">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32AA49B7" w14:textId="77777777" w:rsidR="00DD519F" w:rsidRDefault="00DD519F">
      <w:pPr>
        <w:pStyle w:val="Asubpara"/>
      </w:pPr>
      <w:r>
        <w:tab/>
        <w:t>(ii)</w:t>
      </w:r>
      <w:r>
        <w:tab/>
        <w:t xml:space="preserve">must not consider whether the offender has chosen not to take part, or not to continue to take part, in restorative justice. </w:t>
      </w:r>
    </w:p>
    <w:p w14:paraId="49DAC8D9" w14:textId="77777777" w:rsidR="009C17D7" w:rsidRPr="00F00DD2" w:rsidRDefault="009C17D7" w:rsidP="009C17D7">
      <w:pPr>
        <w:pStyle w:val="AH5Sec"/>
      </w:pPr>
      <w:bookmarkStart w:id="40" w:name="_Toc215576834"/>
      <w:r w:rsidRPr="00967CB9">
        <w:rPr>
          <w:rStyle w:val="CharSectNo"/>
        </w:rPr>
        <w:t>26</w:t>
      </w:r>
      <w:r w:rsidRPr="00F00DD2">
        <w:tab/>
        <w:t xml:space="preserve">Referral by DPP—less serious </w:t>
      </w:r>
      <w:r w:rsidR="00095520" w:rsidRPr="004573C3">
        <w:t>family violence</w:t>
      </w:r>
      <w:r w:rsidRPr="00F00DD2">
        <w:t xml:space="preserve"> offences and less serious sexual offences</w:t>
      </w:r>
      <w:bookmarkEnd w:id="40"/>
    </w:p>
    <w:p w14:paraId="6957FEBA" w14:textId="77777777" w:rsidR="009C17D7" w:rsidRPr="00F00DD2" w:rsidRDefault="009C17D7" w:rsidP="009C17D7">
      <w:pPr>
        <w:pStyle w:val="Amain"/>
      </w:pPr>
      <w:r w:rsidRPr="00F00DD2">
        <w:tab/>
        <w:t>(1)</w:t>
      </w:r>
      <w:r w:rsidRPr="00F00DD2">
        <w:tab/>
        <w:t xml:space="preserve">This section applies if the director of public prosecutions is the referring entity for a less serious </w:t>
      </w:r>
      <w:r w:rsidR="008560EC" w:rsidRPr="004573C3">
        <w:t>family violence</w:t>
      </w:r>
      <w:r w:rsidRPr="00F00DD2">
        <w:t xml:space="preserve"> offence or a less serious sexual offence allegedly committed by a young offender or an adult offender.</w:t>
      </w:r>
    </w:p>
    <w:p w14:paraId="6FD413DD" w14:textId="77777777" w:rsidR="00DD519F" w:rsidRDefault="00DD519F">
      <w:pPr>
        <w:pStyle w:val="Amain"/>
      </w:pPr>
      <w:r>
        <w:tab/>
        <w:t>(2)</w:t>
      </w:r>
      <w:r>
        <w:tab/>
        <w:t>The director of public prosecutions may refer the offence for restorative justice if—</w:t>
      </w:r>
    </w:p>
    <w:p w14:paraId="360AED83" w14:textId="77777777" w:rsidR="00DD519F" w:rsidRDefault="00DD519F">
      <w:pPr>
        <w:pStyle w:val="Apara"/>
      </w:pPr>
      <w:r>
        <w:tab/>
        <w:t>(a)</w:t>
      </w:r>
      <w:r>
        <w:tab/>
        <w:t>the section 24 referral conditions</w:t>
      </w:r>
      <w:r>
        <w:rPr>
          <w:b/>
          <w:bCs/>
        </w:rPr>
        <w:t xml:space="preserve"> </w:t>
      </w:r>
      <w:r>
        <w:t>apply; and</w:t>
      </w:r>
    </w:p>
    <w:p w14:paraId="5C46878A" w14:textId="77777777" w:rsidR="00DD519F" w:rsidRDefault="00DD519F" w:rsidP="00357C0D">
      <w:pPr>
        <w:pStyle w:val="Apara"/>
      </w:pPr>
      <w:r>
        <w:tab/>
        <w:t>(b)</w:t>
      </w:r>
      <w:r>
        <w:tab/>
        <w:t>the director has consulted each person who could be an eligible victim or parent for the offence.</w:t>
      </w:r>
    </w:p>
    <w:p w14:paraId="18CAA7E1" w14:textId="77777777" w:rsidR="00DD519F" w:rsidRPr="00967CB9" w:rsidRDefault="00DD519F">
      <w:pPr>
        <w:pStyle w:val="AH3Div"/>
      </w:pPr>
      <w:bookmarkStart w:id="41" w:name="_Toc215576835"/>
      <w:r w:rsidRPr="00967CB9">
        <w:rPr>
          <w:rStyle w:val="CharDivNo"/>
        </w:rPr>
        <w:lastRenderedPageBreak/>
        <w:t>Division 6.3</w:t>
      </w:r>
      <w:r>
        <w:tab/>
      </w:r>
      <w:r w:rsidRPr="00967CB9">
        <w:rPr>
          <w:rStyle w:val="CharDivText"/>
        </w:rPr>
        <w:t>Referral by courts</w:t>
      </w:r>
      <w:bookmarkEnd w:id="41"/>
    </w:p>
    <w:p w14:paraId="3197280C" w14:textId="77777777" w:rsidR="00277F15" w:rsidRPr="00B80E37" w:rsidRDefault="00277F15" w:rsidP="00277F15">
      <w:pPr>
        <w:pStyle w:val="AH5Sec"/>
      </w:pPr>
      <w:bookmarkStart w:id="42" w:name="_Toc215576836"/>
      <w:r w:rsidRPr="00967CB9">
        <w:rPr>
          <w:rStyle w:val="CharSectNo"/>
        </w:rPr>
        <w:t>27</w:t>
      </w:r>
      <w:r w:rsidRPr="00B80E37">
        <w:tab/>
        <w:t>Referral during court proceeding—before offender enters plea</w:t>
      </w:r>
      <w:bookmarkEnd w:id="42"/>
    </w:p>
    <w:p w14:paraId="0EE82EE0" w14:textId="77777777" w:rsidR="00DD519F" w:rsidRDefault="00DD519F">
      <w:pPr>
        <w:pStyle w:val="Amain"/>
      </w:pPr>
      <w:r>
        <w:tab/>
        <w:t>(1)</w:t>
      </w:r>
      <w:r>
        <w:tab/>
        <w:t>This section applies if—</w:t>
      </w:r>
    </w:p>
    <w:p w14:paraId="7C5B0B08" w14:textId="77777777" w:rsidR="00DD519F" w:rsidRDefault="00DD519F">
      <w:pPr>
        <w:pStyle w:val="Apara"/>
      </w:pPr>
      <w:r>
        <w:tab/>
        <w:t>(a)</w:t>
      </w:r>
      <w:r>
        <w:tab/>
        <w:t>a court is the referring entity for an offence under table 22, item 3; and</w:t>
      </w:r>
    </w:p>
    <w:p w14:paraId="4BC332EF" w14:textId="77777777" w:rsidR="00DD519F" w:rsidRDefault="00DD519F">
      <w:pPr>
        <w:pStyle w:val="Apara"/>
      </w:pPr>
      <w:r>
        <w:tab/>
        <w:t>(b)</w:t>
      </w:r>
      <w:r>
        <w:tab/>
        <w:t>the prosecution and any lawyer representing the offender agree that the offence should be referred for restorative justice; and</w:t>
      </w:r>
    </w:p>
    <w:p w14:paraId="1A85CC93" w14:textId="77777777" w:rsidR="00DD519F" w:rsidRDefault="00DD519F">
      <w:pPr>
        <w:pStyle w:val="Apara"/>
        <w:keepNext/>
      </w:pPr>
      <w:r>
        <w:tab/>
        <w:t>(c)</w:t>
      </w:r>
      <w:r>
        <w:tab/>
        <w:t>either—</w:t>
      </w:r>
    </w:p>
    <w:p w14:paraId="1A05DD66" w14:textId="77777777" w:rsidR="00DD519F" w:rsidRDefault="00DD519F">
      <w:pPr>
        <w:pStyle w:val="Asubpara"/>
      </w:pPr>
      <w:r>
        <w:tab/>
        <w:t>(i)</w:t>
      </w:r>
      <w:r>
        <w:tab/>
        <w:t>the court is satisfied that the section 24 referral conditions apply; or</w:t>
      </w:r>
    </w:p>
    <w:p w14:paraId="6E0B5C28" w14:textId="77777777" w:rsidR="00DD519F" w:rsidRDefault="00DD519F">
      <w:pPr>
        <w:pStyle w:val="Asubpara"/>
      </w:pPr>
      <w:r>
        <w:tab/>
        <w:t>(ii)</w:t>
      </w:r>
      <w:r>
        <w:tab/>
        <w:t>the court considers that it is appropriate to refer the offence for restorative justice, and the court has ensured that an explanation has been given under section 25 (Explanation of restorative justice) to the offender.</w:t>
      </w:r>
    </w:p>
    <w:p w14:paraId="44DB5D06" w14:textId="77777777" w:rsidR="00F07E21" w:rsidRPr="00F00DD2" w:rsidRDefault="00DD519F" w:rsidP="00F07E21">
      <w:pPr>
        <w:pStyle w:val="Amain"/>
      </w:pPr>
      <w:r>
        <w:tab/>
        <w:t>(2)</w:t>
      </w:r>
      <w:r>
        <w:tab/>
        <w:t xml:space="preserve">The court may by order (a </w:t>
      </w:r>
      <w:r>
        <w:rPr>
          <w:rStyle w:val="charBoldItals"/>
        </w:rPr>
        <w:t>court referral order</w:t>
      </w:r>
      <w:r>
        <w:t xml:space="preserve">) adjourn the proceeding for a stated period, and refer the offence for restorative justice, on the application </w:t>
      </w:r>
      <w:r w:rsidR="00F07E21" w:rsidRPr="00F00DD2">
        <w:t>of—</w:t>
      </w:r>
    </w:p>
    <w:p w14:paraId="2E8C77A3" w14:textId="77777777" w:rsidR="00F07E21" w:rsidRPr="00F00DD2" w:rsidRDefault="00F07E21" w:rsidP="00F07E21">
      <w:pPr>
        <w:pStyle w:val="Apara"/>
      </w:pPr>
      <w:r w:rsidRPr="00F00DD2">
        <w:tab/>
        <w:t>(a)</w:t>
      </w:r>
      <w:r w:rsidRPr="00F00DD2">
        <w:tab/>
        <w:t>the director of public prosecutions; or</w:t>
      </w:r>
    </w:p>
    <w:p w14:paraId="5DD6747E" w14:textId="77777777" w:rsidR="00DD519F" w:rsidRDefault="00F07E21" w:rsidP="00F07E21">
      <w:pPr>
        <w:pStyle w:val="Apara"/>
      </w:pPr>
      <w:r w:rsidRPr="00F00DD2">
        <w:tab/>
        <w:t>(b)</w:t>
      </w:r>
      <w:r w:rsidRPr="00F00DD2">
        <w:tab/>
        <w:t>the offender’s legal representative.</w:t>
      </w:r>
    </w:p>
    <w:p w14:paraId="073FDC2B" w14:textId="77777777" w:rsidR="00277F15" w:rsidRPr="00B80E37" w:rsidRDefault="00277F15" w:rsidP="00277F15">
      <w:pPr>
        <w:pStyle w:val="Amain"/>
        <w:rPr>
          <w:lang w:eastAsia="en-AU"/>
        </w:rPr>
      </w:pPr>
      <w:r w:rsidRPr="00B80E37">
        <w:tab/>
        <w:t>(3)</w:t>
      </w:r>
      <w:r w:rsidRPr="00B80E37">
        <w:tab/>
      </w:r>
      <w:r w:rsidRPr="00B80E37">
        <w:rPr>
          <w:lang w:eastAsia="en-AU"/>
        </w:rPr>
        <w:t xml:space="preserve">The court must ensure that a copy of the court referral order is given </w:t>
      </w:r>
      <w:r w:rsidRPr="00B80E37">
        <w:rPr>
          <w:rFonts w:ascii="TimesNewRomanPSMT" w:hAnsi="TimesNewRomanPSMT" w:cs="TimesNewRomanPSMT"/>
          <w:szCs w:val="24"/>
          <w:lang w:eastAsia="en-AU"/>
        </w:rPr>
        <w:t>to—</w:t>
      </w:r>
    </w:p>
    <w:p w14:paraId="37EE21A8" w14:textId="77777777" w:rsidR="00277F15" w:rsidRPr="00B80E37" w:rsidRDefault="00277F15" w:rsidP="00277F15">
      <w:pPr>
        <w:pStyle w:val="Apara"/>
        <w:rPr>
          <w:lang w:eastAsia="en-AU"/>
        </w:rPr>
      </w:pPr>
      <w:r w:rsidRPr="00B80E37">
        <w:rPr>
          <w:lang w:eastAsia="en-AU"/>
        </w:rPr>
        <w:tab/>
        <w:t>(a)</w:t>
      </w:r>
      <w:r w:rsidRPr="00B80E37">
        <w:rPr>
          <w:lang w:eastAsia="en-AU"/>
        </w:rPr>
        <w:tab/>
        <w:t>the director-general (restorative justice); and</w:t>
      </w:r>
    </w:p>
    <w:p w14:paraId="458E012C" w14:textId="77777777" w:rsidR="00277F15" w:rsidRPr="00B80E37" w:rsidRDefault="00277F15" w:rsidP="00277F15">
      <w:pPr>
        <w:pStyle w:val="Apara"/>
        <w:rPr>
          <w:lang w:eastAsia="en-AU"/>
        </w:rPr>
      </w:pPr>
      <w:r w:rsidRPr="00B80E37">
        <w:rPr>
          <w:lang w:eastAsia="en-AU"/>
        </w:rPr>
        <w:tab/>
        <w:t>(b)</w:t>
      </w:r>
      <w:r w:rsidRPr="00B80E37">
        <w:rPr>
          <w:lang w:eastAsia="en-AU"/>
        </w:rPr>
        <w:tab/>
        <w:t>the director of public prosecutions; and</w:t>
      </w:r>
    </w:p>
    <w:p w14:paraId="73CFD856" w14:textId="77777777" w:rsidR="00277F15" w:rsidRPr="00B80E37" w:rsidRDefault="00277F15" w:rsidP="00277F15">
      <w:pPr>
        <w:pStyle w:val="Apara"/>
        <w:rPr>
          <w:lang w:eastAsia="en-AU"/>
        </w:rPr>
      </w:pPr>
      <w:r w:rsidRPr="00B80E37">
        <w:rPr>
          <w:lang w:eastAsia="en-AU"/>
        </w:rPr>
        <w:tab/>
        <w:t>(c)</w:t>
      </w:r>
      <w:r w:rsidRPr="00B80E37">
        <w:rPr>
          <w:lang w:eastAsia="en-AU"/>
        </w:rPr>
        <w:tab/>
        <w:t>any lawyer representing the offender.</w:t>
      </w:r>
    </w:p>
    <w:p w14:paraId="07AB55E7" w14:textId="77777777" w:rsidR="00277F15" w:rsidRPr="00B80E37" w:rsidRDefault="00277F15" w:rsidP="00357C0D">
      <w:pPr>
        <w:pStyle w:val="Amain"/>
        <w:keepNext/>
      </w:pPr>
      <w:r w:rsidRPr="00B80E37">
        <w:lastRenderedPageBreak/>
        <w:tab/>
        <w:t>(</w:t>
      </w:r>
      <w:r w:rsidR="00175D85">
        <w:t>4</w:t>
      </w:r>
      <w:r w:rsidRPr="00B80E37">
        <w:t>)</w:t>
      </w:r>
      <w:r w:rsidRPr="00B80E37">
        <w:tab/>
        <w:t>The director-general (restorative justice) must ensure that a copy of the court referral order received under section (3) (a) is given to—</w:t>
      </w:r>
    </w:p>
    <w:p w14:paraId="530B3FBB" w14:textId="77777777" w:rsidR="00277F15" w:rsidRPr="00B80E37" w:rsidRDefault="00277F15" w:rsidP="00277F15">
      <w:pPr>
        <w:pStyle w:val="Apara"/>
      </w:pPr>
      <w:r w:rsidRPr="00B80E37">
        <w:tab/>
        <w:t>(a)</w:t>
      </w:r>
      <w:r w:rsidRPr="00B80E37">
        <w:tab/>
        <w:t>each person who could be an eligible victim or eligible parent in relation to the offence; and</w:t>
      </w:r>
    </w:p>
    <w:p w14:paraId="7198C757" w14:textId="77777777" w:rsidR="00277F15" w:rsidRPr="00B80E37" w:rsidRDefault="00277F15" w:rsidP="00277F15">
      <w:pPr>
        <w:pStyle w:val="Apara"/>
      </w:pPr>
      <w:r w:rsidRPr="00B80E37">
        <w:tab/>
        <w:t>(b)</w:t>
      </w:r>
      <w:r w:rsidRPr="00B80E37">
        <w:tab/>
        <w:t>the offender.</w:t>
      </w:r>
    </w:p>
    <w:p w14:paraId="0D244FB7" w14:textId="77777777" w:rsidR="00F07E21" w:rsidRPr="00F00DD2" w:rsidRDefault="00F07E21" w:rsidP="00D16A28">
      <w:pPr>
        <w:pStyle w:val="Amain"/>
        <w:keepNext/>
        <w:keepLines/>
      </w:pPr>
      <w:r w:rsidRPr="00F00DD2">
        <w:tab/>
        <w:t>(</w:t>
      </w:r>
      <w:r w:rsidR="00175D85">
        <w:t>5</w:t>
      </w:r>
      <w:r w:rsidRPr="00F00DD2">
        <w:t>)</w:t>
      </w:r>
      <w:r w:rsidRPr="00F00DD2">
        <w:tab/>
        <w:t xml:space="preserve">For the referral of a less serious </w:t>
      </w:r>
      <w:r w:rsidR="008560EC" w:rsidRPr="004573C3">
        <w:t>family violence</w:t>
      </w:r>
      <w:r w:rsidRPr="00F00DD2">
        <w:t xml:space="preserve"> offence or a less serious sexual offence alleged to have been committed by a young offender or an adult offender, the court may make a court referral order, before the offender pleads guilty to the offence or is found guilty of the offence, only if it considers that exceptional circumstances exist to justify the referral.</w:t>
      </w:r>
    </w:p>
    <w:p w14:paraId="4512E3BD" w14:textId="77777777" w:rsidR="00F07E21" w:rsidRPr="00F00DD2" w:rsidRDefault="00F07E21" w:rsidP="00F07E21">
      <w:pPr>
        <w:pStyle w:val="aNote"/>
      </w:pPr>
      <w:r w:rsidRPr="00F00DD2">
        <w:rPr>
          <w:rStyle w:val="charItals"/>
        </w:rPr>
        <w:t>Note</w:t>
      </w:r>
      <w:r w:rsidRPr="00F00DD2">
        <w:rPr>
          <w:rStyle w:val="charItals"/>
        </w:rPr>
        <w:tab/>
      </w:r>
      <w:r w:rsidRPr="00F00DD2">
        <w:t xml:space="preserve">This Act does not apply to a serious </w:t>
      </w:r>
      <w:r w:rsidR="008560EC" w:rsidRPr="004573C3">
        <w:t>family violence</w:t>
      </w:r>
      <w:r w:rsidRPr="00F00DD2">
        <w:t xml:space="preserve"> offence or a serious sexual offence unless the offender pleads guilty to the offence, or is found guilty of the offence (see s 16).</w:t>
      </w:r>
    </w:p>
    <w:p w14:paraId="00B7B5B6" w14:textId="77777777" w:rsidR="00DD519F" w:rsidRDefault="00DD519F">
      <w:pPr>
        <w:pStyle w:val="AH5Sec"/>
      </w:pPr>
      <w:bookmarkStart w:id="43" w:name="_Toc215576837"/>
      <w:r w:rsidRPr="00967CB9">
        <w:rPr>
          <w:rStyle w:val="CharSectNo"/>
        </w:rPr>
        <w:t>28</w:t>
      </w:r>
      <w:r>
        <w:tab/>
        <w:t>Court referral orders—reports</w:t>
      </w:r>
      <w:bookmarkEnd w:id="43"/>
    </w:p>
    <w:p w14:paraId="22C2B7BF" w14:textId="77777777" w:rsidR="00DD519F" w:rsidRDefault="00DD519F" w:rsidP="00D16A28">
      <w:pPr>
        <w:pStyle w:val="Amain"/>
        <w:keepNext/>
      </w:pPr>
      <w:r>
        <w:tab/>
        <w:t>(1)</w:t>
      </w:r>
      <w:r>
        <w:tab/>
        <w:t>This section applies if a court makes a c</w:t>
      </w:r>
      <w:r w:rsidR="00097A67">
        <w:t>ourt referral order for section </w:t>
      </w:r>
      <w:r>
        <w:t>27 in relation to a proceeding for an offence.</w:t>
      </w:r>
    </w:p>
    <w:p w14:paraId="230FEFCF" w14:textId="77777777" w:rsidR="00DD519F" w:rsidRDefault="00DD519F">
      <w:pPr>
        <w:pStyle w:val="Amain"/>
      </w:pPr>
      <w:r>
        <w:tab/>
        <w:t>(2)</w:t>
      </w:r>
      <w:r>
        <w:tab/>
        <w:t xml:space="preserve">The </w:t>
      </w:r>
      <w:r w:rsidR="0087510B">
        <w:t>director</w:t>
      </w:r>
      <w:r w:rsidR="0087510B">
        <w:noBreakHyphen/>
        <w:t>general</w:t>
      </w:r>
      <w:r>
        <w:t xml:space="preserve"> must give the court a written report about the outcome of restorative justice for the offence within the period for which the proceeding is adjourned under the order.</w:t>
      </w:r>
    </w:p>
    <w:p w14:paraId="356F99E0" w14:textId="77777777" w:rsidR="008C3D3A" w:rsidRPr="00B80E37" w:rsidRDefault="008C3D3A" w:rsidP="0043580A">
      <w:pPr>
        <w:pStyle w:val="Amain"/>
        <w:rPr>
          <w:lang w:eastAsia="en-AU"/>
        </w:rPr>
      </w:pPr>
      <w:r w:rsidRPr="00B80E37">
        <w:rPr>
          <w:lang w:eastAsia="en-AU"/>
        </w:rPr>
        <w:tab/>
        <w:t>(3)</w:t>
      </w:r>
      <w:r w:rsidRPr="00B80E37">
        <w:rPr>
          <w:lang w:eastAsia="en-AU"/>
        </w:rPr>
        <w:tab/>
        <w:t>The report must include a statement of the following:</w:t>
      </w:r>
    </w:p>
    <w:p w14:paraId="156EF504" w14:textId="77777777" w:rsidR="008C3D3A" w:rsidRPr="00B80E37" w:rsidRDefault="008C3D3A" w:rsidP="0043580A">
      <w:pPr>
        <w:pStyle w:val="Apara"/>
        <w:rPr>
          <w:lang w:eastAsia="en-AU"/>
        </w:rPr>
      </w:pPr>
      <w:r w:rsidRPr="00B80E37">
        <w:rPr>
          <w:lang w:eastAsia="en-AU"/>
        </w:rPr>
        <w:tab/>
        <w:t>(a)</w:t>
      </w:r>
      <w:r w:rsidRPr="00B80E37">
        <w:rPr>
          <w:lang w:eastAsia="en-AU"/>
        </w:rPr>
        <w:tab/>
        <w:t>whether the director-general is satisfied that, in relation to the offence—</w:t>
      </w:r>
    </w:p>
    <w:p w14:paraId="5CBA52F3" w14:textId="77777777" w:rsidR="008C3D3A" w:rsidRPr="00B80E37" w:rsidRDefault="008C3D3A" w:rsidP="0043580A">
      <w:pPr>
        <w:pStyle w:val="Asubpara"/>
        <w:rPr>
          <w:lang w:eastAsia="en-AU"/>
        </w:rPr>
      </w:pPr>
      <w:r w:rsidRPr="00B80E37">
        <w:rPr>
          <w:lang w:eastAsia="en-AU"/>
        </w:rPr>
        <w:tab/>
        <w:t>(i)</w:t>
      </w:r>
      <w:r w:rsidRPr="00B80E37">
        <w:rPr>
          <w:lang w:eastAsia="en-AU"/>
        </w:rPr>
        <w:tab/>
        <w:t>there is an eligible victim or eligible parent in relation to the offence; and</w:t>
      </w:r>
    </w:p>
    <w:p w14:paraId="730D0C77" w14:textId="77777777" w:rsidR="008C3D3A" w:rsidRPr="00B80E37" w:rsidRDefault="008C3D3A" w:rsidP="0043580A">
      <w:pPr>
        <w:pStyle w:val="Asubpara"/>
        <w:rPr>
          <w:lang w:eastAsia="en-AU"/>
        </w:rPr>
      </w:pPr>
      <w:r w:rsidRPr="00B80E37">
        <w:rPr>
          <w:lang w:eastAsia="en-AU"/>
        </w:rPr>
        <w:tab/>
        <w:t>(ii)</w:t>
      </w:r>
      <w:r w:rsidRPr="00B80E37">
        <w:rPr>
          <w:lang w:eastAsia="en-AU"/>
        </w:rPr>
        <w:tab/>
        <w:t>there is an eligible offender in relation to the offence; and</w:t>
      </w:r>
    </w:p>
    <w:p w14:paraId="56A4296A" w14:textId="77777777" w:rsidR="008C3D3A" w:rsidRPr="00B80E37" w:rsidRDefault="008C3D3A" w:rsidP="0043580A">
      <w:pPr>
        <w:pStyle w:val="Asubpara"/>
        <w:rPr>
          <w:lang w:eastAsia="en-AU"/>
        </w:rPr>
      </w:pPr>
      <w:r w:rsidRPr="00B80E37">
        <w:rPr>
          <w:lang w:eastAsia="en-AU"/>
        </w:rPr>
        <w:tab/>
        <w:t>(iii)</w:t>
      </w:r>
      <w:r w:rsidRPr="00B80E37">
        <w:rPr>
          <w:lang w:eastAsia="en-AU"/>
        </w:rPr>
        <w:tab/>
        <w:t>the offence is a suitable offence for restorative justice;</w:t>
      </w:r>
    </w:p>
    <w:p w14:paraId="72D5AED5" w14:textId="77777777" w:rsidR="008C3D3A" w:rsidRPr="00B80E37" w:rsidRDefault="008C3D3A" w:rsidP="0043580A">
      <w:pPr>
        <w:pStyle w:val="Apara"/>
        <w:rPr>
          <w:lang w:eastAsia="en-AU"/>
        </w:rPr>
      </w:pPr>
      <w:r w:rsidRPr="00B80E37">
        <w:rPr>
          <w:lang w:eastAsia="en-AU"/>
        </w:rPr>
        <w:tab/>
        <w:t>(b)</w:t>
      </w:r>
      <w:r w:rsidRPr="00B80E37">
        <w:rPr>
          <w:lang w:eastAsia="en-AU"/>
        </w:rPr>
        <w:tab/>
        <w:t>whether a restorative justice conference was held;</w:t>
      </w:r>
    </w:p>
    <w:p w14:paraId="0AA10DBB" w14:textId="77777777" w:rsidR="008C3D3A" w:rsidRPr="00B80E37" w:rsidRDefault="008C3D3A" w:rsidP="00CF2E5C">
      <w:pPr>
        <w:pStyle w:val="Apara"/>
        <w:keepNext/>
        <w:rPr>
          <w:lang w:eastAsia="en-AU"/>
        </w:rPr>
      </w:pPr>
      <w:r w:rsidRPr="00B80E37">
        <w:rPr>
          <w:lang w:eastAsia="en-AU"/>
        </w:rPr>
        <w:lastRenderedPageBreak/>
        <w:tab/>
        <w:t>(c)</w:t>
      </w:r>
      <w:r w:rsidRPr="00B80E37">
        <w:rPr>
          <w:lang w:eastAsia="en-AU"/>
        </w:rPr>
        <w:tab/>
        <w:t>if a restorative justice conference was held—</w:t>
      </w:r>
    </w:p>
    <w:p w14:paraId="5F986538" w14:textId="77777777" w:rsidR="008C3D3A" w:rsidRPr="00B80E37" w:rsidRDefault="008C3D3A" w:rsidP="0043580A">
      <w:pPr>
        <w:pStyle w:val="Asubpara"/>
        <w:rPr>
          <w:lang w:eastAsia="en-AU"/>
        </w:rPr>
      </w:pPr>
      <w:r w:rsidRPr="00B80E37">
        <w:rPr>
          <w:lang w:eastAsia="en-AU"/>
        </w:rPr>
        <w:tab/>
        <w:t>(i)</w:t>
      </w:r>
      <w:r w:rsidRPr="00B80E37">
        <w:rPr>
          <w:lang w:eastAsia="en-AU"/>
        </w:rPr>
        <w:tab/>
        <w:t>the extent to which the conference met the objects of this Act; and</w:t>
      </w:r>
    </w:p>
    <w:p w14:paraId="74700E93" w14:textId="77777777" w:rsidR="008C3D3A" w:rsidRPr="00B80E37" w:rsidRDefault="008C3D3A" w:rsidP="0043580A">
      <w:pPr>
        <w:pStyle w:val="Asubpara"/>
        <w:rPr>
          <w:lang w:eastAsia="en-AU"/>
        </w:rPr>
      </w:pPr>
      <w:r w:rsidRPr="00B80E37">
        <w:rPr>
          <w:lang w:eastAsia="en-AU"/>
        </w:rPr>
        <w:tab/>
        <w:t>(ii)</w:t>
      </w:r>
      <w:r w:rsidRPr="00B80E37">
        <w:rPr>
          <w:lang w:eastAsia="en-AU"/>
        </w:rPr>
        <w:tab/>
        <w:t>whether a restorative justice agreement was reached at the conference.</w:t>
      </w:r>
    </w:p>
    <w:p w14:paraId="09EC1990" w14:textId="77777777" w:rsidR="00DD519F" w:rsidRDefault="00DD519F">
      <w:pPr>
        <w:pStyle w:val="Amain"/>
      </w:pPr>
      <w:r>
        <w:tab/>
        <w:t>(4)</w:t>
      </w:r>
      <w:r>
        <w:tab/>
        <w:t>If a restorative justice agreement was reached at a restorative justice conference for the offence, the report must include a copy of the agreement.</w:t>
      </w:r>
    </w:p>
    <w:p w14:paraId="419D5C0A" w14:textId="77777777" w:rsidR="0043580A" w:rsidRPr="00B80E37" w:rsidRDefault="0043580A" w:rsidP="0043580A">
      <w:pPr>
        <w:pStyle w:val="Amain"/>
        <w:rPr>
          <w:lang w:eastAsia="en-AU"/>
        </w:rPr>
      </w:pPr>
      <w:r w:rsidRPr="00B80E37">
        <w:rPr>
          <w:lang w:eastAsia="en-AU"/>
        </w:rPr>
        <w:tab/>
        <w:t>(5)</w:t>
      </w:r>
      <w:r w:rsidRPr="00B80E37">
        <w:rPr>
          <w:lang w:eastAsia="en-AU"/>
        </w:rPr>
        <w:tab/>
        <w:t>The director-general must give a copy of the report to—</w:t>
      </w:r>
    </w:p>
    <w:p w14:paraId="4CE0C459" w14:textId="77777777" w:rsidR="0043580A" w:rsidRPr="00B80E37" w:rsidRDefault="0043580A" w:rsidP="0043580A">
      <w:pPr>
        <w:pStyle w:val="Apara"/>
        <w:rPr>
          <w:lang w:eastAsia="en-AU"/>
        </w:rPr>
      </w:pPr>
      <w:r w:rsidRPr="00B80E37">
        <w:rPr>
          <w:lang w:eastAsia="en-AU"/>
        </w:rPr>
        <w:tab/>
        <w:t>(a)</w:t>
      </w:r>
      <w:r w:rsidRPr="00B80E37">
        <w:rPr>
          <w:lang w:eastAsia="en-AU"/>
        </w:rPr>
        <w:tab/>
        <w:t>each person who is a required participant in a restorative justice conference under section 42 (Required participants); and</w:t>
      </w:r>
    </w:p>
    <w:p w14:paraId="65D96691" w14:textId="77777777" w:rsidR="0043580A" w:rsidRPr="00B80E37" w:rsidRDefault="0043580A" w:rsidP="0043580A">
      <w:pPr>
        <w:pStyle w:val="Apara"/>
        <w:rPr>
          <w:lang w:eastAsia="en-AU"/>
        </w:rPr>
      </w:pPr>
      <w:r w:rsidRPr="00B80E37">
        <w:rPr>
          <w:lang w:eastAsia="en-AU"/>
        </w:rPr>
        <w:tab/>
        <w:t>(b)</w:t>
      </w:r>
      <w:r w:rsidRPr="00B80E37">
        <w:rPr>
          <w:lang w:eastAsia="en-AU"/>
        </w:rPr>
        <w:tab/>
        <w:t>the director of public prosecutions; and</w:t>
      </w:r>
    </w:p>
    <w:p w14:paraId="6040B984" w14:textId="77777777" w:rsidR="0043580A" w:rsidRPr="00B80E37" w:rsidRDefault="0043580A" w:rsidP="0043580A">
      <w:pPr>
        <w:pStyle w:val="Apara"/>
        <w:rPr>
          <w:lang w:eastAsia="en-AU"/>
        </w:rPr>
      </w:pPr>
      <w:r w:rsidRPr="00B80E37">
        <w:rPr>
          <w:lang w:eastAsia="en-AU"/>
        </w:rPr>
        <w:tab/>
        <w:t>(c)</w:t>
      </w:r>
      <w:r w:rsidRPr="00B80E37">
        <w:rPr>
          <w:lang w:eastAsia="en-AU"/>
        </w:rPr>
        <w:tab/>
        <w:t>any lawyer representing the offender.</w:t>
      </w:r>
    </w:p>
    <w:p w14:paraId="2E19EBEC" w14:textId="77777777" w:rsidR="0043580A" w:rsidRPr="00967CB9" w:rsidRDefault="0043580A" w:rsidP="0043580A">
      <w:pPr>
        <w:pStyle w:val="AH3Div"/>
      </w:pPr>
      <w:bookmarkStart w:id="44" w:name="_Toc215576838"/>
      <w:r w:rsidRPr="00967CB9">
        <w:rPr>
          <w:rStyle w:val="CharDivNo"/>
        </w:rPr>
        <w:t>Division 6.4</w:t>
      </w:r>
      <w:r w:rsidRPr="00B80E37">
        <w:tab/>
      </w:r>
      <w:r w:rsidRPr="00967CB9">
        <w:rPr>
          <w:rStyle w:val="CharDivText"/>
        </w:rPr>
        <w:t>Referrals not requiring offender notification</w:t>
      </w:r>
      <w:bookmarkEnd w:id="44"/>
    </w:p>
    <w:p w14:paraId="337C96F3" w14:textId="77777777" w:rsidR="0043580A" w:rsidRPr="00B80E37" w:rsidRDefault="0043580A" w:rsidP="0043580A">
      <w:pPr>
        <w:pStyle w:val="AH5Sec"/>
      </w:pPr>
      <w:bookmarkStart w:id="45" w:name="_Toc215576839"/>
      <w:r w:rsidRPr="00967CB9">
        <w:rPr>
          <w:rStyle w:val="CharSectNo"/>
        </w:rPr>
        <w:t>28A</w:t>
      </w:r>
      <w:r w:rsidRPr="00B80E37">
        <w:tab/>
        <w:t>Referrals not requiring offender notification—post</w:t>
      </w:r>
      <w:r w:rsidRPr="00B80E37">
        <w:noBreakHyphen/>
        <w:t>sentence stage</w:t>
      </w:r>
      <w:bookmarkEnd w:id="45"/>
    </w:p>
    <w:p w14:paraId="4DB7B66D" w14:textId="77777777" w:rsidR="0043580A" w:rsidRPr="00B80E37" w:rsidRDefault="0043580A" w:rsidP="0043580A">
      <w:pPr>
        <w:pStyle w:val="Amain"/>
      </w:pPr>
      <w:r w:rsidRPr="00B80E37">
        <w:tab/>
        <w:t>(1)</w:t>
      </w:r>
      <w:r w:rsidRPr="00B80E37">
        <w:tab/>
        <w:t>A post-sentence referring entity may refer an offence for restorative justice if—</w:t>
      </w:r>
    </w:p>
    <w:p w14:paraId="1BDE5EBF" w14:textId="77777777" w:rsidR="0043580A" w:rsidRPr="00B80E37" w:rsidRDefault="0043580A" w:rsidP="0043580A">
      <w:pPr>
        <w:pStyle w:val="Apara"/>
      </w:pPr>
      <w:r w:rsidRPr="00B80E37">
        <w:tab/>
        <w:t>(a)</w:t>
      </w:r>
      <w:r w:rsidRPr="00B80E37">
        <w:tab/>
        <w:t>the entity is satisfied there is an eligible victim or eligible parent in relation to the offence; and</w:t>
      </w:r>
    </w:p>
    <w:p w14:paraId="3CE5957C" w14:textId="77777777" w:rsidR="0043580A" w:rsidRPr="00B80E37" w:rsidRDefault="0043580A" w:rsidP="0043580A">
      <w:pPr>
        <w:pStyle w:val="Apara"/>
      </w:pPr>
      <w:r w:rsidRPr="00B80E37">
        <w:tab/>
        <w:t>(b)</w:t>
      </w:r>
      <w:r w:rsidRPr="00B80E37">
        <w:tab/>
        <w:t>the offender—</w:t>
      </w:r>
    </w:p>
    <w:p w14:paraId="4EA4968E" w14:textId="77777777" w:rsidR="0043580A" w:rsidRPr="00B80E37" w:rsidRDefault="0043580A" w:rsidP="0043580A">
      <w:pPr>
        <w:pStyle w:val="Asubpara"/>
      </w:pPr>
      <w:r w:rsidRPr="00B80E37">
        <w:tab/>
        <w:t>(i)</w:t>
      </w:r>
      <w:r w:rsidRPr="00B80E37">
        <w:tab/>
        <w:t>was at least 10 years old when the offence was committed; and</w:t>
      </w:r>
    </w:p>
    <w:p w14:paraId="1B309DA1" w14:textId="77777777" w:rsidR="0043580A" w:rsidRPr="00B80E37" w:rsidRDefault="0043580A" w:rsidP="0043580A">
      <w:pPr>
        <w:pStyle w:val="Asubpara"/>
      </w:pPr>
      <w:r w:rsidRPr="00B80E37">
        <w:tab/>
        <w:t>(ii)</w:t>
      </w:r>
      <w:r w:rsidRPr="00B80E37">
        <w:tab/>
        <w:t xml:space="preserve">is in the post-sentence stage in relation to the offence; and </w:t>
      </w:r>
    </w:p>
    <w:p w14:paraId="331BED60" w14:textId="77777777" w:rsidR="0043580A" w:rsidRPr="00B80E37" w:rsidRDefault="0043580A" w:rsidP="00357C0D">
      <w:pPr>
        <w:pStyle w:val="Apara"/>
        <w:keepLines/>
      </w:pPr>
      <w:r w:rsidRPr="00B80E37">
        <w:lastRenderedPageBreak/>
        <w:tab/>
        <w:t>(c)</w:t>
      </w:r>
      <w:r w:rsidRPr="00B80E37">
        <w:tab/>
        <w:t>the entity is satisfied, having regard to the objects of this Act, that it is not appropriate, or it is not reasonably practicable in the circumstances, to notify the offender that the offence is being considered for restorative justice.</w:t>
      </w:r>
    </w:p>
    <w:p w14:paraId="516E4514" w14:textId="77777777" w:rsidR="0043580A" w:rsidRPr="00B80E37" w:rsidRDefault="0043580A" w:rsidP="0043580A">
      <w:pPr>
        <w:pStyle w:val="aNote"/>
      </w:pPr>
      <w:r w:rsidRPr="00B80E37">
        <w:rPr>
          <w:rStyle w:val="charItals"/>
        </w:rPr>
        <w:t>Note</w:t>
      </w:r>
      <w:r w:rsidRPr="00B80E37">
        <w:tab/>
        <w:t>For a referral under this section, the referring entity is not required to be satisfied the offender is an eligible offender. However, the director</w:t>
      </w:r>
      <w:r w:rsidRPr="00B80E37">
        <w:noBreakHyphen/>
        <w:t>general must be satisfied of that before deciding the offence is suitable for restorative justice (see s 30 (b)).</w:t>
      </w:r>
    </w:p>
    <w:p w14:paraId="0E5CFBDE" w14:textId="77777777" w:rsidR="0043580A" w:rsidRPr="00B80E37" w:rsidRDefault="0043580A" w:rsidP="0043580A">
      <w:pPr>
        <w:pStyle w:val="Amain"/>
      </w:pPr>
      <w:r w:rsidRPr="00B80E37">
        <w:tab/>
        <w:t>(2)</w:t>
      </w:r>
      <w:r w:rsidRPr="00B80E37">
        <w:tab/>
        <w:t>The restorative justice guidelines may prescribe procedures for how a post-sentence referring entity must make decisions about referrals under subsection (1).</w:t>
      </w:r>
    </w:p>
    <w:p w14:paraId="203720D5" w14:textId="77777777" w:rsidR="0043580A" w:rsidRPr="00B80E37" w:rsidRDefault="0043580A" w:rsidP="00D16A28">
      <w:pPr>
        <w:pStyle w:val="Amain"/>
        <w:keepNext/>
        <w:rPr>
          <w:lang w:eastAsia="en-AU"/>
        </w:rPr>
      </w:pPr>
      <w:r w:rsidRPr="00B80E37">
        <w:tab/>
      </w:r>
      <w:r w:rsidRPr="00B80E37">
        <w:rPr>
          <w:lang w:eastAsia="en-AU"/>
        </w:rPr>
        <w:t>(3)</w:t>
      </w:r>
      <w:r w:rsidRPr="00B80E37">
        <w:rPr>
          <w:lang w:eastAsia="en-AU"/>
        </w:rPr>
        <w:tab/>
        <w:t>In this section:</w:t>
      </w:r>
    </w:p>
    <w:p w14:paraId="7DF35328" w14:textId="77777777" w:rsidR="0043580A" w:rsidRPr="00B80E37" w:rsidRDefault="0043580A" w:rsidP="00D16A28">
      <w:pPr>
        <w:pStyle w:val="aDef"/>
        <w:keepNext/>
      </w:pPr>
      <w:r w:rsidRPr="00B80E37">
        <w:rPr>
          <w:rStyle w:val="charBoldItals"/>
        </w:rPr>
        <w:t>post-sentence referring entity</w:t>
      </w:r>
      <w:r w:rsidRPr="00B80E37">
        <w:t xml:space="preserve"> means an entity mentioned in table 22, item 5, column 2.</w:t>
      </w:r>
    </w:p>
    <w:p w14:paraId="7ACA262E" w14:textId="77777777" w:rsidR="0043580A" w:rsidRPr="00B80E37" w:rsidRDefault="0043580A" w:rsidP="00D16A28">
      <w:pPr>
        <w:pStyle w:val="aDef"/>
        <w:keepNext/>
      </w:pPr>
      <w:r w:rsidRPr="00B80E37">
        <w:rPr>
          <w:rStyle w:val="charBoldItals"/>
        </w:rPr>
        <w:t>post-sentence stage</w:t>
      </w:r>
      <w:r w:rsidRPr="00B80E37">
        <w:t>, in relation to an offence for which the offender is found guilty, means—</w:t>
      </w:r>
    </w:p>
    <w:p w14:paraId="3827AE45" w14:textId="77777777" w:rsidR="0043580A" w:rsidRPr="00B80E37" w:rsidRDefault="0043580A" w:rsidP="0043580A">
      <w:pPr>
        <w:pStyle w:val="aDefpara"/>
      </w:pPr>
      <w:r w:rsidRPr="00B80E37">
        <w:tab/>
        <w:t>(a)</w:t>
      </w:r>
      <w:r w:rsidRPr="00B80E37">
        <w:tab/>
        <w:t>after a court has made a sentence-related order for the offender; and</w:t>
      </w:r>
    </w:p>
    <w:p w14:paraId="655554C5" w14:textId="77777777" w:rsidR="0043580A" w:rsidRPr="00B80E37" w:rsidRDefault="0043580A" w:rsidP="0043580A">
      <w:pPr>
        <w:pStyle w:val="aDefpara"/>
      </w:pPr>
      <w:r w:rsidRPr="00B80E37">
        <w:tab/>
        <w:t>(b)</w:t>
      </w:r>
      <w:r w:rsidRPr="00B80E37">
        <w:tab/>
        <w:t xml:space="preserve">before the end of the term of the sentence-related order or the sentence (if any) of which it forms part (whichever is later). </w:t>
      </w:r>
    </w:p>
    <w:p w14:paraId="15A20341" w14:textId="77777777" w:rsidR="00DD519F" w:rsidRDefault="00DD519F">
      <w:pPr>
        <w:pStyle w:val="PageBreak"/>
      </w:pPr>
      <w:r>
        <w:br w:type="page"/>
      </w:r>
    </w:p>
    <w:p w14:paraId="0363877E" w14:textId="77777777" w:rsidR="00DD519F" w:rsidRPr="00967CB9" w:rsidRDefault="00DD519F">
      <w:pPr>
        <w:pStyle w:val="AH2Part"/>
      </w:pPr>
      <w:bookmarkStart w:id="46" w:name="_Toc215576840"/>
      <w:r w:rsidRPr="00967CB9">
        <w:rPr>
          <w:rStyle w:val="CharPartNo"/>
        </w:rPr>
        <w:lastRenderedPageBreak/>
        <w:t>Part 7</w:t>
      </w:r>
      <w:r>
        <w:tab/>
      </w:r>
      <w:r w:rsidRPr="00967CB9">
        <w:rPr>
          <w:rStyle w:val="CharPartText"/>
        </w:rPr>
        <w:t>Suitability for restorative justice</w:t>
      </w:r>
      <w:bookmarkEnd w:id="46"/>
    </w:p>
    <w:p w14:paraId="1C51AD10" w14:textId="77777777" w:rsidR="00DD519F" w:rsidRDefault="00DD519F">
      <w:pPr>
        <w:pStyle w:val="Placeholder"/>
      </w:pPr>
      <w:r>
        <w:rPr>
          <w:rStyle w:val="CharDivNo"/>
        </w:rPr>
        <w:t xml:space="preserve">  </w:t>
      </w:r>
      <w:r>
        <w:rPr>
          <w:rStyle w:val="CharDivText"/>
        </w:rPr>
        <w:t xml:space="preserve">  </w:t>
      </w:r>
    </w:p>
    <w:p w14:paraId="046912D0" w14:textId="77777777" w:rsidR="0043580A" w:rsidRPr="00B80E37" w:rsidRDefault="0043580A" w:rsidP="0043580A">
      <w:pPr>
        <w:pStyle w:val="AH5Sec"/>
      </w:pPr>
      <w:bookmarkStart w:id="47" w:name="_Toc215576841"/>
      <w:r w:rsidRPr="00967CB9">
        <w:rPr>
          <w:rStyle w:val="CharSectNo"/>
        </w:rPr>
        <w:t>29</w:t>
      </w:r>
      <w:r w:rsidRPr="00B80E37">
        <w:tab/>
        <w:t xml:space="preserve">Meaning of </w:t>
      </w:r>
      <w:r w:rsidRPr="00B80E37">
        <w:rPr>
          <w:rStyle w:val="charItals"/>
        </w:rPr>
        <w:t>personal characteristics</w:t>
      </w:r>
      <w:bookmarkEnd w:id="47"/>
    </w:p>
    <w:p w14:paraId="4E035A6D" w14:textId="77777777" w:rsidR="0043580A" w:rsidRPr="00B80E37" w:rsidRDefault="0043580A" w:rsidP="0043580A">
      <w:pPr>
        <w:pStyle w:val="Amainreturn"/>
      </w:pPr>
      <w:r w:rsidRPr="00B80E37">
        <w:t>In this Act:</w:t>
      </w:r>
    </w:p>
    <w:p w14:paraId="71B0EF85" w14:textId="77777777" w:rsidR="0043580A" w:rsidRPr="00B80E37" w:rsidRDefault="0043580A" w:rsidP="0043580A">
      <w:pPr>
        <w:pStyle w:val="aDef"/>
      </w:pPr>
      <w:r w:rsidRPr="00B80E37">
        <w:rPr>
          <w:rStyle w:val="charBoldItals"/>
        </w:rPr>
        <w:t>personal characteristics</w:t>
      </w:r>
      <w:r w:rsidRPr="00B80E37">
        <w:t>, of a victim, or a parent of a child victim, or offender, means personal characteristics of the victim, parent or offender that might affect—</w:t>
      </w:r>
    </w:p>
    <w:p w14:paraId="2BE1BF0C" w14:textId="77777777" w:rsidR="0043580A" w:rsidRPr="00B80E37" w:rsidRDefault="0043580A" w:rsidP="0043580A">
      <w:pPr>
        <w:pStyle w:val="aDefpara"/>
      </w:pPr>
      <w:r w:rsidRPr="00B80E37">
        <w:tab/>
        <w:t>(a)</w:t>
      </w:r>
      <w:r w:rsidRPr="00B80E37">
        <w:tab/>
        <w:t>the capability of the victim, parent or offender to agree to take part in restorative justice; or</w:t>
      </w:r>
    </w:p>
    <w:p w14:paraId="0E6B0169" w14:textId="77777777" w:rsidR="0043580A" w:rsidRPr="00B80E37" w:rsidRDefault="0043580A" w:rsidP="0043580A">
      <w:pPr>
        <w:pStyle w:val="aDefpara"/>
      </w:pPr>
      <w:r w:rsidRPr="00B80E37">
        <w:tab/>
        <w:t>(b)</w:t>
      </w:r>
      <w:r w:rsidRPr="00B80E37">
        <w:tab/>
        <w:t>the outcome of restorative justice for the relevant offence.</w:t>
      </w:r>
    </w:p>
    <w:p w14:paraId="3A21C8A6" w14:textId="77777777" w:rsidR="0043580A" w:rsidRPr="00B80E37" w:rsidRDefault="0043580A" w:rsidP="0043580A">
      <w:pPr>
        <w:keepNext/>
        <w:spacing w:before="140"/>
        <w:ind w:left="1100"/>
        <w:rPr>
          <w:rFonts w:ascii="Arial" w:hAnsi="Arial"/>
          <w:b/>
          <w:sz w:val="18"/>
        </w:rPr>
      </w:pPr>
      <w:r w:rsidRPr="00B80E37">
        <w:rPr>
          <w:rFonts w:ascii="Arial" w:hAnsi="Arial"/>
          <w:b/>
          <w:sz w:val="18"/>
        </w:rPr>
        <w:t>Examples</w:t>
      </w:r>
    </w:p>
    <w:p w14:paraId="3D1B684A"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age</w:t>
      </w:r>
    </w:p>
    <w:p w14:paraId="5F7CAC82"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gender</w:t>
      </w:r>
    </w:p>
    <w:p w14:paraId="4CF2D7F5"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social or cultural background</w:t>
      </w:r>
    </w:p>
    <w:p w14:paraId="76D14E29" w14:textId="77777777" w:rsidR="00DD519F" w:rsidRDefault="00DD519F">
      <w:pPr>
        <w:pStyle w:val="AH5Sec"/>
      </w:pPr>
      <w:bookmarkStart w:id="48" w:name="_Toc215576842"/>
      <w:r w:rsidRPr="00967CB9">
        <w:rPr>
          <w:rStyle w:val="CharSectNo"/>
        </w:rPr>
        <w:t>30</w:t>
      </w:r>
      <w:r>
        <w:tab/>
        <w:t>Suitability—eligibility requirement</w:t>
      </w:r>
      <w:bookmarkEnd w:id="48"/>
    </w:p>
    <w:p w14:paraId="56B06B96" w14:textId="77777777" w:rsidR="00DD519F" w:rsidRDefault="00DD519F">
      <w:pPr>
        <w:pStyle w:val="Amainreturn"/>
      </w:pPr>
      <w:r>
        <w:t xml:space="preserve">The </w:t>
      </w:r>
      <w:r w:rsidR="0087510B">
        <w:t>director</w:t>
      </w:r>
      <w:r w:rsidR="0087510B">
        <w:noBreakHyphen/>
        <w:t>general</w:t>
      </w:r>
      <w:r>
        <w:t xml:space="preserve"> may decide that an offence is suitable for restorative justice only if satisfied that—</w:t>
      </w:r>
    </w:p>
    <w:p w14:paraId="491C3A86" w14:textId="77777777" w:rsidR="00DD519F" w:rsidRDefault="00DD519F">
      <w:pPr>
        <w:pStyle w:val="Apara"/>
      </w:pPr>
      <w:r>
        <w:tab/>
        <w:t>(a)</w:t>
      </w:r>
      <w:r>
        <w:tab/>
        <w:t>there is an eligible victim or eligible parent for the offence; and</w:t>
      </w:r>
    </w:p>
    <w:p w14:paraId="5AFE0922" w14:textId="77777777" w:rsidR="00DD519F" w:rsidRDefault="00DD519F">
      <w:pPr>
        <w:pStyle w:val="Apara"/>
      </w:pPr>
      <w:r>
        <w:tab/>
        <w:t>(b)</w:t>
      </w:r>
      <w:r>
        <w:tab/>
        <w:t>the offender is an eligible offender.</w:t>
      </w:r>
    </w:p>
    <w:p w14:paraId="5EB1511D" w14:textId="77777777" w:rsidR="00DD519F" w:rsidRDefault="00DD519F">
      <w:pPr>
        <w:pStyle w:val="AH5Sec"/>
      </w:pPr>
      <w:bookmarkStart w:id="49" w:name="_Toc215576843"/>
      <w:r w:rsidRPr="00967CB9">
        <w:rPr>
          <w:rStyle w:val="CharSectNo"/>
        </w:rPr>
        <w:t>31</w:t>
      </w:r>
      <w:r>
        <w:tab/>
        <w:t>Finding of eligibility by referring entity</w:t>
      </w:r>
      <w:bookmarkEnd w:id="49"/>
    </w:p>
    <w:p w14:paraId="5381B7BA" w14:textId="77777777" w:rsidR="00DD519F" w:rsidRDefault="00DD519F" w:rsidP="00FA6C3F">
      <w:pPr>
        <w:pStyle w:val="Amain"/>
        <w:keepNext/>
        <w:keepLines/>
      </w:pPr>
      <w:r>
        <w:tab/>
        <w:t>(1)</w:t>
      </w:r>
      <w:r>
        <w:tab/>
        <w:t>This section applies if, in a referral under section 23 (Referral—procedure)</w:t>
      </w:r>
      <w:r w:rsidR="0043580A">
        <w:t xml:space="preserve"> </w:t>
      </w:r>
      <w:r w:rsidR="0043580A" w:rsidRPr="00B80E37">
        <w:t>or section 28A (Referrals not requiring offender notification—post</w:t>
      </w:r>
      <w:r w:rsidR="0043580A" w:rsidRPr="00B80E37">
        <w:noBreakHyphen/>
        <w:t>sentence stage)</w:t>
      </w:r>
      <w:r>
        <w:t>, a referring entity states that a person is an eligible victim, parent, or offender and gives grounds for that statement.</w:t>
      </w:r>
    </w:p>
    <w:p w14:paraId="32722D84" w14:textId="77777777" w:rsidR="0043580A" w:rsidRPr="00B80E37" w:rsidRDefault="0043580A" w:rsidP="0043580A">
      <w:pPr>
        <w:pStyle w:val="aNote"/>
      </w:pPr>
      <w:r w:rsidRPr="00B80E37">
        <w:rPr>
          <w:rStyle w:val="charItals"/>
        </w:rPr>
        <w:t>Note</w:t>
      </w:r>
      <w:r w:rsidRPr="00B80E37">
        <w:rPr>
          <w:rStyle w:val="charItals"/>
        </w:rPr>
        <w:tab/>
      </w:r>
      <w:r w:rsidRPr="00B80E37">
        <w:rPr>
          <w:lang w:eastAsia="en-AU"/>
        </w:rPr>
        <w:t xml:space="preserve">For a referral under s 28A, </w:t>
      </w:r>
      <w:r w:rsidRPr="00B80E37">
        <w:t>the referring entity is not required to be satisfied that the offender is an eligible offender.</w:t>
      </w:r>
    </w:p>
    <w:p w14:paraId="6148FDB6" w14:textId="77777777" w:rsidR="00DD519F" w:rsidRDefault="00DD519F" w:rsidP="008F2CC5">
      <w:pPr>
        <w:pStyle w:val="Amain"/>
        <w:keepNext/>
      </w:pPr>
      <w:r>
        <w:lastRenderedPageBreak/>
        <w:tab/>
        <w:t>(2)</w:t>
      </w:r>
      <w:r>
        <w:tab/>
        <w:t>For this part, the referring entity’s statement—</w:t>
      </w:r>
    </w:p>
    <w:p w14:paraId="483A2A60" w14:textId="77777777" w:rsidR="00DD519F" w:rsidRDefault="00DD519F">
      <w:pPr>
        <w:pStyle w:val="Apara"/>
      </w:pPr>
      <w:r>
        <w:tab/>
        <w:t>(a)</w:t>
      </w:r>
      <w:r>
        <w:tab/>
        <w:t xml:space="preserve">is sufficient for the </w:t>
      </w:r>
      <w:r w:rsidR="0087510B">
        <w:t>director</w:t>
      </w:r>
      <w:r w:rsidR="0087510B">
        <w:noBreakHyphen/>
        <w:t>general</w:t>
      </w:r>
      <w:r>
        <w:t xml:space="preserve"> to be satisfied of the fact of eligibility; but</w:t>
      </w:r>
    </w:p>
    <w:p w14:paraId="7A7876FE" w14:textId="77777777" w:rsidR="00DD519F" w:rsidRDefault="00DD519F">
      <w:pPr>
        <w:pStyle w:val="Apara"/>
      </w:pPr>
      <w:r>
        <w:tab/>
        <w:t>(b)</w:t>
      </w:r>
      <w:r>
        <w:tab/>
        <w:t xml:space="preserve">does not prevent the </w:t>
      </w:r>
      <w:r w:rsidR="0087510B">
        <w:t>director</w:t>
      </w:r>
      <w:r w:rsidR="0087510B">
        <w:noBreakHyphen/>
        <w:t>general</w:t>
      </w:r>
      <w:r>
        <w:t xml:space="preserve"> from being satisfied that a victim, parent or offender is not eligible for restorative justice.</w:t>
      </w:r>
    </w:p>
    <w:p w14:paraId="7A79F178" w14:textId="77777777" w:rsidR="00DD519F" w:rsidRDefault="00DD519F">
      <w:pPr>
        <w:pStyle w:val="AH5Sec"/>
      </w:pPr>
      <w:bookmarkStart w:id="50" w:name="_Toc215576844"/>
      <w:r w:rsidRPr="00967CB9">
        <w:rPr>
          <w:rStyle w:val="CharSectNo"/>
        </w:rPr>
        <w:t>32</w:t>
      </w:r>
      <w:r>
        <w:tab/>
        <w:t>Suitability—decision</w:t>
      </w:r>
      <w:bookmarkEnd w:id="50"/>
    </w:p>
    <w:p w14:paraId="33318AE5" w14:textId="77777777" w:rsidR="00DD519F" w:rsidRDefault="00DD519F">
      <w:pPr>
        <w:pStyle w:val="Amain"/>
      </w:pPr>
      <w:r>
        <w:tab/>
        <w:t>(1)</w:t>
      </w:r>
      <w:r>
        <w:tab/>
        <w:t xml:space="preserve">The </w:t>
      </w:r>
      <w:r w:rsidR="0087510B">
        <w:t>director</w:t>
      </w:r>
      <w:r w:rsidR="0087510B">
        <w:noBreakHyphen/>
        <w:t>general</w:t>
      </w:r>
      <w:r>
        <w:t xml:space="preserve"> is responsible for deciding whether restorative justice is suitable for an offence.</w:t>
      </w:r>
    </w:p>
    <w:p w14:paraId="0EAA483D" w14:textId="77777777" w:rsidR="00DD519F" w:rsidRDefault="00DD519F">
      <w:pPr>
        <w:pStyle w:val="Amain"/>
        <w:keepNext/>
      </w:pPr>
      <w:r>
        <w:tab/>
        <w:t>(2)</w:t>
      </w:r>
      <w:r>
        <w:tab/>
        <w:t xml:space="preserve">The </w:t>
      </w:r>
      <w:r w:rsidR="0087510B">
        <w:t>director</w:t>
      </w:r>
      <w:r w:rsidR="0087510B">
        <w:noBreakHyphen/>
        <w:t>general</w:t>
      </w:r>
      <w:r>
        <w:t xml:space="preserve"> may decide whether restorative justice is suitable for an offence only after considering the following:</w:t>
      </w:r>
    </w:p>
    <w:p w14:paraId="35A205DB" w14:textId="77777777" w:rsidR="00DD519F" w:rsidRDefault="00DD519F">
      <w:pPr>
        <w:pStyle w:val="Apara"/>
      </w:pPr>
      <w:r>
        <w:tab/>
        <w:t>(a)</w:t>
      </w:r>
      <w:r>
        <w:tab/>
        <w:t>the general considerations mentioned in section 33;</w:t>
      </w:r>
    </w:p>
    <w:p w14:paraId="23C77728" w14:textId="77777777" w:rsidR="00DD519F" w:rsidRDefault="00DD519F">
      <w:pPr>
        <w:pStyle w:val="Apara"/>
      </w:pPr>
      <w:r>
        <w:tab/>
        <w:t>(b)</w:t>
      </w:r>
      <w:r>
        <w:tab/>
        <w:t>suitability for the eligible victim or parent under section 34 or section 35;</w:t>
      </w:r>
    </w:p>
    <w:p w14:paraId="3632EFC8" w14:textId="77777777" w:rsidR="00DD519F" w:rsidRDefault="00DD519F">
      <w:pPr>
        <w:pStyle w:val="Apara"/>
      </w:pPr>
      <w:r>
        <w:tab/>
        <w:t>(c)</w:t>
      </w:r>
      <w:r>
        <w:tab/>
        <w:t>suitability for the offender under section 36.</w:t>
      </w:r>
    </w:p>
    <w:p w14:paraId="5B25929D" w14:textId="77777777" w:rsidR="00DD519F" w:rsidRDefault="00DD519F">
      <w:pPr>
        <w:pStyle w:val="Amain"/>
        <w:keepNext/>
      </w:pPr>
      <w:r>
        <w:tab/>
        <w:t>(3)</w:t>
      </w:r>
      <w:r>
        <w:tab/>
        <w:t xml:space="preserve">Subject to section 32A, if the </w:t>
      </w:r>
      <w:r w:rsidR="0087510B">
        <w:t>director</w:t>
      </w:r>
      <w:r w:rsidR="0087510B">
        <w:noBreakHyphen/>
        <w:t>general</w:t>
      </w:r>
      <w:r>
        <w:t xml:space="preserve"> decides that restorative justice is suitable for an offence, the </w:t>
      </w:r>
      <w:r w:rsidR="0087510B">
        <w:t>director</w:t>
      </w:r>
      <w:r w:rsidR="0087510B">
        <w:noBreakHyphen/>
        <w:t>general</w:t>
      </w:r>
      <w:r>
        <w:t xml:space="preserve"> must ask the following for written consent for a restorative justice conference to be called for the offence:</w:t>
      </w:r>
    </w:p>
    <w:p w14:paraId="4B766B66" w14:textId="77777777" w:rsidR="00DD519F" w:rsidRDefault="00DD519F">
      <w:pPr>
        <w:pStyle w:val="Apara"/>
      </w:pPr>
      <w:r>
        <w:tab/>
        <w:t>(a)</w:t>
      </w:r>
      <w:r>
        <w:tab/>
        <w:t>the eligible victim or parent, or both (if there is an eligible victim and an eligible parent);</w:t>
      </w:r>
    </w:p>
    <w:p w14:paraId="19030425" w14:textId="77777777" w:rsidR="00DD519F" w:rsidRDefault="00DD519F" w:rsidP="00967CB9">
      <w:pPr>
        <w:pStyle w:val="Apara"/>
      </w:pPr>
      <w:r>
        <w:tab/>
        <w:t>(b)</w:t>
      </w:r>
      <w:r>
        <w:tab/>
        <w:t>the eligible offender.</w:t>
      </w:r>
    </w:p>
    <w:p w14:paraId="00B28366" w14:textId="77777777" w:rsidR="0043580A" w:rsidRPr="00B80E37" w:rsidRDefault="0043580A" w:rsidP="008F2CC5">
      <w:pPr>
        <w:pStyle w:val="Amain"/>
        <w:keepNext/>
        <w:rPr>
          <w:lang w:eastAsia="en-AU"/>
        </w:rPr>
      </w:pPr>
      <w:r w:rsidRPr="00B80E37">
        <w:rPr>
          <w:lang w:eastAsia="en-AU"/>
        </w:rPr>
        <w:lastRenderedPageBreak/>
        <w:tab/>
        <w:t>(4)</w:t>
      </w:r>
      <w:r w:rsidRPr="00B80E37">
        <w:rPr>
          <w:lang w:eastAsia="en-AU"/>
        </w:rPr>
        <w:tab/>
        <w:t>In this section:</w:t>
      </w:r>
    </w:p>
    <w:p w14:paraId="5B679328" w14:textId="77777777" w:rsidR="0043580A" w:rsidRPr="00B80E37" w:rsidRDefault="0043580A" w:rsidP="008F2CC5">
      <w:pPr>
        <w:pStyle w:val="aDef"/>
        <w:keepNext/>
        <w:rPr>
          <w:lang w:eastAsia="en-AU"/>
        </w:rPr>
      </w:pPr>
      <w:r w:rsidRPr="00B80E37">
        <w:rPr>
          <w:rStyle w:val="charBoldItals"/>
        </w:rPr>
        <w:t xml:space="preserve">written consent </w:t>
      </w:r>
      <w:r w:rsidRPr="00B80E37">
        <w:rPr>
          <w:lang w:eastAsia="en-AU"/>
        </w:rPr>
        <w:t>includes oral or other consent, if a written record of the consent is made by a person who was with the person giving the consent when it was given.</w:t>
      </w:r>
    </w:p>
    <w:p w14:paraId="2F853ABA" w14:textId="77777777" w:rsidR="0043580A" w:rsidRPr="00B80E37" w:rsidRDefault="0043580A" w:rsidP="00967CB9">
      <w:pPr>
        <w:pStyle w:val="aExamHdgss"/>
        <w:keepLines/>
      </w:pPr>
      <w:r w:rsidRPr="00B80E37">
        <w:t>Example</w:t>
      </w:r>
    </w:p>
    <w:p w14:paraId="252AC4AB" w14:textId="77777777" w:rsidR="0043580A" w:rsidRPr="00B80E37" w:rsidRDefault="0043580A" w:rsidP="00967CB9">
      <w:pPr>
        <w:pStyle w:val="aExamss"/>
        <w:keepNext/>
        <w:keepLines/>
      </w:pPr>
      <w:r w:rsidRPr="00B80E37">
        <w:t>Royce is an eligible victim who has an acquired brain injury that limits his ability to write and speak. Royce is able to indicate his consent by using a communication board. Royce’s mother is with Royce when he consents and makes a written record of his actions.</w:t>
      </w:r>
    </w:p>
    <w:p w14:paraId="28308D28" w14:textId="77777777" w:rsidR="00DD519F" w:rsidRDefault="00DD519F">
      <w:pPr>
        <w:pStyle w:val="AH5Sec"/>
      </w:pPr>
      <w:bookmarkStart w:id="51" w:name="_Toc215576845"/>
      <w:r w:rsidRPr="00967CB9">
        <w:rPr>
          <w:rStyle w:val="CharSectNo"/>
        </w:rPr>
        <w:t>32A</w:t>
      </w:r>
      <w:r>
        <w:tab/>
        <w:t>Explanation of restorative justice––before consent</w:t>
      </w:r>
      <w:bookmarkEnd w:id="51"/>
    </w:p>
    <w:p w14:paraId="69A40A7A" w14:textId="77777777" w:rsidR="00DD519F" w:rsidRDefault="00DD519F">
      <w:pPr>
        <w:pStyle w:val="Amainreturn"/>
      </w:pPr>
      <w:r>
        <w:t xml:space="preserve">Before obtaining written consent under section 32 (3), the </w:t>
      </w:r>
      <w:r w:rsidR="0087510B">
        <w:t>director</w:t>
      </w:r>
      <w:r w:rsidR="0087510B">
        <w:noBreakHyphen/>
        <w:t>general</w:t>
      </w:r>
      <w:r>
        <w:t xml:space="preserve"> must ensure that reasonable steps are taken to explain to each eligible victim and parent, and the offender (in language that the victim, parent or offender can readily understand)—</w:t>
      </w:r>
    </w:p>
    <w:p w14:paraId="5532C715" w14:textId="77777777" w:rsidR="00DD519F" w:rsidRDefault="00DD519F">
      <w:pPr>
        <w:pStyle w:val="Apara"/>
      </w:pPr>
      <w:r>
        <w:tab/>
        <w:t>(a)</w:t>
      </w:r>
      <w:r>
        <w:tab/>
        <w:t>the purpose of restorative justice generally and for the particular offence; and</w:t>
      </w:r>
    </w:p>
    <w:p w14:paraId="180C4587" w14:textId="77777777" w:rsidR="00DD519F" w:rsidRDefault="00DD519F">
      <w:pPr>
        <w:pStyle w:val="Apara"/>
      </w:pPr>
      <w:r>
        <w:tab/>
        <w:t>(b)</w:t>
      </w:r>
      <w:r>
        <w:tab/>
        <w:t>the nature of restorative justice, including the following:</w:t>
      </w:r>
    </w:p>
    <w:p w14:paraId="29D3F7CE" w14:textId="77777777" w:rsidR="00DD519F" w:rsidRDefault="00DD519F">
      <w:pPr>
        <w:pStyle w:val="Asubpara"/>
      </w:pPr>
      <w:r>
        <w:tab/>
        <w:t>(i)</w:t>
      </w:r>
      <w:r>
        <w:tab/>
        <w:t>the nature of a restorative justice conference;</w:t>
      </w:r>
    </w:p>
    <w:p w14:paraId="43D6504F" w14:textId="77777777" w:rsidR="00DD519F" w:rsidRDefault="00DD519F">
      <w:pPr>
        <w:pStyle w:val="Asubpara"/>
      </w:pPr>
      <w:r>
        <w:tab/>
        <w:t>(ii)</w:t>
      </w:r>
      <w:r>
        <w:tab/>
        <w:t>who may take part in a restorative justice conference;</w:t>
      </w:r>
    </w:p>
    <w:p w14:paraId="0FD3C291" w14:textId="77777777" w:rsidR="00DD519F" w:rsidRDefault="00DD519F">
      <w:pPr>
        <w:pStyle w:val="Asubpara"/>
      </w:pPr>
      <w:r>
        <w:tab/>
        <w:t>(iii)</w:t>
      </w:r>
      <w:r>
        <w:tab/>
        <w:t>the nature of a restorative justice agreement; and</w:t>
      </w:r>
    </w:p>
    <w:p w14:paraId="49DBDC50" w14:textId="77777777" w:rsidR="00DD519F" w:rsidRDefault="00DD519F">
      <w:pPr>
        <w:pStyle w:val="Apara"/>
      </w:pPr>
      <w:r>
        <w:tab/>
        <w:t>(c)</w:t>
      </w:r>
      <w:r>
        <w:tab/>
        <w:t>that the person may seek independent legal advice about taking part in restorative justice; and</w:t>
      </w:r>
    </w:p>
    <w:p w14:paraId="129FC647" w14:textId="77777777" w:rsidR="00DD519F" w:rsidRDefault="00DD519F">
      <w:pPr>
        <w:pStyle w:val="Apara"/>
      </w:pPr>
      <w:r>
        <w:tab/>
        <w:t>(d)</w:t>
      </w:r>
      <w:r>
        <w:tab/>
        <w:t>that no-one is under an obligation to take part, or continue to take part, in restorative justice after it has started; and</w:t>
      </w:r>
    </w:p>
    <w:p w14:paraId="168643C6" w14:textId="77777777" w:rsidR="0043580A" w:rsidRPr="00B80E37" w:rsidRDefault="0043580A" w:rsidP="0043580A">
      <w:pPr>
        <w:pStyle w:val="Apara"/>
        <w:rPr>
          <w:lang w:eastAsia="en-AU"/>
        </w:rPr>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37E2BC53" w14:textId="77777777" w:rsidR="00DD519F" w:rsidRDefault="00DD519F">
      <w:pPr>
        <w:pStyle w:val="Apara"/>
      </w:pPr>
      <w:r>
        <w:lastRenderedPageBreak/>
        <w:tab/>
        <w:t>(f)</w:t>
      </w:r>
      <w:r>
        <w:tab/>
        <w:t>if a sentence-related order has not been made for the offender—that, if the offender is found guilty of the offence, a court, in sentencing the offender—</w:t>
      </w:r>
    </w:p>
    <w:p w14:paraId="105F9B3D" w14:textId="77777777" w:rsidR="0043580A" w:rsidRPr="00B80E37" w:rsidRDefault="0043580A" w:rsidP="0043580A">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3ED339E5" w14:textId="77777777" w:rsidR="00DD519F" w:rsidRDefault="00DD519F">
      <w:pPr>
        <w:pStyle w:val="Asubpara"/>
      </w:pPr>
      <w:r>
        <w:tab/>
        <w:t>(ii)</w:t>
      </w:r>
      <w:r>
        <w:tab/>
        <w:t>must not consider whether the offender has chosen not to take part, or not to continue to take part, in restorative justice.</w:t>
      </w:r>
    </w:p>
    <w:p w14:paraId="4860CBA6" w14:textId="77777777" w:rsidR="00DD519F" w:rsidRDefault="00DD519F">
      <w:pPr>
        <w:pStyle w:val="AH5Sec"/>
      </w:pPr>
      <w:bookmarkStart w:id="52" w:name="_Toc215576846"/>
      <w:r w:rsidRPr="00967CB9">
        <w:rPr>
          <w:rStyle w:val="CharSectNo"/>
        </w:rPr>
        <w:t>33</w:t>
      </w:r>
      <w:r>
        <w:tab/>
        <w:t>Suitability—general considerations</w:t>
      </w:r>
      <w:bookmarkEnd w:id="52"/>
    </w:p>
    <w:p w14:paraId="447187C1" w14:textId="77777777" w:rsidR="00DD519F" w:rsidRDefault="00DD519F">
      <w:pPr>
        <w:pStyle w:val="Amain"/>
        <w:keepNext/>
      </w:pPr>
      <w:r>
        <w:tab/>
        <w:t>(1)</w:t>
      </w:r>
      <w:r>
        <w:tab/>
        <w:t xml:space="preserve">In deciding whether restorative justice is suitable for an offence, the </w:t>
      </w:r>
      <w:r w:rsidR="0087510B">
        <w:t>director</w:t>
      </w:r>
      <w:r w:rsidR="0087510B">
        <w:noBreakHyphen/>
        <w:t>general</w:t>
      </w:r>
      <w:r>
        <w:t xml:space="preserve"> must consider the following:</w:t>
      </w:r>
    </w:p>
    <w:p w14:paraId="5271D8E5" w14:textId="77777777" w:rsidR="00DD519F" w:rsidRDefault="00DD519F">
      <w:pPr>
        <w:pStyle w:val="Apara"/>
      </w:pPr>
      <w:r>
        <w:tab/>
        <w:t>(a)</w:t>
      </w:r>
      <w:r>
        <w:tab/>
        <w:t>any government or administrative policy relating to the treatment of offences of the relevant kind;</w:t>
      </w:r>
    </w:p>
    <w:p w14:paraId="749AA49A" w14:textId="77777777" w:rsidR="00DD519F" w:rsidRDefault="00DD519F">
      <w:pPr>
        <w:pStyle w:val="Apara"/>
      </w:pPr>
      <w:r>
        <w:tab/>
        <w:t>(b)</w:t>
      </w:r>
      <w:r>
        <w:tab/>
        <w:t>the nature of the offence, including the level of harm caused by or violence involved in its commission or alleged commission;</w:t>
      </w:r>
    </w:p>
    <w:p w14:paraId="75E1007D" w14:textId="77777777" w:rsidR="002710B2" w:rsidRPr="00B94926" w:rsidRDefault="002710B2" w:rsidP="002710B2">
      <w:pPr>
        <w:pStyle w:val="Apara"/>
      </w:pPr>
      <w:r w:rsidRPr="00B94926">
        <w:tab/>
        <w:t>(c)</w:t>
      </w:r>
      <w:r w:rsidRPr="00B94926">
        <w:tab/>
        <w:t>the appropriateness of restorative justice at the current stage of the criminal justice process or any other process associated with the offence;</w:t>
      </w:r>
    </w:p>
    <w:p w14:paraId="645A25EF" w14:textId="77777777" w:rsidR="00DD519F" w:rsidRDefault="00DD519F">
      <w:pPr>
        <w:pStyle w:val="Apara"/>
      </w:pPr>
      <w:r>
        <w:tab/>
        <w:t>(d)</w:t>
      </w:r>
      <w:r>
        <w:tab/>
        <w:t>any potential power imbalance between the people who are to take part in restorative justice for the offence;</w:t>
      </w:r>
    </w:p>
    <w:p w14:paraId="716E1EF5" w14:textId="77777777" w:rsidR="00DD519F" w:rsidRDefault="00DD519F">
      <w:pPr>
        <w:pStyle w:val="Apara"/>
      </w:pPr>
      <w:r>
        <w:tab/>
        <w:t>(e)</w:t>
      </w:r>
      <w:r>
        <w:tab/>
        <w:t>the physical and psychological safety of anyone who is to take part in restorative justice for the offence.</w:t>
      </w:r>
    </w:p>
    <w:p w14:paraId="28A694BE" w14:textId="77777777" w:rsidR="00F07E21" w:rsidRPr="00F00DD2" w:rsidRDefault="00F07E21" w:rsidP="00FA6C3F">
      <w:pPr>
        <w:pStyle w:val="Amain"/>
        <w:keepLines/>
      </w:pPr>
      <w:r w:rsidRPr="00F00DD2">
        <w:tab/>
        <w:t>(2)</w:t>
      </w:r>
      <w:r w:rsidRPr="00F00DD2">
        <w:tab/>
        <w:t xml:space="preserve">The director-general may decide that restorative justice is suitable for a less serious </w:t>
      </w:r>
      <w:r w:rsidR="00EA2C6F" w:rsidRPr="004573C3">
        <w:t>family violence</w:t>
      </w:r>
      <w:r w:rsidRPr="00F00DD2">
        <w:t xml:space="preserve"> offence or a less serious sexual offence committed by a young offender or an adult offender before the offender pleads guilty to the offence or is found guilty of the offence only if satisfied that exceptional circumstances exist to justify the calling of a restorative justice conference for the offence.</w:t>
      </w:r>
    </w:p>
    <w:p w14:paraId="19A4FAB1" w14:textId="77777777" w:rsidR="00DD519F" w:rsidRDefault="00DD519F">
      <w:pPr>
        <w:pStyle w:val="AH5Sec"/>
      </w:pPr>
      <w:bookmarkStart w:id="53" w:name="_Toc215576847"/>
      <w:r w:rsidRPr="00967CB9">
        <w:rPr>
          <w:rStyle w:val="CharSectNo"/>
        </w:rPr>
        <w:lastRenderedPageBreak/>
        <w:t>34</w:t>
      </w:r>
      <w:r>
        <w:tab/>
        <w:t>Suitability—victims</w:t>
      </w:r>
      <w:bookmarkEnd w:id="53"/>
    </w:p>
    <w:p w14:paraId="69321E95" w14:textId="77777777" w:rsidR="00DD519F" w:rsidRDefault="00DD519F">
      <w:pPr>
        <w:pStyle w:val="Amain"/>
        <w:keepNext/>
      </w:pPr>
      <w:r>
        <w:tab/>
        <w:t>(1)</w:t>
      </w:r>
      <w:r>
        <w:tab/>
        <w:t xml:space="preserve">In deciding whether restorative justice is suitable for an eligible victim, the </w:t>
      </w:r>
      <w:r w:rsidR="0087510B">
        <w:t>director</w:t>
      </w:r>
      <w:r w:rsidR="0087510B">
        <w:noBreakHyphen/>
        <w:t>general</w:t>
      </w:r>
      <w:r>
        <w:t xml:space="preserve"> must consider the following:</w:t>
      </w:r>
    </w:p>
    <w:p w14:paraId="42CC2281" w14:textId="77777777" w:rsidR="00DD519F" w:rsidRDefault="00DD519F">
      <w:pPr>
        <w:pStyle w:val="Apara"/>
      </w:pPr>
      <w:r>
        <w:tab/>
        <w:t>(a)</w:t>
      </w:r>
      <w:r>
        <w:tab/>
        <w:t>the victim’s personal characteristics;</w:t>
      </w:r>
    </w:p>
    <w:p w14:paraId="2C5489AE" w14:textId="77777777" w:rsidR="00DD519F" w:rsidRDefault="00DD519F">
      <w:pPr>
        <w:pStyle w:val="Apara"/>
      </w:pPr>
      <w:r>
        <w:tab/>
        <w:t>(b)</w:t>
      </w:r>
      <w:r>
        <w:tab/>
        <w:t>the victim’s motivation for taking part in restorative justice;</w:t>
      </w:r>
    </w:p>
    <w:p w14:paraId="42329162" w14:textId="77777777" w:rsidR="00DD519F" w:rsidRDefault="00DD519F">
      <w:pPr>
        <w:pStyle w:val="Apara"/>
      </w:pPr>
      <w:r>
        <w:tab/>
        <w:t>(c)</w:t>
      </w:r>
      <w:r>
        <w:tab/>
        <w:t>the impact of the offence as perceived by the victim.</w:t>
      </w:r>
    </w:p>
    <w:p w14:paraId="290026C8" w14:textId="77777777" w:rsidR="00DD519F" w:rsidRDefault="00DD519F">
      <w:pPr>
        <w:pStyle w:val="Amain"/>
      </w:pPr>
      <w:r>
        <w:tab/>
        <w:t>(2)</w:t>
      </w:r>
      <w:r>
        <w:tab/>
        <w:t xml:space="preserve">For this Act, an eligible victim is a </w:t>
      </w:r>
      <w:r>
        <w:rPr>
          <w:rStyle w:val="charBoldItals"/>
        </w:rPr>
        <w:t>suitable victim</w:t>
      </w:r>
      <w:r>
        <w:t xml:space="preserve"> if the </w:t>
      </w:r>
      <w:r w:rsidR="0087510B">
        <w:t>director</w:t>
      </w:r>
      <w:r w:rsidR="0087510B">
        <w:noBreakHyphen/>
        <w:t>general</w:t>
      </w:r>
      <w:r>
        <w:t xml:space="preserve"> decides under section 32 that the victim is suitable for restorative justice.</w:t>
      </w:r>
    </w:p>
    <w:p w14:paraId="05DC99C1" w14:textId="77777777" w:rsidR="00DD519F" w:rsidRDefault="00DD519F">
      <w:pPr>
        <w:pStyle w:val="AH5Sec"/>
      </w:pPr>
      <w:bookmarkStart w:id="54" w:name="_Toc215576848"/>
      <w:r w:rsidRPr="00967CB9">
        <w:rPr>
          <w:rStyle w:val="CharSectNo"/>
        </w:rPr>
        <w:t>35</w:t>
      </w:r>
      <w:r>
        <w:tab/>
        <w:t>Suitability—eligible parents</w:t>
      </w:r>
      <w:bookmarkEnd w:id="54"/>
    </w:p>
    <w:p w14:paraId="7B034572" w14:textId="77777777" w:rsidR="00DD519F" w:rsidRDefault="00DD519F">
      <w:pPr>
        <w:pStyle w:val="Amain"/>
        <w:keepNext/>
      </w:pPr>
      <w:r>
        <w:tab/>
        <w:t>(1)</w:t>
      </w:r>
      <w:r>
        <w:tab/>
        <w:t xml:space="preserve">In deciding whether restorative justice is suitable for an eligible parent of a child victim, the </w:t>
      </w:r>
      <w:r w:rsidR="0087510B">
        <w:t>director</w:t>
      </w:r>
      <w:r w:rsidR="0087510B">
        <w:noBreakHyphen/>
        <w:t>general</w:t>
      </w:r>
      <w:r>
        <w:t xml:space="preserve"> must consider the following:</w:t>
      </w:r>
    </w:p>
    <w:p w14:paraId="478C196E" w14:textId="77777777" w:rsidR="00DD519F" w:rsidRDefault="00DD519F">
      <w:pPr>
        <w:pStyle w:val="Apara"/>
      </w:pPr>
      <w:r>
        <w:tab/>
        <w:t>(a)</w:t>
      </w:r>
      <w:r>
        <w:tab/>
        <w:t>the relationship between the parent and the child;</w:t>
      </w:r>
    </w:p>
    <w:p w14:paraId="64B863E8" w14:textId="77777777" w:rsidR="00DD519F" w:rsidRDefault="00DD519F">
      <w:pPr>
        <w:pStyle w:val="Apara"/>
      </w:pPr>
      <w:r>
        <w:tab/>
        <w:t>(b)</w:t>
      </w:r>
      <w:r>
        <w:tab/>
        <w:t>the parent’s and the child victim’s personal characteristics;</w:t>
      </w:r>
    </w:p>
    <w:p w14:paraId="10DD980C" w14:textId="77777777" w:rsidR="00DD519F" w:rsidRDefault="00DD519F">
      <w:pPr>
        <w:pStyle w:val="Apara"/>
      </w:pPr>
      <w:r>
        <w:tab/>
        <w:t>(c)</w:t>
      </w:r>
      <w:r>
        <w:tab/>
        <w:t>the parent’s and the child victim’s motivation for taking part in restorative justice;</w:t>
      </w:r>
    </w:p>
    <w:p w14:paraId="201EB2E4" w14:textId="77777777" w:rsidR="00DD519F" w:rsidRDefault="00DD519F">
      <w:pPr>
        <w:pStyle w:val="Apara"/>
      </w:pPr>
      <w:r>
        <w:tab/>
        <w:t>(d)</w:t>
      </w:r>
      <w:r>
        <w:tab/>
        <w:t>the impact of the offence as perceived by the parent and the child victim.</w:t>
      </w:r>
    </w:p>
    <w:p w14:paraId="54C1A6F3" w14:textId="77777777" w:rsidR="00DD519F" w:rsidRDefault="00DD519F">
      <w:pPr>
        <w:pStyle w:val="Amain"/>
      </w:pPr>
      <w:r>
        <w:tab/>
        <w:t>(2)</w:t>
      </w:r>
      <w:r>
        <w:tab/>
        <w:t xml:space="preserve">For this Act, an eligible parent is a </w:t>
      </w:r>
      <w:r>
        <w:rPr>
          <w:rStyle w:val="charBoldItals"/>
        </w:rPr>
        <w:t>suitable parent</w:t>
      </w:r>
      <w:r>
        <w:t xml:space="preserve"> if the </w:t>
      </w:r>
      <w:r w:rsidR="0087510B">
        <w:t>director</w:t>
      </w:r>
      <w:r w:rsidR="0087510B">
        <w:noBreakHyphen/>
        <w:t>general</w:t>
      </w:r>
      <w:r>
        <w:t xml:space="preserve"> decides under section 32 that the parent is suitable for restorative justice.</w:t>
      </w:r>
    </w:p>
    <w:p w14:paraId="242E951E" w14:textId="77777777" w:rsidR="00DD519F" w:rsidRDefault="00DD519F">
      <w:pPr>
        <w:pStyle w:val="AH5Sec"/>
      </w:pPr>
      <w:bookmarkStart w:id="55" w:name="_Toc215576849"/>
      <w:r w:rsidRPr="00967CB9">
        <w:rPr>
          <w:rStyle w:val="CharSectNo"/>
        </w:rPr>
        <w:lastRenderedPageBreak/>
        <w:t>36</w:t>
      </w:r>
      <w:r>
        <w:tab/>
        <w:t>Suitability—offenders</w:t>
      </w:r>
      <w:bookmarkEnd w:id="55"/>
    </w:p>
    <w:p w14:paraId="2A1B5566" w14:textId="77777777" w:rsidR="00DD519F" w:rsidRDefault="00DD519F">
      <w:pPr>
        <w:pStyle w:val="Amainreturn"/>
        <w:keepNext/>
      </w:pPr>
      <w:r>
        <w:t xml:space="preserve">In deciding whether restorative justice is suitable for an offender, the </w:t>
      </w:r>
      <w:r w:rsidR="0087510B">
        <w:t>director</w:t>
      </w:r>
      <w:r w:rsidR="0087510B">
        <w:noBreakHyphen/>
        <w:t>general</w:t>
      </w:r>
      <w:r>
        <w:t xml:space="preserve"> must consider the following:</w:t>
      </w:r>
    </w:p>
    <w:p w14:paraId="75A7F80D" w14:textId="77777777" w:rsidR="00DD519F" w:rsidRDefault="00DD519F">
      <w:pPr>
        <w:pStyle w:val="Apara"/>
        <w:keepNext/>
      </w:pPr>
      <w:r>
        <w:tab/>
        <w:t>(a)</w:t>
      </w:r>
      <w:r>
        <w:tab/>
        <w:t>the extent (if any) of the offender’s contrition or remorse for the offence;</w:t>
      </w:r>
    </w:p>
    <w:p w14:paraId="47E40E4C" w14:textId="77777777" w:rsidR="00DD519F" w:rsidRDefault="00DD519F">
      <w:pPr>
        <w:pStyle w:val="Apara"/>
      </w:pPr>
      <w:r>
        <w:tab/>
        <w:t>(b)</w:t>
      </w:r>
      <w:r>
        <w:tab/>
        <w:t>the offender’s personal characteristics;</w:t>
      </w:r>
    </w:p>
    <w:p w14:paraId="130551F4" w14:textId="77777777" w:rsidR="00DD519F" w:rsidRDefault="00DD519F">
      <w:pPr>
        <w:pStyle w:val="Apara"/>
      </w:pPr>
      <w:r>
        <w:tab/>
        <w:t>(c)</w:t>
      </w:r>
      <w:r>
        <w:tab/>
        <w:t>the offender’s motivation for taking part in restorative justice;</w:t>
      </w:r>
    </w:p>
    <w:p w14:paraId="4E25B709" w14:textId="77777777" w:rsidR="00DD519F" w:rsidRDefault="00DD519F">
      <w:pPr>
        <w:pStyle w:val="Apara"/>
      </w:pPr>
      <w:r>
        <w:tab/>
        <w:t>(d)</w:t>
      </w:r>
      <w:r>
        <w:tab/>
        <w:t>the impact of the offence as perceived by the offender.</w:t>
      </w:r>
    </w:p>
    <w:p w14:paraId="17EBB35B" w14:textId="77777777" w:rsidR="00DD519F" w:rsidRDefault="00DD519F">
      <w:pPr>
        <w:pStyle w:val="PageBreak"/>
      </w:pPr>
      <w:r>
        <w:br w:type="page"/>
      </w:r>
    </w:p>
    <w:p w14:paraId="484C70CA" w14:textId="77777777" w:rsidR="00DD519F" w:rsidRDefault="00DD519F">
      <w:pPr>
        <w:pStyle w:val="PageBreak"/>
      </w:pPr>
    </w:p>
    <w:p w14:paraId="378FE135" w14:textId="77777777" w:rsidR="00DD519F" w:rsidRPr="00967CB9" w:rsidRDefault="00DD519F">
      <w:pPr>
        <w:pStyle w:val="AH2Part"/>
      </w:pPr>
      <w:bookmarkStart w:id="56" w:name="_Toc215576850"/>
      <w:r w:rsidRPr="00967CB9">
        <w:rPr>
          <w:rStyle w:val="CharPartNo"/>
        </w:rPr>
        <w:t>Part 8</w:t>
      </w:r>
      <w:r>
        <w:tab/>
      </w:r>
      <w:r w:rsidRPr="00967CB9">
        <w:rPr>
          <w:rStyle w:val="CharPartText"/>
        </w:rPr>
        <w:t>Restorative justice conferences and agreements</w:t>
      </w:r>
      <w:bookmarkEnd w:id="56"/>
    </w:p>
    <w:p w14:paraId="25BF7058" w14:textId="77777777" w:rsidR="00DD519F" w:rsidRPr="00967CB9" w:rsidRDefault="00DD519F">
      <w:pPr>
        <w:pStyle w:val="AH3Div"/>
      </w:pPr>
      <w:bookmarkStart w:id="57" w:name="_Toc215576851"/>
      <w:r w:rsidRPr="00967CB9">
        <w:rPr>
          <w:rStyle w:val="CharDivNo"/>
        </w:rPr>
        <w:t>Division 8.1</w:t>
      </w:r>
      <w:r>
        <w:tab/>
      </w:r>
      <w:r w:rsidRPr="00967CB9">
        <w:rPr>
          <w:rStyle w:val="CharDivText"/>
        </w:rPr>
        <w:t>General</w:t>
      </w:r>
      <w:bookmarkEnd w:id="57"/>
    </w:p>
    <w:p w14:paraId="3C459B63" w14:textId="77777777" w:rsidR="00DD519F" w:rsidRDefault="00DD519F">
      <w:pPr>
        <w:pStyle w:val="AH5Sec"/>
      </w:pPr>
      <w:bookmarkStart w:id="58" w:name="_Toc215576852"/>
      <w:r w:rsidRPr="00967CB9">
        <w:rPr>
          <w:rStyle w:val="CharSectNo"/>
        </w:rPr>
        <w:t>37</w:t>
      </w:r>
      <w:r>
        <w:tab/>
        <w:t>Definitions—pt 8</w:t>
      </w:r>
      <w:bookmarkEnd w:id="58"/>
    </w:p>
    <w:p w14:paraId="55670060" w14:textId="77777777" w:rsidR="00DD519F" w:rsidRDefault="00DD519F">
      <w:pPr>
        <w:pStyle w:val="Amainreturn"/>
        <w:keepNext/>
      </w:pPr>
      <w:r>
        <w:t>In this part:</w:t>
      </w:r>
    </w:p>
    <w:p w14:paraId="6B8653CA" w14:textId="77777777" w:rsidR="00DD519F" w:rsidRDefault="00DD519F">
      <w:pPr>
        <w:pStyle w:val="aDef"/>
      </w:pPr>
      <w:r>
        <w:rPr>
          <w:rStyle w:val="charBoldItals"/>
        </w:rPr>
        <w:t>referring entity</w:t>
      </w:r>
      <w:r>
        <w:t>—see section 38.</w:t>
      </w:r>
    </w:p>
    <w:p w14:paraId="1B496253" w14:textId="77777777" w:rsidR="00DD519F" w:rsidRDefault="00DD519F">
      <w:pPr>
        <w:pStyle w:val="aDef"/>
      </w:pPr>
      <w:r>
        <w:rPr>
          <w:rStyle w:val="charBoldItals"/>
        </w:rPr>
        <w:t>required participant</w:t>
      </w:r>
      <w:r>
        <w:t>, in a restorative</w:t>
      </w:r>
      <w:r w:rsidR="004B7EFC">
        <w:t xml:space="preserve"> justice conference—see section </w:t>
      </w:r>
      <w:r>
        <w:t>42.</w:t>
      </w:r>
    </w:p>
    <w:p w14:paraId="694DBA08" w14:textId="77777777" w:rsidR="00DD519F" w:rsidRDefault="00DD519F">
      <w:pPr>
        <w:pStyle w:val="aDef"/>
      </w:pPr>
      <w:r>
        <w:rPr>
          <w:rStyle w:val="charBoldItals"/>
        </w:rPr>
        <w:t>restorative justice agreement</w:t>
      </w:r>
      <w:r>
        <w:t>—see section 50.</w:t>
      </w:r>
    </w:p>
    <w:p w14:paraId="65E6A15E" w14:textId="77777777" w:rsidR="00DD519F" w:rsidRDefault="00DD519F">
      <w:pPr>
        <w:pStyle w:val="aDef"/>
      </w:pPr>
      <w:r>
        <w:rPr>
          <w:rStyle w:val="charBoldItals"/>
        </w:rPr>
        <w:t>substitute participant</w:t>
      </w:r>
      <w:r>
        <w:t>—see section 43.</w:t>
      </w:r>
    </w:p>
    <w:p w14:paraId="5BC97288" w14:textId="77777777" w:rsidR="00DD519F" w:rsidRDefault="00DD519F">
      <w:pPr>
        <w:pStyle w:val="aDef"/>
      </w:pPr>
      <w:r>
        <w:rPr>
          <w:rStyle w:val="charBoldItals"/>
        </w:rPr>
        <w:t>suitable parent</w:t>
      </w:r>
      <w:r>
        <w:t>—see section 35.</w:t>
      </w:r>
    </w:p>
    <w:p w14:paraId="5A3BAE03" w14:textId="77777777" w:rsidR="00DD519F" w:rsidRDefault="00DD519F">
      <w:pPr>
        <w:pStyle w:val="aDef"/>
      </w:pPr>
      <w:r>
        <w:rPr>
          <w:rStyle w:val="charBoldItals"/>
        </w:rPr>
        <w:t>suitable victim</w:t>
      </w:r>
      <w:r>
        <w:t>—see section 34.</w:t>
      </w:r>
    </w:p>
    <w:p w14:paraId="3E8F846E" w14:textId="77777777" w:rsidR="00DD519F" w:rsidRDefault="00DD519F">
      <w:pPr>
        <w:pStyle w:val="AH5Sec"/>
      </w:pPr>
      <w:bookmarkStart w:id="59" w:name="_Toc215576853"/>
      <w:r w:rsidRPr="00967CB9">
        <w:rPr>
          <w:rStyle w:val="CharSectNo"/>
        </w:rPr>
        <w:t>38</w:t>
      </w:r>
      <w:r>
        <w:tab/>
        <w:t xml:space="preserve">Meaning of </w:t>
      </w:r>
      <w:r w:rsidRPr="00BE463C">
        <w:rPr>
          <w:rStyle w:val="charItals"/>
        </w:rPr>
        <w:t>referring entity</w:t>
      </w:r>
      <w:r>
        <w:t>—pt 8</w:t>
      </w:r>
      <w:bookmarkEnd w:id="59"/>
    </w:p>
    <w:p w14:paraId="22D8338C" w14:textId="77777777" w:rsidR="00DD519F" w:rsidRDefault="00DD519F">
      <w:pPr>
        <w:pStyle w:val="Amain"/>
        <w:keepNext/>
      </w:pPr>
      <w:r>
        <w:tab/>
        <w:t>(1)</w:t>
      </w:r>
      <w:r>
        <w:tab/>
        <w:t>In this part:</w:t>
      </w:r>
    </w:p>
    <w:p w14:paraId="5B3E558E" w14:textId="77777777" w:rsidR="00DD519F" w:rsidRDefault="00DD519F">
      <w:pPr>
        <w:pStyle w:val="aDef"/>
      </w:pPr>
      <w:r>
        <w:rPr>
          <w:rStyle w:val="charBoldItals"/>
        </w:rPr>
        <w:t>referring entity</w:t>
      </w:r>
      <w:r>
        <w:t xml:space="preserve">—see section 22. </w:t>
      </w:r>
    </w:p>
    <w:p w14:paraId="0164FE4F" w14:textId="77777777" w:rsidR="00DD519F" w:rsidRDefault="00DD519F">
      <w:pPr>
        <w:pStyle w:val="Amain"/>
      </w:pPr>
      <w:r>
        <w:tab/>
        <w:t>(2)</w:t>
      </w:r>
      <w:r>
        <w:tab/>
        <w:t xml:space="preserve">However, if an offence is referred for restorative justice by a court in making a sentence-related order, </w:t>
      </w:r>
      <w:r>
        <w:rPr>
          <w:rStyle w:val="charBoldItals"/>
        </w:rPr>
        <w:t>referring entity</w:t>
      </w:r>
      <w:r>
        <w:t xml:space="preserve"> means the </w:t>
      </w:r>
      <w:r w:rsidR="00B10537">
        <w:t>director</w:t>
      </w:r>
      <w:r w:rsidR="00B10537">
        <w:noBreakHyphen/>
        <w:t>general</w:t>
      </w:r>
      <w:r>
        <w:t xml:space="preserve"> (corrections).</w:t>
      </w:r>
    </w:p>
    <w:p w14:paraId="1A7CC863" w14:textId="77777777" w:rsidR="00DD519F" w:rsidRDefault="00DD519F">
      <w:pPr>
        <w:pStyle w:val="AH5Sec"/>
      </w:pPr>
      <w:bookmarkStart w:id="60" w:name="_Toc215576854"/>
      <w:r w:rsidRPr="00967CB9">
        <w:rPr>
          <w:rStyle w:val="CharSectNo"/>
        </w:rPr>
        <w:t>39</w:t>
      </w:r>
      <w:r>
        <w:tab/>
        <w:t>Decision to call conference</w:t>
      </w:r>
      <w:bookmarkEnd w:id="60"/>
    </w:p>
    <w:p w14:paraId="40202D79" w14:textId="77777777" w:rsidR="00DD519F" w:rsidRDefault="00DD519F">
      <w:pPr>
        <w:pStyle w:val="Amain"/>
      </w:pPr>
      <w:r>
        <w:tab/>
        <w:t>(1)</w:t>
      </w:r>
      <w:r>
        <w:tab/>
        <w:t xml:space="preserve">The </w:t>
      </w:r>
      <w:r w:rsidR="00B10537">
        <w:t>director</w:t>
      </w:r>
      <w:r w:rsidR="00B10537">
        <w:noBreakHyphen/>
        <w:t>general</w:t>
      </w:r>
      <w:r>
        <w:t xml:space="preserve"> may require a restorative justice conference to be called for an offence if—</w:t>
      </w:r>
    </w:p>
    <w:p w14:paraId="2D7D4014" w14:textId="77777777" w:rsidR="00DD519F" w:rsidRDefault="00DD519F" w:rsidP="008F2CC5">
      <w:pPr>
        <w:pStyle w:val="Apara"/>
        <w:keepLines/>
      </w:pPr>
      <w:r>
        <w:tab/>
        <w:t>(a)</w:t>
      </w:r>
      <w:r>
        <w:tab/>
        <w:t xml:space="preserve">the </w:t>
      </w:r>
      <w:r w:rsidR="00B10537">
        <w:t>director</w:t>
      </w:r>
      <w:r w:rsidR="00B10537">
        <w:noBreakHyphen/>
        <w:t>general</w:t>
      </w:r>
      <w:r>
        <w:t xml:space="preserve"> decides, under section 32</w:t>
      </w:r>
      <w:r>
        <w:rPr>
          <w:b/>
          <w:bCs/>
        </w:rPr>
        <w:t xml:space="preserve"> </w:t>
      </w:r>
      <w:r>
        <w:t>(Suitability—decision) that restorative justice is suitable for the offence; and</w:t>
      </w:r>
    </w:p>
    <w:p w14:paraId="39101B94" w14:textId="77777777" w:rsidR="00DD519F" w:rsidRDefault="00DD519F">
      <w:pPr>
        <w:pStyle w:val="Apara"/>
      </w:pPr>
      <w:r>
        <w:lastRenderedPageBreak/>
        <w:tab/>
        <w:t>(b)</w:t>
      </w:r>
      <w:r>
        <w:tab/>
        <w:t>the eligible victim or parent, and the eligible offender, gives consent under section 32 (3) for the conference to be called.</w:t>
      </w:r>
    </w:p>
    <w:p w14:paraId="39FECE37" w14:textId="77777777" w:rsidR="00DD519F" w:rsidRDefault="00DD519F">
      <w:pPr>
        <w:pStyle w:val="Amain"/>
      </w:pPr>
      <w:r>
        <w:tab/>
        <w:t>(2)</w:t>
      </w:r>
      <w:r>
        <w:tab/>
        <w:t xml:space="preserve">The </w:t>
      </w:r>
      <w:r w:rsidR="00B10537">
        <w:t>director</w:t>
      </w:r>
      <w:r w:rsidR="00B10537">
        <w:noBreakHyphen/>
        <w:t>general</w:t>
      </w:r>
      <w:r>
        <w:t xml:space="preserve"> must assign a convenor to a conference called under this section.</w:t>
      </w:r>
    </w:p>
    <w:p w14:paraId="7F39D876" w14:textId="77777777" w:rsidR="00DD519F" w:rsidRDefault="00DD519F">
      <w:pPr>
        <w:pStyle w:val="Amain"/>
      </w:pPr>
      <w:r>
        <w:tab/>
        <w:t>(3)</w:t>
      </w:r>
      <w:r>
        <w:tab/>
        <w:t xml:space="preserve">The </w:t>
      </w:r>
      <w:r w:rsidR="00B10537">
        <w:t>director</w:t>
      </w:r>
      <w:r w:rsidR="00B10537">
        <w:noBreakHyphen/>
        <w:t>general</w:t>
      </w:r>
      <w:r>
        <w:t xml:space="preserve"> must ensure, before the conference begins, that the convenor has received sufficient legal training to—</w:t>
      </w:r>
    </w:p>
    <w:p w14:paraId="693227D1" w14:textId="77777777" w:rsidR="00DD519F" w:rsidRDefault="00DD519F">
      <w:pPr>
        <w:pStyle w:val="Apara"/>
      </w:pPr>
      <w:r>
        <w:tab/>
        <w:t>(a)</w:t>
      </w:r>
      <w:r>
        <w:tab/>
        <w:t>advise the participants of their rights and duties at law and under this Act; and</w:t>
      </w:r>
    </w:p>
    <w:p w14:paraId="442E6DFE" w14:textId="77777777" w:rsidR="00DD519F" w:rsidRDefault="00DD519F">
      <w:pPr>
        <w:pStyle w:val="Apara"/>
      </w:pPr>
      <w:r>
        <w:tab/>
        <w:t>(b)</w:t>
      </w:r>
      <w:r>
        <w:tab/>
        <w:t xml:space="preserve">otherwise exercise the functions of a convenor under this Act. </w:t>
      </w:r>
    </w:p>
    <w:p w14:paraId="443E86C9" w14:textId="77777777" w:rsidR="00DD519F" w:rsidRPr="00967CB9" w:rsidRDefault="00DD519F">
      <w:pPr>
        <w:pStyle w:val="AH3Div"/>
      </w:pPr>
      <w:bookmarkStart w:id="61" w:name="_Toc215576855"/>
      <w:r w:rsidRPr="00967CB9">
        <w:rPr>
          <w:rStyle w:val="CharDivNo"/>
        </w:rPr>
        <w:t>Division 8.2</w:t>
      </w:r>
      <w:r>
        <w:tab/>
      </w:r>
      <w:r w:rsidRPr="00967CB9">
        <w:rPr>
          <w:rStyle w:val="CharDivText"/>
        </w:rPr>
        <w:t>Convenors</w:t>
      </w:r>
      <w:bookmarkEnd w:id="61"/>
    </w:p>
    <w:p w14:paraId="2DC59ADF" w14:textId="77777777" w:rsidR="00DD519F" w:rsidRDefault="00DD519F">
      <w:pPr>
        <w:pStyle w:val="AH5Sec"/>
      </w:pPr>
      <w:bookmarkStart w:id="62" w:name="_Toc215576856"/>
      <w:r w:rsidRPr="00967CB9">
        <w:rPr>
          <w:rStyle w:val="CharSectNo"/>
        </w:rPr>
        <w:t>40</w:t>
      </w:r>
      <w:r>
        <w:tab/>
        <w:t>Appointment of convenors</w:t>
      </w:r>
      <w:bookmarkEnd w:id="62"/>
    </w:p>
    <w:p w14:paraId="10D32C4A" w14:textId="77777777" w:rsidR="00DD519F" w:rsidRDefault="00DD519F">
      <w:pPr>
        <w:pStyle w:val="Amain"/>
        <w:keepNext/>
      </w:pPr>
      <w:r>
        <w:tab/>
        <w:t>(1)</w:t>
      </w:r>
      <w:r>
        <w:tab/>
        <w:t xml:space="preserve">The </w:t>
      </w:r>
      <w:r w:rsidR="00B10537">
        <w:t>director</w:t>
      </w:r>
      <w:r w:rsidR="00B10537">
        <w:noBreakHyphen/>
        <w:t>general</w:t>
      </w:r>
      <w:r>
        <w:t xml:space="preserve"> may appoint a person as a convenor for this part.</w:t>
      </w:r>
    </w:p>
    <w:p w14:paraId="1056CD1B" w14:textId="3D8E9282" w:rsidR="00DD519F" w:rsidRDefault="00DD519F">
      <w:pPr>
        <w:pStyle w:val="aNote"/>
        <w:keepNext/>
      </w:pPr>
      <w:r>
        <w:rPr>
          <w:rStyle w:val="charItals"/>
        </w:rPr>
        <w:t>Note 1</w:t>
      </w:r>
      <w:r>
        <w:tab/>
        <w:t xml:space="preserve">For the making of appointments (including acting appointments), see the </w:t>
      </w:r>
      <w:hyperlink r:id="rId58" w:tooltip="A2001-14" w:history="1">
        <w:r w:rsidR="00BE463C" w:rsidRPr="00BE463C">
          <w:rPr>
            <w:rStyle w:val="charCitHyperlinkAbbrev"/>
          </w:rPr>
          <w:t>Legislation Act</w:t>
        </w:r>
      </w:hyperlink>
      <w:r>
        <w:t xml:space="preserve">, pt 19.3.  </w:t>
      </w:r>
    </w:p>
    <w:p w14:paraId="6D073D74" w14:textId="49126ABC" w:rsidR="00DD519F" w:rsidRDefault="00DD519F">
      <w:pPr>
        <w:pStyle w:val="aNote"/>
      </w:pPr>
      <w:r>
        <w:rPr>
          <w:rStyle w:val="charItals"/>
        </w:rPr>
        <w:t>Note 2</w:t>
      </w:r>
      <w:r>
        <w:tab/>
        <w:t xml:space="preserve">In particular, an appointment may be made by naming a person or nominating the occupant of a position (see </w:t>
      </w:r>
      <w:hyperlink r:id="rId59" w:tooltip="A2001-14" w:history="1">
        <w:r w:rsidR="00BE463C" w:rsidRPr="00BE463C">
          <w:rPr>
            <w:rStyle w:val="charCitHyperlinkAbbrev"/>
          </w:rPr>
          <w:t>Legislation Act</w:t>
        </w:r>
      </w:hyperlink>
      <w:r>
        <w:t>, s 207).</w:t>
      </w:r>
    </w:p>
    <w:p w14:paraId="49CD7145" w14:textId="77777777" w:rsidR="00DD519F" w:rsidRDefault="00DD519F">
      <w:pPr>
        <w:pStyle w:val="Amain"/>
      </w:pPr>
      <w:r>
        <w:tab/>
        <w:t>(2)</w:t>
      </w:r>
      <w:r>
        <w:tab/>
        <w:t xml:space="preserve">The </w:t>
      </w:r>
      <w:r w:rsidR="00B10537">
        <w:t>director</w:t>
      </w:r>
      <w:r w:rsidR="00B10537">
        <w:noBreakHyphen/>
        <w:t>general</w:t>
      </w:r>
      <w:r>
        <w:t xml:space="preserve"> may appoint a person as convenor only if—</w:t>
      </w:r>
    </w:p>
    <w:p w14:paraId="697F2DB8" w14:textId="77777777" w:rsidR="00DD519F" w:rsidRDefault="00DD519F">
      <w:pPr>
        <w:pStyle w:val="Apara"/>
      </w:pPr>
      <w:r>
        <w:tab/>
        <w:t>(a)</w:t>
      </w:r>
      <w:r>
        <w:tab/>
        <w:t>the person has the qualifications and experience prescribed by regulation; and</w:t>
      </w:r>
    </w:p>
    <w:p w14:paraId="4F09DAE3" w14:textId="77777777" w:rsidR="00DD519F" w:rsidRDefault="00DD519F">
      <w:pPr>
        <w:pStyle w:val="Apara"/>
      </w:pPr>
      <w:r>
        <w:tab/>
        <w:t>(b)</w:t>
      </w:r>
      <w:r>
        <w:tab/>
        <w:t xml:space="preserve">if the person is not a lawyer—the </w:t>
      </w:r>
      <w:r w:rsidR="00B10537">
        <w:t>director</w:t>
      </w:r>
      <w:r w:rsidR="00B10537">
        <w:noBreakHyphen/>
        <w:t>general</w:t>
      </w:r>
      <w:r>
        <w:t xml:space="preserve"> is satisfied that the convenor has received, or has the capacity to receive, sufficient legal training—</w:t>
      </w:r>
    </w:p>
    <w:p w14:paraId="481F17A6" w14:textId="77777777" w:rsidR="00DD519F" w:rsidRDefault="00DD519F">
      <w:pPr>
        <w:pStyle w:val="Asubpara"/>
      </w:pPr>
      <w:r>
        <w:tab/>
        <w:t>(i)</w:t>
      </w:r>
      <w:r>
        <w:tab/>
        <w:t>to advise those who take part in restorative justice of their rights and duties in relation to restorative justice under this Act; and</w:t>
      </w:r>
    </w:p>
    <w:p w14:paraId="6BDB0555" w14:textId="77777777" w:rsidR="00DD519F" w:rsidRDefault="00DD519F">
      <w:pPr>
        <w:pStyle w:val="Asubpara"/>
      </w:pPr>
      <w:r>
        <w:tab/>
        <w:t>(ii)</w:t>
      </w:r>
      <w:r>
        <w:tab/>
        <w:t>otherwise to exercise the functions of a convenor for this Act.</w:t>
      </w:r>
    </w:p>
    <w:p w14:paraId="4C687967" w14:textId="77777777" w:rsidR="00DD519F" w:rsidRDefault="00DD519F">
      <w:pPr>
        <w:pStyle w:val="Amain"/>
      </w:pPr>
      <w:r>
        <w:lastRenderedPageBreak/>
        <w:tab/>
        <w:t>(3)</w:t>
      </w:r>
      <w:r>
        <w:tab/>
        <w:t>Subsection (2) (b) does not prevent a regulation being made requiring a convenor to be a lawyer.</w:t>
      </w:r>
    </w:p>
    <w:p w14:paraId="5F063111" w14:textId="77777777" w:rsidR="00DD519F" w:rsidRDefault="00DD519F">
      <w:pPr>
        <w:pStyle w:val="AH5Sec"/>
      </w:pPr>
      <w:bookmarkStart w:id="63" w:name="_Toc215576857"/>
      <w:r w:rsidRPr="00967CB9">
        <w:rPr>
          <w:rStyle w:val="CharSectNo"/>
        </w:rPr>
        <w:t>41</w:t>
      </w:r>
      <w:r>
        <w:tab/>
        <w:t>What a convenor does</w:t>
      </w:r>
      <w:bookmarkEnd w:id="63"/>
    </w:p>
    <w:p w14:paraId="0B95526A" w14:textId="77777777" w:rsidR="00DD519F" w:rsidRDefault="00DD519F">
      <w:pPr>
        <w:pStyle w:val="Amain"/>
        <w:keepNext/>
      </w:pPr>
      <w:r>
        <w:tab/>
        <w:t>(1)</w:t>
      </w:r>
      <w:r>
        <w:tab/>
        <w:t>The convenor of a restorative justice conference, subject to this part, may do anything necessary or desirable to be done in relation to calling the conference, including the following:</w:t>
      </w:r>
    </w:p>
    <w:p w14:paraId="7A875BEF" w14:textId="77777777" w:rsidR="00DD519F" w:rsidRDefault="00DD519F">
      <w:pPr>
        <w:pStyle w:val="Apara"/>
      </w:pPr>
      <w:r>
        <w:tab/>
        <w:t>(a)</w:t>
      </w:r>
      <w:r>
        <w:tab/>
        <w:t>consulting a person with knowledge of or experience in a particular culture;</w:t>
      </w:r>
    </w:p>
    <w:p w14:paraId="35DEDF34" w14:textId="77777777" w:rsidR="00DD519F" w:rsidRDefault="00DD519F">
      <w:pPr>
        <w:pStyle w:val="Apara"/>
      </w:pPr>
      <w:r>
        <w:tab/>
        <w:t>(b)</w:t>
      </w:r>
      <w:r>
        <w:tab/>
        <w:t>inviting a person to take part in the conference;</w:t>
      </w:r>
    </w:p>
    <w:p w14:paraId="42259FA3" w14:textId="77777777" w:rsidR="00DD519F" w:rsidRDefault="00DD519F">
      <w:pPr>
        <w:pStyle w:val="Apara"/>
      </w:pPr>
      <w:r>
        <w:tab/>
        <w:t>(c)</w:t>
      </w:r>
      <w:r>
        <w:tab/>
        <w:t>deciding whether the conference should require the participants to meet in person, or to communicate in any other way;</w:t>
      </w:r>
    </w:p>
    <w:p w14:paraId="386A1093" w14:textId="77777777" w:rsidR="00DD519F" w:rsidRDefault="00DD519F">
      <w:pPr>
        <w:pStyle w:val="Apara"/>
      </w:pPr>
      <w:r>
        <w:tab/>
        <w:t>(d)</w:t>
      </w:r>
      <w:r>
        <w:tab/>
        <w:t>fixing a time for the conference, and for any continuation of the conference;</w:t>
      </w:r>
    </w:p>
    <w:p w14:paraId="580AA181" w14:textId="77777777" w:rsidR="00DD519F" w:rsidRDefault="00DD519F">
      <w:pPr>
        <w:pStyle w:val="Apara"/>
      </w:pPr>
      <w:r>
        <w:tab/>
        <w:t>(e)</w:t>
      </w:r>
      <w:r>
        <w:tab/>
        <w:t>fixing a venue for the conference, if the participants are to meet in person;</w:t>
      </w:r>
    </w:p>
    <w:p w14:paraId="2AE2C45B" w14:textId="77777777" w:rsidR="00DD519F" w:rsidRDefault="00DD519F">
      <w:pPr>
        <w:pStyle w:val="Apara"/>
      </w:pPr>
      <w:r>
        <w:tab/>
        <w:t>(f)</w:t>
      </w:r>
      <w:r>
        <w:tab/>
        <w:t>identifying the issues that should be addressed at the conference;</w:t>
      </w:r>
    </w:p>
    <w:p w14:paraId="58939F83" w14:textId="77777777" w:rsidR="00DD519F" w:rsidRDefault="00DD519F">
      <w:pPr>
        <w:pStyle w:val="Apara"/>
      </w:pPr>
      <w:r>
        <w:tab/>
        <w:t>(g)</w:t>
      </w:r>
      <w:r>
        <w:tab/>
        <w:t>facilitating the conference;</w:t>
      </w:r>
    </w:p>
    <w:p w14:paraId="325B573B" w14:textId="77777777" w:rsidR="00DD519F" w:rsidRDefault="00DD519F">
      <w:pPr>
        <w:pStyle w:val="Apara"/>
      </w:pPr>
      <w:r>
        <w:tab/>
        <w:t>(h)</w:t>
      </w:r>
      <w:r>
        <w:tab/>
        <w:t>warning participants about the potentially incriminating nature of any statement to be made, or being made, at the conference;</w:t>
      </w:r>
    </w:p>
    <w:p w14:paraId="752E48D3" w14:textId="77777777" w:rsidR="00DD519F" w:rsidRDefault="00DD519F">
      <w:pPr>
        <w:pStyle w:val="Apara"/>
      </w:pPr>
      <w:r>
        <w:tab/>
        <w:t>(i)</w:t>
      </w:r>
      <w:r>
        <w:tab/>
        <w:t>facilitating an agreement between the participants;</w:t>
      </w:r>
    </w:p>
    <w:p w14:paraId="0BACB10E" w14:textId="77777777" w:rsidR="00DD519F" w:rsidRDefault="00DD519F">
      <w:pPr>
        <w:pStyle w:val="Apara"/>
      </w:pPr>
      <w:r>
        <w:tab/>
        <w:t>(j)</w:t>
      </w:r>
      <w:r>
        <w:tab/>
        <w:t>ensuring that this Act is complied with in relation to the conference and any agreement;</w:t>
      </w:r>
    </w:p>
    <w:p w14:paraId="7B1116DC" w14:textId="77777777" w:rsidR="00DD519F" w:rsidRDefault="00DD519F">
      <w:pPr>
        <w:pStyle w:val="Apara"/>
      </w:pPr>
      <w:r>
        <w:tab/>
        <w:t>(k)</w:t>
      </w:r>
      <w:r>
        <w:tab/>
        <w:t>any other function required by regulation.</w:t>
      </w:r>
    </w:p>
    <w:p w14:paraId="59A6FFA4" w14:textId="77777777" w:rsidR="00DD519F" w:rsidRDefault="00DD519F">
      <w:pPr>
        <w:pStyle w:val="Amain"/>
      </w:pPr>
      <w:r>
        <w:tab/>
        <w:t>(2)</w:t>
      </w:r>
      <w:r>
        <w:tab/>
        <w:t>The convenor must carry out the functions mentioned in subsection (1) in a way that ensures that no-one’s safety, rights or dignity is compromised.</w:t>
      </w:r>
    </w:p>
    <w:p w14:paraId="76AA0B05" w14:textId="77777777" w:rsidR="00DD519F" w:rsidRPr="00967CB9" w:rsidRDefault="00DD519F">
      <w:pPr>
        <w:pStyle w:val="AH3Div"/>
      </w:pPr>
      <w:bookmarkStart w:id="64" w:name="_Toc215576858"/>
      <w:r w:rsidRPr="00967CB9">
        <w:rPr>
          <w:rStyle w:val="CharDivNo"/>
        </w:rPr>
        <w:lastRenderedPageBreak/>
        <w:t>Division 8.3</w:t>
      </w:r>
      <w:r>
        <w:tab/>
      </w:r>
      <w:r w:rsidRPr="00967CB9">
        <w:rPr>
          <w:rStyle w:val="CharDivText"/>
        </w:rPr>
        <w:t>Conduct of conference</w:t>
      </w:r>
      <w:bookmarkEnd w:id="64"/>
    </w:p>
    <w:p w14:paraId="7475B3DA" w14:textId="77777777" w:rsidR="00DD519F" w:rsidRDefault="00DD519F">
      <w:pPr>
        <w:pStyle w:val="AH5Sec"/>
      </w:pPr>
      <w:bookmarkStart w:id="65" w:name="_Toc215576859"/>
      <w:r w:rsidRPr="00967CB9">
        <w:rPr>
          <w:rStyle w:val="CharSectNo"/>
        </w:rPr>
        <w:t>42</w:t>
      </w:r>
      <w:r>
        <w:tab/>
        <w:t>Required participants</w:t>
      </w:r>
      <w:bookmarkEnd w:id="65"/>
    </w:p>
    <w:p w14:paraId="6281A7E8" w14:textId="77777777" w:rsidR="00DD519F" w:rsidRDefault="00DD519F">
      <w:pPr>
        <w:pStyle w:val="Amain"/>
        <w:keepNext/>
      </w:pPr>
      <w:r>
        <w:tab/>
        <w:t>(1)</w:t>
      </w:r>
      <w:r>
        <w:tab/>
        <w:t>A restorative justice conference for an offence must not proceed unless each of the following takes part in the conference:</w:t>
      </w:r>
    </w:p>
    <w:p w14:paraId="231356E9" w14:textId="77777777" w:rsidR="00DD519F" w:rsidRDefault="00DD519F">
      <w:pPr>
        <w:pStyle w:val="Apara"/>
      </w:pPr>
      <w:r>
        <w:tab/>
        <w:t>(a)</w:t>
      </w:r>
      <w:r>
        <w:tab/>
        <w:t>a suitable victim or parent, or a substitute participant for a suitable victim or parent;</w:t>
      </w:r>
    </w:p>
    <w:p w14:paraId="37F9E423" w14:textId="77777777" w:rsidR="00DD519F" w:rsidRDefault="00DD519F">
      <w:pPr>
        <w:pStyle w:val="Apara"/>
      </w:pPr>
      <w:r>
        <w:tab/>
        <w:t>(b)</w:t>
      </w:r>
      <w:r>
        <w:tab/>
        <w:t>the offender.</w:t>
      </w:r>
    </w:p>
    <w:p w14:paraId="08B1F519" w14:textId="77777777" w:rsidR="00DD519F" w:rsidRDefault="00DD519F">
      <w:pPr>
        <w:pStyle w:val="Amain"/>
        <w:keepNext/>
      </w:pPr>
      <w:r>
        <w:tab/>
        <w:t>(2)</w:t>
      </w:r>
      <w:r>
        <w:tab/>
        <w:t xml:space="preserve">A person mentioned in subsection (1) who takes part (or who is to take part) in a restorative justice conference for an offence is a </w:t>
      </w:r>
      <w:r>
        <w:rPr>
          <w:rStyle w:val="charBoldItals"/>
        </w:rPr>
        <w:t xml:space="preserve">required participant </w:t>
      </w:r>
      <w:r>
        <w:t>in the conference for this part.</w:t>
      </w:r>
    </w:p>
    <w:p w14:paraId="2E148684" w14:textId="77777777" w:rsidR="00DD519F" w:rsidRDefault="00DD519F">
      <w:pPr>
        <w:pStyle w:val="aNote"/>
      </w:pPr>
      <w:r>
        <w:rPr>
          <w:rStyle w:val="charItals"/>
        </w:rPr>
        <w:t>Note</w:t>
      </w:r>
      <w:r>
        <w:rPr>
          <w:rStyle w:val="charItals"/>
        </w:rPr>
        <w:tab/>
      </w:r>
      <w:r>
        <w:t>The convenor may invite supporters of the offender and victim to take part in the conference, and the informant police officer (see s 44).</w:t>
      </w:r>
    </w:p>
    <w:p w14:paraId="647945E6" w14:textId="77777777" w:rsidR="00DD519F" w:rsidRDefault="00DD519F">
      <w:pPr>
        <w:pStyle w:val="AH5Sec"/>
      </w:pPr>
      <w:bookmarkStart w:id="66" w:name="_Toc215576860"/>
      <w:r w:rsidRPr="00967CB9">
        <w:rPr>
          <w:rStyle w:val="CharSectNo"/>
        </w:rPr>
        <w:t>43</w:t>
      </w:r>
      <w:r>
        <w:tab/>
        <w:t>Substitute participants</w:t>
      </w:r>
      <w:bookmarkEnd w:id="66"/>
    </w:p>
    <w:p w14:paraId="1B7B817E" w14:textId="77777777" w:rsidR="00DD519F" w:rsidRDefault="00DD519F">
      <w:pPr>
        <w:pStyle w:val="Amainreturn"/>
      </w:pPr>
      <w:r>
        <w:t xml:space="preserve">A person (a </w:t>
      </w:r>
      <w:r>
        <w:rPr>
          <w:rStyle w:val="charBoldItals"/>
        </w:rPr>
        <w:t>substitute participant</w:t>
      </w:r>
      <w:r>
        <w:t>) acting for a suitable victim or parent may take part in a restorative justice conference instead of the victim or parent if—</w:t>
      </w:r>
    </w:p>
    <w:p w14:paraId="6C2378B1" w14:textId="77777777" w:rsidR="00DD519F" w:rsidRDefault="00DD519F">
      <w:pPr>
        <w:pStyle w:val="Apara"/>
      </w:pPr>
      <w:r>
        <w:tab/>
        <w:t>(a)</w:t>
      </w:r>
      <w:r>
        <w:tab/>
        <w:t>the victim or parent asks for, or agrees to, the substitution; and</w:t>
      </w:r>
    </w:p>
    <w:p w14:paraId="27DA07CD" w14:textId="77777777" w:rsidR="00DD519F" w:rsidRDefault="00DD519F">
      <w:pPr>
        <w:pStyle w:val="Apara"/>
        <w:keepNext/>
      </w:pPr>
      <w:r>
        <w:tab/>
        <w:t>(b)</w:t>
      </w:r>
      <w:r>
        <w:tab/>
        <w:t>the convenor agrees to the substitution.</w:t>
      </w:r>
    </w:p>
    <w:p w14:paraId="726A13B8" w14:textId="77777777" w:rsidR="00DD519F" w:rsidRDefault="00DD519F">
      <w:pPr>
        <w:pStyle w:val="aNote"/>
      </w:pPr>
      <w:r>
        <w:rPr>
          <w:rStyle w:val="charItals"/>
        </w:rPr>
        <w:t>Note</w:t>
      </w:r>
      <w:r>
        <w:rPr>
          <w:rStyle w:val="charItals"/>
        </w:rPr>
        <w:tab/>
      </w:r>
      <w:r>
        <w:t>If the conference results in a restorative justice agreement, the substitute participant for the victim or parent must sign the agreement, and is taken to do so on behalf of the victim or parent (see</w:t>
      </w:r>
      <w:r>
        <w:rPr>
          <w:b/>
          <w:bCs/>
        </w:rPr>
        <w:t xml:space="preserve"> </w:t>
      </w:r>
      <w:r>
        <w:t>s 52).</w:t>
      </w:r>
    </w:p>
    <w:p w14:paraId="6A836849" w14:textId="77777777" w:rsidR="00DD519F" w:rsidRDefault="00DD519F">
      <w:pPr>
        <w:pStyle w:val="AH5Sec"/>
      </w:pPr>
      <w:bookmarkStart w:id="67" w:name="_Toc215576861"/>
      <w:r w:rsidRPr="00967CB9">
        <w:rPr>
          <w:rStyle w:val="CharSectNo"/>
        </w:rPr>
        <w:t>44</w:t>
      </w:r>
      <w:r>
        <w:tab/>
        <w:t>Invited participants</w:t>
      </w:r>
      <w:bookmarkEnd w:id="67"/>
    </w:p>
    <w:p w14:paraId="4E44AED5" w14:textId="77777777" w:rsidR="00DD519F" w:rsidRDefault="00DD519F">
      <w:pPr>
        <w:pStyle w:val="Amain"/>
        <w:keepNext/>
      </w:pPr>
      <w:r>
        <w:tab/>
        <w:t>(1)</w:t>
      </w:r>
      <w:r>
        <w:tab/>
        <w:t>Any of the following may take part in a restorative justice conference if invited by the convenor:</w:t>
      </w:r>
    </w:p>
    <w:p w14:paraId="3BF3F3F3" w14:textId="77777777" w:rsidR="00DD519F" w:rsidRDefault="00DD519F">
      <w:pPr>
        <w:pStyle w:val="Apara"/>
      </w:pPr>
      <w:r>
        <w:tab/>
        <w:t>(a)</w:t>
      </w:r>
      <w:r>
        <w:tab/>
        <w:t>the police officer who is the informant for the offence;</w:t>
      </w:r>
    </w:p>
    <w:p w14:paraId="18E29190" w14:textId="77777777" w:rsidR="00DD519F" w:rsidRDefault="00DD519F">
      <w:pPr>
        <w:pStyle w:val="Apara"/>
      </w:pPr>
      <w:r>
        <w:tab/>
        <w:t>(b)</w:t>
      </w:r>
      <w:r>
        <w:tab/>
        <w:t>a parent of a suitable victim or the offender;</w:t>
      </w:r>
    </w:p>
    <w:p w14:paraId="46F70473" w14:textId="77777777" w:rsidR="00DD519F" w:rsidRDefault="00DD519F">
      <w:pPr>
        <w:pStyle w:val="Apara"/>
      </w:pPr>
      <w:r>
        <w:lastRenderedPageBreak/>
        <w:tab/>
        <w:t>(c)</w:t>
      </w:r>
      <w:r>
        <w:tab/>
        <w:t>a family member or domestic partner of a suitable victim, a suitable parent or the offender;</w:t>
      </w:r>
    </w:p>
    <w:p w14:paraId="0D728007" w14:textId="77777777" w:rsidR="00DD519F" w:rsidRDefault="00DD519F">
      <w:pPr>
        <w:pStyle w:val="Apara"/>
      </w:pPr>
      <w:r>
        <w:tab/>
        <w:t>(d)</w:t>
      </w:r>
      <w:r>
        <w:tab/>
        <w:t>a person in a domestic relationship with a suitable victim, a suitable parent or the offender;</w:t>
      </w:r>
    </w:p>
    <w:p w14:paraId="7CA6549F" w14:textId="77777777" w:rsidR="00DD519F" w:rsidRDefault="00DD519F">
      <w:pPr>
        <w:pStyle w:val="Apara"/>
      </w:pPr>
      <w:r>
        <w:tab/>
        <w:t>(e)</w:t>
      </w:r>
      <w:r>
        <w:tab/>
        <w:t>anyone else, if—</w:t>
      </w:r>
    </w:p>
    <w:p w14:paraId="14094DED" w14:textId="77777777" w:rsidR="00DD519F" w:rsidRDefault="00DD519F">
      <w:pPr>
        <w:pStyle w:val="Asubpara"/>
      </w:pPr>
      <w:r>
        <w:tab/>
        <w:t>(i)</w:t>
      </w:r>
      <w:r>
        <w:tab/>
        <w:t>a suitable victim or parent, or the offender, considers the person can provide emotional or practical</w:t>
      </w:r>
      <w:r>
        <w:rPr>
          <w:b/>
          <w:bCs/>
        </w:rPr>
        <w:t xml:space="preserve"> </w:t>
      </w:r>
      <w:r>
        <w:t>support for the victim, parent or offender; or</w:t>
      </w:r>
    </w:p>
    <w:p w14:paraId="43FF41CF" w14:textId="77777777" w:rsidR="00DD519F" w:rsidRDefault="00DD519F">
      <w:pPr>
        <w:pStyle w:val="Asubpara"/>
      </w:pPr>
      <w:r>
        <w:tab/>
        <w:t>(ii)</w:t>
      </w:r>
      <w:r>
        <w:tab/>
        <w:t>the convenor considers that the participation of the person would help to promote the objects of this Act in relation to the conference.</w:t>
      </w:r>
    </w:p>
    <w:p w14:paraId="328C6B55" w14:textId="77777777" w:rsidR="00DD519F" w:rsidRDefault="00DD519F">
      <w:pPr>
        <w:pStyle w:val="Amain"/>
      </w:pPr>
      <w:r>
        <w:tab/>
        <w:t>(2)</w:t>
      </w:r>
      <w:r>
        <w:tab/>
        <w:t>If a required participant asks the convenor to invite a person mentioned in subsection (1) to take part in the conference, the convenor must not refuse the request unless the convenor considers, on reasonable grounds, that to invite the participant would be significantly detrimental to the objects of this Act in relation to the conference.</w:t>
      </w:r>
    </w:p>
    <w:p w14:paraId="4FFE5A25" w14:textId="77777777" w:rsidR="00DD519F" w:rsidRDefault="00DD519F">
      <w:pPr>
        <w:pStyle w:val="Amain"/>
      </w:pPr>
      <w:r>
        <w:tab/>
        <w:t>(3)</w:t>
      </w:r>
      <w:r>
        <w:tab/>
        <w:t>If a participant in a restorative justice conference is represented by someone acting for the participant in a professional capacity, the representative may not take part in the conference in that capacity.</w:t>
      </w:r>
    </w:p>
    <w:p w14:paraId="6BD5151B" w14:textId="77777777" w:rsidR="00DD519F" w:rsidRDefault="00DD519F">
      <w:pPr>
        <w:pStyle w:val="aExamHdgss"/>
      </w:pPr>
      <w:r>
        <w:t>Examples of people acting for participants in a professional capacity</w:t>
      </w:r>
    </w:p>
    <w:p w14:paraId="68979A94" w14:textId="77777777" w:rsidR="00DD519F" w:rsidRDefault="00DD519F">
      <w:pPr>
        <w:pStyle w:val="aExamINumss"/>
      </w:pPr>
      <w:r>
        <w:t>1</w:t>
      </w:r>
      <w:r>
        <w:tab/>
        <w:t>lawyers</w:t>
      </w:r>
    </w:p>
    <w:p w14:paraId="1B11FDA7" w14:textId="77777777" w:rsidR="00DD519F" w:rsidRDefault="00DD519F">
      <w:pPr>
        <w:pStyle w:val="aExamINumss"/>
      </w:pPr>
      <w:r>
        <w:t>2</w:t>
      </w:r>
      <w:r>
        <w:tab/>
        <w:t>victim intercessors</w:t>
      </w:r>
    </w:p>
    <w:p w14:paraId="1C3CBA00" w14:textId="77777777" w:rsidR="00DD519F" w:rsidRDefault="00DD519F">
      <w:pPr>
        <w:pStyle w:val="aExamINumss"/>
        <w:keepNext/>
      </w:pPr>
      <w:r>
        <w:t>3</w:t>
      </w:r>
      <w:r>
        <w:tab/>
        <w:t>offender intercessors</w:t>
      </w:r>
    </w:p>
    <w:p w14:paraId="19621E94" w14:textId="77777777" w:rsidR="00DD519F" w:rsidRDefault="00DD519F">
      <w:pPr>
        <w:pStyle w:val="Amain"/>
        <w:keepNext/>
      </w:pPr>
      <w:r>
        <w:tab/>
        <w:t>(4)</w:t>
      </w:r>
      <w:r>
        <w:tab/>
        <w:t>In this section:</w:t>
      </w:r>
    </w:p>
    <w:p w14:paraId="643BE12A" w14:textId="1B63F19C" w:rsidR="00DD519F" w:rsidRDefault="00DD519F">
      <w:pPr>
        <w:pStyle w:val="aDef"/>
        <w:keepNext/>
      </w:pPr>
      <w:r>
        <w:rPr>
          <w:rStyle w:val="charBoldItals"/>
        </w:rPr>
        <w:t>domestic relationship</w:t>
      </w:r>
      <w:r>
        <w:t xml:space="preserve">—see the </w:t>
      </w:r>
      <w:hyperlink r:id="rId60" w:tooltip="A1994-28" w:history="1">
        <w:r w:rsidR="00BE463C" w:rsidRPr="00BE463C">
          <w:rPr>
            <w:rStyle w:val="charCitHyperlinkItal"/>
          </w:rPr>
          <w:t>Domestic Relationships Act 1994</w:t>
        </w:r>
      </w:hyperlink>
      <w:r>
        <w:t>, section 3.</w:t>
      </w:r>
    </w:p>
    <w:p w14:paraId="6839FA72" w14:textId="6B2C24BE" w:rsidR="00DD519F" w:rsidRDefault="00DD519F">
      <w:pPr>
        <w:pStyle w:val="aNote"/>
      </w:pPr>
      <w:r>
        <w:rPr>
          <w:rStyle w:val="charItals"/>
        </w:rPr>
        <w:t>Note</w:t>
      </w:r>
      <w:r>
        <w:rPr>
          <w:rStyle w:val="charItals"/>
        </w:rPr>
        <w:tab/>
      </w:r>
      <w:r>
        <w:rPr>
          <w:lang w:val="en-US"/>
        </w:rPr>
        <w:t xml:space="preserve">For the meaning of </w:t>
      </w:r>
      <w:r>
        <w:rPr>
          <w:rStyle w:val="charBoldItals"/>
        </w:rPr>
        <w:t>domestic partner</w:t>
      </w:r>
      <w:r>
        <w:rPr>
          <w:lang w:val="en-US"/>
        </w:rPr>
        <w:t xml:space="preserve">, see </w:t>
      </w:r>
      <w:hyperlink r:id="rId61" w:tooltip="A2001-14" w:history="1">
        <w:r w:rsidR="00BE463C" w:rsidRPr="00BE463C">
          <w:rPr>
            <w:rStyle w:val="charCitHyperlinkAbbrev"/>
          </w:rPr>
          <w:t>Legislation Act</w:t>
        </w:r>
      </w:hyperlink>
      <w:r>
        <w:rPr>
          <w:lang w:val="en-US"/>
        </w:rPr>
        <w:t>, s 169.</w:t>
      </w:r>
    </w:p>
    <w:p w14:paraId="1349E0BA" w14:textId="77777777" w:rsidR="00DD519F" w:rsidRDefault="00DD519F">
      <w:pPr>
        <w:pStyle w:val="AH5Sec"/>
      </w:pPr>
      <w:bookmarkStart w:id="68" w:name="_Toc215576862"/>
      <w:r w:rsidRPr="00967CB9">
        <w:rPr>
          <w:rStyle w:val="CharSectNo"/>
        </w:rPr>
        <w:lastRenderedPageBreak/>
        <w:t>45</w:t>
      </w:r>
      <w:r>
        <w:tab/>
        <w:t>Explanation for participants</w:t>
      </w:r>
      <w:bookmarkEnd w:id="68"/>
    </w:p>
    <w:p w14:paraId="143EF5F9" w14:textId="77777777" w:rsidR="00DD519F" w:rsidRDefault="00DD519F">
      <w:pPr>
        <w:pStyle w:val="Amainreturn"/>
      </w:pPr>
      <w:r>
        <w:t>Before a restorative justice conference begins, the convenor must ensure that reasonable steps are taken to explain to each person who is to take part in the conference (in language that each can readily understand)—</w:t>
      </w:r>
    </w:p>
    <w:p w14:paraId="4E6EFFFD" w14:textId="77777777" w:rsidR="00DD519F" w:rsidRDefault="00DD519F">
      <w:pPr>
        <w:pStyle w:val="Apara"/>
      </w:pPr>
      <w:r>
        <w:tab/>
        <w:t>(a)</w:t>
      </w:r>
      <w:r>
        <w:tab/>
        <w:t>the objects of this Act in relation to the conference, including the purpose of restorative justice generally and for the particular offence; and</w:t>
      </w:r>
    </w:p>
    <w:p w14:paraId="135F5F09" w14:textId="77777777" w:rsidR="00DD519F" w:rsidRDefault="00DD519F">
      <w:pPr>
        <w:pStyle w:val="Apara"/>
        <w:keepNext/>
      </w:pPr>
      <w:r>
        <w:tab/>
        <w:t>(b)</w:t>
      </w:r>
      <w:r>
        <w:tab/>
        <w:t>the nature of restorative justice, including the following:</w:t>
      </w:r>
    </w:p>
    <w:p w14:paraId="4CCD92BE" w14:textId="77777777" w:rsidR="00DD519F" w:rsidRDefault="00DD519F">
      <w:pPr>
        <w:pStyle w:val="Asubpara"/>
      </w:pPr>
      <w:r>
        <w:tab/>
        <w:t>(i)</w:t>
      </w:r>
      <w:r>
        <w:tab/>
        <w:t>the nature of a restorative justice conference;</w:t>
      </w:r>
    </w:p>
    <w:p w14:paraId="05835EE4" w14:textId="77777777" w:rsidR="00DD519F" w:rsidRDefault="00DD519F">
      <w:pPr>
        <w:pStyle w:val="Asubpara"/>
      </w:pPr>
      <w:r>
        <w:tab/>
        <w:t>(ii)</w:t>
      </w:r>
      <w:r>
        <w:tab/>
        <w:t>who may take part in a restorative justice conference;</w:t>
      </w:r>
    </w:p>
    <w:p w14:paraId="1BDBF878" w14:textId="77777777" w:rsidR="00DD519F" w:rsidRDefault="00DD519F">
      <w:pPr>
        <w:pStyle w:val="Asubpara"/>
      </w:pPr>
      <w:r>
        <w:tab/>
        <w:t>(iii)</w:t>
      </w:r>
      <w:r>
        <w:tab/>
        <w:t>the nature of a restorative justice agreement; and</w:t>
      </w:r>
    </w:p>
    <w:p w14:paraId="60D7CA71" w14:textId="77777777" w:rsidR="00DD519F" w:rsidRDefault="00DD519F">
      <w:pPr>
        <w:pStyle w:val="Apara"/>
      </w:pPr>
      <w:r>
        <w:tab/>
        <w:t>(c)</w:t>
      </w:r>
      <w:r>
        <w:tab/>
        <w:t>that the person may, before and after the conference is called, seek independent legal advice about taking part in a restorative justice conference and about the effect of any restorative justice agreement reached at a conference; and</w:t>
      </w:r>
    </w:p>
    <w:p w14:paraId="517E2964" w14:textId="77777777" w:rsidR="00DD519F" w:rsidRDefault="00DD519F">
      <w:pPr>
        <w:pStyle w:val="Apara"/>
      </w:pPr>
      <w:r>
        <w:tab/>
        <w:t>(d)</w:t>
      </w:r>
      <w:r>
        <w:tab/>
        <w:t>that no-one is under an obligation to take part in the conference, or to continue to take part in conference after it has started; and</w:t>
      </w:r>
    </w:p>
    <w:p w14:paraId="7006C115" w14:textId="77777777" w:rsidR="0043580A" w:rsidRPr="00B80E37" w:rsidRDefault="0043580A" w:rsidP="0043580A">
      <w:pPr>
        <w:pStyle w:val="Apara"/>
        <w:rPr>
          <w:lang w:eastAsia="en-AU"/>
        </w:rPr>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4E2A4813" w14:textId="77777777" w:rsidR="00DD519F" w:rsidRDefault="00DD519F">
      <w:pPr>
        <w:pStyle w:val="Apara"/>
      </w:pPr>
      <w:r>
        <w:tab/>
        <w:t>(f)</w:t>
      </w:r>
      <w:r>
        <w:tab/>
        <w:t>if a sentence-related order has not been made for the offender—that, if the offender is found guilty of the offence, a court, in sentencing the offender—</w:t>
      </w:r>
    </w:p>
    <w:p w14:paraId="471BEE13" w14:textId="77777777" w:rsidR="0043580A" w:rsidRPr="00B80E37" w:rsidRDefault="0043580A" w:rsidP="0043580A">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15891B55" w14:textId="77777777" w:rsidR="00DD519F" w:rsidRDefault="00DD519F">
      <w:pPr>
        <w:pStyle w:val="Asubpara"/>
      </w:pPr>
      <w:r>
        <w:lastRenderedPageBreak/>
        <w:tab/>
        <w:t>(ii)</w:t>
      </w:r>
      <w:r>
        <w:tab/>
        <w:t>must not consider whether the offender has chosen not to take part, or not to continue to tak</w:t>
      </w:r>
      <w:r w:rsidR="00097A67">
        <w:t>e part, in restorative justice.</w:t>
      </w:r>
    </w:p>
    <w:p w14:paraId="47EA49D8" w14:textId="77777777" w:rsidR="00DD519F" w:rsidRDefault="00DD519F">
      <w:pPr>
        <w:pStyle w:val="AH5Sec"/>
      </w:pPr>
      <w:bookmarkStart w:id="69" w:name="_Toc215576863"/>
      <w:r w:rsidRPr="00967CB9">
        <w:rPr>
          <w:rStyle w:val="CharSectNo"/>
        </w:rPr>
        <w:t>46</w:t>
      </w:r>
      <w:r>
        <w:tab/>
        <w:t>Form of conference</w:t>
      </w:r>
      <w:bookmarkEnd w:id="69"/>
    </w:p>
    <w:p w14:paraId="021FC5A1" w14:textId="77777777" w:rsidR="00DD519F" w:rsidRDefault="00DD519F">
      <w:pPr>
        <w:pStyle w:val="Amainreturn"/>
      </w:pPr>
      <w:r>
        <w:t>The convenor of a restorative justice conference may conduct the conference in any form (or combination of forms) consistent with the restorative justice guidelines that would, in the convenor’s opinion, best facilitate—</w:t>
      </w:r>
    </w:p>
    <w:p w14:paraId="17ED6305" w14:textId="77777777" w:rsidR="00DD519F" w:rsidRDefault="00DD519F">
      <w:pPr>
        <w:pStyle w:val="Apara"/>
      </w:pPr>
      <w:r>
        <w:tab/>
        <w:t>(a)</w:t>
      </w:r>
      <w:r>
        <w:tab/>
        <w:t>interaction between the participants; and</w:t>
      </w:r>
    </w:p>
    <w:p w14:paraId="08FC6CC5" w14:textId="77777777" w:rsidR="00DD519F" w:rsidRDefault="00DD519F">
      <w:pPr>
        <w:pStyle w:val="Apara"/>
      </w:pPr>
      <w:r>
        <w:tab/>
        <w:t>(b)</w:t>
      </w:r>
      <w:r>
        <w:tab/>
        <w:t>the promotion of the objects of this Act in relation to the conference.</w:t>
      </w:r>
    </w:p>
    <w:p w14:paraId="56E583A7" w14:textId="77777777" w:rsidR="00DD519F" w:rsidRDefault="00DD519F">
      <w:pPr>
        <w:pStyle w:val="aExamHdgss"/>
      </w:pPr>
      <w:r>
        <w:t>Examples of conference forms</w:t>
      </w:r>
    </w:p>
    <w:p w14:paraId="3DF87F73" w14:textId="77777777" w:rsidR="00DD519F" w:rsidRDefault="00DD519F">
      <w:pPr>
        <w:pStyle w:val="aExamINumss"/>
      </w:pPr>
      <w:r>
        <w:t>1</w:t>
      </w:r>
      <w:r>
        <w:tab/>
        <w:t>face-to-face meeting</w:t>
      </w:r>
    </w:p>
    <w:p w14:paraId="013E3A32" w14:textId="77777777" w:rsidR="00DD519F" w:rsidRDefault="00DD519F">
      <w:pPr>
        <w:pStyle w:val="aExamINumss"/>
      </w:pPr>
      <w:r>
        <w:t>2</w:t>
      </w:r>
      <w:r>
        <w:tab/>
        <w:t>exchange of written or emailed statements between participants</w:t>
      </w:r>
    </w:p>
    <w:p w14:paraId="4B4B345B" w14:textId="77777777" w:rsidR="00DD519F" w:rsidRDefault="00DD519F">
      <w:pPr>
        <w:pStyle w:val="aExamINumss"/>
      </w:pPr>
      <w:r>
        <w:t>3</w:t>
      </w:r>
      <w:r>
        <w:tab/>
        <w:t>exchange of prerecorded videos between participants</w:t>
      </w:r>
    </w:p>
    <w:p w14:paraId="1F2456A3" w14:textId="77777777" w:rsidR="00DD519F" w:rsidRDefault="00DD519F">
      <w:pPr>
        <w:pStyle w:val="aExamINumss"/>
      </w:pPr>
      <w:r>
        <w:t>4</w:t>
      </w:r>
      <w:r>
        <w:tab/>
        <w:t>teleconferencing</w:t>
      </w:r>
    </w:p>
    <w:p w14:paraId="501C6668" w14:textId="77777777" w:rsidR="00DD519F" w:rsidRDefault="00DD519F">
      <w:pPr>
        <w:pStyle w:val="aExamINumss"/>
        <w:keepNext/>
      </w:pPr>
      <w:r>
        <w:t>5</w:t>
      </w:r>
      <w:r>
        <w:tab/>
        <w:t>videoconferencing</w:t>
      </w:r>
    </w:p>
    <w:p w14:paraId="27672D96" w14:textId="77777777" w:rsidR="00DD519F" w:rsidRDefault="00DD519F">
      <w:pPr>
        <w:pStyle w:val="AH5Sec"/>
      </w:pPr>
      <w:bookmarkStart w:id="70" w:name="_Toc215576864"/>
      <w:r w:rsidRPr="00967CB9">
        <w:rPr>
          <w:rStyle w:val="CharSectNo"/>
        </w:rPr>
        <w:t>47</w:t>
      </w:r>
      <w:r>
        <w:tab/>
        <w:t>Discontinuance of restorative justice</w:t>
      </w:r>
      <w:bookmarkEnd w:id="70"/>
    </w:p>
    <w:p w14:paraId="3C4CA1F1" w14:textId="77777777" w:rsidR="00DD519F" w:rsidRDefault="00DD519F">
      <w:pPr>
        <w:pStyle w:val="Amain"/>
        <w:keepNext/>
      </w:pPr>
      <w:r>
        <w:tab/>
        <w:t>(1)</w:t>
      </w:r>
      <w:r>
        <w:tab/>
        <w:t>The convenor of a restorative justice conference may decide to—</w:t>
      </w:r>
    </w:p>
    <w:p w14:paraId="62ED7B35" w14:textId="77777777" w:rsidR="00DD519F" w:rsidRDefault="00DD519F" w:rsidP="00FA6C3F">
      <w:pPr>
        <w:pStyle w:val="Apara"/>
        <w:keepNext/>
      </w:pPr>
      <w:r>
        <w:tab/>
        <w:t>(a)</w:t>
      </w:r>
      <w:r>
        <w:tab/>
        <w:t>cancel the conference before it is conducted; or</w:t>
      </w:r>
    </w:p>
    <w:p w14:paraId="4B9C863B" w14:textId="77777777" w:rsidR="00DD519F" w:rsidRDefault="00DD519F">
      <w:pPr>
        <w:pStyle w:val="Apara"/>
      </w:pPr>
      <w:r>
        <w:tab/>
        <w:t>(b)</w:t>
      </w:r>
      <w:r>
        <w:tab/>
        <w:t>discontinue the conference at any time after it has started.</w:t>
      </w:r>
    </w:p>
    <w:p w14:paraId="4ED66770" w14:textId="77777777" w:rsidR="00DD519F" w:rsidRDefault="00DD519F">
      <w:pPr>
        <w:pStyle w:val="Amain"/>
      </w:pPr>
      <w:r>
        <w:tab/>
        <w:t>(2)</w:t>
      </w:r>
      <w:r>
        <w:tab/>
        <w:t>The convenor may cancel or discontinue the conference only if, in the convenor’s opinion based on reasonable grounds, there is no significant prospect of promoting the objects of this Act by conducting, or continuing to conduct, the conference.</w:t>
      </w:r>
    </w:p>
    <w:p w14:paraId="124B2402" w14:textId="77777777" w:rsidR="00DD519F" w:rsidRDefault="00DD519F" w:rsidP="008F2CC5">
      <w:pPr>
        <w:pStyle w:val="Amain"/>
        <w:keepNext/>
      </w:pPr>
      <w:r>
        <w:lastRenderedPageBreak/>
        <w:tab/>
        <w:t>(3)</w:t>
      </w:r>
      <w:r>
        <w:tab/>
        <w:t>Without limiting subsection (2), the convenor must cancel or discontinue the conference if, in the convenor’s opinion based on reasonable grounds, before or during the conference—</w:t>
      </w:r>
    </w:p>
    <w:p w14:paraId="67B11EEA" w14:textId="77777777" w:rsidR="00DD519F" w:rsidRDefault="00DD519F">
      <w:pPr>
        <w:pStyle w:val="Apara"/>
      </w:pPr>
      <w:r>
        <w:tab/>
        <w:t>(a)</w:t>
      </w:r>
      <w:r>
        <w:tab/>
        <w:t>a suitable victim or parent has withdrawn his or her agreement to take part in the conference, and there is no other suitable victim or parent (or substitute participant for a suitable victim or parent) who agrees to take part in the conference; or</w:t>
      </w:r>
    </w:p>
    <w:p w14:paraId="10FBEE12" w14:textId="77777777" w:rsidR="00DD519F" w:rsidRDefault="00DD519F">
      <w:pPr>
        <w:pStyle w:val="Apara"/>
      </w:pPr>
      <w:r>
        <w:tab/>
        <w:t>(b)</w:t>
      </w:r>
      <w:r>
        <w:tab/>
        <w:t>the offender has withdrawn his or her agreement to take part in the conference.</w:t>
      </w:r>
    </w:p>
    <w:p w14:paraId="2BE8F411" w14:textId="77777777" w:rsidR="00DD519F" w:rsidRDefault="00DD519F">
      <w:pPr>
        <w:pStyle w:val="Amain"/>
      </w:pPr>
      <w:r>
        <w:tab/>
        <w:t>(4)</w:t>
      </w:r>
      <w:r>
        <w:tab/>
        <w:t>If the convenor decides to cancel or discontinue the conference, the convenor must give notice of the decision to—</w:t>
      </w:r>
    </w:p>
    <w:p w14:paraId="22E80D9D" w14:textId="77777777" w:rsidR="00DD519F" w:rsidRDefault="00DD519F">
      <w:pPr>
        <w:pStyle w:val="Apara"/>
      </w:pPr>
      <w:r>
        <w:tab/>
        <w:t>(a)</w:t>
      </w:r>
      <w:r>
        <w:tab/>
        <w:t>each required participant in the conference; and</w:t>
      </w:r>
    </w:p>
    <w:p w14:paraId="3B5F06EB" w14:textId="77777777" w:rsidR="00DD519F" w:rsidRDefault="00DD519F">
      <w:pPr>
        <w:pStyle w:val="Apara"/>
      </w:pPr>
      <w:r>
        <w:tab/>
        <w:t>(b)</w:t>
      </w:r>
      <w:r>
        <w:tab/>
        <w:t>the referring entity for the offence.</w:t>
      </w:r>
    </w:p>
    <w:p w14:paraId="479938C4" w14:textId="77777777" w:rsidR="00DD519F" w:rsidRDefault="00DD519F">
      <w:pPr>
        <w:pStyle w:val="AH5Sec"/>
      </w:pPr>
      <w:bookmarkStart w:id="71" w:name="_Toc215576865"/>
      <w:r w:rsidRPr="00967CB9">
        <w:rPr>
          <w:rStyle w:val="CharSectNo"/>
        </w:rPr>
        <w:t>48</w:t>
      </w:r>
      <w:r>
        <w:tab/>
        <w:t>Report to referring entity about outcome</w:t>
      </w:r>
      <w:bookmarkEnd w:id="71"/>
    </w:p>
    <w:p w14:paraId="5C239769" w14:textId="77777777" w:rsidR="00DD519F" w:rsidRDefault="00DD519F">
      <w:pPr>
        <w:pStyle w:val="Amain"/>
      </w:pPr>
      <w:r>
        <w:tab/>
        <w:t>(1)</w:t>
      </w:r>
      <w:r>
        <w:tab/>
        <w:t>After the end of a restorative justice conference, the convenor must give a report about the outcome of the conference to the referring entity for the offence.</w:t>
      </w:r>
    </w:p>
    <w:p w14:paraId="5C7479AC" w14:textId="77777777" w:rsidR="00DD519F" w:rsidRDefault="00DD519F">
      <w:pPr>
        <w:pStyle w:val="Amain"/>
        <w:keepNext/>
      </w:pPr>
      <w:r>
        <w:tab/>
        <w:t>(2)</w:t>
      </w:r>
      <w:r>
        <w:tab/>
        <w:t>The report about the outcome of the conference must include the following information:</w:t>
      </w:r>
    </w:p>
    <w:p w14:paraId="7B6CB637" w14:textId="77777777" w:rsidR="00DD519F" w:rsidRDefault="00DD519F">
      <w:pPr>
        <w:pStyle w:val="Apara"/>
      </w:pPr>
      <w:r>
        <w:tab/>
        <w:t>(a)</w:t>
      </w:r>
      <w:r>
        <w:tab/>
        <w:t>details of the conference and when it ended; and</w:t>
      </w:r>
    </w:p>
    <w:p w14:paraId="14974A0E" w14:textId="77777777" w:rsidR="00DD519F" w:rsidRDefault="00DD519F">
      <w:pPr>
        <w:pStyle w:val="Apara"/>
        <w:keepNext/>
      </w:pPr>
      <w:r>
        <w:tab/>
        <w:t>(b)</w:t>
      </w:r>
      <w:r>
        <w:tab/>
        <w:t>whether the conference resulted in a restorative justice agreement.</w:t>
      </w:r>
    </w:p>
    <w:p w14:paraId="0B00A81F" w14:textId="77777777" w:rsidR="00DD519F" w:rsidRDefault="00DD519F">
      <w:pPr>
        <w:pStyle w:val="aNote"/>
      </w:pPr>
      <w:r>
        <w:rPr>
          <w:rStyle w:val="charItals"/>
        </w:rPr>
        <w:t>Note</w:t>
      </w:r>
      <w:r>
        <w:rPr>
          <w:rStyle w:val="charItals"/>
        </w:rPr>
        <w:tab/>
      </w:r>
      <w:r>
        <w:t>If the conference resulted in an agreement, the convenor must give a copy of the agreement to the referring entity as well (see s 54).</w:t>
      </w:r>
    </w:p>
    <w:p w14:paraId="333E671C" w14:textId="77777777" w:rsidR="00DD519F" w:rsidRPr="00967CB9" w:rsidRDefault="00DD519F">
      <w:pPr>
        <w:pStyle w:val="AH3Div"/>
      </w:pPr>
      <w:bookmarkStart w:id="72" w:name="_Toc215576866"/>
      <w:r w:rsidRPr="00967CB9">
        <w:rPr>
          <w:rStyle w:val="CharDivNo"/>
        </w:rPr>
        <w:lastRenderedPageBreak/>
        <w:t>Division 8.4</w:t>
      </w:r>
      <w:r>
        <w:tab/>
      </w:r>
      <w:r w:rsidRPr="00967CB9">
        <w:rPr>
          <w:rStyle w:val="CharDivText"/>
        </w:rPr>
        <w:t>Restorative justice agreements</w:t>
      </w:r>
      <w:bookmarkEnd w:id="72"/>
    </w:p>
    <w:p w14:paraId="7C065956" w14:textId="77777777" w:rsidR="00DD519F" w:rsidRDefault="00DD519F">
      <w:pPr>
        <w:pStyle w:val="AH5Sec"/>
      </w:pPr>
      <w:bookmarkStart w:id="73" w:name="_Toc215576867"/>
      <w:r w:rsidRPr="00967CB9">
        <w:rPr>
          <w:rStyle w:val="CharSectNo"/>
        </w:rPr>
        <w:t>49</w:t>
      </w:r>
      <w:r>
        <w:tab/>
        <w:t>Application—div 8.4</w:t>
      </w:r>
      <w:bookmarkEnd w:id="73"/>
    </w:p>
    <w:p w14:paraId="1A9E32FA" w14:textId="77777777" w:rsidR="00DD519F" w:rsidRDefault="00DD519F">
      <w:pPr>
        <w:pStyle w:val="Amainreturn"/>
      </w:pPr>
      <w:r>
        <w:t>This division applies in relation to a restorative justice agreement that results from (or that may result from) a restorative justice conference.</w:t>
      </w:r>
    </w:p>
    <w:p w14:paraId="421668AD" w14:textId="77777777" w:rsidR="00DD519F" w:rsidRDefault="00DD519F">
      <w:pPr>
        <w:pStyle w:val="AH5Sec"/>
      </w:pPr>
      <w:bookmarkStart w:id="74" w:name="_Toc215576868"/>
      <w:r w:rsidRPr="00967CB9">
        <w:rPr>
          <w:rStyle w:val="CharSectNo"/>
        </w:rPr>
        <w:t>50</w:t>
      </w:r>
      <w:r>
        <w:tab/>
        <w:t>Agreement as object of conference</w:t>
      </w:r>
      <w:bookmarkEnd w:id="74"/>
    </w:p>
    <w:p w14:paraId="70BA961A" w14:textId="77777777" w:rsidR="00DD519F" w:rsidRDefault="00DD519F">
      <w:pPr>
        <w:pStyle w:val="Amainreturn"/>
      </w:pPr>
      <w:r>
        <w:t xml:space="preserve">A restorative justice conference has as a primary object the formation of an agreement under this division (a </w:t>
      </w:r>
      <w:r>
        <w:rPr>
          <w:rStyle w:val="charBoldItals"/>
        </w:rPr>
        <w:t>restorative justice agreement</w:t>
      </w:r>
      <w:r>
        <w:t>) between each required participant in the conference.</w:t>
      </w:r>
    </w:p>
    <w:p w14:paraId="411D5ACE" w14:textId="77777777" w:rsidR="00DD519F" w:rsidRDefault="00DD519F">
      <w:pPr>
        <w:pStyle w:val="AH5Sec"/>
      </w:pPr>
      <w:bookmarkStart w:id="75" w:name="_Toc215576869"/>
      <w:r w:rsidRPr="00967CB9">
        <w:rPr>
          <w:rStyle w:val="CharSectNo"/>
        </w:rPr>
        <w:t>51</w:t>
      </w:r>
      <w:r>
        <w:tab/>
        <w:t>Nature of agreement</w:t>
      </w:r>
      <w:bookmarkEnd w:id="75"/>
    </w:p>
    <w:p w14:paraId="1E317850" w14:textId="77777777" w:rsidR="00DD519F" w:rsidRDefault="00DD519F">
      <w:pPr>
        <w:pStyle w:val="Amain"/>
      </w:pPr>
      <w:r>
        <w:tab/>
        <w:t>(1)</w:t>
      </w:r>
      <w:r>
        <w:tab/>
        <w:t>A restorative justice agreement in relation to an offence must include measures intended to repair the harm caused by the offence.</w:t>
      </w:r>
    </w:p>
    <w:p w14:paraId="6AE168FB" w14:textId="77777777" w:rsidR="00DD519F" w:rsidRDefault="00DD519F">
      <w:pPr>
        <w:pStyle w:val="Amain"/>
        <w:keepNext/>
      </w:pPr>
      <w:r>
        <w:tab/>
        <w:t>(2)</w:t>
      </w:r>
      <w:r>
        <w:tab/>
        <w:t>The agreement may include 1 or more of the following:</w:t>
      </w:r>
    </w:p>
    <w:p w14:paraId="64854FCE" w14:textId="77777777" w:rsidR="00DD519F" w:rsidRDefault="00DD519F">
      <w:pPr>
        <w:pStyle w:val="Apara"/>
      </w:pPr>
      <w:r>
        <w:tab/>
        <w:t>(a)</w:t>
      </w:r>
      <w:r>
        <w:tab/>
        <w:t>an apology by the offender to any victim or parent of a victim;</w:t>
      </w:r>
    </w:p>
    <w:p w14:paraId="69537DF5" w14:textId="77777777" w:rsidR="00DD519F" w:rsidRDefault="00DD519F">
      <w:pPr>
        <w:pStyle w:val="Apara"/>
      </w:pPr>
      <w:r>
        <w:tab/>
        <w:t>(b)</w:t>
      </w:r>
      <w:r>
        <w:tab/>
        <w:t>a plan to address the offending behaviour of the offender;</w:t>
      </w:r>
    </w:p>
    <w:p w14:paraId="4313FDF7" w14:textId="77777777" w:rsidR="00DD519F" w:rsidRDefault="00DD519F">
      <w:pPr>
        <w:pStyle w:val="Apara"/>
      </w:pPr>
      <w:r>
        <w:tab/>
        <w:t>(c)</w:t>
      </w:r>
      <w:r>
        <w:tab/>
        <w:t>a work plan to be carried out by the offender for the benefit of any victim or parent of a victim;</w:t>
      </w:r>
    </w:p>
    <w:p w14:paraId="7102BE06" w14:textId="77777777" w:rsidR="00DD519F" w:rsidRDefault="00DD519F">
      <w:pPr>
        <w:pStyle w:val="Apara"/>
      </w:pPr>
      <w:r>
        <w:tab/>
        <w:t>(d)</w:t>
      </w:r>
      <w:r>
        <w:tab/>
        <w:t>a work plan to be carried out by the offender for the benefit of the community or a part of the community;</w:t>
      </w:r>
    </w:p>
    <w:p w14:paraId="1140EF75" w14:textId="77777777" w:rsidR="00DD519F" w:rsidRDefault="00DD519F">
      <w:pPr>
        <w:pStyle w:val="Apara"/>
      </w:pPr>
      <w:r>
        <w:tab/>
        <w:t>(e)</w:t>
      </w:r>
      <w:r>
        <w:tab/>
        <w:t>financial reparation to be paid by the offender to any victim or parent of a victim;</w:t>
      </w:r>
    </w:p>
    <w:p w14:paraId="032F17FA" w14:textId="77777777" w:rsidR="00DD519F" w:rsidRDefault="00DD519F">
      <w:pPr>
        <w:pStyle w:val="Apara"/>
      </w:pPr>
      <w:r>
        <w:tab/>
        <w:t>(f)</w:t>
      </w:r>
      <w:r>
        <w:tab/>
        <w:t>anything else that each required participant and substitute participant in the conference agree would help repair the harm caused by the offence.</w:t>
      </w:r>
    </w:p>
    <w:p w14:paraId="40B77556" w14:textId="77777777" w:rsidR="00DD519F" w:rsidRDefault="00DD519F">
      <w:pPr>
        <w:pStyle w:val="Amain"/>
      </w:pPr>
      <w:r>
        <w:tab/>
        <w:t>(3)</w:t>
      </w:r>
      <w:r>
        <w:tab/>
        <w:t>The agreement must be fair and, in the opinion of each required participant and substitute participant in the conference and the convenor, reasonably able to be carried out by the offender.</w:t>
      </w:r>
    </w:p>
    <w:p w14:paraId="591D41D4" w14:textId="77777777" w:rsidR="00DD519F" w:rsidRDefault="00DD519F">
      <w:pPr>
        <w:pStyle w:val="Amain"/>
      </w:pPr>
      <w:r>
        <w:lastRenderedPageBreak/>
        <w:tab/>
        <w:t>(4)</w:t>
      </w:r>
      <w:r>
        <w:tab/>
        <w:t>The agreement must not require the offender or anyone else to do anything that would—</w:t>
      </w:r>
    </w:p>
    <w:p w14:paraId="52734DD6" w14:textId="77777777" w:rsidR="00DD519F" w:rsidRDefault="00DD519F">
      <w:pPr>
        <w:pStyle w:val="Apara"/>
      </w:pPr>
      <w:r>
        <w:tab/>
        <w:t>(a)</w:t>
      </w:r>
      <w:r>
        <w:tab/>
        <w:t>be unlawful; or</w:t>
      </w:r>
    </w:p>
    <w:p w14:paraId="2C7DF332" w14:textId="77777777" w:rsidR="00DD519F" w:rsidRDefault="00DD519F">
      <w:pPr>
        <w:pStyle w:val="Apara"/>
      </w:pPr>
      <w:r>
        <w:tab/>
        <w:t>(b)</w:t>
      </w:r>
      <w:r>
        <w:tab/>
        <w:t>require the detention of the offender (whether full-time or for any period); or</w:t>
      </w:r>
    </w:p>
    <w:p w14:paraId="76E78094" w14:textId="77777777" w:rsidR="00DD519F" w:rsidRDefault="00DD519F">
      <w:pPr>
        <w:pStyle w:val="Apara"/>
      </w:pPr>
      <w:r>
        <w:tab/>
        <w:t>(c)</w:t>
      </w:r>
      <w:r>
        <w:tab/>
        <w:t>be degrading or humiliating to the offender or anyone else; or</w:t>
      </w:r>
    </w:p>
    <w:p w14:paraId="2A3CAF8B" w14:textId="77777777" w:rsidR="00DD519F" w:rsidRDefault="00DD519F">
      <w:pPr>
        <w:pStyle w:val="Apara"/>
      </w:pPr>
      <w:r>
        <w:tab/>
        <w:t>(d)</w:t>
      </w:r>
      <w:r>
        <w:tab/>
        <w:t>cause distress to the offender or anyone else.</w:t>
      </w:r>
    </w:p>
    <w:p w14:paraId="7527320C" w14:textId="77777777" w:rsidR="00DD519F" w:rsidRDefault="00DD519F">
      <w:pPr>
        <w:pStyle w:val="Amain"/>
      </w:pPr>
      <w:r>
        <w:tab/>
        <w:t>(5)</w:t>
      </w:r>
      <w:r>
        <w:tab/>
        <w:t>The agreement must be for a term of no longer than 6 months, starting on—</w:t>
      </w:r>
    </w:p>
    <w:p w14:paraId="7BB7EC4B" w14:textId="77777777" w:rsidR="00DD519F" w:rsidRDefault="00DD519F">
      <w:pPr>
        <w:pStyle w:val="Apara"/>
      </w:pPr>
      <w:r>
        <w:tab/>
        <w:t>(a)</w:t>
      </w:r>
      <w:r>
        <w:tab/>
        <w:t xml:space="preserve">the date the agreement is made; or </w:t>
      </w:r>
    </w:p>
    <w:p w14:paraId="59F0F5DA" w14:textId="77777777" w:rsidR="00DD519F" w:rsidRDefault="00DD519F">
      <w:pPr>
        <w:pStyle w:val="Apara"/>
        <w:keepNext/>
      </w:pPr>
      <w:r>
        <w:tab/>
        <w:t>(b)</w:t>
      </w:r>
      <w:r>
        <w:tab/>
        <w:t>if a later starting date is stated in the agreement—the later date.</w:t>
      </w:r>
    </w:p>
    <w:p w14:paraId="0C1488BC" w14:textId="77777777" w:rsidR="00DD519F" w:rsidRDefault="00DD519F">
      <w:pPr>
        <w:pStyle w:val="aNote"/>
      </w:pPr>
      <w:r>
        <w:rPr>
          <w:rStyle w:val="charItals"/>
        </w:rPr>
        <w:t>Note</w:t>
      </w:r>
      <w:r>
        <w:rPr>
          <w:rStyle w:val="charItals"/>
        </w:rPr>
        <w:tab/>
      </w:r>
      <w:r>
        <w:t>The term of the agreement may be extended beyond this period, or reduced, by an amendment under s 55.</w:t>
      </w:r>
    </w:p>
    <w:p w14:paraId="0ACE544A" w14:textId="77777777" w:rsidR="00DD519F" w:rsidRDefault="00DD519F">
      <w:pPr>
        <w:pStyle w:val="AH5Sec"/>
      </w:pPr>
      <w:bookmarkStart w:id="76" w:name="_Toc215576870"/>
      <w:r w:rsidRPr="00967CB9">
        <w:rPr>
          <w:rStyle w:val="CharSectNo"/>
        </w:rPr>
        <w:t>52</w:t>
      </w:r>
      <w:r>
        <w:tab/>
        <w:t>Form of agreement</w:t>
      </w:r>
      <w:bookmarkEnd w:id="76"/>
    </w:p>
    <w:p w14:paraId="28845302" w14:textId="77777777" w:rsidR="00DD519F" w:rsidRDefault="00DD519F">
      <w:pPr>
        <w:pStyle w:val="Amain"/>
      </w:pPr>
      <w:r>
        <w:tab/>
        <w:t>(1)</w:t>
      </w:r>
      <w:r>
        <w:tab/>
        <w:t>A restorative justice agreement must be—</w:t>
      </w:r>
    </w:p>
    <w:p w14:paraId="77712913" w14:textId="77777777" w:rsidR="00DD519F" w:rsidRDefault="00DD519F">
      <w:pPr>
        <w:pStyle w:val="Apara"/>
      </w:pPr>
      <w:r>
        <w:tab/>
        <w:t>(a)</w:t>
      </w:r>
      <w:r>
        <w:tab/>
        <w:t>in writing; and</w:t>
      </w:r>
    </w:p>
    <w:p w14:paraId="4B41A454" w14:textId="77777777" w:rsidR="00DD519F" w:rsidRDefault="00DD519F">
      <w:pPr>
        <w:pStyle w:val="Apara"/>
      </w:pPr>
      <w:r>
        <w:tab/>
        <w:t>(b)</w:t>
      </w:r>
      <w:r>
        <w:tab/>
        <w:t>signed by each required participant in the conference.</w:t>
      </w:r>
    </w:p>
    <w:p w14:paraId="304A100B" w14:textId="77777777" w:rsidR="00DD519F" w:rsidRDefault="00DD519F">
      <w:pPr>
        <w:pStyle w:val="Amain"/>
      </w:pPr>
      <w:r>
        <w:tab/>
        <w:t>(2)</w:t>
      </w:r>
      <w:r>
        <w:tab/>
        <w:t>If a substitute participant for a suitable victim or parent signs a restorative justice agreement—</w:t>
      </w:r>
    </w:p>
    <w:p w14:paraId="2456548F" w14:textId="77777777" w:rsidR="00DD519F" w:rsidRDefault="00DD519F">
      <w:pPr>
        <w:pStyle w:val="Apara"/>
      </w:pPr>
      <w:r>
        <w:tab/>
        <w:t>(a)</w:t>
      </w:r>
      <w:r>
        <w:tab/>
        <w:t>the substitute participant is taken to sign the agreement on behalf of the victim or parent; and</w:t>
      </w:r>
    </w:p>
    <w:p w14:paraId="1EF6AE45" w14:textId="77777777" w:rsidR="00DD519F" w:rsidRDefault="00DD519F">
      <w:pPr>
        <w:pStyle w:val="Apara"/>
        <w:keepNext/>
      </w:pPr>
      <w:r>
        <w:tab/>
        <w:t>(b)</w:t>
      </w:r>
      <w:r>
        <w:tab/>
        <w:t>the victim or parent is taken to have consented to the agreement.</w:t>
      </w:r>
    </w:p>
    <w:p w14:paraId="78884902" w14:textId="77777777" w:rsidR="00DD519F" w:rsidRDefault="00DD519F">
      <w:pPr>
        <w:pStyle w:val="aNote"/>
      </w:pPr>
      <w:r>
        <w:rPr>
          <w:rStyle w:val="charItals"/>
        </w:rPr>
        <w:t>Note</w:t>
      </w:r>
      <w:r>
        <w:rPr>
          <w:rStyle w:val="charItals"/>
        </w:rPr>
        <w:tab/>
      </w:r>
      <w:r>
        <w:t xml:space="preserve">If there is a substitute victim or parent for a restorative justice conference under s 43, the substitute is a </w:t>
      </w:r>
      <w:r>
        <w:rPr>
          <w:rStyle w:val="charBoldItals"/>
        </w:rPr>
        <w:t xml:space="preserve">required participant </w:t>
      </w:r>
      <w:r>
        <w:t>in the conference (see s 42), and so may sign a restorative justice agreement under s (1) (b).</w:t>
      </w:r>
    </w:p>
    <w:p w14:paraId="1F65B78E" w14:textId="77777777" w:rsidR="0043580A" w:rsidRPr="00B80E37" w:rsidRDefault="0043580A" w:rsidP="0043580A">
      <w:pPr>
        <w:pStyle w:val="Amain"/>
        <w:rPr>
          <w:lang w:eastAsia="en-AU"/>
        </w:rPr>
      </w:pPr>
      <w:r w:rsidRPr="00B80E37">
        <w:lastRenderedPageBreak/>
        <w:tab/>
        <w:t>(3)</w:t>
      </w:r>
      <w:r w:rsidRPr="00B80E37">
        <w:tab/>
        <w:t xml:space="preserve">If a required participant is not able to sign a restorative justice agreement but has given oral or other consent to the agreement, the director-general must ensure that </w:t>
      </w:r>
      <w:r w:rsidRPr="00B80E37">
        <w:rPr>
          <w:lang w:eastAsia="en-AU"/>
        </w:rPr>
        <w:t>a written record of the consent is—</w:t>
      </w:r>
    </w:p>
    <w:p w14:paraId="1C3F96BC" w14:textId="77777777" w:rsidR="0043580A" w:rsidRPr="00B80E37" w:rsidRDefault="0043580A" w:rsidP="0043580A">
      <w:pPr>
        <w:pStyle w:val="Apara"/>
        <w:rPr>
          <w:lang w:eastAsia="en-AU"/>
        </w:rPr>
      </w:pPr>
      <w:r w:rsidRPr="00B80E37">
        <w:rPr>
          <w:lang w:eastAsia="en-AU"/>
        </w:rPr>
        <w:tab/>
        <w:t>(a)</w:t>
      </w:r>
      <w:r w:rsidRPr="00B80E37">
        <w:rPr>
          <w:lang w:eastAsia="en-AU"/>
        </w:rPr>
        <w:tab/>
        <w:t>made by a person who was with the person giving the consent when it was given; and</w:t>
      </w:r>
    </w:p>
    <w:p w14:paraId="4E865D19" w14:textId="77777777" w:rsidR="0043580A" w:rsidRPr="00B80E37" w:rsidRDefault="0043580A" w:rsidP="0043580A">
      <w:pPr>
        <w:pStyle w:val="Apara"/>
        <w:rPr>
          <w:lang w:eastAsia="en-AU"/>
        </w:rPr>
      </w:pPr>
      <w:r w:rsidRPr="00B80E37">
        <w:rPr>
          <w:lang w:eastAsia="en-AU"/>
        </w:rPr>
        <w:tab/>
        <w:t>(b)</w:t>
      </w:r>
      <w:r w:rsidRPr="00B80E37">
        <w:rPr>
          <w:lang w:eastAsia="en-AU"/>
        </w:rPr>
        <w:tab/>
        <w:t>kept with the restorative justice agreement.</w:t>
      </w:r>
    </w:p>
    <w:p w14:paraId="13AE67C5" w14:textId="77777777" w:rsidR="00DD519F" w:rsidRDefault="00DD519F">
      <w:pPr>
        <w:pStyle w:val="AH5Sec"/>
      </w:pPr>
      <w:bookmarkStart w:id="77" w:name="_Toc215576871"/>
      <w:r w:rsidRPr="00967CB9">
        <w:rPr>
          <w:rStyle w:val="CharSectNo"/>
        </w:rPr>
        <w:t>53</w:t>
      </w:r>
      <w:r>
        <w:tab/>
        <w:t>Explanation of effect of agreement</w:t>
      </w:r>
      <w:bookmarkEnd w:id="77"/>
    </w:p>
    <w:p w14:paraId="24CFA252" w14:textId="77777777" w:rsidR="00DD519F" w:rsidRDefault="00DD519F">
      <w:pPr>
        <w:pStyle w:val="Amainreturn"/>
      </w:pPr>
      <w:r>
        <w:t>Before a restorative justice agreement is signed, the convenor must ensure that reasonable steps are taken to explain to each required participant in the conference (in language that each can readily understand)—</w:t>
      </w:r>
    </w:p>
    <w:p w14:paraId="4C92EEA4" w14:textId="77777777" w:rsidR="00DD519F" w:rsidRDefault="00DD519F">
      <w:pPr>
        <w:pStyle w:val="Apara"/>
      </w:pPr>
      <w:r>
        <w:tab/>
        <w:t>(a)</w:t>
      </w:r>
      <w:r>
        <w:tab/>
        <w:t>the nature, purpose and effect of the agreement; and</w:t>
      </w:r>
    </w:p>
    <w:p w14:paraId="3BD9F507" w14:textId="77777777" w:rsidR="00DD519F" w:rsidRDefault="00DD519F">
      <w:pPr>
        <w:pStyle w:val="Apara"/>
      </w:pPr>
      <w:r>
        <w:tab/>
        <w:t>(b)</w:t>
      </w:r>
      <w:r>
        <w:tab/>
        <w:t>that no-one is under an obligation to sign the agreement; and</w:t>
      </w:r>
    </w:p>
    <w:p w14:paraId="3399D327" w14:textId="77777777" w:rsidR="00DD519F" w:rsidRDefault="00DD519F">
      <w:pPr>
        <w:pStyle w:val="Apara"/>
      </w:pPr>
      <w:r>
        <w:tab/>
        <w:t>(c)</w:t>
      </w:r>
      <w:r>
        <w:tab/>
        <w:t>that the participant may, before signing the agreement, seek independent legal advice about the effect of the proposed agreement; and</w:t>
      </w:r>
    </w:p>
    <w:p w14:paraId="2F464F31" w14:textId="77777777" w:rsidR="00D65CCA" w:rsidRPr="00B80E37" w:rsidRDefault="00D65CCA" w:rsidP="00D65CCA">
      <w:pPr>
        <w:pStyle w:val="Apara"/>
        <w:rPr>
          <w:lang w:eastAsia="en-AU"/>
        </w:rPr>
      </w:pPr>
      <w:r w:rsidRPr="00B80E37">
        <w:rPr>
          <w:lang w:eastAsia="en-AU"/>
        </w:rPr>
        <w:tab/>
        <w:t>(d)</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3758E457" w14:textId="77777777" w:rsidR="00DD519F" w:rsidRDefault="00DD519F" w:rsidP="00FB6CBB">
      <w:pPr>
        <w:pStyle w:val="Apara"/>
        <w:keepNext/>
      </w:pPr>
      <w:r>
        <w:tab/>
        <w:t>(e)</w:t>
      </w:r>
      <w:r>
        <w:tab/>
        <w:t>if a sentence-related order has not been made for the offender—that, if the offender is found guilty of the offence, a court, in sentencing the offender—</w:t>
      </w:r>
    </w:p>
    <w:p w14:paraId="683CB9C4" w14:textId="77777777" w:rsidR="00D65CCA" w:rsidRPr="00B80E37" w:rsidRDefault="00D65CCA" w:rsidP="00D65CCA">
      <w:pPr>
        <w:pStyle w:val="Asubpara"/>
        <w:rPr>
          <w:lang w:eastAsia="en-AU"/>
        </w:rPr>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7CAF7E13" w14:textId="77777777" w:rsidR="00DD519F" w:rsidRDefault="00DD519F">
      <w:pPr>
        <w:pStyle w:val="Asubpara"/>
      </w:pPr>
      <w:r>
        <w:tab/>
        <w:t>(ii)</w:t>
      </w:r>
      <w:r>
        <w:tab/>
        <w:t xml:space="preserve">must not consider whether the offender has chosen not to take part, or not to continue to take part, in restorative justice. </w:t>
      </w:r>
    </w:p>
    <w:p w14:paraId="738491FD" w14:textId="77777777" w:rsidR="00DD519F" w:rsidRDefault="00DD519F">
      <w:pPr>
        <w:pStyle w:val="AH5Sec"/>
      </w:pPr>
      <w:bookmarkStart w:id="78" w:name="_Toc215576872"/>
      <w:r w:rsidRPr="00967CB9">
        <w:rPr>
          <w:rStyle w:val="CharSectNo"/>
        </w:rPr>
        <w:lastRenderedPageBreak/>
        <w:t>54</w:t>
      </w:r>
      <w:r>
        <w:tab/>
        <w:t>Notice of agreement</w:t>
      </w:r>
      <w:bookmarkEnd w:id="78"/>
    </w:p>
    <w:p w14:paraId="3FE1971D" w14:textId="77777777" w:rsidR="00DD519F" w:rsidRDefault="00DD519F">
      <w:pPr>
        <w:pStyle w:val="Amainreturn"/>
      </w:pPr>
      <w:r>
        <w:t>The convenor must give a copy of a restorative justice agreement to—</w:t>
      </w:r>
    </w:p>
    <w:p w14:paraId="4C6F0548" w14:textId="77777777" w:rsidR="00DD519F" w:rsidRDefault="00DD519F">
      <w:pPr>
        <w:pStyle w:val="Apara"/>
      </w:pPr>
      <w:r>
        <w:tab/>
        <w:t>(a)</w:t>
      </w:r>
      <w:r>
        <w:tab/>
        <w:t>each required participant in the conference; and</w:t>
      </w:r>
    </w:p>
    <w:p w14:paraId="5A2A7B83" w14:textId="77777777" w:rsidR="00DD519F" w:rsidRDefault="00DD519F">
      <w:pPr>
        <w:pStyle w:val="Apara"/>
      </w:pPr>
      <w:r>
        <w:tab/>
        <w:t>(b)</w:t>
      </w:r>
      <w:r>
        <w:tab/>
        <w:t>the referring entity for the offence.</w:t>
      </w:r>
    </w:p>
    <w:p w14:paraId="2AD1410F" w14:textId="77777777" w:rsidR="00DD519F" w:rsidRDefault="00DD519F">
      <w:pPr>
        <w:pStyle w:val="AH5Sec"/>
      </w:pPr>
      <w:bookmarkStart w:id="79" w:name="_Toc215576873"/>
      <w:r w:rsidRPr="00967CB9">
        <w:rPr>
          <w:rStyle w:val="CharSectNo"/>
        </w:rPr>
        <w:t>55</w:t>
      </w:r>
      <w:r>
        <w:tab/>
        <w:t>Amendment of agreement</w:t>
      </w:r>
      <w:bookmarkEnd w:id="79"/>
    </w:p>
    <w:p w14:paraId="38B9A894" w14:textId="77777777" w:rsidR="00DD519F" w:rsidRDefault="00DD519F">
      <w:pPr>
        <w:pStyle w:val="Amain"/>
      </w:pPr>
      <w:r>
        <w:tab/>
        <w:t>(1)</w:t>
      </w:r>
      <w:r>
        <w:tab/>
        <w:t>The convenor may amend a restorative justice agreement on the application of a required participant in the conference, or the convenor’s initiative, if the convenor considers that the amendment is necessary or desirable—</w:t>
      </w:r>
    </w:p>
    <w:p w14:paraId="4584FE39" w14:textId="77777777" w:rsidR="00DD519F" w:rsidRDefault="00DD519F">
      <w:pPr>
        <w:pStyle w:val="Apara"/>
      </w:pPr>
      <w:r>
        <w:tab/>
        <w:t>(a)</w:t>
      </w:r>
      <w:r>
        <w:tab/>
        <w:t>to respond to a change in the situation of any suitable victim or parent, or the offender; or</w:t>
      </w:r>
    </w:p>
    <w:p w14:paraId="1A199CFD" w14:textId="77777777" w:rsidR="00DD519F" w:rsidRDefault="00DD519F">
      <w:pPr>
        <w:pStyle w:val="Apara"/>
      </w:pPr>
      <w:r>
        <w:tab/>
        <w:t>(b)</w:t>
      </w:r>
      <w:r>
        <w:tab/>
        <w:t>to correct an error.</w:t>
      </w:r>
    </w:p>
    <w:p w14:paraId="63A845F0" w14:textId="77777777" w:rsidR="00DD519F" w:rsidRDefault="00DD519F">
      <w:pPr>
        <w:pStyle w:val="Amain"/>
      </w:pPr>
      <w:r>
        <w:tab/>
        <w:t>(2)</w:t>
      </w:r>
      <w:r>
        <w:tab/>
        <w:t>Without limiting subsection (1), the convenor may amend a restorative justice agreement under the subsection in response to a change in the situation of any suitable victim or parent, or the offender—</w:t>
      </w:r>
    </w:p>
    <w:p w14:paraId="498FF296" w14:textId="77777777" w:rsidR="00DD519F" w:rsidRDefault="00DD519F">
      <w:pPr>
        <w:pStyle w:val="Apara"/>
      </w:pPr>
      <w:r>
        <w:tab/>
        <w:t>(a)</w:t>
      </w:r>
      <w:r>
        <w:tab/>
        <w:t>to increase the term of the agreement, including an increase that would provide for the agreement to end more than 6 months after the day it started under section 51 (5); or</w:t>
      </w:r>
    </w:p>
    <w:p w14:paraId="325A3BA3" w14:textId="77777777" w:rsidR="00DD519F" w:rsidRDefault="00DD519F" w:rsidP="00E315BE">
      <w:pPr>
        <w:pStyle w:val="Apara"/>
        <w:keepNext/>
      </w:pPr>
      <w:r>
        <w:tab/>
        <w:t>(b)</w:t>
      </w:r>
      <w:r>
        <w:tab/>
        <w:t>to reduce the term of the agreement.</w:t>
      </w:r>
    </w:p>
    <w:p w14:paraId="4AAE9935" w14:textId="77777777" w:rsidR="00DD519F" w:rsidRDefault="00DD519F">
      <w:pPr>
        <w:pStyle w:val="aExamHdgss"/>
      </w:pPr>
      <w:r>
        <w:t>Example</w:t>
      </w:r>
    </w:p>
    <w:p w14:paraId="27385A8D" w14:textId="36A9BAA7" w:rsidR="00DD519F" w:rsidRDefault="00DD519F" w:rsidP="001C71C9">
      <w:pPr>
        <w:pStyle w:val="aExamss"/>
        <w:keepLines/>
      </w:pPr>
      <w:r>
        <w:t xml:space="preserve">Sam is an offender, and Bella is a victim of Sam’s offence.  Sam is found guilty of the offence but, under the </w:t>
      </w:r>
      <w:hyperlink r:id="rId62" w:tooltip="A2005-58" w:history="1">
        <w:r w:rsidR="00BE463C" w:rsidRPr="00BE463C">
          <w:rPr>
            <w:rStyle w:val="charCitHyperlinkItal"/>
          </w:rPr>
          <w:t>Crimes (Sentencing) Act 2005</w:t>
        </w:r>
      </w:hyperlink>
      <w:r>
        <w:t>, section 17 (Non</w:t>
      </w:r>
      <w:r>
        <w:noBreakHyphen/>
        <w:t>conviction orders—general), the charge is dismissed and no conviction is recorded.  After taking part in a restorative justice conference, Sam and Bella sign a restorative justice agreement under which Sam agrees to work in Bella’s garden every Saturday for 6 months.</w:t>
      </w:r>
    </w:p>
    <w:p w14:paraId="37F693F6" w14:textId="77777777" w:rsidR="00DD519F" w:rsidRDefault="00DD519F">
      <w:pPr>
        <w:pStyle w:val="aExamss"/>
      </w:pPr>
      <w:r>
        <w:t xml:space="preserve">However, 4 months after the start of the agreement, the company Sam works for moves its head office from </w:t>
      </w:r>
      <w:smartTag w:uri="urn:schemas-microsoft-com:office:smarttags" w:element="place">
        <w:smartTag w:uri="urn:schemas-microsoft-com:office:smarttags" w:element="City">
          <w:r>
            <w:t>Canberra</w:t>
          </w:r>
        </w:smartTag>
      </w:smartTag>
      <w:r>
        <w:t xml:space="preserve"> to Brisbane, and Sam is required to move there before the 6 months is over to keep his job.  Sam has until then complied fully with the agreement.</w:t>
      </w:r>
    </w:p>
    <w:p w14:paraId="09971BD0" w14:textId="77777777" w:rsidR="00DD519F" w:rsidRDefault="00DD519F">
      <w:pPr>
        <w:pStyle w:val="aExamss"/>
        <w:keepNext/>
      </w:pPr>
      <w:r>
        <w:lastRenderedPageBreak/>
        <w:t xml:space="preserve">The convenor may consider, because of Sam’s history of compliance with the agreement, and the change in Sam’s situation, there is a change in Sam’s situation that would justify an amendment to the agreement to reduce its term so that it will end when Sam has to move to </w:t>
      </w:r>
      <w:smartTag w:uri="urn:schemas-microsoft-com:office:smarttags" w:element="place">
        <w:smartTag w:uri="urn:schemas-microsoft-com:office:smarttags" w:element="City">
          <w:r>
            <w:t>Brisbane</w:t>
          </w:r>
        </w:smartTag>
      </w:smartTag>
      <w:r>
        <w:t>.</w:t>
      </w:r>
    </w:p>
    <w:p w14:paraId="0512AD11" w14:textId="5B78AE6C" w:rsidR="00DD519F" w:rsidRDefault="00DD519F">
      <w:pPr>
        <w:pStyle w:val="aNote"/>
        <w:keepNext/>
      </w:pPr>
      <w:r>
        <w:rPr>
          <w:rStyle w:val="charItals"/>
        </w:rPr>
        <w:t>Note</w:t>
      </w:r>
      <w:r>
        <w:rPr>
          <w:rStyle w:val="charItals"/>
        </w:rPr>
        <w:tab/>
      </w:r>
      <w:r>
        <w:t xml:space="preserve">See s (5), def </w:t>
      </w:r>
      <w:r>
        <w:rPr>
          <w:rStyle w:val="charBoldItals"/>
        </w:rPr>
        <w:t>change in the situation</w:t>
      </w:r>
      <w:r>
        <w:t>.  The definition excludes a change in the offender’s, victim’s or parent’s attitude to compliance with the restorative justice agreement.</w:t>
      </w:r>
    </w:p>
    <w:p w14:paraId="0DDF3426" w14:textId="77777777" w:rsidR="00DD519F" w:rsidRDefault="00DD519F">
      <w:pPr>
        <w:pStyle w:val="Amain"/>
      </w:pPr>
      <w:r>
        <w:tab/>
        <w:t>(3)</w:t>
      </w:r>
      <w:r>
        <w:tab/>
        <w:t>However, any amendment of a restorative justice agreement to respond to a change in the situation of any suitable victim or parent, or the offender, may only be made after the convenor has consulted each required participant in the conference who is a suitable victim or parent, or a substitute participant for a suitable victim or parent.</w:t>
      </w:r>
    </w:p>
    <w:p w14:paraId="46E05F29" w14:textId="77777777" w:rsidR="00DD519F" w:rsidRDefault="00DD519F">
      <w:pPr>
        <w:pStyle w:val="Amain"/>
      </w:pPr>
      <w:r>
        <w:tab/>
        <w:t>(4)</w:t>
      </w:r>
      <w:r>
        <w:tab/>
        <w:t>If the convenor amends a restorative justice agreement under this section, the convenor must give notice of the amendment and a copy of the agreement, as amended, to—</w:t>
      </w:r>
    </w:p>
    <w:p w14:paraId="28AF7B11" w14:textId="77777777" w:rsidR="00DD519F" w:rsidRDefault="00DD519F">
      <w:pPr>
        <w:pStyle w:val="Apara"/>
      </w:pPr>
      <w:r>
        <w:tab/>
        <w:t>(a)</w:t>
      </w:r>
      <w:r>
        <w:tab/>
        <w:t>each required participant in the conference; and</w:t>
      </w:r>
    </w:p>
    <w:p w14:paraId="6F11067A" w14:textId="77777777" w:rsidR="00DD519F" w:rsidRDefault="00DD519F">
      <w:pPr>
        <w:pStyle w:val="Apara"/>
      </w:pPr>
      <w:r>
        <w:tab/>
        <w:t>(b)</w:t>
      </w:r>
      <w:r>
        <w:tab/>
        <w:t>the referring entity for the offence.</w:t>
      </w:r>
    </w:p>
    <w:p w14:paraId="7B326536" w14:textId="77777777" w:rsidR="00DD519F" w:rsidRDefault="00DD519F">
      <w:pPr>
        <w:pStyle w:val="Amain"/>
        <w:keepNext/>
      </w:pPr>
      <w:r>
        <w:tab/>
        <w:t>(5)</w:t>
      </w:r>
      <w:r>
        <w:tab/>
        <w:t>In this section:</w:t>
      </w:r>
    </w:p>
    <w:p w14:paraId="5761C23A" w14:textId="77777777" w:rsidR="00DD519F" w:rsidRDefault="00DD519F" w:rsidP="001C71C9">
      <w:pPr>
        <w:pStyle w:val="aDef"/>
        <w:keepLines/>
      </w:pPr>
      <w:r>
        <w:rPr>
          <w:rStyle w:val="charBoldItals"/>
        </w:rPr>
        <w:t>change in the situation</w:t>
      </w:r>
      <w:r>
        <w:t>, of a victim, parent or offender in relation to a restorative justice agreement, does not include a change in the victim’s, parent’s or offender’s attitude to complying with the agreement.</w:t>
      </w:r>
    </w:p>
    <w:p w14:paraId="5C64FD6A" w14:textId="77777777" w:rsidR="00DD519F" w:rsidRPr="00967CB9" w:rsidRDefault="00DD519F">
      <w:pPr>
        <w:pStyle w:val="AH3Div"/>
      </w:pPr>
      <w:bookmarkStart w:id="80" w:name="_Toc215576874"/>
      <w:r w:rsidRPr="00967CB9">
        <w:rPr>
          <w:rStyle w:val="CharDivNo"/>
        </w:rPr>
        <w:lastRenderedPageBreak/>
        <w:t>Division 8.5</w:t>
      </w:r>
      <w:r>
        <w:tab/>
      </w:r>
      <w:r w:rsidRPr="00967CB9">
        <w:rPr>
          <w:rStyle w:val="CharDivText"/>
        </w:rPr>
        <w:t>Monitoring compliance with restorative justice agreements</w:t>
      </w:r>
      <w:bookmarkEnd w:id="80"/>
    </w:p>
    <w:p w14:paraId="295ABD40" w14:textId="77777777" w:rsidR="00DD519F" w:rsidRDefault="00DD519F">
      <w:pPr>
        <w:pStyle w:val="AH5Sec"/>
      </w:pPr>
      <w:bookmarkStart w:id="81" w:name="_Toc215576875"/>
      <w:r w:rsidRPr="00967CB9">
        <w:rPr>
          <w:rStyle w:val="CharSectNo"/>
        </w:rPr>
        <w:t>56</w:t>
      </w:r>
      <w:r>
        <w:tab/>
        <w:t>Application—div 8.5</w:t>
      </w:r>
      <w:bookmarkEnd w:id="81"/>
    </w:p>
    <w:p w14:paraId="191B0FC0" w14:textId="77777777" w:rsidR="00DD519F" w:rsidRDefault="00DD519F">
      <w:pPr>
        <w:pStyle w:val="Amainreturn"/>
        <w:keepNext/>
      </w:pPr>
      <w:r>
        <w:t>This division applies to a restorative justice agreement for an offence that is referred for restorative justice by a referring entity.</w:t>
      </w:r>
    </w:p>
    <w:p w14:paraId="3E3807E0" w14:textId="77777777" w:rsidR="00DD519F" w:rsidRDefault="00DD519F">
      <w:pPr>
        <w:pStyle w:val="AH5Sec"/>
      </w:pPr>
      <w:bookmarkStart w:id="82" w:name="_Toc215576876"/>
      <w:r w:rsidRPr="00967CB9">
        <w:rPr>
          <w:rStyle w:val="CharSectNo"/>
        </w:rPr>
        <w:t>57</w:t>
      </w:r>
      <w:r>
        <w:tab/>
        <w:t>Monitoring compliance—</w:t>
      </w:r>
      <w:r w:rsidR="00B10537">
        <w:t>director</w:t>
      </w:r>
      <w:r w:rsidR="00B10537">
        <w:noBreakHyphen/>
        <w:t>general</w:t>
      </w:r>
      <w:r>
        <w:t xml:space="preserve"> (restorative justice)</w:t>
      </w:r>
      <w:bookmarkEnd w:id="82"/>
    </w:p>
    <w:p w14:paraId="0692EF06" w14:textId="77777777" w:rsidR="00DD519F" w:rsidRDefault="00DD519F">
      <w:pPr>
        <w:pStyle w:val="Amain"/>
      </w:pPr>
      <w:r>
        <w:tab/>
        <w:t>(1)</w:t>
      </w:r>
      <w:r>
        <w:tab/>
        <w:t xml:space="preserve">The </w:t>
      </w:r>
      <w:r w:rsidR="00B10537">
        <w:t>director</w:t>
      </w:r>
      <w:r w:rsidR="00B10537">
        <w:noBreakHyphen/>
        <w:t>general</w:t>
      </w:r>
      <w:r>
        <w:t xml:space="preserve"> (restorative justice) may do anything reasonable to check whether the restorative justice agreement is being complied with.</w:t>
      </w:r>
    </w:p>
    <w:p w14:paraId="4DE87A11" w14:textId="77777777" w:rsidR="00DD519F" w:rsidRDefault="00DD519F">
      <w:pPr>
        <w:pStyle w:val="aExamHdgss"/>
      </w:pPr>
      <w:r>
        <w:t>Example</w:t>
      </w:r>
    </w:p>
    <w:p w14:paraId="6A9FC38D" w14:textId="77777777" w:rsidR="00DD519F" w:rsidRDefault="00DD519F">
      <w:pPr>
        <w:pStyle w:val="aExamss"/>
        <w:keepNext/>
      </w:pPr>
      <w:r>
        <w:t xml:space="preserve">Alex has been convicted and sentenced for an offence.  As a condition of the sentence, Alex has taken part in restorative justice.  After a restorative justice conference, Alex signed a restorative justice agreement with the victim agreeing to perform 50 hours unpaid work for a charity service organisation.  The </w:t>
      </w:r>
      <w:r w:rsidR="00B10537">
        <w:t>director</w:t>
      </w:r>
      <w:r w:rsidR="00B10537">
        <w:noBreakHyphen/>
        <w:t>general</w:t>
      </w:r>
      <w:r>
        <w:t xml:space="preserve"> (restorative justice) may, under this subsection, contact the organisation at reasonable intervals to make sure that Alex performs the work satisfactorily.</w:t>
      </w:r>
    </w:p>
    <w:p w14:paraId="2D6EAF2E" w14:textId="77777777" w:rsidR="00DD519F" w:rsidRDefault="00DD519F">
      <w:pPr>
        <w:pStyle w:val="Amain"/>
      </w:pPr>
      <w:r>
        <w:tab/>
        <w:t>(2)</w:t>
      </w:r>
      <w:r>
        <w:tab/>
        <w:t xml:space="preserve">If the </w:t>
      </w:r>
      <w:r w:rsidR="00B10537">
        <w:t>director</w:t>
      </w:r>
      <w:r w:rsidR="00B10537">
        <w:noBreakHyphen/>
        <w:t>general</w:t>
      </w:r>
      <w:r>
        <w:t xml:space="preserve"> (restorative justice) is satisfied on reasonable grounds that there has been a significant failure to comply with the restorative justice agreement, the </w:t>
      </w:r>
      <w:r w:rsidR="00B10537">
        <w:t>director</w:t>
      </w:r>
      <w:r w:rsidR="00B10537">
        <w:noBreakHyphen/>
        <w:t>general</w:t>
      </w:r>
      <w:r>
        <w:t xml:space="preserve"> must report the noncompliance to the referring entity.</w:t>
      </w:r>
    </w:p>
    <w:p w14:paraId="0A4332E8" w14:textId="77777777" w:rsidR="00DD519F" w:rsidRDefault="00DD519F">
      <w:pPr>
        <w:pStyle w:val="Amain"/>
      </w:pPr>
      <w:r>
        <w:tab/>
        <w:t>(3)</w:t>
      </w:r>
      <w:r>
        <w:tab/>
        <w:t xml:space="preserve">If the </w:t>
      </w:r>
      <w:r w:rsidR="00B10537">
        <w:t>director</w:t>
      </w:r>
      <w:r w:rsidR="00B10537">
        <w:noBreakHyphen/>
        <w:t>general</w:t>
      </w:r>
      <w:r>
        <w:t xml:space="preserve"> (restorative justice) is satisfied on reasonable grounds that the restorative justice agreement has been substantially or fully complied with, the </w:t>
      </w:r>
      <w:r w:rsidR="00B10537">
        <w:t>director</w:t>
      </w:r>
      <w:r w:rsidR="00B10537">
        <w:noBreakHyphen/>
        <w:t>general</w:t>
      </w:r>
      <w:r>
        <w:t xml:space="preserve"> must report the compliance to the referring entity.</w:t>
      </w:r>
    </w:p>
    <w:p w14:paraId="4F04B4CA" w14:textId="77777777" w:rsidR="00DD519F" w:rsidRDefault="00DD519F">
      <w:pPr>
        <w:pStyle w:val="Amain"/>
        <w:keepNext/>
      </w:pPr>
      <w:r>
        <w:lastRenderedPageBreak/>
        <w:tab/>
        <w:t>(4)</w:t>
      </w:r>
      <w:r>
        <w:tab/>
        <w:t xml:space="preserve">Subsections (2) and (3) do not apply if the referring entity is the </w:t>
      </w:r>
      <w:r w:rsidR="00B10537">
        <w:t>director</w:t>
      </w:r>
      <w:r w:rsidR="00B10537">
        <w:noBreakHyphen/>
        <w:t>general</w:t>
      </w:r>
      <w:r>
        <w:t xml:space="preserve"> (restorative justice).</w:t>
      </w:r>
    </w:p>
    <w:p w14:paraId="0298804E" w14:textId="77777777" w:rsidR="00DD519F" w:rsidRDefault="00DD519F">
      <w:pPr>
        <w:pStyle w:val="aNote"/>
        <w:keepNext/>
        <w:rPr>
          <w:b/>
          <w:bCs/>
        </w:rPr>
      </w:pPr>
      <w:r>
        <w:rPr>
          <w:rStyle w:val="charItals"/>
        </w:rPr>
        <w:t>Note 1</w:t>
      </w:r>
      <w:r>
        <w:rPr>
          <w:rStyle w:val="charItals"/>
        </w:rPr>
        <w:tab/>
      </w:r>
      <w:r>
        <w:t xml:space="preserve">The referring entity may be the </w:t>
      </w:r>
      <w:r w:rsidR="00B10537">
        <w:t>director</w:t>
      </w:r>
      <w:r w:rsidR="00B10537">
        <w:noBreakHyphen/>
        <w:t>general</w:t>
      </w:r>
      <w:r>
        <w:t xml:space="preserve"> (restorative justice) under  table 22, item 1 or 5.</w:t>
      </w:r>
    </w:p>
    <w:p w14:paraId="2F7ED86D" w14:textId="77777777" w:rsidR="00DD519F" w:rsidRDefault="00DD519F">
      <w:pPr>
        <w:pStyle w:val="aNote"/>
        <w:keepNext/>
      </w:pPr>
      <w:r>
        <w:rPr>
          <w:rStyle w:val="charItals"/>
        </w:rPr>
        <w:t>Note 2</w:t>
      </w:r>
      <w:r>
        <w:rPr>
          <w:rStyle w:val="charItals"/>
        </w:rPr>
        <w:tab/>
      </w:r>
      <w:r>
        <w:t xml:space="preserve">Section 72 deals with what happens if the referring entity is the same </w:t>
      </w:r>
      <w:r w:rsidR="00B10537">
        <w:t>director</w:t>
      </w:r>
      <w:r w:rsidR="00B10537">
        <w:noBreakHyphen/>
        <w:t>general</w:t>
      </w:r>
      <w:r>
        <w:t xml:space="preserve"> as the </w:t>
      </w:r>
      <w:r w:rsidR="00B10537">
        <w:t>director</w:t>
      </w:r>
      <w:r w:rsidR="00B10537">
        <w:noBreakHyphen/>
        <w:t>general</w:t>
      </w:r>
      <w:r>
        <w:t xml:space="preserve"> (restorative justice), but the referring entity is the </w:t>
      </w:r>
      <w:r w:rsidR="00B10537">
        <w:t>director</w:t>
      </w:r>
      <w:r w:rsidR="00B10537">
        <w:noBreakHyphen/>
        <w:t>general</w:t>
      </w:r>
      <w:r>
        <w:t xml:space="preserve"> in his or her capacity as </w:t>
      </w:r>
      <w:r w:rsidR="00B10537">
        <w:t>director</w:t>
      </w:r>
      <w:r w:rsidR="00B10537">
        <w:noBreakHyphen/>
        <w:t>general</w:t>
      </w:r>
      <w:r>
        <w:t xml:space="preserve"> (corrections) or </w:t>
      </w:r>
      <w:r w:rsidR="00B10537">
        <w:t>director</w:t>
      </w:r>
      <w:r w:rsidR="00B10537">
        <w:noBreakHyphen/>
        <w:t>general</w:t>
      </w:r>
      <w:r>
        <w:t xml:space="preserve"> (children and young people).</w:t>
      </w:r>
    </w:p>
    <w:p w14:paraId="304187E5" w14:textId="77777777" w:rsidR="00DD519F" w:rsidRDefault="00DD519F">
      <w:pPr>
        <w:pStyle w:val="aNote"/>
        <w:rPr>
          <w:b/>
          <w:bCs/>
        </w:rPr>
      </w:pPr>
      <w:r>
        <w:tab/>
        <w:t xml:space="preserve">That section provides that the </w:t>
      </w:r>
      <w:r w:rsidR="00B10537">
        <w:t>director</w:t>
      </w:r>
      <w:r w:rsidR="00B10537">
        <w:noBreakHyphen/>
        <w:t>general</w:t>
      </w:r>
      <w:r>
        <w:t xml:space="preserve"> must ensure that appropriate administrative arrangements are made for the report to be given by a delegate of the </w:t>
      </w:r>
      <w:r w:rsidR="00B10537">
        <w:t>director</w:t>
      </w:r>
      <w:r w:rsidR="00B10537">
        <w:noBreakHyphen/>
        <w:t>general</w:t>
      </w:r>
      <w:r>
        <w:t xml:space="preserve"> as </w:t>
      </w:r>
      <w:r w:rsidR="00B10537">
        <w:t>director</w:t>
      </w:r>
      <w:r w:rsidR="00B10537">
        <w:noBreakHyphen/>
        <w:t>general</w:t>
      </w:r>
      <w:r>
        <w:t xml:space="preserve"> (restorative justice) to a delegate of the </w:t>
      </w:r>
      <w:r w:rsidR="00B10537">
        <w:t>director</w:t>
      </w:r>
      <w:r w:rsidR="00B10537">
        <w:noBreakHyphen/>
        <w:t>general</w:t>
      </w:r>
      <w:r>
        <w:t xml:space="preserve"> as </w:t>
      </w:r>
      <w:r w:rsidR="00B10537">
        <w:t>director</w:t>
      </w:r>
      <w:r w:rsidR="00B10537">
        <w:noBreakHyphen/>
        <w:t>general</w:t>
      </w:r>
      <w:r>
        <w:t xml:space="preserve"> (corrections) or </w:t>
      </w:r>
      <w:r w:rsidR="00B10537">
        <w:t>director</w:t>
      </w:r>
      <w:r w:rsidR="00B10537">
        <w:noBreakHyphen/>
        <w:t>general</w:t>
      </w:r>
      <w:r>
        <w:t xml:space="preserve"> (children and young people).</w:t>
      </w:r>
    </w:p>
    <w:p w14:paraId="5D0732CF" w14:textId="77777777" w:rsidR="00DD519F" w:rsidRDefault="00DD519F">
      <w:pPr>
        <w:pStyle w:val="AH5Sec"/>
      </w:pPr>
      <w:bookmarkStart w:id="83" w:name="_Toc215576877"/>
      <w:r w:rsidRPr="00967CB9">
        <w:rPr>
          <w:rStyle w:val="CharSectNo"/>
        </w:rPr>
        <w:t>58</w:t>
      </w:r>
      <w:r>
        <w:tab/>
        <w:t>Monitoring compliance—referring entities</w:t>
      </w:r>
      <w:bookmarkEnd w:id="83"/>
    </w:p>
    <w:p w14:paraId="78350823" w14:textId="77777777" w:rsidR="00DD519F" w:rsidRDefault="00DD519F">
      <w:pPr>
        <w:pStyle w:val="Amain"/>
      </w:pPr>
      <w:r>
        <w:tab/>
        <w:t>(1)</w:t>
      </w:r>
      <w:r>
        <w:tab/>
        <w:t>The referring entity may do anything reasonable to check whether the agreement is being complied with.</w:t>
      </w:r>
    </w:p>
    <w:p w14:paraId="258617DC" w14:textId="77777777" w:rsidR="00DD519F" w:rsidRDefault="00DD519F">
      <w:pPr>
        <w:pStyle w:val="aExamHdgss"/>
      </w:pPr>
      <w:r>
        <w:t>Example</w:t>
      </w:r>
    </w:p>
    <w:p w14:paraId="244E1130" w14:textId="77777777" w:rsidR="00DD519F" w:rsidRDefault="00DD519F">
      <w:pPr>
        <w:pStyle w:val="aExamss"/>
        <w:keepNext/>
      </w:pPr>
      <w:r>
        <w:t>The example for section 57 (1) applies in relation to the checking of compliance by the referring entity.</w:t>
      </w:r>
    </w:p>
    <w:p w14:paraId="3D867137" w14:textId="77777777" w:rsidR="00DD519F" w:rsidRDefault="00DD519F">
      <w:pPr>
        <w:pStyle w:val="Amain"/>
      </w:pPr>
      <w:r>
        <w:tab/>
        <w:t>(2)</w:t>
      </w:r>
      <w:r>
        <w:tab/>
        <w:t xml:space="preserve">If the referring entity is satisfied on reasonable grounds that there has been a significant failure to comply with the restorative justice agreement, the referring entity must report the noncompliance to the </w:t>
      </w:r>
      <w:r w:rsidR="00B10537">
        <w:t>director</w:t>
      </w:r>
      <w:r w:rsidR="00B10537">
        <w:noBreakHyphen/>
        <w:t>general</w:t>
      </w:r>
      <w:r>
        <w:t xml:space="preserve"> (restorative justice).</w:t>
      </w:r>
    </w:p>
    <w:p w14:paraId="69B228CA" w14:textId="77777777" w:rsidR="00DD519F" w:rsidRDefault="00DD519F" w:rsidP="00FB6CBB">
      <w:pPr>
        <w:pStyle w:val="Amain"/>
        <w:keepLines/>
      </w:pPr>
      <w:r>
        <w:tab/>
        <w:t>(3)</w:t>
      </w:r>
      <w:r>
        <w:tab/>
        <w:t xml:space="preserve">If the referring entity is satisfied on reasonable grounds that the restorative justice agreement has been substantially or fully complied with, the referring entity must report the compliance to the </w:t>
      </w:r>
      <w:r w:rsidR="00B10537">
        <w:t>director</w:t>
      </w:r>
      <w:r w:rsidR="00B10537">
        <w:noBreakHyphen/>
        <w:t>general</w:t>
      </w:r>
      <w:r>
        <w:t xml:space="preserve"> (restorative justice).</w:t>
      </w:r>
    </w:p>
    <w:p w14:paraId="72D3B71B" w14:textId="77777777" w:rsidR="00DD519F" w:rsidRDefault="00DD519F">
      <w:pPr>
        <w:pStyle w:val="Amain"/>
        <w:keepNext/>
      </w:pPr>
      <w:r>
        <w:lastRenderedPageBreak/>
        <w:tab/>
        <w:t>(4)</w:t>
      </w:r>
      <w:r>
        <w:tab/>
        <w:t xml:space="preserve">Subsections (2) and (3) do not apply if the referring entity is the </w:t>
      </w:r>
      <w:r w:rsidR="00151C2D">
        <w:t>director</w:t>
      </w:r>
      <w:r w:rsidR="00151C2D">
        <w:noBreakHyphen/>
        <w:t>general</w:t>
      </w:r>
      <w:r>
        <w:t xml:space="preserve"> (restorative justice).</w:t>
      </w:r>
    </w:p>
    <w:p w14:paraId="3F246BF6" w14:textId="77777777" w:rsidR="00DD519F" w:rsidRDefault="00DD519F">
      <w:pPr>
        <w:pStyle w:val="aNote"/>
        <w:keepNext/>
        <w:rPr>
          <w:b/>
          <w:bCs/>
        </w:rPr>
      </w:pPr>
      <w:r>
        <w:rPr>
          <w:rStyle w:val="charItals"/>
        </w:rPr>
        <w:t>Note 1</w:t>
      </w:r>
      <w:r>
        <w:rPr>
          <w:rStyle w:val="charItals"/>
        </w:rPr>
        <w:tab/>
      </w:r>
      <w:r>
        <w:t xml:space="preserve">The referring entity may be the </w:t>
      </w:r>
      <w:r w:rsidR="00151C2D">
        <w:t>director</w:t>
      </w:r>
      <w:r w:rsidR="00151C2D">
        <w:noBreakHyphen/>
        <w:t>general</w:t>
      </w:r>
      <w:r>
        <w:t xml:space="preserve"> (restorative justice) under s 22, table 22, item 1 or 5.</w:t>
      </w:r>
    </w:p>
    <w:p w14:paraId="734E9E98" w14:textId="77777777" w:rsidR="00DD519F" w:rsidRDefault="00DD519F">
      <w:pPr>
        <w:pStyle w:val="aNote"/>
        <w:keepNext/>
      </w:pPr>
      <w:r>
        <w:rPr>
          <w:rStyle w:val="charItals"/>
        </w:rPr>
        <w:t>Note 2</w:t>
      </w:r>
      <w:r>
        <w:rPr>
          <w:rStyle w:val="charItals"/>
        </w:rPr>
        <w:tab/>
      </w:r>
      <w:r>
        <w:t xml:space="preserve">Section 72 deals with what happens if the referring entity is the same </w:t>
      </w:r>
      <w:r w:rsidR="00151C2D">
        <w:t>director</w:t>
      </w:r>
      <w:r w:rsidR="00151C2D">
        <w:noBreakHyphen/>
        <w:t>general</w:t>
      </w:r>
      <w:r>
        <w:t xml:space="preserve"> as the </w:t>
      </w:r>
      <w:r w:rsidR="00151C2D">
        <w:t>director</w:t>
      </w:r>
      <w:r w:rsidR="00151C2D">
        <w:noBreakHyphen/>
        <w:t>general</w:t>
      </w:r>
      <w:r>
        <w:t xml:space="preserve"> (restorative justice), but the referring entity is the </w:t>
      </w:r>
      <w:r w:rsidR="00151C2D">
        <w:t>director</w:t>
      </w:r>
      <w:r w:rsidR="00151C2D">
        <w:noBreakHyphen/>
        <w:t>general</w:t>
      </w:r>
      <w:r>
        <w:t xml:space="preserve"> in his or her capacity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2A273271" w14:textId="77777777" w:rsidR="00DD519F" w:rsidRDefault="00DD519F">
      <w:pPr>
        <w:pStyle w:val="aNote"/>
        <w:rPr>
          <w:b/>
          <w:bCs/>
        </w:rPr>
      </w:pPr>
      <w:r>
        <w:tab/>
        <w:t xml:space="preserve">That section provides that the </w:t>
      </w:r>
      <w:r w:rsidR="00151C2D">
        <w:t>director</w:t>
      </w:r>
      <w:r w:rsidR="00151C2D">
        <w:noBreakHyphen/>
        <w:t>general</w:t>
      </w:r>
      <w:r>
        <w:t xml:space="preserve"> must ensure that appropriate administrative arrangements are made for the report to be given by a delegate of the </w:t>
      </w:r>
      <w:r w:rsidR="00151C2D">
        <w:t>director</w:t>
      </w:r>
      <w:r w:rsidR="00151C2D">
        <w:noBreakHyphen/>
        <w:t>general</w:t>
      </w:r>
      <w:r>
        <w:t xml:space="preserve"> as </w:t>
      </w:r>
      <w:r w:rsidR="00151C2D">
        <w:t>director</w:t>
      </w:r>
      <w:r w:rsidR="00151C2D">
        <w:noBreakHyphen/>
        <w:t>general</w:t>
      </w:r>
      <w:r>
        <w:t xml:space="preserve"> (corrections) or </w:t>
      </w:r>
      <w:r w:rsidR="00151C2D">
        <w:t>director</w:t>
      </w:r>
      <w:r w:rsidR="00151C2D">
        <w:noBreakHyphen/>
        <w:t>general</w:t>
      </w:r>
      <w:r>
        <w:t xml:space="preserve"> (children and young people) to a delegate of the </w:t>
      </w:r>
      <w:r w:rsidR="00151C2D">
        <w:t>director</w:t>
      </w:r>
      <w:r w:rsidR="00151C2D">
        <w:noBreakHyphen/>
        <w:t>general</w:t>
      </w:r>
      <w:r>
        <w:t xml:space="preserve"> as </w:t>
      </w:r>
      <w:r w:rsidR="00151C2D">
        <w:t>director</w:t>
      </w:r>
      <w:r w:rsidR="00151C2D">
        <w:noBreakHyphen/>
        <w:t>general</w:t>
      </w:r>
      <w:r>
        <w:t xml:space="preserve"> (restorative justice).</w:t>
      </w:r>
    </w:p>
    <w:p w14:paraId="3CC6F164" w14:textId="77777777" w:rsidR="00DD519F" w:rsidRPr="00967CB9" w:rsidRDefault="00DD519F">
      <w:pPr>
        <w:pStyle w:val="AH3Div"/>
      </w:pPr>
      <w:bookmarkStart w:id="84" w:name="_Toc215576878"/>
      <w:r w:rsidRPr="00967CB9">
        <w:rPr>
          <w:rStyle w:val="CharDivNo"/>
        </w:rPr>
        <w:t>Division 8.6</w:t>
      </w:r>
      <w:r>
        <w:tab/>
      </w:r>
      <w:r w:rsidRPr="00967CB9">
        <w:rPr>
          <w:rStyle w:val="CharDivText"/>
        </w:rPr>
        <w:t>Evidence of statements made at conferences</w:t>
      </w:r>
      <w:bookmarkEnd w:id="84"/>
    </w:p>
    <w:p w14:paraId="37276916" w14:textId="77777777" w:rsidR="00DD519F" w:rsidRDefault="00DD519F">
      <w:pPr>
        <w:pStyle w:val="AH5Sec"/>
      </w:pPr>
      <w:bookmarkStart w:id="85" w:name="_Toc215576879"/>
      <w:r w:rsidRPr="00967CB9">
        <w:rPr>
          <w:rStyle w:val="CharSectNo"/>
        </w:rPr>
        <w:t>59</w:t>
      </w:r>
      <w:r>
        <w:tab/>
        <w:t>Evidence of offences</w:t>
      </w:r>
      <w:bookmarkEnd w:id="85"/>
    </w:p>
    <w:p w14:paraId="7DF75013" w14:textId="77777777" w:rsidR="00DD519F" w:rsidRDefault="00DD519F">
      <w:pPr>
        <w:pStyle w:val="Amain"/>
      </w:pPr>
      <w:r>
        <w:tab/>
        <w:t>(1)</w:t>
      </w:r>
      <w:r>
        <w:tab/>
        <w:t xml:space="preserve">This section applies if a statement is made by an offender (the </w:t>
      </w:r>
      <w:r>
        <w:rPr>
          <w:rStyle w:val="charBoldItals"/>
        </w:rPr>
        <w:t>conference offender</w:t>
      </w:r>
      <w:r>
        <w:t xml:space="preserve">) during a restorative justice conference, or in a restorative justice agreement, in relation to an offence (the </w:t>
      </w:r>
      <w:r>
        <w:rPr>
          <w:rStyle w:val="charBoldItals"/>
        </w:rPr>
        <w:t>conference offence</w:t>
      </w:r>
      <w:r>
        <w:t>) that has been committed by anyone (including the conference offender).</w:t>
      </w:r>
    </w:p>
    <w:p w14:paraId="13C7D600" w14:textId="77777777" w:rsidR="00DD519F" w:rsidRDefault="00DD519F">
      <w:pPr>
        <w:pStyle w:val="Amain"/>
      </w:pPr>
      <w:r>
        <w:tab/>
        <w:t>(2)</w:t>
      </w:r>
      <w:r>
        <w:tab/>
        <w:t>Evidence of the statement may not be admitted in court in a proceeding in relation to a less serious offence (including the conference offence, if that is a less serious offence), whether or not the conference offender is accused of the offence.</w:t>
      </w:r>
    </w:p>
    <w:p w14:paraId="74698375" w14:textId="77777777" w:rsidR="00DD519F" w:rsidRDefault="00DD519F" w:rsidP="001C71C9">
      <w:pPr>
        <w:pStyle w:val="Amain"/>
        <w:keepNext/>
        <w:keepLines/>
      </w:pPr>
      <w:r>
        <w:lastRenderedPageBreak/>
        <w:tab/>
        <w:t>(3)</w:t>
      </w:r>
      <w:r>
        <w:tab/>
        <w:t>However, subsection (2) does not prevent a court, in sentencing an offender for an offence (whether the offence is a less serious offence or a serious offence), from considering a statement made by the offender during a restorative justice conference, or in a restorative justice agreement, in relation to the offence or any other offence.</w:t>
      </w:r>
    </w:p>
    <w:p w14:paraId="0EE507F5" w14:textId="77777777" w:rsidR="00DD519F" w:rsidRDefault="00DD519F">
      <w:pPr>
        <w:pStyle w:val="aNote"/>
        <w:keepLines/>
      </w:pPr>
      <w:r>
        <w:rPr>
          <w:rStyle w:val="charItals"/>
        </w:rPr>
        <w:t>Note</w:t>
      </w:r>
      <w:r>
        <w:rPr>
          <w:rStyle w:val="charItals"/>
        </w:rPr>
        <w:tab/>
      </w:r>
      <w:r>
        <w:t>There may be circumstances in which evidence of the statement is admissible in court in a proceeding in relation to a serious offence, whether or not the conference offence is a serious offence, or the conference offender is accused of the offence.  Territory law that deals generally with the admission of evidence in criminal proceedings would apply.</w:t>
      </w:r>
    </w:p>
    <w:p w14:paraId="036EFD93" w14:textId="77777777" w:rsidR="00DD519F" w:rsidRDefault="00DD519F">
      <w:pPr>
        <w:pStyle w:val="AH5Sec"/>
      </w:pPr>
      <w:bookmarkStart w:id="86" w:name="_Toc215576880"/>
      <w:r w:rsidRPr="00967CB9">
        <w:rPr>
          <w:rStyle w:val="CharSectNo"/>
        </w:rPr>
        <w:t>60</w:t>
      </w:r>
      <w:r>
        <w:tab/>
        <w:t>Evidence of future offences</w:t>
      </w:r>
      <w:bookmarkEnd w:id="86"/>
    </w:p>
    <w:p w14:paraId="5402B363" w14:textId="77777777" w:rsidR="00DD519F" w:rsidRDefault="00DD519F">
      <w:pPr>
        <w:pStyle w:val="Amain"/>
      </w:pPr>
      <w:r>
        <w:tab/>
        <w:t>(1)</w:t>
      </w:r>
      <w:r>
        <w:tab/>
        <w:t xml:space="preserve">This section applies if a statement is made by an offender (the </w:t>
      </w:r>
      <w:r>
        <w:rPr>
          <w:rStyle w:val="charBoldItals"/>
        </w:rPr>
        <w:t>conference offender</w:t>
      </w:r>
      <w:r>
        <w:t xml:space="preserve">) during a restorative justice conference, or in a restorative justice agreement, in relation to an offence (the </w:t>
      </w:r>
      <w:r>
        <w:rPr>
          <w:rStyle w:val="charBoldItals"/>
        </w:rPr>
        <w:t>conference future offence</w:t>
      </w:r>
      <w:r>
        <w:t>) proposed to be committed after the time of the conference or agreement by anyone (including the conference offender).</w:t>
      </w:r>
    </w:p>
    <w:p w14:paraId="06A8C5A5" w14:textId="77777777" w:rsidR="00DD519F" w:rsidRDefault="00DD519F">
      <w:pPr>
        <w:pStyle w:val="Amain"/>
      </w:pPr>
      <w:r>
        <w:tab/>
        <w:t>(2)</w:t>
      </w:r>
      <w:r>
        <w:tab/>
        <w:t>This Act does not prevent evidence of the statement being admitted in court in a proceeding in relation to the conference future offence—</w:t>
      </w:r>
    </w:p>
    <w:p w14:paraId="13B2F4E7" w14:textId="77777777" w:rsidR="00DD519F" w:rsidRDefault="00DD519F">
      <w:pPr>
        <w:pStyle w:val="Apara"/>
      </w:pPr>
      <w:r>
        <w:tab/>
        <w:t>(a)</w:t>
      </w:r>
      <w:r>
        <w:tab/>
        <w:t>whether or not the offence is a serious offence; and</w:t>
      </w:r>
    </w:p>
    <w:p w14:paraId="536A10F7" w14:textId="77777777" w:rsidR="00DD519F" w:rsidRDefault="00DD519F">
      <w:pPr>
        <w:pStyle w:val="Apara"/>
      </w:pPr>
      <w:r>
        <w:tab/>
        <w:t>(b)</w:t>
      </w:r>
      <w:r>
        <w:tab/>
        <w:t>whether or not the conference offender intends to commit, or is alleged to have committed, the offence.</w:t>
      </w:r>
    </w:p>
    <w:p w14:paraId="2719C5C6" w14:textId="77777777" w:rsidR="00DD519F" w:rsidRDefault="00DD519F">
      <w:pPr>
        <w:pStyle w:val="PageBreak"/>
      </w:pPr>
      <w:r>
        <w:br w:type="page"/>
      </w:r>
    </w:p>
    <w:p w14:paraId="22C501F1" w14:textId="77777777" w:rsidR="00DD519F" w:rsidRPr="00967CB9" w:rsidRDefault="00DD519F">
      <w:pPr>
        <w:pStyle w:val="AH2Part"/>
      </w:pPr>
      <w:bookmarkStart w:id="87" w:name="_Toc215576881"/>
      <w:r w:rsidRPr="00967CB9">
        <w:rPr>
          <w:rStyle w:val="CharPartNo"/>
        </w:rPr>
        <w:lastRenderedPageBreak/>
        <w:t>Part 9</w:t>
      </w:r>
      <w:r>
        <w:tab/>
      </w:r>
      <w:r w:rsidRPr="00967CB9">
        <w:rPr>
          <w:rStyle w:val="CharPartText"/>
        </w:rPr>
        <w:t>Administration</w:t>
      </w:r>
      <w:bookmarkEnd w:id="87"/>
    </w:p>
    <w:p w14:paraId="7AE83930" w14:textId="77777777" w:rsidR="00DD519F" w:rsidRPr="00967CB9" w:rsidRDefault="00DD519F">
      <w:pPr>
        <w:pStyle w:val="AH3Div"/>
      </w:pPr>
      <w:bookmarkStart w:id="88" w:name="_Toc215576882"/>
      <w:r w:rsidRPr="00967CB9">
        <w:rPr>
          <w:rStyle w:val="CharDivNo"/>
        </w:rPr>
        <w:t>Division 9.1</w:t>
      </w:r>
      <w:r>
        <w:tab/>
      </w:r>
      <w:r w:rsidRPr="00967CB9">
        <w:rPr>
          <w:rStyle w:val="CharDivText"/>
        </w:rPr>
        <w:t>General administration</w:t>
      </w:r>
      <w:bookmarkEnd w:id="88"/>
    </w:p>
    <w:p w14:paraId="39E6E0F2" w14:textId="77777777" w:rsidR="00DD519F" w:rsidRDefault="00DD519F">
      <w:pPr>
        <w:pStyle w:val="AH5Sec"/>
      </w:pPr>
      <w:bookmarkStart w:id="89" w:name="_Toc215576883"/>
      <w:r w:rsidRPr="00967CB9">
        <w:rPr>
          <w:rStyle w:val="CharSectNo"/>
        </w:rPr>
        <w:t>61</w:t>
      </w:r>
      <w:r>
        <w:tab/>
        <w:t>Restorative justice guidelines</w:t>
      </w:r>
      <w:bookmarkEnd w:id="89"/>
    </w:p>
    <w:p w14:paraId="69507D27" w14:textId="77777777" w:rsidR="00DD519F" w:rsidRDefault="00DD519F">
      <w:pPr>
        <w:pStyle w:val="Amain"/>
        <w:keepNext/>
      </w:pPr>
      <w:r>
        <w:tab/>
        <w:t>(1)</w:t>
      </w:r>
      <w:r>
        <w:tab/>
        <w:t xml:space="preserve">The </w:t>
      </w:r>
      <w:r w:rsidR="00151C2D">
        <w:t>director</w:t>
      </w:r>
      <w:r w:rsidR="00151C2D">
        <w:noBreakHyphen/>
        <w:t>general</w:t>
      </w:r>
      <w:r>
        <w:t xml:space="preserve"> may issue guidelines (</w:t>
      </w:r>
      <w:r>
        <w:rPr>
          <w:rStyle w:val="charBoldItals"/>
        </w:rPr>
        <w:t>restorative justice guidelines</w:t>
      </w:r>
      <w:r>
        <w:t>) outlining procedures for the following:</w:t>
      </w:r>
    </w:p>
    <w:p w14:paraId="4FDE27D2" w14:textId="77777777" w:rsidR="00DD519F" w:rsidRDefault="00DD519F">
      <w:pPr>
        <w:pStyle w:val="Apara"/>
      </w:pPr>
      <w:r>
        <w:tab/>
        <w:t>(a)</w:t>
      </w:r>
      <w:r>
        <w:tab/>
        <w:t>the referral of offences for restorative justice, including procedures for making decisions about referrals;</w:t>
      </w:r>
    </w:p>
    <w:p w14:paraId="18AA7749" w14:textId="77777777" w:rsidR="00DD519F" w:rsidRDefault="00DD519F">
      <w:pPr>
        <w:pStyle w:val="Apara"/>
      </w:pPr>
      <w:r>
        <w:tab/>
        <w:t>(b)</w:t>
      </w:r>
      <w:r>
        <w:tab/>
        <w:t>the management of restorative justice;</w:t>
      </w:r>
    </w:p>
    <w:p w14:paraId="5EAEF6BF" w14:textId="77777777" w:rsidR="00DD519F" w:rsidRDefault="00DD519F">
      <w:pPr>
        <w:pStyle w:val="Apara"/>
      </w:pPr>
      <w:r>
        <w:tab/>
        <w:t>(c)</w:t>
      </w:r>
      <w:r>
        <w:tab/>
        <w:t>the conduct of restorative justice conferences;</w:t>
      </w:r>
    </w:p>
    <w:p w14:paraId="793CE54F" w14:textId="77777777" w:rsidR="00DD519F" w:rsidRDefault="00DD519F">
      <w:pPr>
        <w:pStyle w:val="Apara"/>
      </w:pPr>
      <w:r>
        <w:tab/>
        <w:t>(d)</w:t>
      </w:r>
      <w:r>
        <w:tab/>
        <w:t>monitoring the progress of restorative justice;</w:t>
      </w:r>
    </w:p>
    <w:p w14:paraId="3036056E" w14:textId="77777777" w:rsidR="00DD519F" w:rsidRDefault="00DD519F">
      <w:pPr>
        <w:pStyle w:val="Apara"/>
      </w:pPr>
      <w:r>
        <w:tab/>
        <w:t>(e)</w:t>
      </w:r>
      <w:r>
        <w:tab/>
        <w:t>monitoring compliance with restorative justice agreements;</w:t>
      </w:r>
    </w:p>
    <w:p w14:paraId="237B1F02" w14:textId="77777777" w:rsidR="00DD519F" w:rsidRDefault="00DD519F">
      <w:pPr>
        <w:pStyle w:val="Apara"/>
      </w:pPr>
      <w:r>
        <w:tab/>
        <w:t>(f)</w:t>
      </w:r>
      <w:r>
        <w:tab/>
        <w:t>any other aspect of the administration of this Act.</w:t>
      </w:r>
    </w:p>
    <w:p w14:paraId="45616598" w14:textId="77777777" w:rsidR="00DD519F" w:rsidRDefault="00DD519F">
      <w:pPr>
        <w:pStyle w:val="Amain"/>
      </w:pPr>
      <w:r>
        <w:tab/>
        <w:t>(2)</w:t>
      </w:r>
      <w:r>
        <w:tab/>
        <w:t>Restorative justice guidelines—</w:t>
      </w:r>
    </w:p>
    <w:p w14:paraId="44835834" w14:textId="77777777" w:rsidR="00DD519F" w:rsidRDefault="00DD519F">
      <w:pPr>
        <w:pStyle w:val="Apara"/>
      </w:pPr>
      <w:r>
        <w:tab/>
        <w:t>(a)</w:t>
      </w:r>
      <w:r>
        <w:tab/>
        <w:t>may deal with matters also dealt with elsewhere under this Act; but</w:t>
      </w:r>
    </w:p>
    <w:p w14:paraId="7DDB9083" w14:textId="77777777" w:rsidR="00DD519F" w:rsidRDefault="00DD519F">
      <w:pPr>
        <w:pStyle w:val="Apara"/>
      </w:pPr>
      <w:r>
        <w:tab/>
        <w:t>(b)</w:t>
      </w:r>
      <w:r>
        <w:tab/>
        <w:t>must not be inconsistent with this Act.</w:t>
      </w:r>
    </w:p>
    <w:p w14:paraId="6B43F8AF" w14:textId="77777777" w:rsidR="00DD519F" w:rsidRDefault="00DD519F">
      <w:pPr>
        <w:pStyle w:val="Amain"/>
        <w:keepNext/>
      </w:pPr>
      <w:r>
        <w:tab/>
        <w:t>(3)</w:t>
      </w:r>
      <w:r>
        <w:tab/>
        <w:t>Restorative justice guidelines are disallowable instruments.</w:t>
      </w:r>
    </w:p>
    <w:p w14:paraId="36763226" w14:textId="77777777" w:rsidR="00DD519F" w:rsidRDefault="00DD519F">
      <w:pPr>
        <w:pStyle w:val="Amain"/>
      </w:pPr>
      <w:r>
        <w:tab/>
        <w:t>(4)</w:t>
      </w:r>
      <w:r>
        <w:tab/>
        <w:t>A referring entity for an offence must comply with the guidelines.</w:t>
      </w:r>
    </w:p>
    <w:p w14:paraId="6F6EA8FA" w14:textId="77777777" w:rsidR="00DD519F" w:rsidRDefault="00DD519F">
      <w:pPr>
        <w:pStyle w:val="AH5Sec"/>
      </w:pPr>
      <w:bookmarkStart w:id="90" w:name="_Toc215576884"/>
      <w:r w:rsidRPr="00967CB9">
        <w:rPr>
          <w:rStyle w:val="CharSectNo"/>
        </w:rPr>
        <w:t>62</w:t>
      </w:r>
      <w:r>
        <w:tab/>
        <w:t>Police participation in restorative justice</w:t>
      </w:r>
      <w:bookmarkEnd w:id="90"/>
    </w:p>
    <w:p w14:paraId="03558279" w14:textId="77777777" w:rsidR="00DD519F" w:rsidRDefault="00DD519F">
      <w:pPr>
        <w:pStyle w:val="Amainreturn"/>
        <w:keepNext/>
      </w:pPr>
      <w:r>
        <w:t xml:space="preserve">The </w:t>
      </w:r>
      <w:r w:rsidR="00151C2D">
        <w:t>director</w:t>
      </w:r>
      <w:r w:rsidR="00151C2D">
        <w:noBreakHyphen/>
        <w:t>general</w:t>
      </w:r>
      <w:r>
        <w:t xml:space="preserve"> may make arrangements with the chief police officer—</w:t>
      </w:r>
    </w:p>
    <w:p w14:paraId="027B14FB" w14:textId="77777777" w:rsidR="00DD519F" w:rsidRDefault="00DD519F">
      <w:pPr>
        <w:pStyle w:val="Apara"/>
      </w:pPr>
      <w:r>
        <w:tab/>
        <w:t>(a)</w:t>
      </w:r>
      <w:r>
        <w:tab/>
        <w:t>for the participation of police officers in the administration of this Act; and</w:t>
      </w:r>
    </w:p>
    <w:p w14:paraId="46E09D6D" w14:textId="77777777" w:rsidR="00DD519F" w:rsidRDefault="00DD519F">
      <w:pPr>
        <w:pStyle w:val="Apara"/>
      </w:pPr>
      <w:r>
        <w:tab/>
        <w:t>(b)</w:t>
      </w:r>
      <w:r>
        <w:tab/>
        <w:t>for the appointment of police officers to call restorative justice conferences, subject to this Act.</w:t>
      </w:r>
    </w:p>
    <w:p w14:paraId="320439F0" w14:textId="77777777" w:rsidR="00DD519F" w:rsidRDefault="00DD519F">
      <w:pPr>
        <w:pStyle w:val="AH5Sec"/>
      </w:pPr>
      <w:bookmarkStart w:id="91" w:name="_Toc215576885"/>
      <w:r w:rsidRPr="00967CB9">
        <w:rPr>
          <w:rStyle w:val="CharSectNo"/>
        </w:rPr>
        <w:lastRenderedPageBreak/>
        <w:t>63</w:t>
      </w:r>
      <w:r>
        <w:tab/>
        <w:t>Information sharing</w:t>
      </w:r>
      <w:bookmarkEnd w:id="91"/>
    </w:p>
    <w:p w14:paraId="672F86C6" w14:textId="77777777" w:rsidR="00DD519F" w:rsidRDefault="00DD519F">
      <w:pPr>
        <w:pStyle w:val="Amain"/>
      </w:pPr>
      <w:r>
        <w:tab/>
        <w:t>(1)</w:t>
      </w:r>
      <w:r>
        <w:tab/>
        <w:t xml:space="preserve">The </w:t>
      </w:r>
      <w:r w:rsidR="00151C2D">
        <w:t>director</w:t>
      </w:r>
      <w:r w:rsidR="00151C2D">
        <w:noBreakHyphen/>
        <w:t>general</w:t>
      </w:r>
      <w:r>
        <w:t xml:space="preserve"> may ask a referring entity to give the </w:t>
      </w:r>
      <w:r w:rsidR="00151C2D">
        <w:t>director</w:t>
      </w:r>
      <w:r w:rsidR="00151C2D">
        <w:noBreakHyphen/>
        <w:t>general</w:t>
      </w:r>
      <w:r>
        <w:t xml:space="preserve"> information about a victim, the parent of a victim, an offender or anyone else if the information is necessary for the administration of this Act.</w:t>
      </w:r>
    </w:p>
    <w:p w14:paraId="25524AEC" w14:textId="77777777" w:rsidR="00DD519F" w:rsidRDefault="00DD519F">
      <w:pPr>
        <w:pStyle w:val="Amain"/>
      </w:pPr>
      <w:r>
        <w:tab/>
        <w:t>(2)</w:t>
      </w:r>
      <w:r>
        <w:tab/>
        <w:t>A referring entity must do everything reasonable to comply with a request under subsection (1).</w:t>
      </w:r>
    </w:p>
    <w:p w14:paraId="61111646" w14:textId="77777777" w:rsidR="00DD519F" w:rsidRDefault="00DD519F">
      <w:pPr>
        <w:pStyle w:val="AH5Sec"/>
      </w:pPr>
      <w:bookmarkStart w:id="92" w:name="_Toc215576886"/>
      <w:r w:rsidRPr="00967CB9">
        <w:rPr>
          <w:rStyle w:val="CharSectNo"/>
        </w:rPr>
        <w:t>64</w:t>
      </w:r>
      <w:r>
        <w:tab/>
        <w:t>Secrecy</w:t>
      </w:r>
      <w:bookmarkEnd w:id="92"/>
    </w:p>
    <w:p w14:paraId="679073C3" w14:textId="77777777" w:rsidR="00DD519F" w:rsidRDefault="00DD519F">
      <w:pPr>
        <w:pStyle w:val="Amain"/>
        <w:keepNext/>
      </w:pPr>
      <w:r>
        <w:tab/>
        <w:t>(1)</w:t>
      </w:r>
      <w:r>
        <w:tab/>
        <w:t>In this section:</w:t>
      </w:r>
    </w:p>
    <w:p w14:paraId="2BB5F51B" w14:textId="77777777" w:rsidR="00743EC4" w:rsidRDefault="00743EC4" w:rsidP="00743EC4">
      <w:pPr>
        <w:pStyle w:val="aDef"/>
        <w:keepNext/>
      </w:pPr>
      <w:r>
        <w:rPr>
          <w:rStyle w:val="charBoldItals"/>
        </w:rPr>
        <w:t>protected information</w:t>
      </w:r>
      <w:r>
        <w:t>—</w:t>
      </w:r>
    </w:p>
    <w:p w14:paraId="7E88CA8C" w14:textId="77777777" w:rsidR="00743EC4" w:rsidRDefault="00743EC4" w:rsidP="00743EC4">
      <w:pPr>
        <w:pStyle w:val="aDefpara"/>
      </w:pPr>
      <w:r>
        <w:tab/>
        <w:t>(a)</w:t>
      </w:r>
      <w:r>
        <w:tab/>
        <w:t>means information about a person that is disclosed to, or obtained by, a secret-keeper because of the exercise of a function by the secret-keeper under this Act; but</w:t>
      </w:r>
    </w:p>
    <w:p w14:paraId="60CF5079" w14:textId="77777777" w:rsidR="00743EC4" w:rsidRPr="00B80E37" w:rsidRDefault="00743EC4" w:rsidP="00743EC4">
      <w:pPr>
        <w:pStyle w:val="aDefpara"/>
        <w:rPr>
          <w:lang w:eastAsia="en-AU"/>
        </w:rPr>
      </w:pPr>
      <w:r w:rsidRPr="00B80E37">
        <w:rPr>
          <w:lang w:eastAsia="en-AU"/>
        </w:rPr>
        <w:tab/>
        <w:t>(b)</w:t>
      </w:r>
      <w:r w:rsidRPr="00B80E37">
        <w:rPr>
          <w:lang w:eastAsia="en-AU"/>
        </w:rPr>
        <w:tab/>
        <w:t>does not include—</w:t>
      </w:r>
    </w:p>
    <w:p w14:paraId="0C4F164A" w14:textId="77777777" w:rsidR="00743EC4" w:rsidRPr="00B80E37" w:rsidRDefault="00743EC4" w:rsidP="00743EC4">
      <w:pPr>
        <w:pStyle w:val="aDefsubpara"/>
        <w:rPr>
          <w:lang w:eastAsia="en-AU"/>
        </w:rPr>
      </w:pPr>
      <w:r w:rsidRPr="00B80E37">
        <w:rPr>
          <w:lang w:eastAsia="en-AU"/>
        </w:rPr>
        <w:tab/>
        <w:t>(i)</w:t>
      </w:r>
      <w:r w:rsidRPr="00B80E37">
        <w:rPr>
          <w:lang w:eastAsia="en-AU"/>
        </w:rPr>
        <w:tab/>
        <w:t>information in a restorative justice agreement; or</w:t>
      </w:r>
    </w:p>
    <w:p w14:paraId="5116D0AD" w14:textId="77777777" w:rsidR="00743EC4" w:rsidRPr="00B80E37" w:rsidRDefault="00743EC4" w:rsidP="00743EC4">
      <w:pPr>
        <w:pStyle w:val="aDefsubpara"/>
        <w:rPr>
          <w:rFonts w:ascii="TimesNewRomanPSMT" w:hAnsi="TimesNewRomanPSMT" w:cs="TimesNewRomanPSMT"/>
          <w:szCs w:val="24"/>
          <w:lang w:eastAsia="en-AU"/>
        </w:rPr>
      </w:pPr>
      <w:r w:rsidRPr="00B80E37">
        <w:rPr>
          <w:lang w:eastAsia="en-AU"/>
        </w:rPr>
        <w:tab/>
        <w:t>(ii)</w:t>
      </w:r>
      <w:r w:rsidRPr="00B80E37">
        <w:rPr>
          <w:lang w:eastAsia="en-AU"/>
        </w:rPr>
        <w:tab/>
        <w:t xml:space="preserve">information disclosing who attended a restorative justice </w:t>
      </w:r>
      <w:r w:rsidRPr="00B80E37">
        <w:rPr>
          <w:rFonts w:ascii="TimesNewRomanPSMT" w:hAnsi="TimesNewRomanPSMT" w:cs="TimesNewRomanPSMT"/>
          <w:szCs w:val="24"/>
          <w:lang w:eastAsia="en-AU"/>
        </w:rPr>
        <w:t>conference; or</w:t>
      </w:r>
    </w:p>
    <w:p w14:paraId="735054BC" w14:textId="77777777" w:rsidR="00743EC4" w:rsidRPr="00B80E37" w:rsidRDefault="00743EC4" w:rsidP="00743EC4">
      <w:pPr>
        <w:pStyle w:val="aDefsubpara"/>
      </w:pPr>
      <w:r w:rsidRPr="00B80E37">
        <w:tab/>
        <w:t>(iii)</w:t>
      </w:r>
      <w:r w:rsidRPr="00B80E37">
        <w:tab/>
        <w:t xml:space="preserve">a written record of consent made under section 52 (3). </w:t>
      </w:r>
    </w:p>
    <w:p w14:paraId="6BCFB2F8" w14:textId="77777777" w:rsidR="00743EC4" w:rsidRDefault="00743EC4" w:rsidP="00743EC4">
      <w:pPr>
        <w:pStyle w:val="aExamHdgss"/>
      </w:pPr>
      <w:r>
        <w:t>Examples of protected information</w:t>
      </w:r>
    </w:p>
    <w:p w14:paraId="1A11CBE8" w14:textId="77777777" w:rsidR="00743EC4" w:rsidRDefault="00743EC4" w:rsidP="00743EC4">
      <w:pPr>
        <w:pStyle w:val="aExamINumss"/>
      </w:pPr>
      <w:r>
        <w:t>1</w:t>
      </w:r>
      <w:r>
        <w:tab/>
        <w:t>information obtained by a referring entity or the director</w:t>
      </w:r>
      <w:r>
        <w:noBreakHyphen/>
        <w:t xml:space="preserve">general in assessing the eligibility of a victim, parent or offender for restorative justice </w:t>
      </w:r>
    </w:p>
    <w:p w14:paraId="37C847D7" w14:textId="77777777" w:rsidR="00743EC4" w:rsidRDefault="00743EC4" w:rsidP="00743EC4">
      <w:pPr>
        <w:pStyle w:val="aExamINumss"/>
      </w:pPr>
      <w:r>
        <w:t>2</w:t>
      </w:r>
      <w:r>
        <w:tab/>
        <w:t>information obtained by the convenor of a restorative justice conference in preparing the conference</w:t>
      </w:r>
    </w:p>
    <w:p w14:paraId="1978E4AA" w14:textId="77777777" w:rsidR="00743EC4" w:rsidRDefault="00743EC4" w:rsidP="00743EC4">
      <w:pPr>
        <w:pStyle w:val="aExamINumss"/>
      </w:pPr>
      <w:r>
        <w:t>3</w:t>
      </w:r>
      <w:r>
        <w:tab/>
        <w:t>a transcript (or other record) of what is said during a restorative justice conference that is kept by the convenor or the director</w:t>
      </w:r>
      <w:r>
        <w:noBreakHyphen/>
        <w:t>general</w:t>
      </w:r>
    </w:p>
    <w:p w14:paraId="4DE91444" w14:textId="77777777" w:rsidR="00DD519F" w:rsidRDefault="00DD519F" w:rsidP="00FB6CBB">
      <w:pPr>
        <w:pStyle w:val="aDef"/>
        <w:keepNext/>
      </w:pPr>
      <w:r>
        <w:rPr>
          <w:rStyle w:val="charBoldItals"/>
        </w:rPr>
        <w:lastRenderedPageBreak/>
        <w:t>secret-keeper</w:t>
      </w:r>
      <w:r>
        <w:t xml:space="preserve"> means a person who is exercising, or has exercised, a function under this Act.</w:t>
      </w:r>
    </w:p>
    <w:p w14:paraId="01BB4BA0" w14:textId="77777777" w:rsidR="00DD519F" w:rsidRDefault="00DD519F">
      <w:pPr>
        <w:pStyle w:val="aExamHdgss"/>
      </w:pPr>
      <w:r>
        <w:t>Examples</w:t>
      </w:r>
    </w:p>
    <w:p w14:paraId="0950E137" w14:textId="77777777" w:rsidR="00DD519F" w:rsidRDefault="00DD519F">
      <w:pPr>
        <w:pStyle w:val="aExamINumss"/>
      </w:pPr>
      <w:r>
        <w:t>1</w:t>
      </w:r>
      <w:r>
        <w:tab/>
        <w:t>a referring entity, or the delegate of a referring entity, if the referring entity or delegate is considering whether to refer an offence for restorative justice</w:t>
      </w:r>
    </w:p>
    <w:p w14:paraId="7EDCB546" w14:textId="77777777" w:rsidR="00DD519F" w:rsidRDefault="00DD519F">
      <w:pPr>
        <w:pStyle w:val="aExamINumss"/>
      </w:pPr>
      <w:r>
        <w:t>2</w:t>
      </w:r>
      <w:r>
        <w:tab/>
        <w:t xml:space="preserve">the </w:t>
      </w:r>
      <w:r w:rsidR="00151C2D">
        <w:t>director</w:t>
      </w:r>
      <w:r w:rsidR="00151C2D">
        <w:noBreakHyphen/>
        <w:t>general</w:t>
      </w:r>
      <w:r>
        <w:t xml:space="preserve">, or a delegate of the </w:t>
      </w:r>
      <w:r w:rsidR="00151C2D">
        <w:t>director</w:t>
      </w:r>
      <w:r w:rsidR="00151C2D">
        <w:noBreakHyphen/>
        <w:t>general</w:t>
      </w:r>
      <w:r>
        <w:t xml:space="preserve">, if the </w:t>
      </w:r>
      <w:r w:rsidR="00151C2D">
        <w:t>director</w:t>
      </w:r>
      <w:r w:rsidR="00151C2D">
        <w:noBreakHyphen/>
        <w:t>general</w:t>
      </w:r>
      <w:r>
        <w:t xml:space="preserve"> or delegate is considering  whether an offence is suitable for restorative justice, or whether a restorative justice conference for an offence should be called</w:t>
      </w:r>
    </w:p>
    <w:p w14:paraId="74233B66" w14:textId="77777777" w:rsidR="00DD519F" w:rsidRDefault="00DD519F">
      <w:pPr>
        <w:pStyle w:val="aExamINumss"/>
      </w:pPr>
      <w:r>
        <w:t>3</w:t>
      </w:r>
      <w:r>
        <w:tab/>
        <w:t>the convenor of a restorative justice conference, if the convenor is making preparations for a restorative justice conference</w:t>
      </w:r>
    </w:p>
    <w:p w14:paraId="06AAA83A" w14:textId="77777777" w:rsidR="00DD519F" w:rsidRDefault="00DD519F">
      <w:pPr>
        <w:pStyle w:val="aExamINumss"/>
        <w:keepNext/>
      </w:pPr>
      <w:r>
        <w:t>4</w:t>
      </w:r>
      <w:r>
        <w:tab/>
        <w:t>a staff member of an administrative unit, if the staff member is assisting a secret-keeper mentioned in examples 1, 2 or 3 in carrying out the functions mentioned in those examples</w:t>
      </w:r>
    </w:p>
    <w:p w14:paraId="304C4DF7" w14:textId="77777777" w:rsidR="00DD519F" w:rsidRDefault="00DD519F">
      <w:pPr>
        <w:pStyle w:val="Amain"/>
      </w:pPr>
      <w:r>
        <w:tab/>
        <w:t>(2)</w:t>
      </w:r>
      <w:r>
        <w:tab/>
        <w:t>A secret-keeper commits an offence if the secret-keeper—</w:t>
      </w:r>
    </w:p>
    <w:p w14:paraId="7A57C362" w14:textId="77777777" w:rsidR="00DD519F" w:rsidRDefault="00DD519F">
      <w:pPr>
        <w:pStyle w:val="Apara"/>
      </w:pPr>
      <w:r>
        <w:tab/>
        <w:t>(a)</w:t>
      </w:r>
      <w:r>
        <w:tab/>
        <w:t>makes a record of protected information; or</w:t>
      </w:r>
    </w:p>
    <w:p w14:paraId="13EF91D2" w14:textId="77777777" w:rsidR="00DD519F" w:rsidRDefault="00DD519F">
      <w:pPr>
        <w:pStyle w:val="Apara"/>
        <w:keepNext/>
      </w:pPr>
      <w:r>
        <w:tab/>
        <w:t>(b)</w:t>
      </w:r>
      <w:r>
        <w:tab/>
        <w:t>directly or indirectly discloses or communicates protected information about someone to someone else.</w:t>
      </w:r>
    </w:p>
    <w:p w14:paraId="68B9EBA5" w14:textId="77777777" w:rsidR="00DD519F" w:rsidRDefault="00DD519F">
      <w:pPr>
        <w:pStyle w:val="Penalty"/>
        <w:keepNext/>
      </w:pPr>
      <w:r>
        <w:t>Maximum penalty:  50 penalty units, imprisonment for 6 months or both.</w:t>
      </w:r>
    </w:p>
    <w:p w14:paraId="3F920849" w14:textId="77777777" w:rsidR="00DD519F" w:rsidRDefault="00DD519F">
      <w:pPr>
        <w:pStyle w:val="Amain"/>
      </w:pPr>
      <w:r>
        <w:tab/>
        <w:t>(3)</w:t>
      </w:r>
      <w:r>
        <w:tab/>
        <w:t>Subsection (2) does not apply if the record is made, or the information is disclosed or communicated—</w:t>
      </w:r>
    </w:p>
    <w:p w14:paraId="6054AF36" w14:textId="77777777" w:rsidR="00DD519F" w:rsidRDefault="00DD519F">
      <w:pPr>
        <w:pStyle w:val="Apara"/>
      </w:pPr>
      <w:r>
        <w:tab/>
        <w:t>(a)</w:t>
      </w:r>
      <w:r>
        <w:tab/>
        <w:t xml:space="preserve">under this or any other Act; or </w:t>
      </w:r>
    </w:p>
    <w:p w14:paraId="2BD28A87" w14:textId="77777777" w:rsidR="00DD519F" w:rsidRDefault="00DD519F">
      <w:pPr>
        <w:pStyle w:val="Apara"/>
      </w:pPr>
      <w:r>
        <w:tab/>
        <w:t>(b)</w:t>
      </w:r>
      <w:r>
        <w:tab/>
        <w:t>in relation to the exercise of a function, as a secret-keeper, under this or any other Act.</w:t>
      </w:r>
    </w:p>
    <w:p w14:paraId="471923B3" w14:textId="77777777" w:rsidR="00DD519F" w:rsidRDefault="00DD519F">
      <w:pPr>
        <w:pStyle w:val="Amain"/>
      </w:pPr>
      <w:r>
        <w:tab/>
        <w:t>(4)</w:t>
      </w:r>
      <w:r>
        <w:tab/>
        <w:t>Subsection (2) does not prevent a secret-keeper from divulging or communicating protected information about someone with that person’s consent.</w:t>
      </w:r>
    </w:p>
    <w:p w14:paraId="2A7B6EE2" w14:textId="77777777" w:rsidR="00DD519F" w:rsidRDefault="00DD519F" w:rsidP="001C71C9">
      <w:pPr>
        <w:pStyle w:val="Amain"/>
        <w:keepNext/>
      </w:pPr>
      <w:r>
        <w:lastRenderedPageBreak/>
        <w:tab/>
        <w:t>(5)</w:t>
      </w:r>
      <w:r>
        <w:tab/>
        <w:t>For a civil proceeding, a secret-keeper must not—</w:t>
      </w:r>
    </w:p>
    <w:p w14:paraId="5C599A4F" w14:textId="77777777" w:rsidR="00DD519F" w:rsidRDefault="00DD519F" w:rsidP="00CF2E5C">
      <w:pPr>
        <w:pStyle w:val="Apara"/>
        <w:keepNext/>
      </w:pPr>
      <w:r>
        <w:tab/>
        <w:t>(a)</w:t>
      </w:r>
      <w:r>
        <w:tab/>
        <w:t>disclose or communicate protected information to a court; or</w:t>
      </w:r>
    </w:p>
    <w:p w14:paraId="7481AA1A" w14:textId="77777777" w:rsidR="00DD519F" w:rsidRDefault="00DD519F">
      <w:pPr>
        <w:pStyle w:val="Apara"/>
      </w:pPr>
      <w:r>
        <w:tab/>
        <w:t>(b)</w:t>
      </w:r>
      <w:r>
        <w:tab/>
        <w:t>produce or permit access to a document containing protected information to a court.</w:t>
      </w:r>
    </w:p>
    <w:p w14:paraId="2D67ACBF" w14:textId="77777777" w:rsidR="00DD519F" w:rsidRDefault="00DD519F">
      <w:pPr>
        <w:pStyle w:val="Amain"/>
      </w:pPr>
      <w:r>
        <w:tab/>
        <w:t>(6)</w:t>
      </w:r>
      <w:r>
        <w:tab/>
        <w:t>For a criminal proceeding, unless it is necessary to do so to comply with this Act, any other territory law or a law of the Commonwealth, a secret-keeper is not required—</w:t>
      </w:r>
    </w:p>
    <w:p w14:paraId="7D5AD441" w14:textId="77777777" w:rsidR="00DD519F" w:rsidRDefault="00DD519F">
      <w:pPr>
        <w:pStyle w:val="Apara"/>
      </w:pPr>
      <w:r>
        <w:tab/>
        <w:t>(a)</w:t>
      </w:r>
      <w:r>
        <w:tab/>
        <w:t>to disclose or communicate protected information to a court; or</w:t>
      </w:r>
    </w:p>
    <w:p w14:paraId="208DBCA6" w14:textId="77777777" w:rsidR="00DD519F" w:rsidRDefault="00DD519F">
      <w:pPr>
        <w:pStyle w:val="Apara"/>
        <w:keepNext/>
      </w:pPr>
      <w:r>
        <w:tab/>
        <w:t>(b)</w:t>
      </w:r>
      <w:r>
        <w:tab/>
        <w:t>to produce or permit access to a document containing protected information to a court.</w:t>
      </w:r>
    </w:p>
    <w:p w14:paraId="788AE9AB" w14:textId="77777777" w:rsidR="00DD519F" w:rsidRDefault="00DD519F">
      <w:pPr>
        <w:pStyle w:val="AH5Sec"/>
      </w:pPr>
      <w:bookmarkStart w:id="93" w:name="_Toc215576887"/>
      <w:r w:rsidRPr="00967CB9">
        <w:rPr>
          <w:rStyle w:val="CharSectNo"/>
        </w:rPr>
        <w:t>65</w:t>
      </w:r>
      <w:r>
        <w:tab/>
        <w:t>Secrecy about information acquired under other Acts</w:t>
      </w:r>
      <w:bookmarkEnd w:id="93"/>
    </w:p>
    <w:p w14:paraId="04333C43" w14:textId="77777777" w:rsidR="00DD519F" w:rsidRDefault="00DD519F">
      <w:pPr>
        <w:pStyle w:val="Amain"/>
      </w:pPr>
      <w:r>
        <w:tab/>
        <w:t>(1)</w:t>
      </w:r>
      <w:r>
        <w:tab/>
        <w:t>The provisions of another Act imposing restrictions or obligations of secrecy or nondisclosure of information acquired in the administration of that Act apply to a person who, in the exercise of functions under this Act, has access to the information because of the information having been acquired in the administration of the other Act.</w:t>
      </w:r>
    </w:p>
    <w:p w14:paraId="3C9B829F" w14:textId="77777777" w:rsidR="00DD519F" w:rsidRDefault="00DD519F">
      <w:pPr>
        <w:pStyle w:val="Amain"/>
      </w:pPr>
      <w:r>
        <w:tab/>
        <w:t>(2)</w:t>
      </w:r>
      <w:r>
        <w:tab/>
        <w:t>For subsection (1), the person who has access to the information in the exercise of functions under this Act is taken to be a person engaged in the administration of the other Act.</w:t>
      </w:r>
    </w:p>
    <w:p w14:paraId="34EEF504" w14:textId="77777777" w:rsidR="00DD519F" w:rsidRDefault="00DD519F">
      <w:pPr>
        <w:pStyle w:val="Amain"/>
        <w:keepNext/>
      </w:pPr>
      <w:r>
        <w:tab/>
        <w:t>(3)</w:t>
      </w:r>
      <w:r>
        <w:tab/>
        <w:t>Subsection (1) does not prevent—</w:t>
      </w:r>
    </w:p>
    <w:p w14:paraId="4E3A5978" w14:textId="77777777" w:rsidR="00DD519F" w:rsidRDefault="00DD519F">
      <w:pPr>
        <w:pStyle w:val="Apara"/>
      </w:pPr>
      <w:r>
        <w:tab/>
        <w:t>(a)</w:t>
      </w:r>
      <w:r>
        <w:tab/>
        <w:t>the giving of access to records under this Act; or</w:t>
      </w:r>
    </w:p>
    <w:p w14:paraId="2F872138" w14:textId="77777777" w:rsidR="00DD519F" w:rsidRDefault="00DD519F">
      <w:pPr>
        <w:pStyle w:val="Apara"/>
      </w:pPr>
      <w:r>
        <w:tab/>
        <w:t>(b)</w:t>
      </w:r>
      <w:r>
        <w:tab/>
        <w:t>the preparation and dissemination of guides and aids to finding information contained in the records.</w:t>
      </w:r>
    </w:p>
    <w:p w14:paraId="6E1225E7" w14:textId="77777777" w:rsidR="00DD519F" w:rsidRDefault="00DD519F">
      <w:pPr>
        <w:pStyle w:val="AH5Sec"/>
      </w:pPr>
      <w:bookmarkStart w:id="94" w:name="_Toc215576888"/>
      <w:r w:rsidRPr="00967CB9">
        <w:rPr>
          <w:rStyle w:val="CharSectNo"/>
        </w:rPr>
        <w:lastRenderedPageBreak/>
        <w:t>66</w:t>
      </w:r>
      <w:r>
        <w:tab/>
        <w:t>Protection from liability</w:t>
      </w:r>
      <w:bookmarkEnd w:id="94"/>
      <w:r>
        <w:t xml:space="preserve"> </w:t>
      </w:r>
    </w:p>
    <w:p w14:paraId="4944F079" w14:textId="77777777" w:rsidR="00DD519F" w:rsidRDefault="00DD519F" w:rsidP="00C16AF3">
      <w:pPr>
        <w:pStyle w:val="Amain"/>
        <w:keepNext/>
      </w:pPr>
      <w:r>
        <w:tab/>
        <w:t>(1)</w:t>
      </w:r>
      <w:r>
        <w:tab/>
        <w:t>A person is not personally liable for anything done or omitted to be done honestly and without negligence—</w:t>
      </w:r>
    </w:p>
    <w:p w14:paraId="74CA3EFA" w14:textId="77777777" w:rsidR="00DD519F" w:rsidRDefault="00DD519F">
      <w:pPr>
        <w:pStyle w:val="Apara"/>
      </w:pPr>
      <w:r>
        <w:tab/>
        <w:t>(a)</w:t>
      </w:r>
      <w:r>
        <w:tab/>
        <w:t>in the exercise of a function under this Act; or</w:t>
      </w:r>
    </w:p>
    <w:p w14:paraId="0DDEE1AD" w14:textId="77777777" w:rsidR="00DD519F" w:rsidRDefault="00DD519F">
      <w:pPr>
        <w:pStyle w:val="Apara"/>
      </w:pPr>
      <w:r>
        <w:tab/>
        <w:t>(b)</w:t>
      </w:r>
      <w:r>
        <w:tab/>
        <w:t>in the reasonable belief that the act or omission was in the exercise of a function under this Act.</w:t>
      </w:r>
    </w:p>
    <w:p w14:paraId="3A847035" w14:textId="77777777" w:rsidR="00DD519F" w:rsidRDefault="00DD519F">
      <w:pPr>
        <w:pStyle w:val="Amain"/>
      </w:pPr>
      <w:r>
        <w:tab/>
        <w:t>(2)</w:t>
      </w:r>
      <w:r>
        <w:tab/>
        <w:t>Any liability that, apart from subsection (1), would attach to a person attaches instead to the Territory.</w:t>
      </w:r>
    </w:p>
    <w:p w14:paraId="05D16A3D" w14:textId="77777777" w:rsidR="00DD519F" w:rsidRPr="00967CB9" w:rsidRDefault="00DD519F">
      <w:pPr>
        <w:pStyle w:val="AH3Div"/>
      </w:pPr>
      <w:bookmarkStart w:id="95" w:name="_Toc215576889"/>
      <w:r w:rsidRPr="00967CB9">
        <w:rPr>
          <w:rStyle w:val="CharDivNo"/>
        </w:rPr>
        <w:t>Division 9.2</w:t>
      </w:r>
      <w:r>
        <w:tab/>
      </w:r>
      <w:r w:rsidRPr="00967CB9">
        <w:rPr>
          <w:rStyle w:val="CharDivText"/>
        </w:rPr>
        <w:t>Reporting and records</w:t>
      </w:r>
      <w:bookmarkEnd w:id="95"/>
    </w:p>
    <w:p w14:paraId="4DE5567D" w14:textId="77777777" w:rsidR="00DD519F" w:rsidRDefault="00DD519F">
      <w:pPr>
        <w:pStyle w:val="AH5Sec"/>
      </w:pPr>
      <w:bookmarkStart w:id="96" w:name="_Toc215576890"/>
      <w:r w:rsidRPr="00967CB9">
        <w:rPr>
          <w:rStyle w:val="CharSectNo"/>
        </w:rPr>
        <w:t>67</w:t>
      </w:r>
      <w:r>
        <w:tab/>
        <w:t xml:space="preserve">Meaning of </w:t>
      </w:r>
      <w:r w:rsidRPr="00BE463C">
        <w:rPr>
          <w:rStyle w:val="charItals"/>
        </w:rPr>
        <w:t>referring entity—</w:t>
      </w:r>
      <w:r>
        <w:t>div 9.2</w:t>
      </w:r>
      <w:bookmarkEnd w:id="96"/>
    </w:p>
    <w:p w14:paraId="7233D951" w14:textId="77777777" w:rsidR="00DD519F" w:rsidRDefault="00DD519F">
      <w:pPr>
        <w:pStyle w:val="Amain"/>
        <w:keepNext/>
      </w:pPr>
      <w:r>
        <w:tab/>
        <w:t>(1)</w:t>
      </w:r>
      <w:r>
        <w:tab/>
        <w:t>In this division:</w:t>
      </w:r>
    </w:p>
    <w:p w14:paraId="4A24E572" w14:textId="77777777" w:rsidR="00DD519F" w:rsidRDefault="00DD519F">
      <w:pPr>
        <w:pStyle w:val="aDef"/>
      </w:pPr>
      <w:r>
        <w:rPr>
          <w:rStyle w:val="charBoldItals"/>
        </w:rPr>
        <w:t>referring entity</w:t>
      </w:r>
      <w:r>
        <w:t>, in relation to an offence—see section 22.</w:t>
      </w:r>
    </w:p>
    <w:p w14:paraId="04832B59" w14:textId="77777777" w:rsidR="00DD519F" w:rsidRDefault="00DD519F">
      <w:pPr>
        <w:pStyle w:val="Amain"/>
      </w:pPr>
      <w:r>
        <w:tab/>
        <w:t>(2)</w:t>
      </w:r>
      <w:r>
        <w:tab/>
        <w:t xml:space="preserve">However, if an offence is referred for restorative justice by a court in making a sentence-related order, </w:t>
      </w:r>
      <w:r>
        <w:rPr>
          <w:rStyle w:val="charBoldItals"/>
        </w:rPr>
        <w:t>referring entity</w:t>
      </w:r>
      <w:r>
        <w:t xml:space="preserve"> means the </w:t>
      </w:r>
      <w:r w:rsidR="00151C2D">
        <w:t>director</w:t>
      </w:r>
      <w:r w:rsidR="00151C2D">
        <w:noBreakHyphen/>
        <w:t>general</w:t>
      </w:r>
      <w:r>
        <w:t xml:space="preserve"> (corrections).</w:t>
      </w:r>
    </w:p>
    <w:p w14:paraId="37229C25" w14:textId="77777777" w:rsidR="00DD519F" w:rsidRDefault="00DD519F">
      <w:pPr>
        <w:pStyle w:val="AH5Sec"/>
      </w:pPr>
      <w:bookmarkStart w:id="97" w:name="_Toc215576891"/>
      <w:r w:rsidRPr="00967CB9">
        <w:rPr>
          <w:rStyle w:val="CharSectNo"/>
        </w:rPr>
        <w:t>68</w:t>
      </w:r>
      <w:r>
        <w:tab/>
        <w:t xml:space="preserve">Quarterly reporting by </w:t>
      </w:r>
      <w:r w:rsidR="00151C2D">
        <w:t>director</w:t>
      </w:r>
      <w:r w:rsidR="00151C2D">
        <w:noBreakHyphen/>
        <w:t>general</w:t>
      </w:r>
      <w:bookmarkEnd w:id="97"/>
    </w:p>
    <w:p w14:paraId="45CD14BA" w14:textId="77777777" w:rsidR="00DD519F" w:rsidRDefault="00DD519F">
      <w:pPr>
        <w:pStyle w:val="Amain"/>
      </w:pPr>
      <w:r>
        <w:tab/>
        <w:t>(1)</w:t>
      </w:r>
      <w:r>
        <w:tab/>
        <w:t>This section applies in relation to a quarter of a year if—</w:t>
      </w:r>
    </w:p>
    <w:p w14:paraId="67A102E1" w14:textId="77777777" w:rsidR="00DD519F" w:rsidRDefault="00DD519F">
      <w:pPr>
        <w:pStyle w:val="Apara"/>
      </w:pPr>
      <w:r>
        <w:tab/>
        <w:t>(a)</w:t>
      </w:r>
      <w:r>
        <w:tab/>
        <w:t>an offence is referred for restorative justice before the start of, or during, the quarter; and</w:t>
      </w:r>
    </w:p>
    <w:p w14:paraId="26F84D61" w14:textId="77777777" w:rsidR="00DD519F" w:rsidRDefault="00DD519F">
      <w:pPr>
        <w:pStyle w:val="Apara"/>
      </w:pPr>
      <w:r>
        <w:tab/>
        <w:t>(b)</w:t>
      </w:r>
      <w:r>
        <w:tab/>
        <w:t>restorative justice—</w:t>
      </w:r>
    </w:p>
    <w:p w14:paraId="1EBD3B56" w14:textId="77777777" w:rsidR="00DD519F" w:rsidRDefault="00DD519F">
      <w:pPr>
        <w:pStyle w:val="Asubpara"/>
      </w:pPr>
      <w:r>
        <w:tab/>
        <w:t>(i)</w:t>
      </w:r>
      <w:r>
        <w:tab/>
        <w:t>has not ended for the offence; or</w:t>
      </w:r>
    </w:p>
    <w:p w14:paraId="5C9A1574" w14:textId="77777777" w:rsidR="00DD519F" w:rsidRDefault="00DD519F">
      <w:pPr>
        <w:pStyle w:val="Asubpara"/>
        <w:keepNext/>
      </w:pPr>
      <w:r>
        <w:tab/>
        <w:t>(ii)</w:t>
      </w:r>
      <w:r>
        <w:tab/>
        <w:t>ended for the offence during the quarter.</w:t>
      </w:r>
    </w:p>
    <w:p w14:paraId="1E35DA5C" w14:textId="14C66D46" w:rsidR="00DD519F" w:rsidRDefault="00DD519F">
      <w:pPr>
        <w:pStyle w:val="aNote"/>
      </w:pPr>
      <w:r>
        <w:rPr>
          <w:rStyle w:val="charItals"/>
        </w:rPr>
        <w:t>Note</w:t>
      </w:r>
      <w:r>
        <w:rPr>
          <w:rStyle w:val="charItals"/>
        </w:rPr>
        <w:tab/>
      </w:r>
      <w:r>
        <w:rPr>
          <w:rStyle w:val="charBoldItals"/>
        </w:rPr>
        <w:t xml:space="preserve">Quarter </w:t>
      </w:r>
      <w:r>
        <w:t xml:space="preserve">is defined in the </w:t>
      </w:r>
      <w:hyperlink r:id="rId63" w:tooltip="A2001-14" w:history="1">
        <w:r w:rsidR="00BE463C" w:rsidRPr="00BE463C">
          <w:rPr>
            <w:rStyle w:val="charCitHyperlinkAbbrev"/>
          </w:rPr>
          <w:t>Legislation Act</w:t>
        </w:r>
      </w:hyperlink>
      <w:r>
        <w:t>, dict, pt 1 to mean the 3 months following 1 January, 1 April, 1 July or 1 October in any year.</w:t>
      </w:r>
    </w:p>
    <w:p w14:paraId="1306BF63" w14:textId="77777777" w:rsidR="00DD519F" w:rsidRDefault="00DD519F">
      <w:pPr>
        <w:pStyle w:val="Amain"/>
        <w:keepNext/>
      </w:pPr>
      <w:r>
        <w:lastRenderedPageBreak/>
        <w:tab/>
        <w:t>(2)</w:t>
      </w:r>
      <w:r>
        <w:tab/>
        <w:t xml:space="preserve">Within </w:t>
      </w:r>
      <w:r w:rsidR="003D4CE6" w:rsidRPr="00FF08F6">
        <w:t>14 days</w:t>
      </w:r>
      <w:r>
        <w:t xml:space="preserve"> after the last day of the quarter, the </w:t>
      </w:r>
      <w:r w:rsidR="00151C2D">
        <w:t>director</w:t>
      </w:r>
      <w:r w:rsidR="00151C2D">
        <w:noBreakHyphen/>
        <w:t>general</w:t>
      </w:r>
      <w:r>
        <w:t xml:space="preserve"> (restorative justice) must report to the referring entity on the progress of restorative justice for the offence during the quarter.</w:t>
      </w:r>
    </w:p>
    <w:p w14:paraId="04E8E2C7" w14:textId="77777777" w:rsidR="00DD519F" w:rsidRDefault="00DD519F" w:rsidP="00877CDA">
      <w:pPr>
        <w:pStyle w:val="aNote"/>
      </w:pPr>
      <w:r>
        <w:rPr>
          <w:rStyle w:val="charItals"/>
        </w:rPr>
        <w:t>Note</w:t>
      </w:r>
      <w:r>
        <w:rPr>
          <w:rStyle w:val="charItals"/>
        </w:rPr>
        <w:tab/>
      </w:r>
      <w:r>
        <w:t xml:space="preserve">Section 72 deals with what happens if the referring entity is the same </w:t>
      </w:r>
      <w:r w:rsidR="00151C2D">
        <w:t>director</w:t>
      </w:r>
      <w:r w:rsidR="00151C2D">
        <w:noBreakHyphen/>
        <w:t>general</w:t>
      </w:r>
      <w:r>
        <w:t xml:space="preserve"> as the </w:t>
      </w:r>
      <w:r w:rsidR="00151C2D">
        <w:t>director</w:t>
      </w:r>
      <w:r w:rsidR="00151C2D">
        <w:noBreakHyphen/>
        <w:t>general</w:t>
      </w:r>
      <w:r>
        <w:t xml:space="preserve"> (restorative justice), but the referring entity is the </w:t>
      </w:r>
      <w:r w:rsidR="00151C2D">
        <w:t>director</w:t>
      </w:r>
      <w:r w:rsidR="00151C2D">
        <w:noBreakHyphen/>
        <w:t>general</w:t>
      </w:r>
      <w:r>
        <w:t xml:space="preserve"> in his or her capacity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7550AD67" w14:textId="77777777" w:rsidR="00DD519F" w:rsidRDefault="00DD519F" w:rsidP="008F2CC5">
      <w:pPr>
        <w:pStyle w:val="aNote"/>
        <w:keepLines/>
      </w:pPr>
      <w:r>
        <w:tab/>
        <w:t xml:space="preserve">That section provides that the </w:t>
      </w:r>
      <w:r w:rsidR="00151C2D">
        <w:t>director</w:t>
      </w:r>
      <w:r w:rsidR="00151C2D">
        <w:noBreakHyphen/>
        <w:t>general</w:t>
      </w:r>
      <w:r>
        <w:t xml:space="preserve"> must ensure that appropriate administrative arrangements are made for the report to be given by a delegate of the </w:t>
      </w:r>
      <w:r w:rsidR="00151C2D">
        <w:t>director</w:t>
      </w:r>
      <w:r w:rsidR="00151C2D">
        <w:noBreakHyphen/>
        <w:t>general</w:t>
      </w:r>
      <w:r>
        <w:t xml:space="preserve"> as </w:t>
      </w:r>
      <w:r w:rsidR="00151C2D">
        <w:t>director</w:t>
      </w:r>
      <w:r w:rsidR="00151C2D">
        <w:noBreakHyphen/>
        <w:t>general</w:t>
      </w:r>
      <w:r>
        <w:t xml:space="preserve"> (restorative justice) to a delegate of the </w:t>
      </w:r>
      <w:r w:rsidR="00151C2D">
        <w:t>director</w:t>
      </w:r>
      <w:r w:rsidR="00151C2D">
        <w:noBreakHyphen/>
        <w:t>general</w:t>
      </w:r>
      <w:r>
        <w:t xml:space="preserve">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331942B4" w14:textId="77777777" w:rsidR="00DD519F" w:rsidRDefault="00DD519F">
      <w:pPr>
        <w:pStyle w:val="Amain"/>
        <w:keepNext/>
      </w:pPr>
      <w:r>
        <w:tab/>
        <w:t>(3)</w:t>
      </w:r>
      <w:r>
        <w:tab/>
        <w:t xml:space="preserve">This section does not apply if the referring entity is the </w:t>
      </w:r>
      <w:r w:rsidR="00151C2D">
        <w:t>director</w:t>
      </w:r>
      <w:r w:rsidR="00151C2D">
        <w:noBreakHyphen/>
        <w:t>general</w:t>
      </w:r>
      <w:r>
        <w:t xml:space="preserve"> (restorative justice).</w:t>
      </w:r>
    </w:p>
    <w:p w14:paraId="6B20B7A6" w14:textId="77777777" w:rsidR="00DD519F" w:rsidRDefault="00DD519F">
      <w:pPr>
        <w:pStyle w:val="aNote"/>
      </w:pPr>
      <w:r>
        <w:rPr>
          <w:rStyle w:val="charItals"/>
        </w:rPr>
        <w:t>Note</w:t>
      </w:r>
      <w:r>
        <w:rPr>
          <w:rStyle w:val="charItals"/>
        </w:rPr>
        <w:tab/>
      </w:r>
      <w:r>
        <w:t xml:space="preserve">The referring entity may be the </w:t>
      </w:r>
      <w:r w:rsidR="00151C2D">
        <w:t>director</w:t>
      </w:r>
      <w:r w:rsidR="00151C2D">
        <w:noBreakHyphen/>
        <w:t>general</w:t>
      </w:r>
      <w:r>
        <w:t xml:space="preserve"> (restorative justice) under table 22, item 1 or 5.</w:t>
      </w:r>
    </w:p>
    <w:p w14:paraId="61324759" w14:textId="77777777" w:rsidR="00DD519F" w:rsidRDefault="00DD519F">
      <w:pPr>
        <w:pStyle w:val="Amain"/>
        <w:keepNext/>
      </w:pPr>
      <w:r>
        <w:tab/>
        <w:t>(4)</w:t>
      </w:r>
      <w:r>
        <w:tab/>
        <w:t>In this section:</w:t>
      </w:r>
    </w:p>
    <w:p w14:paraId="60E81ED6" w14:textId="77777777" w:rsidR="00DD519F" w:rsidRDefault="00DD519F">
      <w:pPr>
        <w:pStyle w:val="aDef"/>
        <w:keepNext/>
      </w:pPr>
      <w:r>
        <w:rPr>
          <w:rStyle w:val="charBoldItals"/>
        </w:rPr>
        <w:t>ends</w:t>
      </w:r>
      <w:r>
        <w:t xml:space="preserve">—restorative justice </w:t>
      </w:r>
      <w:r>
        <w:rPr>
          <w:rStyle w:val="charBoldItals"/>
        </w:rPr>
        <w:t xml:space="preserve">ends </w:t>
      </w:r>
      <w:r>
        <w:t>for an offence if—</w:t>
      </w:r>
    </w:p>
    <w:p w14:paraId="43F3DB19" w14:textId="77777777" w:rsidR="00DD519F" w:rsidRDefault="00DD519F">
      <w:pPr>
        <w:pStyle w:val="aDefpara"/>
      </w:pPr>
      <w:r>
        <w:tab/>
        <w:t>(a)</w:t>
      </w:r>
      <w:r>
        <w:tab/>
        <w:t xml:space="preserve">the </w:t>
      </w:r>
      <w:r w:rsidR="00151C2D">
        <w:t>director</w:t>
      </w:r>
      <w:r w:rsidR="00151C2D">
        <w:noBreakHyphen/>
        <w:t>general</w:t>
      </w:r>
      <w:r>
        <w:t xml:space="preserve"> decides that restorative justice is not suitable for the offence; or</w:t>
      </w:r>
    </w:p>
    <w:p w14:paraId="7D29225F" w14:textId="77777777" w:rsidR="00DD519F" w:rsidRDefault="00DD519F">
      <w:pPr>
        <w:pStyle w:val="aDefpara"/>
      </w:pPr>
      <w:r>
        <w:tab/>
        <w:t>(b)</w:t>
      </w:r>
      <w:r>
        <w:tab/>
        <w:t>the convenor of a restorative justice conference for the offence discontinues the conference under section 47; or</w:t>
      </w:r>
    </w:p>
    <w:p w14:paraId="2E18A3FA" w14:textId="77777777" w:rsidR="00DD519F" w:rsidRDefault="00DD519F">
      <w:pPr>
        <w:pStyle w:val="aDefpara"/>
        <w:keepNext/>
      </w:pPr>
      <w:r>
        <w:tab/>
        <w:t>(c)</w:t>
      </w:r>
      <w:r>
        <w:tab/>
        <w:t>a restorative justice conference for the offence is concluded.</w:t>
      </w:r>
    </w:p>
    <w:p w14:paraId="02578544" w14:textId="77777777" w:rsidR="00DD519F" w:rsidRDefault="00DD519F" w:rsidP="001C71C9">
      <w:pPr>
        <w:pStyle w:val="aNote"/>
        <w:keepLines/>
      </w:pPr>
      <w:r>
        <w:rPr>
          <w:rStyle w:val="charItals"/>
        </w:rPr>
        <w:t>Note</w:t>
      </w:r>
      <w:r>
        <w:rPr>
          <w:rStyle w:val="charItals"/>
        </w:rPr>
        <w:tab/>
      </w:r>
      <w:r>
        <w:rPr>
          <w:rStyle w:val="charBoldItals"/>
        </w:rPr>
        <w:t xml:space="preserve">Restorative justice </w:t>
      </w:r>
      <w:r>
        <w:t xml:space="preserve">means the process of restorative justice provided under this Act, including a restorative justice conference (see s 10).  Restorative justice, apart from the process provided under this Act that is mentioned in the definition, does not necessarily end as provided in the definition of </w:t>
      </w:r>
      <w:r>
        <w:rPr>
          <w:rStyle w:val="charBoldItals"/>
        </w:rPr>
        <w:t>ends</w:t>
      </w:r>
      <w:r>
        <w:t xml:space="preserve"> for this section.</w:t>
      </w:r>
    </w:p>
    <w:p w14:paraId="72A03434" w14:textId="77777777" w:rsidR="00DD519F" w:rsidRDefault="00DD519F">
      <w:pPr>
        <w:pStyle w:val="AH5Sec"/>
      </w:pPr>
      <w:bookmarkStart w:id="98" w:name="_Toc215576892"/>
      <w:r w:rsidRPr="00967CB9">
        <w:rPr>
          <w:rStyle w:val="CharSectNo"/>
        </w:rPr>
        <w:lastRenderedPageBreak/>
        <w:t>69</w:t>
      </w:r>
      <w:r>
        <w:tab/>
        <w:t>Record-keeping by referring entities</w:t>
      </w:r>
      <w:bookmarkEnd w:id="98"/>
    </w:p>
    <w:p w14:paraId="06FF9912" w14:textId="77777777" w:rsidR="00DD519F" w:rsidRDefault="00DD519F">
      <w:pPr>
        <w:pStyle w:val="Amain"/>
      </w:pPr>
      <w:r>
        <w:tab/>
        <w:t>(1)</w:t>
      </w:r>
      <w:r>
        <w:tab/>
        <w:t xml:space="preserve">If an offence is referred to the </w:t>
      </w:r>
      <w:r w:rsidR="00151C2D">
        <w:t>director</w:t>
      </w:r>
      <w:r w:rsidR="00151C2D">
        <w:noBreakHyphen/>
        <w:t>general</w:t>
      </w:r>
      <w:r>
        <w:t xml:space="preserve"> for restorative justice, the referring entity must ensure that appropriate records are kept in relation to—</w:t>
      </w:r>
    </w:p>
    <w:p w14:paraId="169FFA6B" w14:textId="77777777" w:rsidR="00DD519F" w:rsidRDefault="00DD519F">
      <w:pPr>
        <w:pStyle w:val="Apara"/>
      </w:pPr>
      <w:r>
        <w:tab/>
        <w:t>(a)</w:t>
      </w:r>
      <w:r>
        <w:tab/>
        <w:t>the circumstances in which the referral was made; and</w:t>
      </w:r>
    </w:p>
    <w:p w14:paraId="12569B2A" w14:textId="77777777" w:rsidR="00DD519F" w:rsidRDefault="00DD519F">
      <w:pPr>
        <w:pStyle w:val="Apara"/>
      </w:pPr>
      <w:r>
        <w:tab/>
        <w:t>(b)</w:t>
      </w:r>
      <w:r>
        <w:tab/>
        <w:t>the progress of restorative justice for the offence; and</w:t>
      </w:r>
    </w:p>
    <w:p w14:paraId="1F8B47E4" w14:textId="77777777" w:rsidR="00DD519F" w:rsidRDefault="00DD519F">
      <w:pPr>
        <w:pStyle w:val="Apara"/>
      </w:pPr>
      <w:r>
        <w:tab/>
        <w:t>(c)</w:t>
      </w:r>
      <w:r>
        <w:tab/>
        <w:t>the outcome of restorative justice for the offence.</w:t>
      </w:r>
    </w:p>
    <w:p w14:paraId="3D51C10E" w14:textId="77777777" w:rsidR="00DD519F" w:rsidRDefault="00DD519F">
      <w:pPr>
        <w:pStyle w:val="Amain"/>
      </w:pPr>
      <w:r>
        <w:tab/>
        <w:t>(2)</w:t>
      </w:r>
      <w:r>
        <w:tab/>
        <w:t>The referring entity must also ensure that a copy of any restorative justice agreement for the offence (as am</w:t>
      </w:r>
      <w:r w:rsidR="00097A67">
        <w:t>ended, if at all, under section </w:t>
      </w:r>
      <w:r>
        <w:t>55) is kept as part of the records.</w:t>
      </w:r>
    </w:p>
    <w:p w14:paraId="04681E04" w14:textId="77777777" w:rsidR="00DD519F" w:rsidRDefault="00DD519F">
      <w:pPr>
        <w:pStyle w:val="Amain"/>
      </w:pPr>
      <w:r>
        <w:tab/>
        <w:t>(3)</w:t>
      </w:r>
      <w:r>
        <w:tab/>
        <w:t>The records mentioned in subsection (1) must be kept as part of the administrative or court records normally kept by the referring entity in relation to the offence.</w:t>
      </w:r>
    </w:p>
    <w:p w14:paraId="29543075" w14:textId="77777777" w:rsidR="00DD519F" w:rsidRDefault="00DD519F">
      <w:pPr>
        <w:pStyle w:val="AH5Sec"/>
      </w:pPr>
      <w:bookmarkStart w:id="99" w:name="_Toc215576893"/>
      <w:r w:rsidRPr="00967CB9">
        <w:rPr>
          <w:rStyle w:val="CharSectNo"/>
        </w:rPr>
        <w:t>70</w:t>
      </w:r>
      <w:r>
        <w:tab/>
        <w:t xml:space="preserve">Record-keeping by </w:t>
      </w:r>
      <w:r w:rsidR="00934623">
        <w:t>director</w:t>
      </w:r>
      <w:r w:rsidR="00934623">
        <w:noBreakHyphen/>
        <w:t>general</w:t>
      </w:r>
      <w:bookmarkEnd w:id="99"/>
    </w:p>
    <w:p w14:paraId="1DD3CA67" w14:textId="77777777" w:rsidR="00DD519F" w:rsidRDefault="00DD519F">
      <w:pPr>
        <w:pStyle w:val="Amain"/>
      </w:pPr>
      <w:r>
        <w:tab/>
        <w:t>(1)</w:t>
      </w:r>
      <w:r>
        <w:tab/>
        <w:t xml:space="preserve">The </w:t>
      </w:r>
      <w:r w:rsidR="00934623">
        <w:t>director</w:t>
      </w:r>
      <w:r w:rsidR="00934623">
        <w:noBreakHyphen/>
        <w:t>general</w:t>
      </w:r>
      <w:r>
        <w:t xml:space="preserve"> must keep records of—</w:t>
      </w:r>
    </w:p>
    <w:p w14:paraId="61089959" w14:textId="77777777" w:rsidR="00DD519F" w:rsidRDefault="00DD519F">
      <w:pPr>
        <w:pStyle w:val="Apara"/>
      </w:pPr>
      <w:r>
        <w:tab/>
        <w:t>(a)</w:t>
      </w:r>
      <w:r>
        <w:tab/>
        <w:t xml:space="preserve">each referral of an offence to the </w:t>
      </w:r>
      <w:r w:rsidR="00934623">
        <w:t>director</w:t>
      </w:r>
      <w:r w:rsidR="00934623">
        <w:noBreakHyphen/>
        <w:t>general</w:t>
      </w:r>
      <w:r>
        <w:t xml:space="preserve"> for restorative justice; and</w:t>
      </w:r>
    </w:p>
    <w:p w14:paraId="21EFD38F" w14:textId="77777777" w:rsidR="00DD519F" w:rsidRDefault="00DD519F">
      <w:pPr>
        <w:pStyle w:val="Apara"/>
      </w:pPr>
      <w:r>
        <w:tab/>
        <w:t>(b)</w:t>
      </w:r>
      <w:r>
        <w:tab/>
        <w:t>any assessment of suitability for restorative justice under part 7, whether because of a referral of an offence for restorative justice or in other circumstances; and</w:t>
      </w:r>
    </w:p>
    <w:p w14:paraId="0893E1D4" w14:textId="77777777" w:rsidR="00DD519F" w:rsidRDefault="00DD519F">
      <w:pPr>
        <w:pStyle w:val="Apara"/>
      </w:pPr>
      <w:r>
        <w:tab/>
        <w:t>(c)</w:t>
      </w:r>
      <w:r>
        <w:tab/>
        <w:t>each offence for which a restorative justice conference is called; and</w:t>
      </w:r>
    </w:p>
    <w:p w14:paraId="2C4B436E" w14:textId="77777777" w:rsidR="00DD519F" w:rsidRDefault="00DD519F">
      <w:pPr>
        <w:pStyle w:val="Apara"/>
      </w:pPr>
      <w:r>
        <w:tab/>
        <w:t>(d)</w:t>
      </w:r>
      <w:r>
        <w:tab/>
        <w:t>each restorative justice conference that is conducted; and</w:t>
      </w:r>
    </w:p>
    <w:p w14:paraId="5E669C64" w14:textId="77777777" w:rsidR="00DD519F" w:rsidRDefault="00DD519F">
      <w:pPr>
        <w:pStyle w:val="Apara"/>
      </w:pPr>
      <w:r>
        <w:tab/>
        <w:t>(e)</w:t>
      </w:r>
      <w:r>
        <w:tab/>
        <w:t>each restorative justice conference that is cancelled or discontinued; and</w:t>
      </w:r>
    </w:p>
    <w:p w14:paraId="218A8278" w14:textId="77777777" w:rsidR="00DD519F" w:rsidRDefault="00DD519F">
      <w:pPr>
        <w:pStyle w:val="Apara"/>
      </w:pPr>
      <w:r>
        <w:tab/>
        <w:t>(f)</w:t>
      </w:r>
      <w:r>
        <w:tab/>
        <w:t>each restorative justice agreement that is reached at a conference; and</w:t>
      </w:r>
    </w:p>
    <w:p w14:paraId="59BBFCC6" w14:textId="77777777" w:rsidR="00DD519F" w:rsidRDefault="00DD519F">
      <w:pPr>
        <w:pStyle w:val="Apara"/>
      </w:pPr>
      <w:r>
        <w:lastRenderedPageBreak/>
        <w:tab/>
        <w:t>(g)</w:t>
      </w:r>
      <w:r>
        <w:tab/>
        <w:t>the offender’s compliance with each restorative justice agreement.</w:t>
      </w:r>
    </w:p>
    <w:p w14:paraId="1BDD2733" w14:textId="77777777" w:rsidR="00DD519F" w:rsidRDefault="00DD519F">
      <w:pPr>
        <w:pStyle w:val="Amain"/>
      </w:pPr>
      <w:r>
        <w:tab/>
        <w:t>(2)</w:t>
      </w:r>
      <w:r>
        <w:tab/>
        <w:t>The records mentioned in subsection (1) (g) must be kept in consultation with the relevant referring entity.</w:t>
      </w:r>
    </w:p>
    <w:p w14:paraId="0E359F41" w14:textId="77777777" w:rsidR="00DD519F" w:rsidRDefault="00DD519F">
      <w:pPr>
        <w:pStyle w:val="Amain"/>
      </w:pPr>
      <w:r>
        <w:tab/>
        <w:t>(3)</w:t>
      </w:r>
      <w:r>
        <w:tab/>
        <w:t>A record of an offence for which a restorative justice agreement is reached must include a copy of the restorative justice agreement (as amended, if at all, under section 55).</w:t>
      </w:r>
    </w:p>
    <w:p w14:paraId="3A2B3E48" w14:textId="77777777" w:rsidR="00DD519F" w:rsidRDefault="00DD519F">
      <w:pPr>
        <w:pStyle w:val="AH5Sec"/>
      </w:pPr>
      <w:bookmarkStart w:id="100" w:name="_Toc215576894"/>
      <w:r w:rsidRPr="00967CB9">
        <w:rPr>
          <w:rStyle w:val="CharSectNo"/>
        </w:rPr>
        <w:t>71</w:t>
      </w:r>
      <w:r>
        <w:tab/>
        <w:t>Restorative justice database</w:t>
      </w:r>
      <w:bookmarkEnd w:id="100"/>
    </w:p>
    <w:p w14:paraId="28011671" w14:textId="77777777" w:rsidR="00DD519F" w:rsidRDefault="00DD519F">
      <w:pPr>
        <w:pStyle w:val="Amain"/>
      </w:pPr>
      <w:r>
        <w:tab/>
        <w:t>(1)</w:t>
      </w:r>
      <w:r>
        <w:tab/>
        <w:t xml:space="preserve">The </w:t>
      </w:r>
      <w:r w:rsidR="00934623">
        <w:t>director</w:t>
      </w:r>
      <w:r w:rsidR="00934623">
        <w:noBreakHyphen/>
        <w:t>general</w:t>
      </w:r>
      <w:r>
        <w:t xml:space="preserve"> must ensure that a database is kept of information in the records required to be kept under section 70</w:t>
      </w:r>
      <w:r>
        <w:rPr>
          <w:b/>
          <w:bCs/>
        </w:rPr>
        <w:t xml:space="preserve"> </w:t>
      </w:r>
      <w:r>
        <w:t>to enable research, analysis and evaluation of restorative justice.</w:t>
      </w:r>
    </w:p>
    <w:p w14:paraId="4CC6AF10" w14:textId="77777777" w:rsidR="00DD519F" w:rsidRDefault="00DD519F">
      <w:pPr>
        <w:pStyle w:val="Amain"/>
      </w:pPr>
      <w:r>
        <w:tab/>
        <w:t>(2)</w:t>
      </w:r>
      <w:r>
        <w:tab/>
        <w:t>The database must be kept as required by regulation.</w:t>
      </w:r>
    </w:p>
    <w:p w14:paraId="7D36D39F" w14:textId="77777777" w:rsidR="00DD519F" w:rsidRDefault="00DD519F">
      <w:pPr>
        <w:pStyle w:val="Amain"/>
      </w:pPr>
      <w:r>
        <w:tab/>
        <w:t>(3)</w:t>
      </w:r>
      <w:r>
        <w:tab/>
        <w:t>A regulation made for this section—</w:t>
      </w:r>
    </w:p>
    <w:p w14:paraId="3B6180A9" w14:textId="77777777" w:rsidR="00DD519F" w:rsidRDefault="00DD519F">
      <w:pPr>
        <w:pStyle w:val="Apara"/>
      </w:pPr>
      <w:r>
        <w:tab/>
        <w:t>(a)</w:t>
      </w:r>
      <w:r>
        <w:tab/>
        <w:t>may allow access to the information in the database by anyone for research, analysis and evaluation of restorative justice; but</w:t>
      </w:r>
    </w:p>
    <w:p w14:paraId="26919DA6" w14:textId="77777777" w:rsidR="00DD519F" w:rsidRDefault="00DD519F">
      <w:pPr>
        <w:pStyle w:val="Apara"/>
      </w:pPr>
      <w:r>
        <w:tab/>
        <w:t>(b)</w:t>
      </w:r>
      <w:r>
        <w:tab/>
        <w:t>must not allow access to the information in the database in any form that would allow the identity of anyone taking part in restorative justice to be worked out.</w:t>
      </w:r>
    </w:p>
    <w:p w14:paraId="3B59C35E" w14:textId="77777777" w:rsidR="00DD519F" w:rsidRDefault="00DD519F">
      <w:pPr>
        <w:pStyle w:val="PageBreak"/>
      </w:pPr>
      <w:r>
        <w:br w:type="page"/>
      </w:r>
    </w:p>
    <w:p w14:paraId="7DA8D3B9" w14:textId="77777777" w:rsidR="00DD519F" w:rsidRPr="00967CB9" w:rsidRDefault="00DD519F">
      <w:pPr>
        <w:pStyle w:val="AH2Part"/>
      </w:pPr>
      <w:bookmarkStart w:id="101" w:name="_Toc215576895"/>
      <w:r w:rsidRPr="00967CB9">
        <w:rPr>
          <w:rStyle w:val="CharPartNo"/>
        </w:rPr>
        <w:lastRenderedPageBreak/>
        <w:t>Part 10</w:t>
      </w:r>
      <w:r>
        <w:tab/>
      </w:r>
      <w:r w:rsidRPr="00967CB9">
        <w:rPr>
          <w:rStyle w:val="CharPartText"/>
        </w:rPr>
        <w:t>Miscellaneous</w:t>
      </w:r>
      <w:bookmarkEnd w:id="101"/>
    </w:p>
    <w:p w14:paraId="50CF5399" w14:textId="77777777" w:rsidR="00DD519F" w:rsidRDefault="00DD519F">
      <w:pPr>
        <w:pStyle w:val="Placeholder"/>
      </w:pPr>
      <w:r>
        <w:rPr>
          <w:rStyle w:val="CharDivNo"/>
        </w:rPr>
        <w:t xml:space="preserve">  </w:t>
      </w:r>
      <w:r>
        <w:rPr>
          <w:rStyle w:val="CharDivText"/>
        </w:rPr>
        <w:t xml:space="preserve">  </w:t>
      </w:r>
    </w:p>
    <w:p w14:paraId="3CC6E3EE" w14:textId="77777777" w:rsidR="00DD519F" w:rsidRDefault="00DD519F">
      <w:pPr>
        <w:pStyle w:val="AH5Sec"/>
      </w:pPr>
      <w:bookmarkStart w:id="102" w:name="_Toc215576896"/>
      <w:r w:rsidRPr="00967CB9">
        <w:rPr>
          <w:rStyle w:val="CharSectNo"/>
        </w:rPr>
        <w:t>72</w:t>
      </w:r>
      <w:r>
        <w:tab/>
        <w:t xml:space="preserve">Exercise of functions by </w:t>
      </w:r>
      <w:r w:rsidR="00934623">
        <w:t>director</w:t>
      </w:r>
      <w:r w:rsidR="00934623">
        <w:noBreakHyphen/>
        <w:t>general</w:t>
      </w:r>
      <w:bookmarkEnd w:id="102"/>
    </w:p>
    <w:p w14:paraId="35230903" w14:textId="77777777" w:rsidR="00DD519F" w:rsidRDefault="00DD519F">
      <w:pPr>
        <w:pStyle w:val="Amain"/>
      </w:pPr>
      <w:r>
        <w:tab/>
        <w:t>(1)</w:t>
      </w:r>
      <w:r>
        <w:tab/>
        <w:t>This section applies if—</w:t>
      </w:r>
    </w:p>
    <w:p w14:paraId="1C1D92FB" w14:textId="77777777" w:rsidR="00DD519F" w:rsidRDefault="00DD519F">
      <w:pPr>
        <w:pStyle w:val="Apara"/>
      </w:pPr>
      <w:r>
        <w:tab/>
        <w:t>(a)</w:t>
      </w:r>
      <w:r>
        <w:tab/>
        <w:t xml:space="preserve">section 23, section 57, section 58 or section 68 requires a </w:t>
      </w:r>
      <w:r w:rsidR="00934623">
        <w:t>director</w:t>
      </w:r>
      <w:r w:rsidR="00934623">
        <w:noBreakHyphen/>
        <w:t>general</w:t>
      </w:r>
      <w:r>
        <w:t xml:space="preserve">, in the </w:t>
      </w:r>
      <w:r w:rsidR="00E87B8D">
        <w:t>director</w:t>
      </w:r>
      <w:r w:rsidR="00E87B8D">
        <w:noBreakHyphen/>
        <w:t>general’s</w:t>
      </w:r>
      <w:r>
        <w:t xml:space="preserve"> capacity as responsible for a particular matter (the </w:t>
      </w:r>
      <w:r>
        <w:rPr>
          <w:rStyle w:val="charBoldItals"/>
        </w:rPr>
        <w:t>first capacity</w:t>
      </w:r>
      <w:r>
        <w:t xml:space="preserve">) to give a referral or report to a </w:t>
      </w:r>
      <w:r w:rsidR="00934623">
        <w:t>director</w:t>
      </w:r>
      <w:r w:rsidR="00934623">
        <w:noBreakHyphen/>
        <w:t>general</w:t>
      </w:r>
      <w:r>
        <w:t xml:space="preserve">, in the </w:t>
      </w:r>
      <w:r w:rsidR="00E87B8D">
        <w:t>director</w:t>
      </w:r>
      <w:r w:rsidR="00E87B8D">
        <w:noBreakHyphen/>
        <w:t>general’s</w:t>
      </w:r>
      <w:r>
        <w:t xml:space="preserve"> capacity as responsible for another matter (the </w:t>
      </w:r>
      <w:r>
        <w:rPr>
          <w:rStyle w:val="charBoldItals"/>
        </w:rPr>
        <w:t>second capacity</w:t>
      </w:r>
      <w:r>
        <w:t>); and</w:t>
      </w:r>
    </w:p>
    <w:p w14:paraId="359C6753" w14:textId="77777777" w:rsidR="00DD519F" w:rsidRDefault="00DD519F">
      <w:pPr>
        <w:pStyle w:val="Apara"/>
      </w:pPr>
      <w:r>
        <w:tab/>
        <w:t>(b)</w:t>
      </w:r>
      <w:r>
        <w:tab/>
        <w:t xml:space="preserve">a single </w:t>
      </w:r>
      <w:r w:rsidR="00934623">
        <w:t>director</w:t>
      </w:r>
      <w:r w:rsidR="00934623">
        <w:noBreakHyphen/>
        <w:t>general</w:t>
      </w:r>
      <w:r>
        <w:t xml:space="preserve"> acts in both the first and second capacities.</w:t>
      </w:r>
    </w:p>
    <w:p w14:paraId="4C34A136" w14:textId="77777777" w:rsidR="00DD519F" w:rsidRDefault="00DD519F">
      <w:pPr>
        <w:pStyle w:val="Amain"/>
      </w:pPr>
      <w:r>
        <w:tab/>
        <w:t>(2)</w:t>
      </w:r>
      <w:r>
        <w:tab/>
        <w:t xml:space="preserve">A </w:t>
      </w:r>
      <w:r w:rsidR="00934623">
        <w:t>director</w:t>
      </w:r>
      <w:r w:rsidR="00934623">
        <w:noBreakHyphen/>
        <w:t>general</w:t>
      </w:r>
      <w:r>
        <w:t xml:space="preserve"> mentioned in subsection (1) must ensure that administrative arrangements are made for a delegate of the </w:t>
      </w:r>
      <w:r w:rsidR="00934623">
        <w:t>director</w:t>
      </w:r>
      <w:r w:rsidR="00934623">
        <w:noBreakHyphen/>
        <w:t>general</w:t>
      </w:r>
      <w:r>
        <w:t xml:space="preserve"> in the first capacity to give the referral or report to a delegate of the </w:t>
      </w:r>
      <w:r w:rsidR="00934623">
        <w:t>director</w:t>
      </w:r>
      <w:r w:rsidR="00934623">
        <w:noBreakHyphen/>
        <w:t>general</w:t>
      </w:r>
      <w:r>
        <w:t xml:space="preserve"> in the second capacity who is a different person from the delegate in the first capacity.</w:t>
      </w:r>
    </w:p>
    <w:p w14:paraId="1A196817" w14:textId="77777777" w:rsidR="00DD519F" w:rsidRDefault="00DD519F">
      <w:pPr>
        <w:pStyle w:val="aExamHdgss"/>
      </w:pPr>
      <w:r>
        <w:t>Example</w:t>
      </w:r>
    </w:p>
    <w:p w14:paraId="5BBAFB2B" w14:textId="084AD510" w:rsidR="00DD519F" w:rsidRDefault="00DD519F">
      <w:pPr>
        <w:pStyle w:val="aExamss"/>
      </w:pPr>
      <w:r>
        <w:t xml:space="preserve">Pat has been found guilty of an offence but, without convicting Pat, the court makes a good behaviour order under the </w:t>
      </w:r>
      <w:hyperlink r:id="rId64" w:tooltip="A2005-58" w:history="1">
        <w:r w:rsidR="00BE463C" w:rsidRPr="00BE463C">
          <w:rPr>
            <w:rStyle w:val="charCitHyperlinkItal"/>
          </w:rPr>
          <w:t>Crimes (Sentencing) Act 2005</w:t>
        </w:r>
      </w:hyperlink>
      <w:r>
        <w:t xml:space="preserve">, section 17 (Non-conviction orders—general).  The offence is referred for restorative justice by the </w:t>
      </w:r>
      <w:r w:rsidR="00934623">
        <w:t>director</w:t>
      </w:r>
      <w:r w:rsidR="00934623">
        <w:noBreakHyphen/>
        <w:t>general</w:t>
      </w:r>
      <w:r>
        <w:t xml:space="preserve"> (corrections).</w:t>
      </w:r>
    </w:p>
    <w:p w14:paraId="2F427F08" w14:textId="77777777" w:rsidR="00DD519F" w:rsidRDefault="00DD519F">
      <w:pPr>
        <w:pStyle w:val="aExamss"/>
      </w:pPr>
      <w:r>
        <w:t>After a restorative justice conference, Pat enters into a restorative justice agreement with the victim of the offence.  Under the agreement, Pat promises to attend a rehabilitation program on a particular night of the week for 3 months.  However, after 2 weeks, Pat breaches the agreement by stopping to attend the program.</w:t>
      </w:r>
    </w:p>
    <w:p w14:paraId="25102AA7" w14:textId="77777777" w:rsidR="00DD519F" w:rsidRDefault="00DD519F">
      <w:pPr>
        <w:pStyle w:val="aExamss"/>
      </w:pPr>
      <w:r>
        <w:t xml:space="preserve">The </w:t>
      </w:r>
      <w:r w:rsidR="00934623">
        <w:t>director</w:t>
      </w:r>
      <w:r w:rsidR="00934623">
        <w:noBreakHyphen/>
        <w:t>general</w:t>
      </w:r>
      <w:r>
        <w:t xml:space="preserve"> (restorative justice) becomes aware of the breach of the agreement.  Under section 57 (2), the </w:t>
      </w:r>
      <w:r w:rsidR="00934623">
        <w:t>director</w:t>
      </w:r>
      <w:r w:rsidR="00934623">
        <w:noBreakHyphen/>
        <w:t>general</w:t>
      </w:r>
      <w:r>
        <w:t xml:space="preserve"> (restorative justice) must report the breach to the referring entity, the </w:t>
      </w:r>
      <w:r w:rsidR="00934623">
        <w:t>director</w:t>
      </w:r>
      <w:r w:rsidR="00934623">
        <w:noBreakHyphen/>
        <w:t>general</w:t>
      </w:r>
      <w:r>
        <w:t xml:space="preserve"> (corrections).  However, the </w:t>
      </w:r>
      <w:r w:rsidR="00934623">
        <w:t>director</w:t>
      </w:r>
      <w:r w:rsidR="00934623">
        <w:noBreakHyphen/>
        <w:t>general</w:t>
      </w:r>
      <w:r>
        <w:t xml:space="preserve"> (restorative justice) is the same person as the </w:t>
      </w:r>
      <w:r w:rsidR="00934623">
        <w:t>director</w:t>
      </w:r>
      <w:r w:rsidR="00934623">
        <w:noBreakHyphen/>
        <w:t>general</w:t>
      </w:r>
      <w:r>
        <w:t xml:space="preserve"> (corrections).</w:t>
      </w:r>
    </w:p>
    <w:p w14:paraId="78410CD9" w14:textId="77777777" w:rsidR="00DD519F" w:rsidRDefault="00DD519F">
      <w:pPr>
        <w:pStyle w:val="aExamss"/>
        <w:keepNext/>
        <w:keepLines/>
      </w:pPr>
      <w:r>
        <w:lastRenderedPageBreak/>
        <w:t xml:space="preserve">This section requires the </w:t>
      </w:r>
      <w:r w:rsidR="00934623">
        <w:t>director</w:t>
      </w:r>
      <w:r w:rsidR="00934623">
        <w:noBreakHyphen/>
        <w:t>general</w:t>
      </w:r>
      <w:r>
        <w:t xml:space="preserve"> to ensure that administrative arrangements are made for the report to be given by a delegate of the </w:t>
      </w:r>
      <w:r w:rsidR="00934623">
        <w:t>director</w:t>
      </w:r>
      <w:r w:rsidR="00934623">
        <w:noBreakHyphen/>
        <w:t>general</w:t>
      </w:r>
      <w:r>
        <w:t xml:space="preserve"> in the </w:t>
      </w:r>
      <w:r w:rsidR="00E87B8D">
        <w:t>director</w:t>
      </w:r>
      <w:r w:rsidR="00E87B8D">
        <w:noBreakHyphen/>
        <w:t>general’s</w:t>
      </w:r>
      <w:r>
        <w:t xml:space="preserve"> capacity as administering this Act to someone else who is a delegate of the </w:t>
      </w:r>
      <w:r w:rsidR="00934623">
        <w:t>director</w:t>
      </w:r>
      <w:r w:rsidR="00934623">
        <w:noBreakHyphen/>
        <w:t>general</w:t>
      </w:r>
      <w:r>
        <w:t xml:space="preserve"> in the </w:t>
      </w:r>
      <w:r w:rsidR="00E87B8D">
        <w:t>director</w:t>
      </w:r>
      <w:r w:rsidR="00E87B8D">
        <w:noBreakHyphen/>
        <w:t>general’s</w:t>
      </w:r>
      <w:r>
        <w:t xml:space="preserve"> capacity as administering sentence-related orders such as the order for Pat.</w:t>
      </w:r>
    </w:p>
    <w:p w14:paraId="22F3149F" w14:textId="77777777" w:rsidR="00DD519F" w:rsidRDefault="00DD519F">
      <w:pPr>
        <w:pStyle w:val="AH5Sec"/>
      </w:pPr>
      <w:bookmarkStart w:id="103" w:name="_Toc215576897"/>
      <w:r w:rsidRPr="00967CB9">
        <w:rPr>
          <w:rStyle w:val="CharSectNo"/>
        </w:rPr>
        <w:t>73</w:t>
      </w:r>
      <w:r>
        <w:tab/>
        <w:t>Approved forms</w:t>
      </w:r>
      <w:bookmarkEnd w:id="103"/>
    </w:p>
    <w:p w14:paraId="626ACD7C" w14:textId="77777777" w:rsidR="00DD519F" w:rsidRDefault="00DD519F">
      <w:pPr>
        <w:pStyle w:val="Amain"/>
      </w:pPr>
      <w:r>
        <w:tab/>
        <w:t>(1)</w:t>
      </w:r>
      <w:r>
        <w:tab/>
        <w:t>The Minister may approve forms for this Act.</w:t>
      </w:r>
    </w:p>
    <w:p w14:paraId="3659F0F4" w14:textId="77777777" w:rsidR="00DD519F" w:rsidRDefault="00DD519F">
      <w:pPr>
        <w:pStyle w:val="Amain"/>
        <w:keepNext/>
      </w:pPr>
      <w:r>
        <w:tab/>
        <w:t>(2)</w:t>
      </w:r>
      <w:r>
        <w:tab/>
        <w:t>If the Minister approves a form for a particular purpose, the form must be used for that purpose.</w:t>
      </w:r>
    </w:p>
    <w:p w14:paraId="734341DF" w14:textId="77777777" w:rsidR="00DD519F" w:rsidRDefault="00DD519F">
      <w:pPr>
        <w:pStyle w:val="Amain"/>
        <w:keepNext/>
      </w:pPr>
      <w:r>
        <w:tab/>
        <w:t>(3)</w:t>
      </w:r>
      <w:r>
        <w:tab/>
        <w:t>An approved form is a notifiable instrument.</w:t>
      </w:r>
    </w:p>
    <w:p w14:paraId="03ECBFC0" w14:textId="77777777" w:rsidR="00DD519F" w:rsidRDefault="00DD519F">
      <w:pPr>
        <w:pStyle w:val="AH5Sec"/>
      </w:pPr>
      <w:bookmarkStart w:id="104" w:name="_Toc215576898"/>
      <w:r w:rsidRPr="00967CB9">
        <w:rPr>
          <w:rStyle w:val="CharSectNo"/>
        </w:rPr>
        <w:t>74</w:t>
      </w:r>
      <w:r>
        <w:tab/>
        <w:t>Regulation-making power</w:t>
      </w:r>
      <w:bookmarkEnd w:id="104"/>
    </w:p>
    <w:p w14:paraId="2C84D5C9" w14:textId="77777777" w:rsidR="00DD519F" w:rsidRDefault="00DD519F">
      <w:pPr>
        <w:pStyle w:val="Amain"/>
        <w:keepNext/>
      </w:pPr>
      <w:r>
        <w:tab/>
        <w:t>(1)</w:t>
      </w:r>
      <w:r>
        <w:tab/>
        <w:t>The Executive may make regulations for this Act.</w:t>
      </w:r>
    </w:p>
    <w:p w14:paraId="465AB5D1" w14:textId="77777777" w:rsidR="00BD080E" w:rsidRPr="00D97824" w:rsidRDefault="00BD080E" w:rsidP="00BD080E">
      <w:pPr>
        <w:pStyle w:val="Amain"/>
      </w:pPr>
      <w:r w:rsidRPr="00D97824">
        <w:tab/>
        <w:t>(2)</w:t>
      </w:r>
      <w:r w:rsidRPr="00D97824">
        <w:tab/>
        <w:t>A regulation may make provision in relation to the following:</w:t>
      </w:r>
    </w:p>
    <w:p w14:paraId="20FDE75F" w14:textId="77777777" w:rsidR="00DD519F" w:rsidRDefault="00DD519F">
      <w:pPr>
        <w:pStyle w:val="Apara"/>
      </w:pPr>
      <w:r>
        <w:tab/>
        <w:t>(a)</w:t>
      </w:r>
      <w:r>
        <w:tab/>
        <w:t>referring entities for table 22, item 6;</w:t>
      </w:r>
    </w:p>
    <w:p w14:paraId="47A1F630" w14:textId="77777777" w:rsidR="00DD519F" w:rsidRDefault="00DD519F">
      <w:pPr>
        <w:pStyle w:val="Apara"/>
      </w:pPr>
      <w:r>
        <w:tab/>
        <w:t>(b)</w:t>
      </w:r>
      <w:r>
        <w:tab/>
        <w:t>the qualifications and experience of convenors, for section 40 (2) (a);</w:t>
      </w:r>
    </w:p>
    <w:p w14:paraId="2B6E5EA3" w14:textId="77777777" w:rsidR="00DD519F" w:rsidRDefault="00DD519F">
      <w:pPr>
        <w:pStyle w:val="Apara"/>
      </w:pPr>
      <w:r>
        <w:tab/>
        <w:t>(c)</w:t>
      </w:r>
      <w:r>
        <w:tab/>
        <w:t>the functions of convenors, for section 41 (1) (k);</w:t>
      </w:r>
    </w:p>
    <w:p w14:paraId="44316CD4" w14:textId="77777777" w:rsidR="00DD519F" w:rsidRDefault="00DD519F">
      <w:pPr>
        <w:pStyle w:val="Apara"/>
      </w:pPr>
      <w:r>
        <w:tab/>
        <w:t>(d)</w:t>
      </w:r>
      <w:r>
        <w:tab/>
        <w:t>the keeping of a database of restorative justice information, for section 71.</w:t>
      </w:r>
    </w:p>
    <w:p w14:paraId="529F61F3" w14:textId="77777777" w:rsidR="00652DCF" w:rsidRDefault="00652DCF">
      <w:pPr>
        <w:pStyle w:val="02Text"/>
        <w:sectPr w:rsidR="00652DCF">
          <w:headerReference w:type="even" r:id="rId65"/>
          <w:headerReference w:type="default" r:id="rId66"/>
          <w:footerReference w:type="even" r:id="rId67"/>
          <w:footerReference w:type="default" r:id="rId68"/>
          <w:footerReference w:type="first" r:id="rId69"/>
          <w:pgSz w:w="11907" w:h="16839" w:code="9"/>
          <w:pgMar w:top="3880" w:right="1900" w:bottom="3100" w:left="2300" w:header="2280" w:footer="1760" w:gutter="0"/>
          <w:pgNumType w:start="1"/>
          <w:cols w:space="720"/>
          <w:titlePg/>
          <w:docGrid w:linePitch="254"/>
        </w:sectPr>
      </w:pPr>
    </w:p>
    <w:p w14:paraId="36C54532" w14:textId="77777777" w:rsidR="00DD519F" w:rsidRDefault="00DD519F">
      <w:pPr>
        <w:pStyle w:val="PageBreak"/>
      </w:pPr>
      <w:r>
        <w:br w:type="page"/>
      </w:r>
    </w:p>
    <w:p w14:paraId="48FC5C44" w14:textId="77777777" w:rsidR="00DD519F" w:rsidRDefault="00DD519F">
      <w:pPr>
        <w:pStyle w:val="Dict-Heading"/>
      </w:pPr>
      <w:bookmarkStart w:id="105" w:name="_Toc215576899"/>
      <w:r>
        <w:lastRenderedPageBreak/>
        <w:t>Dictionary</w:t>
      </w:r>
      <w:bookmarkEnd w:id="105"/>
    </w:p>
    <w:p w14:paraId="146C7306" w14:textId="77777777" w:rsidR="00DD519F" w:rsidRDefault="00DD519F">
      <w:pPr>
        <w:pStyle w:val="ref"/>
        <w:keepNext/>
      </w:pPr>
      <w:r>
        <w:t>(see s 3)</w:t>
      </w:r>
    </w:p>
    <w:p w14:paraId="1F856A40" w14:textId="5D40388A" w:rsidR="00DD519F" w:rsidRDefault="00DD519F">
      <w:pPr>
        <w:pStyle w:val="aNote"/>
      </w:pPr>
      <w:r w:rsidRPr="00BE463C">
        <w:rPr>
          <w:rStyle w:val="charItals"/>
        </w:rPr>
        <w:t>Note 1</w:t>
      </w:r>
      <w:r w:rsidRPr="00BE463C">
        <w:rPr>
          <w:rStyle w:val="charItals"/>
        </w:rPr>
        <w:tab/>
      </w:r>
      <w:r>
        <w:t xml:space="preserve">The </w:t>
      </w:r>
      <w:hyperlink r:id="rId70" w:tooltip="A2001-14" w:history="1">
        <w:r w:rsidR="00BE463C" w:rsidRPr="00BE463C">
          <w:rPr>
            <w:rStyle w:val="charCitHyperlinkAbbrev"/>
          </w:rPr>
          <w:t>Legislation Act</w:t>
        </w:r>
      </w:hyperlink>
      <w:r>
        <w:t xml:space="preserve"> contains definitions and other provisions relevant to this Act.</w:t>
      </w:r>
    </w:p>
    <w:p w14:paraId="5C49CE26" w14:textId="5D69D45F" w:rsidR="00DD519F" w:rsidRDefault="00DD519F">
      <w:pPr>
        <w:pStyle w:val="aNote"/>
        <w:keepNext/>
      </w:pPr>
      <w:r w:rsidRPr="00BE463C">
        <w:rPr>
          <w:rStyle w:val="charItals"/>
        </w:rPr>
        <w:t>Note 2</w:t>
      </w:r>
      <w:r w:rsidRPr="00BE463C">
        <w:rPr>
          <w:rStyle w:val="charItals"/>
        </w:rPr>
        <w:tab/>
      </w:r>
      <w:r>
        <w:t xml:space="preserve">For example, the </w:t>
      </w:r>
      <w:hyperlink r:id="rId71" w:tooltip="A2001-14" w:history="1">
        <w:r w:rsidR="00BE463C" w:rsidRPr="00BE463C">
          <w:rPr>
            <w:rStyle w:val="charCitHyperlinkAbbrev"/>
          </w:rPr>
          <w:t>Legislation Act</w:t>
        </w:r>
      </w:hyperlink>
      <w:r>
        <w:t>, dict, pt 1 defines the following terms:</w:t>
      </w:r>
    </w:p>
    <w:p w14:paraId="16766ACA" w14:textId="77777777" w:rsidR="00DD519F" w:rsidRDefault="00DD519F">
      <w:pPr>
        <w:pStyle w:val="aNoteBulletss"/>
        <w:tabs>
          <w:tab w:val="left" w:pos="2300"/>
        </w:tabs>
      </w:pPr>
      <w:r>
        <w:rPr>
          <w:rFonts w:ascii="Symbol" w:hAnsi="Symbol"/>
        </w:rPr>
        <w:t></w:t>
      </w:r>
      <w:r>
        <w:rPr>
          <w:rFonts w:ascii="Symbol" w:hAnsi="Symbol"/>
        </w:rPr>
        <w:tab/>
      </w:r>
      <w:r>
        <w:t>ACT</w:t>
      </w:r>
    </w:p>
    <w:p w14:paraId="57EB78D6" w14:textId="77777777" w:rsidR="00DD519F" w:rsidRDefault="00DD519F">
      <w:pPr>
        <w:pStyle w:val="aNoteBulletss"/>
        <w:tabs>
          <w:tab w:val="left" w:pos="2300"/>
        </w:tabs>
      </w:pPr>
      <w:r>
        <w:rPr>
          <w:rFonts w:ascii="Symbol" w:hAnsi="Symbol"/>
        </w:rPr>
        <w:t></w:t>
      </w:r>
      <w:r>
        <w:rPr>
          <w:rFonts w:ascii="Symbol" w:hAnsi="Symbol"/>
        </w:rPr>
        <w:tab/>
      </w:r>
      <w:r>
        <w:t>adult</w:t>
      </w:r>
    </w:p>
    <w:p w14:paraId="7F877F15" w14:textId="77777777" w:rsidR="00DD519F" w:rsidRDefault="00DD519F">
      <w:pPr>
        <w:pStyle w:val="aNoteBulletss"/>
        <w:tabs>
          <w:tab w:val="left" w:pos="2300"/>
        </w:tabs>
      </w:pPr>
      <w:r>
        <w:rPr>
          <w:rFonts w:ascii="Symbol" w:hAnsi="Symbol"/>
        </w:rPr>
        <w:t></w:t>
      </w:r>
      <w:r>
        <w:rPr>
          <w:rFonts w:ascii="Symbol" w:hAnsi="Symbol"/>
        </w:rPr>
        <w:tab/>
      </w:r>
      <w:r>
        <w:t>amend</w:t>
      </w:r>
    </w:p>
    <w:p w14:paraId="0C234490" w14:textId="77777777" w:rsidR="00DD519F" w:rsidRDefault="00DD519F">
      <w:pPr>
        <w:pStyle w:val="aNoteBulletss"/>
        <w:tabs>
          <w:tab w:val="left" w:pos="2300"/>
        </w:tabs>
      </w:pPr>
      <w:r>
        <w:rPr>
          <w:rFonts w:ascii="Symbol" w:hAnsi="Symbol"/>
        </w:rPr>
        <w:t></w:t>
      </w:r>
      <w:r>
        <w:rPr>
          <w:rFonts w:ascii="Symbol" w:hAnsi="Symbol"/>
        </w:rPr>
        <w:tab/>
      </w:r>
      <w:r>
        <w:t>chief police officer</w:t>
      </w:r>
    </w:p>
    <w:p w14:paraId="400A0C93" w14:textId="77777777" w:rsidR="00DD519F" w:rsidRDefault="00DD519F">
      <w:pPr>
        <w:pStyle w:val="aNoteBulletss"/>
        <w:tabs>
          <w:tab w:val="left" w:pos="2300"/>
        </w:tabs>
      </w:pPr>
      <w:r>
        <w:rPr>
          <w:rFonts w:ascii="Symbol" w:hAnsi="Symbol"/>
        </w:rPr>
        <w:t></w:t>
      </w:r>
      <w:r>
        <w:rPr>
          <w:rFonts w:ascii="Symbol" w:hAnsi="Symbol"/>
        </w:rPr>
        <w:tab/>
      </w:r>
      <w:r>
        <w:t>child</w:t>
      </w:r>
    </w:p>
    <w:p w14:paraId="5C912916" w14:textId="77777777" w:rsidR="00DD519F" w:rsidRDefault="00DD519F">
      <w:pPr>
        <w:pStyle w:val="aNoteBulletss"/>
        <w:tabs>
          <w:tab w:val="left" w:pos="2300"/>
        </w:tabs>
      </w:pPr>
      <w:r>
        <w:rPr>
          <w:rFonts w:ascii="Symbol" w:hAnsi="Symbol"/>
        </w:rPr>
        <w:t></w:t>
      </w:r>
      <w:r>
        <w:rPr>
          <w:rFonts w:ascii="Symbol" w:hAnsi="Symbol"/>
        </w:rPr>
        <w:tab/>
      </w:r>
      <w:r>
        <w:t>Childrens Court</w:t>
      </w:r>
    </w:p>
    <w:p w14:paraId="47E207FC" w14:textId="77777777" w:rsidR="00E87B8D" w:rsidRDefault="00E87B8D" w:rsidP="00E87B8D">
      <w:pPr>
        <w:pStyle w:val="aNoteBulletss"/>
        <w:tabs>
          <w:tab w:val="left" w:pos="2300"/>
        </w:tabs>
      </w:pPr>
      <w:r>
        <w:rPr>
          <w:rFonts w:ascii="Symbol" w:hAnsi="Symbol"/>
        </w:rPr>
        <w:t></w:t>
      </w:r>
      <w:r>
        <w:rPr>
          <w:rFonts w:ascii="Symbol" w:hAnsi="Symbol"/>
        </w:rPr>
        <w:tab/>
      </w:r>
      <w:r>
        <w:t>director</w:t>
      </w:r>
      <w:r>
        <w:noBreakHyphen/>
        <w:t>general (see s 163)</w:t>
      </w:r>
    </w:p>
    <w:p w14:paraId="455923F7" w14:textId="77777777" w:rsidR="00DD519F" w:rsidRDefault="00DD519F">
      <w:pPr>
        <w:pStyle w:val="aNoteBulletss"/>
        <w:tabs>
          <w:tab w:val="left" w:pos="2300"/>
        </w:tabs>
      </w:pPr>
      <w:r>
        <w:rPr>
          <w:rFonts w:ascii="Symbol" w:hAnsi="Symbol"/>
        </w:rPr>
        <w:t></w:t>
      </w:r>
      <w:r>
        <w:rPr>
          <w:rFonts w:ascii="Symbol" w:hAnsi="Symbol"/>
        </w:rPr>
        <w:tab/>
      </w:r>
      <w:r>
        <w:t>director of public prosecutions (or DPP)</w:t>
      </w:r>
    </w:p>
    <w:p w14:paraId="07C59745" w14:textId="77777777" w:rsidR="00DD519F" w:rsidRDefault="00DD519F">
      <w:pPr>
        <w:pStyle w:val="aNoteBulletss"/>
        <w:tabs>
          <w:tab w:val="left" w:pos="2300"/>
        </w:tabs>
      </w:pPr>
      <w:r>
        <w:rPr>
          <w:rFonts w:ascii="Symbol" w:hAnsi="Symbol"/>
        </w:rPr>
        <w:t></w:t>
      </w:r>
      <w:r>
        <w:rPr>
          <w:rFonts w:ascii="Symbol" w:hAnsi="Symbol"/>
        </w:rPr>
        <w:tab/>
      </w:r>
      <w:r>
        <w:t>domestic partner (see s 169 (1))</w:t>
      </w:r>
    </w:p>
    <w:p w14:paraId="4248F20E" w14:textId="77777777" w:rsidR="00DD519F" w:rsidRDefault="00DD519F">
      <w:pPr>
        <w:pStyle w:val="aNoteBulletss"/>
        <w:tabs>
          <w:tab w:val="left" w:pos="2300"/>
        </w:tabs>
      </w:pPr>
      <w:r>
        <w:rPr>
          <w:rFonts w:ascii="Symbol" w:hAnsi="Symbol"/>
        </w:rPr>
        <w:t></w:t>
      </w:r>
      <w:r>
        <w:rPr>
          <w:rFonts w:ascii="Symbol" w:hAnsi="Symbol"/>
        </w:rPr>
        <w:tab/>
      </w:r>
      <w:r>
        <w:t>found guilty (of an offence)</w:t>
      </w:r>
    </w:p>
    <w:p w14:paraId="037AE193" w14:textId="77777777" w:rsidR="00DD519F" w:rsidRDefault="00DD519F">
      <w:pPr>
        <w:pStyle w:val="aNoteBulletss"/>
        <w:tabs>
          <w:tab w:val="left" w:pos="2300"/>
        </w:tabs>
      </w:pPr>
      <w:r>
        <w:rPr>
          <w:rFonts w:ascii="Symbol" w:hAnsi="Symbol"/>
        </w:rPr>
        <w:t></w:t>
      </w:r>
      <w:r>
        <w:rPr>
          <w:rFonts w:ascii="Symbol" w:hAnsi="Symbol"/>
        </w:rPr>
        <w:tab/>
      </w:r>
      <w:r>
        <w:t>Legislative Assembly</w:t>
      </w:r>
    </w:p>
    <w:p w14:paraId="1C2C79C1" w14:textId="77777777" w:rsidR="00DD519F" w:rsidRDefault="00DD519F">
      <w:pPr>
        <w:pStyle w:val="aNoteBulletss"/>
        <w:tabs>
          <w:tab w:val="left" w:pos="2300"/>
        </w:tabs>
      </w:pPr>
      <w:r>
        <w:rPr>
          <w:rFonts w:ascii="Symbol" w:hAnsi="Symbol"/>
        </w:rPr>
        <w:t></w:t>
      </w:r>
      <w:r>
        <w:rPr>
          <w:rFonts w:ascii="Symbol" w:hAnsi="Symbol"/>
        </w:rPr>
        <w:tab/>
      </w:r>
      <w:r>
        <w:t>Magistrates Court</w:t>
      </w:r>
    </w:p>
    <w:p w14:paraId="7147A12D" w14:textId="77777777" w:rsidR="00DD519F" w:rsidRDefault="00DD519F">
      <w:pPr>
        <w:pStyle w:val="aNoteBulletss"/>
        <w:tabs>
          <w:tab w:val="left" w:pos="2300"/>
        </w:tabs>
      </w:pPr>
      <w:r>
        <w:rPr>
          <w:rFonts w:ascii="Symbol" w:hAnsi="Symbol"/>
        </w:rPr>
        <w:t></w:t>
      </w:r>
      <w:r>
        <w:rPr>
          <w:rFonts w:ascii="Symbol" w:hAnsi="Symbol"/>
        </w:rPr>
        <w:tab/>
      </w:r>
      <w:r>
        <w:t>property</w:t>
      </w:r>
    </w:p>
    <w:p w14:paraId="63FF20CC" w14:textId="77777777" w:rsidR="00DD519F" w:rsidRDefault="00DD519F">
      <w:pPr>
        <w:pStyle w:val="aNoteBulletss"/>
        <w:tabs>
          <w:tab w:val="left" w:pos="2300"/>
        </w:tabs>
      </w:pPr>
      <w:r>
        <w:rPr>
          <w:rFonts w:ascii="Symbol" w:hAnsi="Symbol"/>
        </w:rPr>
        <w:t></w:t>
      </w:r>
      <w:r>
        <w:rPr>
          <w:rFonts w:ascii="Symbol" w:hAnsi="Symbol"/>
        </w:rPr>
        <w:tab/>
      </w:r>
      <w:r>
        <w:t>quarter</w:t>
      </w:r>
    </w:p>
    <w:p w14:paraId="4D9A3037" w14:textId="77777777" w:rsidR="00DD519F" w:rsidRDefault="00DD519F">
      <w:pPr>
        <w:pStyle w:val="aNoteBulletss"/>
        <w:tabs>
          <w:tab w:val="left" w:pos="2300"/>
        </w:tabs>
      </w:pPr>
      <w:r>
        <w:rPr>
          <w:rFonts w:ascii="Symbol" w:hAnsi="Symbol"/>
        </w:rPr>
        <w:t></w:t>
      </w:r>
      <w:r>
        <w:rPr>
          <w:rFonts w:ascii="Symbol" w:hAnsi="Symbol"/>
        </w:rPr>
        <w:tab/>
      </w:r>
      <w:r>
        <w:t>sentence administration board</w:t>
      </w:r>
    </w:p>
    <w:p w14:paraId="2F387C5B" w14:textId="77777777" w:rsidR="00DD519F" w:rsidRDefault="00DD519F">
      <w:pPr>
        <w:pStyle w:val="aNoteBulletss"/>
        <w:tabs>
          <w:tab w:val="left" w:pos="2300"/>
        </w:tabs>
      </w:pPr>
      <w:r>
        <w:rPr>
          <w:rFonts w:ascii="Symbol" w:hAnsi="Symbol"/>
        </w:rPr>
        <w:t></w:t>
      </w:r>
      <w:r>
        <w:rPr>
          <w:rFonts w:ascii="Symbol" w:hAnsi="Symbol"/>
        </w:rPr>
        <w:tab/>
      </w:r>
      <w:r>
        <w:t>Supreme Court</w:t>
      </w:r>
    </w:p>
    <w:p w14:paraId="250788C0" w14:textId="76E12F0B" w:rsidR="00DD519F" w:rsidRDefault="00DD519F">
      <w:pPr>
        <w:pStyle w:val="aNoteBulletss"/>
        <w:tabs>
          <w:tab w:val="left" w:pos="2300"/>
        </w:tabs>
      </w:pPr>
      <w:r>
        <w:rPr>
          <w:rFonts w:ascii="Symbol" w:hAnsi="Symbol"/>
        </w:rPr>
        <w:t></w:t>
      </w:r>
      <w:r>
        <w:rPr>
          <w:rFonts w:ascii="Symbol" w:hAnsi="Symbol"/>
        </w:rPr>
        <w:tab/>
      </w:r>
      <w:r>
        <w:t>the Territory</w:t>
      </w:r>
    </w:p>
    <w:p w14:paraId="3D056D83" w14:textId="77777777" w:rsidR="00B71900" w:rsidRPr="005F3DEA" w:rsidRDefault="00B71900" w:rsidP="00B71900">
      <w:pPr>
        <w:pStyle w:val="aNoteBulletss"/>
        <w:tabs>
          <w:tab w:val="left" w:pos="2300"/>
        </w:tabs>
      </w:pPr>
      <w:r w:rsidRPr="005F3DEA">
        <w:rPr>
          <w:rFonts w:ascii="Symbol" w:hAnsi="Symbol"/>
        </w:rPr>
        <w:t></w:t>
      </w:r>
      <w:r w:rsidRPr="005F3DEA">
        <w:rPr>
          <w:rFonts w:ascii="Symbol" w:hAnsi="Symbol"/>
        </w:rPr>
        <w:tab/>
      </w:r>
      <w:r w:rsidRPr="005F3DEA">
        <w:t>victims of crime commissioner.</w:t>
      </w:r>
    </w:p>
    <w:p w14:paraId="2D15F17D" w14:textId="77777777" w:rsidR="00DD519F" w:rsidRDefault="00DD519F">
      <w:pPr>
        <w:pStyle w:val="aDef"/>
      </w:pPr>
      <w:r>
        <w:rPr>
          <w:rStyle w:val="charBoldItals"/>
        </w:rPr>
        <w:t>adult offender</w:t>
      </w:r>
      <w:r>
        <w:t>—see section 12.</w:t>
      </w:r>
    </w:p>
    <w:p w14:paraId="58396A99" w14:textId="24762619" w:rsidR="002710B2" w:rsidRDefault="002710B2" w:rsidP="002710B2">
      <w:pPr>
        <w:pStyle w:val="aDef"/>
      </w:pPr>
      <w:r w:rsidRPr="00B94926">
        <w:rPr>
          <w:rStyle w:val="charBoldItals"/>
        </w:rPr>
        <w:t>child offender</w:t>
      </w:r>
      <w:r w:rsidRPr="00B94926">
        <w:rPr>
          <w:bCs/>
          <w:iCs/>
        </w:rPr>
        <w:t>, in relation to an offence—see section 12</w:t>
      </w:r>
      <w:r w:rsidRPr="00B94926">
        <w:t>.</w:t>
      </w:r>
    </w:p>
    <w:p w14:paraId="3DDE03AE" w14:textId="77777777" w:rsidR="00DD519F" w:rsidRDefault="00DD519F">
      <w:pPr>
        <w:pStyle w:val="aDef"/>
      </w:pPr>
      <w:r>
        <w:rPr>
          <w:rStyle w:val="charBoldItals"/>
        </w:rPr>
        <w:t>child victim</w:t>
      </w:r>
      <w:r>
        <w:t>—see section 11.</w:t>
      </w:r>
    </w:p>
    <w:p w14:paraId="093FF7B1" w14:textId="77777777" w:rsidR="00DD519F" w:rsidRDefault="00DD519F">
      <w:pPr>
        <w:pStyle w:val="aDef"/>
      </w:pPr>
      <w:r>
        <w:rPr>
          <w:rStyle w:val="charBoldItals"/>
        </w:rPr>
        <w:t>commission</w:t>
      </w:r>
      <w:r>
        <w:t>, of an offence that is alleged to have been committed—see section 12.</w:t>
      </w:r>
    </w:p>
    <w:p w14:paraId="760DEDBB" w14:textId="77777777" w:rsidR="00DD519F" w:rsidRDefault="00DD519F">
      <w:pPr>
        <w:pStyle w:val="aDef"/>
      </w:pPr>
      <w:r>
        <w:rPr>
          <w:rStyle w:val="charBoldItals"/>
        </w:rPr>
        <w:t>convenor</w:t>
      </w:r>
      <w:r>
        <w:t xml:space="preserve"> means a person appointed as a convenor for part 8 (Restorative justice conferences and agreements)</w:t>
      </w:r>
      <w:r>
        <w:rPr>
          <w:b/>
          <w:bCs/>
        </w:rPr>
        <w:t xml:space="preserve"> </w:t>
      </w:r>
      <w:r>
        <w:t>under section 40.</w:t>
      </w:r>
    </w:p>
    <w:p w14:paraId="0F661420" w14:textId="77777777" w:rsidR="00DD519F" w:rsidRDefault="00DD519F">
      <w:pPr>
        <w:pStyle w:val="Amainreturn"/>
        <w:rPr>
          <w:b/>
          <w:bCs/>
        </w:rPr>
      </w:pPr>
      <w:r>
        <w:rPr>
          <w:rStyle w:val="charBoldItals"/>
        </w:rPr>
        <w:lastRenderedPageBreak/>
        <w:t>court referral order</w:t>
      </w:r>
      <w:r>
        <w:t>—see section 27 (2).</w:t>
      </w:r>
    </w:p>
    <w:p w14:paraId="5A1EC665" w14:textId="68613C56"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(children and young people)</w:t>
      </w:r>
      <w:r w:rsidRPr="00D57A5C">
        <w:t>—see section 22 (</w:t>
      </w:r>
      <w:r w:rsidR="00DB2709">
        <w:t>3</w:t>
      </w:r>
      <w:r w:rsidRPr="00D57A5C">
        <w:t>).</w:t>
      </w:r>
    </w:p>
    <w:p w14:paraId="69AE086D" w14:textId="4857EE13"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(corrections)</w:t>
      </w:r>
      <w:r w:rsidRPr="00D57A5C">
        <w:t>—see section 22 (</w:t>
      </w:r>
      <w:r w:rsidR="00DB2709">
        <w:t>3</w:t>
      </w:r>
      <w:r w:rsidRPr="00D57A5C">
        <w:t>).</w:t>
      </w:r>
    </w:p>
    <w:p w14:paraId="5486217A" w14:textId="0F05C751"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(restorative justice)</w:t>
      </w:r>
      <w:r w:rsidRPr="00D57A5C">
        <w:t>—see section 22 (</w:t>
      </w:r>
      <w:r w:rsidR="00DB2709">
        <w:t>3</w:t>
      </w:r>
      <w:r w:rsidRPr="00D57A5C">
        <w:t>).</w:t>
      </w:r>
    </w:p>
    <w:p w14:paraId="38BF2408" w14:textId="21A23FE9" w:rsidR="00E87B8D" w:rsidRPr="00D57A5C" w:rsidRDefault="00E87B8D" w:rsidP="00E87B8D">
      <w:pPr>
        <w:pStyle w:val="aNote"/>
      </w:pPr>
      <w:r w:rsidRPr="00BE463C">
        <w:rPr>
          <w:rStyle w:val="charItals"/>
        </w:rPr>
        <w:t>Note</w:t>
      </w:r>
      <w:r w:rsidRPr="00BE463C">
        <w:rPr>
          <w:rStyle w:val="charItals"/>
        </w:rPr>
        <w:tab/>
      </w:r>
      <w:r w:rsidRPr="00D57A5C">
        <w:t xml:space="preserve">If the Act refers simply to </w:t>
      </w:r>
      <w:r w:rsidRPr="00BE463C">
        <w:rPr>
          <w:rStyle w:val="charBoldItals"/>
        </w:rPr>
        <w:t>the director</w:t>
      </w:r>
      <w:r w:rsidRPr="00BE463C">
        <w:rPr>
          <w:rStyle w:val="charBoldItals"/>
        </w:rPr>
        <w:noBreakHyphen/>
        <w:t>general</w:t>
      </w:r>
      <w:r w:rsidRPr="00D57A5C">
        <w:t xml:space="preserve">, this is a reference to the </w:t>
      </w:r>
      <w:r>
        <w:t>director</w:t>
      </w:r>
      <w:r>
        <w:noBreakHyphen/>
        <w:t>general</w:t>
      </w:r>
      <w:r w:rsidRPr="00D57A5C">
        <w:t xml:space="preserve"> of the administrative unit responsible for the administration of this Act (see </w:t>
      </w:r>
      <w:hyperlink r:id="rId72" w:tooltip="A2001-14" w:history="1">
        <w:r w:rsidR="00BE463C" w:rsidRPr="00BE463C">
          <w:rPr>
            <w:rStyle w:val="charCitHyperlinkAbbrev"/>
          </w:rPr>
          <w:t>Legislation Act</w:t>
        </w:r>
      </w:hyperlink>
      <w:r w:rsidRPr="00D57A5C">
        <w:t>, s 163).</w:t>
      </w:r>
    </w:p>
    <w:p w14:paraId="17D6112A" w14:textId="77777777" w:rsidR="00DD519F" w:rsidRDefault="00DD519F">
      <w:pPr>
        <w:pStyle w:val="aDef"/>
      </w:pPr>
      <w:r>
        <w:rPr>
          <w:rStyle w:val="charBoldItals"/>
        </w:rPr>
        <w:t>eligible offender</w:t>
      </w:r>
      <w:r>
        <w:t>—see section 19.</w:t>
      </w:r>
    </w:p>
    <w:p w14:paraId="0A5D2BF6" w14:textId="77777777" w:rsidR="00DD519F" w:rsidRDefault="00DD519F">
      <w:pPr>
        <w:pStyle w:val="aDef"/>
      </w:pPr>
      <w:r>
        <w:rPr>
          <w:rStyle w:val="charBoldItals"/>
        </w:rPr>
        <w:t>eligible parent</w:t>
      </w:r>
      <w:r>
        <w:t>—see section 18.</w:t>
      </w:r>
    </w:p>
    <w:p w14:paraId="336C3C95" w14:textId="77777777" w:rsidR="00DD519F" w:rsidRDefault="00DD519F">
      <w:pPr>
        <w:pStyle w:val="aDef"/>
      </w:pPr>
      <w:r>
        <w:rPr>
          <w:rStyle w:val="charBoldItals"/>
        </w:rPr>
        <w:t>eligible victim</w:t>
      </w:r>
      <w:r>
        <w:t>—see section 17.</w:t>
      </w:r>
    </w:p>
    <w:p w14:paraId="5A5CED27" w14:textId="77777777" w:rsidR="0093281C" w:rsidRDefault="0093281C">
      <w:pPr>
        <w:pStyle w:val="aDef"/>
      </w:pPr>
      <w:r w:rsidRPr="004573C3">
        <w:rPr>
          <w:rStyle w:val="charBoldItals"/>
        </w:rPr>
        <w:t>less serious family violence offence</w:t>
      </w:r>
      <w:r w:rsidRPr="004573C3">
        <w:t>—see section 12.</w:t>
      </w:r>
    </w:p>
    <w:p w14:paraId="3A02E6E2" w14:textId="77777777" w:rsidR="00DD519F" w:rsidRDefault="00DD519F">
      <w:pPr>
        <w:pStyle w:val="aDef"/>
      </w:pPr>
      <w:r>
        <w:rPr>
          <w:rStyle w:val="charBoldItals"/>
        </w:rPr>
        <w:t>less serious offence</w:t>
      </w:r>
      <w:r>
        <w:t>— see section 12.</w:t>
      </w:r>
    </w:p>
    <w:p w14:paraId="1C602D4B" w14:textId="77777777" w:rsidR="000C614A" w:rsidRPr="00F00DD2" w:rsidRDefault="000C614A" w:rsidP="000C614A">
      <w:pPr>
        <w:pStyle w:val="aDef"/>
      </w:pPr>
      <w:r w:rsidRPr="00F00DD2">
        <w:rPr>
          <w:rStyle w:val="charBoldItals"/>
        </w:rPr>
        <w:t>less serious sexual offence</w:t>
      </w:r>
      <w:r w:rsidRPr="00F00DD2">
        <w:t>—see section 12.</w:t>
      </w:r>
    </w:p>
    <w:p w14:paraId="30B64AC6" w14:textId="77777777" w:rsidR="00DD519F" w:rsidRDefault="00DD519F">
      <w:pPr>
        <w:pStyle w:val="aDef"/>
      </w:pPr>
      <w:r>
        <w:rPr>
          <w:rStyle w:val="charBoldItals"/>
        </w:rPr>
        <w:t>objects</w:t>
      </w:r>
      <w:r>
        <w:t>, of this Act—see section 6.</w:t>
      </w:r>
    </w:p>
    <w:p w14:paraId="5C5F4E11" w14:textId="77777777" w:rsidR="00DD519F" w:rsidRDefault="00DD519F">
      <w:pPr>
        <w:pStyle w:val="aDef"/>
      </w:pPr>
      <w:r>
        <w:rPr>
          <w:rStyle w:val="charBoldItals"/>
        </w:rPr>
        <w:t>offence</w:t>
      </w:r>
      <w:r>
        <w:t>—see section 12.</w:t>
      </w:r>
    </w:p>
    <w:p w14:paraId="4F42CE99" w14:textId="77777777" w:rsidR="00DD519F" w:rsidRDefault="00DD519F">
      <w:pPr>
        <w:pStyle w:val="aDef"/>
      </w:pPr>
      <w:r>
        <w:rPr>
          <w:rStyle w:val="charBoldItals"/>
        </w:rPr>
        <w:t>offender</w:t>
      </w:r>
      <w:r>
        <w:t>—see section 12.</w:t>
      </w:r>
    </w:p>
    <w:p w14:paraId="50FC970D" w14:textId="77777777" w:rsidR="00DD519F" w:rsidRDefault="00DD519F">
      <w:pPr>
        <w:pStyle w:val="aDef"/>
      </w:pPr>
      <w:r>
        <w:rPr>
          <w:rStyle w:val="charBoldItals"/>
        </w:rPr>
        <w:t>parent</w:t>
      </w:r>
      <w:r>
        <w:t>—see section 11.</w:t>
      </w:r>
    </w:p>
    <w:p w14:paraId="053BB4E7" w14:textId="77777777" w:rsidR="00516350" w:rsidRPr="00B80E37" w:rsidRDefault="00516350" w:rsidP="00516350">
      <w:pPr>
        <w:pStyle w:val="aDef"/>
      </w:pPr>
      <w:r w:rsidRPr="00B80E37">
        <w:rPr>
          <w:rStyle w:val="charBoldItals"/>
        </w:rPr>
        <w:t>personal characteristics</w:t>
      </w:r>
      <w:r w:rsidRPr="00B80E37">
        <w:t>, of a victim, or a parent of a child victim, or offender—see section 29.</w:t>
      </w:r>
    </w:p>
    <w:p w14:paraId="5E97B9F6" w14:textId="77777777" w:rsidR="00DD519F" w:rsidRDefault="00DD519F">
      <w:pPr>
        <w:pStyle w:val="Amainreturn"/>
      </w:pPr>
      <w:r>
        <w:rPr>
          <w:rStyle w:val="charBoldItals"/>
        </w:rPr>
        <w:t>referred</w:t>
      </w:r>
      <w:r>
        <w:t>—see section 10.</w:t>
      </w:r>
    </w:p>
    <w:p w14:paraId="7DC60D79" w14:textId="77777777" w:rsidR="00DD519F" w:rsidRDefault="00DD519F">
      <w:pPr>
        <w:pStyle w:val="Amainreturn"/>
        <w:keepNext/>
      </w:pPr>
      <w:r>
        <w:rPr>
          <w:rStyle w:val="charBoldItals"/>
        </w:rPr>
        <w:t>referring entity</w:t>
      </w:r>
      <w:r>
        <w:t>—</w:t>
      </w:r>
    </w:p>
    <w:p w14:paraId="31FFC582" w14:textId="77777777" w:rsidR="00DD519F" w:rsidRDefault="00DD519F">
      <w:pPr>
        <w:pStyle w:val="aDefpara"/>
      </w:pPr>
      <w:r>
        <w:tab/>
        <w:t>(a)</w:t>
      </w:r>
      <w:r>
        <w:tab/>
        <w:t>see section 22; but</w:t>
      </w:r>
    </w:p>
    <w:p w14:paraId="3C48CB18" w14:textId="77777777" w:rsidR="00DD519F" w:rsidRDefault="00DD519F">
      <w:pPr>
        <w:pStyle w:val="aDefpara"/>
      </w:pPr>
      <w:r>
        <w:tab/>
        <w:t>(b)</w:t>
      </w:r>
      <w:r>
        <w:tab/>
        <w:t>for part 8 (Restorative justice conferences and agreements)—see section 38; and</w:t>
      </w:r>
    </w:p>
    <w:p w14:paraId="4FA41A68" w14:textId="77777777" w:rsidR="00DD519F" w:rsidRDefault="00DD519F">
      <w:pPr>
        <w:pStyle w:val="aDefpara"/>
      </w:pPr>
      <w:r>
        <w:tab/>
        <w:t>(c)</w:t>
      </w:r>
      <w:r>
        <w:tab/>
        <w:t>for division 9.2 (Reporting and records)—see section 67.</w:t>
      </w:r>
    </w:p>
    <w:p w14:paraId="6595D495" w14:textId="77777777" w:rsidR="00DD519F" w:rsidRDefault="00DD519F">
      <w:pPr>
        <w:pStyle w:val="aDef"/>
      </w:pPr>
      <w:r>
        <w:rPr>
          <w:rStyle w:val="charBoldItals"/>
        </w:rPr>
        <w:lastRenderedPageBreak/>
        <w:t>required participant</w:t>
      </w:r>
      <w:r>
        <w:t>, in a restorative justice conference, for part 8 (Restorative justice conferences and agreements)—see section 42.</w:t>
      </w:r>
    </w:p>
    <w:p w14:paraId="400938F0" w14:textId="77777777" w:rsidR="00DD519F" w:rsidRDefault="00DD519F">
      <w:pPr>
        <w:pStyle w:val="Amainreturn"/>
      </w:pPr>
      <w:r>
        <w:rPr>
          <w:rStyle w:val="charBoldItals"/>
        </w:rPr>
        <w:t>restorative justice</w:t>
      </w:r>
      <w:r>
        <w:t>—see section 10.</w:t>
      </w:r>
    </w:p>
    <w:p w14:paraId="3CDA1CBD" w14:textId="77777777" w:rsidR="00DD519F" w:rsidRDefault="00DD519F">
      <w:pPr>
        <w:pStyle w:val="aDef"/>
      </w:pPr>
      <w:r>
        <w:rPr>
          <w:rStyle w:val="charBoldItals"/>
        </w:rPr>
        <w:t>restorative justice agreement</w:t>
      </w:r>
      <w:r>
        <w:t>—see section 50.</w:t>
      </w:r>
    </w:p>
    <w:p w14:paraId="168D586D" w14:textId="77777777" w:rsidR="00DD519F" w:rsidRDefault="00DD519F">
      <w:pPr>
        <w:pStyle w:val="aDef"/>
      </w:pPr>
      <w:r>
        <w:rPr>
          <w:rStyle w:val="charBoldItals"/>
        </w:rPr>
        <w:t>restorative justice conference</w:t>
      </w:r>
      <w:r>
        <w:t xml:space="preserve"> means a conference called for part 8 (Restorative justice conferences and agreements).</w:t>
      </w:r>
    </w:p>
    <w:p w14:paraId="4786184D" w14:textId="77777777" w:rsidR="00DD519F" w:rsidRDefault="00DD519F">
      <w:pPr>
        <w:pStyle w:val="aDef"/>
      </w:pPr>
      <w:r>
        <w:rPr>
          <w:rStyle w:val="charBoldItals"/>
        </w:rPr>
        <w:t>restorative justice guidelines</w:t>
      </w:r>
      <w:r>
        <w:t>—see section 61.</w:t>
      </w:r>
    </w:p>
    <w:p w14:paraId="7E5F1F7B" w14:textId="77777777" w:rsidR="00DD519F" w:rsidRDefault="00DD519F">
      <w:pPr>
        <w:pStyle w:val="aDef"/>
      </w:pPr>
      <w:r>
        <w:rPr>
          <w:rStyle w:val="charBoldItals"/>
        </w:rPr>
        <w:t>section 24 referral conditions</w:t>
      </w:r>
      <w:r>
        <w:t>—see section 24.</w:t>
      </w:r>
    </w:p>
    <w:p w14:paraId="2247A5E6" w14:textId="77777777" w:rsidR="00DD519F" w:rsidRDefault="00DD519F">
      <w:pPr>
        <w:pStyle w:val="aDef"/>
      </w:pPr>
      <w:r>
        <w:rPr>
          <w:rStyle w:val="charBoldItals"/>
        </w:rPr>
        <w:t>sentence-related order</w:t>
      </w:r>
      <w:r>
        <w:t>, for an offender who is found guilty of an offence—see section 13.</w:t>
      </w:r>
    </w:p>
    <w:p w14:paraId="31B437E8" w14:textId="77777777" w:rsidR="00D95AA7" w:rsidRDefault="00D95AA7">
      <w:pPr>
        <w:pStyle w:val="aDef"/>
      </w:pPr>
      <w:r w:rsidRPr="004573C3">
        <w:rPr>
          <w:rStyle w:val="charBoldItals"/>
        </w:rPr>
        <w:t>serious family violence offence</w:t>
      </w:r>
      <w:r w:rsidRPr="004573C3">
        <w:t>—see section 12.</w:t>
      </w:r>
    </w:p>
    <w:p w14:paraId="69D18077" w14:textId="77777777" w:rsidR="00DD519F" w:rsidRDefault="00DD519F">
      <w:pPr>
        <w:pStyle w:val="aDef"/>
      </w:pPr>
      <w:r>
        <w:rPr>
          <w:rStyle w:val="charBoldItals"/>
        </w:rPr>
        <w:t>serious offence</w:t>
      </w:r>
      <w:r>
        <w:t xml:space="preserve">—see section 12. </w:t>
      </w:r>
    </w:p>
    <w:p w14:paraId="253A567C" w14:textId="77777777" w:rsidR="000C614A" w:rsidRPr="00F00DD2" w:rsidRDefault="000C614A" w:rsidP="000C614A">
      <w:pPr>
        <w:pStyle w:val="aDef"/>
      </w:pPr>
      <w:r w:rsidRPr="00F00DD2">
        <w:rPr>
          <w:rStyle w:val="charBoldItals"/>
        </w:rPr>
        <w:t>serious sexual offence</w:t>
      </w:r>
      <w:r w:rsidRPr="00F00DD2">
        <w:t>—see section 12.</w:t>
      </w:r>
    </w:p>
    <w:p w14:paraId="4A14932F" w14:textId="77777777" w:rsidR="000C614A" w:rsidRPr="00F00DD2" w:rsidRDefault="000C614A" w:rsidP="000C614A">
      <w:pPr>
        <w:pStyle w:val="aDef"/>
      </w:pPr>
      <w:r w:rsidRPr="00F00DD2">
        <w:rPr>
          <w:rStyle w:val="charBoldItals"/>
        </w:rPr>
        <w:t>sexual offence</w:t>
      </w:r>
      <w:r w:rsidRPr="00F00DD2">
        <w:t>—see section 12.</w:t>
      </w:r>
    </w:p>
    <w:p w14:paraId="125F5E80" w14:textId="77777777" w:rsidR="00DD519F" w:rsidRDefault="00DD519F">
      <w:pPr>
        <w:pStyle w:val="aDef"/>
      </w:pPr>
      <w:r>
        <w:rPr>
          <w:rStyle w:val="charBoldItals"/>
        </w:rPr>
        <w:t>substitute participant</w:t>
      </w:r>
      <w:r>
        <w:t>, for part 8 (Restorative justice conferences and agreements)—see section 43.</w:t>
      </w:r>
    </w:p>
    <w:p w14:paraId="6FB9019B" w14:textId="77777777" w:rsidR="00DD519F" w:rsidRDefault="00DD519F">
      <w:pPr>
        <w:pStyle w:val="aDef"/>
      </w:pPr>
      <w:r>
        <w:rPr>
          <w:rStyle w:val="charBoldItals"/>
        </w:rPr>
        <w:t>suitable</w:t>
      </w:r>
      <w:r>
        <w:t>—section 10.</w:t>
      </w:r>
    </w:p>
    <w:p w14:paraId="277F7E7D" w14:textId="77777777" w:rsidR="00DD519F" w:rsidRDefault="00DD519F">
      <w:pPr>
        <w:pStyle w:val="aDef"/>
      </w:pPr>
      <w:r>
        <w:rPr>
          <w:rStyle w:val="charBoldItals"/>
        </w:rPr>
        <w:t>suitable parent</w:t>
      </w:r>
      <w:r>
        <w:t>—see section 35.</w:t>
      </w:r>
    </w:p>
    <w:p w14:paraId="61243988" w14:textId="77777777" w:rsidR="00DD519F" w:rsidRDefault="00DD519F">
      <w:pPr>
        <w:pStyle w:val="aDef"/>
      </w:pPr>
      <w:r>
        <w:rPr>
          <w:rStyle w:val="charBoldItals"/>
        </w:rPr>
        <w:t>suitable victim</w:t>
      </w:r>
      <w:r>
        <w:t>—see section 34.</w:t>
      </w:r>
    </w:p>
    <w:p w14:paraId="45BFF21E" w14:textId="77777777" w:rsidR="00DD519F" w:rsidRDefault="00DD519F">
      <w:pPr>
        <w:pStyle w:val="aDef"/>
      </w:pPr>
      <w:r>
        <w:rPr>
          <w:rStyle w:val="charBoldItals"/>
        </w:rPr>
        <w:t>victim</w:t>
      </w:r>
      <w:r>
        <w:t>—see section 11.</w:t>
      </w:r>
    </w:p>
    <w:p w14:paraId="6FB84F53" w14:textId="77777777" w:rsidR="00DD519F" w:rsidRDefault="00DD519F">
      <w:pPr>
        <w:pStyle w:val="aDef"/>
      </w:pPr>
      <w:r>
        <w:rPr>
          <w:rStyle w:val="charBoldItals"/>
        </w:rPr>
        <w:t>young offender</w:t>
      </w:r>
      <w:r>
        <w:t>—see section 12.</w:t>
      </w:r>
    </w:p>
    <w:p w14:paraId="1EC3A59E" w14:textId="77777777" w:rsidR="00652DCF" w:rsidRDefault="00652DCF">
      <w:pPr>
        <w:pStyle w:val="04Dictionary"/>
        <w:sectPr w:rsidR="00652DCF">
          <w:headerReference w:type="even" r:id="rId73"/>
          <w:headerReference w:type="default" r:id="rId74"/>
          <w:footerReference w:type="even" r:id="rId75"/>
          <w:footerReference w:type="default" r:id="rId76"/>
          <w:type w:val="continuous"/>
          <w:pgSz w:w="11907" w:h="16839" w:code="9"/>
          <w:pgMar w:top="3000" w:right="1900" w:bottom="2500" w:left="2300" w:header="2480" w:footer="2100" w:gutter="0"/>
          <w:cols w:space="720"/>
          <w:docGrid w:linePitch="254"/>
        </w:sectPr>
      </w:pPr>
    </w:p>
    <w:p w14:paraId="70FEFA0C" w14:textId="77777777" w:rsidR="001F19FA" w:rsidRDefault="001F19FA">
      <w:pPr>
        <w:pStyle w:val="Endnote1"/>
      </w:pPr>
      <w:bookmarkStart w:id="106" w:name="_Toc215576900"/>
      <w:r>
        <w:lastRenderedPageBreak/>
        <w:t>Endnotes</w:t>
      </w:r>
      <w:bookmarkEnd w:id="106"/>
    </w:p>
    <w:p w14:paraId="00CB931A" w14:textId="77777777" w:rsidR="001F19FA" w:rsidRPr="00967CB9" w:rsidRDefault="001F19FA">
      <w:pPr>
        <w:pStyle w:val="Endnote20"/>
      </w:pPr>
      <w:bookmarkStart w:id="107" w:name="_Toc215576901"/>
      <w:r w:rsidRPr="00967CB9">
        <w:rPr>
          <w:rStyle w:val="charTableNo"/>
        </w:rPr>
        <w:t>1</w:t>
      </w:r>
      <w:r>
        <w:tab/>
      </w:r>
      <w:r w:rsidRPr="00967CB9">
        <w:rPr>
          <w:rStyle w:val="charTableText"/>
        </w:rPr>
        <w:t>About the endnotes</w:t>
      </w:r>
      <w:bookmarkEnd w:id="107"/>
    </w:p>
    <w:p w14:paraId="1CD6FFEC" w14:textId="77777777" w:rsidR="001F19FA" w:rsidRDefault="001F19FA">
      <w:pPr>
        <w:pStyle w:val="EndNoteTextPub"/>
      </w:pPr>
      <w:r>
        <w:t>Amending and modifying laws are annotated in the legislation history and the amendment history.  Current modifications are not included in the republished law but are set out in the endnotes.</w:t>
      </w:r>
    </w:p>
    <w:p w14:paraId="7F24D267" w14:textId="3EDDB241" w:rsidR="001F19FA" w:rsidRDefault="001F19FA">
      <w:pPr>
        <w:pStyle w:val="EndNoteTextPub"/>
      </w:pPr>
      <w:r>
        <w:t xml:space="preserve">Not all editorial amendments made under the </w:t>
      </w:r>
      <w:hyperlink r:id="rId77" w:tooltip="A2001-14" w:history="1">
        <w:r w:rsidR="00BE463C" w:rsidRPr="00BE463C">
          <w:rPr>
            <w:rStyle w:val="charCitHyperlinkItal"/>
          </w:rPr>
          <w:t>Legislation Act 2001</w:t>
        </w:r>
      </w:hyperlink>
      <w:r>
        <w:t>, part 11.3 are annotated in the amendment history.  Full details of any amendments can be obtained from the Parliamentary Counsel’s Office.</w:t>
      </w:r>
    </w:p>
    <w:p w14:paraId="42A8C4AC" w14:textId="77777777" w:rsidR="001F19FA" w:rsidRDefault="001F19FA" w:rsidP="00BE463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8DD778" w14:textId="77777777" w:rsidR="001F19FA" w:rsidRDefault="001F19FA">
      <w:pPr>
        <w:pStyle w:val="EndNoteTextPub"/>
      </w:pPr>
      <w:r>
        <w:t xml:space="preserve">If all the provisions of the law have been renumbered, a table of renumbered provisions gives details of previous and current numbering.  </w:t>
      </w:r>
    </w:p>
    <w:p w14:paraId="5F900064" w14:textId="77777777" w:rsidR="001F19FA" w:rsidRDefault="001F19FA">
      <w:pPr>
        <w:pStyle w:val="EndNoteTextPub"/>
      </w:pPr>
      <w:r>
        <w:t>The endnotes also include a table of earlier republications.</w:t>
      </w:r>
    </w:p>
    <w:p w14:paraId="326BE873" w14:textId="77777777" w:rsidR="001F19FA" w:rsidRPr="00967CB9" w:rsidRDefault="001F19FA">
      <w:pPr>
        <w:pStyle w:val="Endnote20"/>
      </w:pPr>
      <w:bookmarkStart w:id="108" w:name="_Toc215576902"/>
      <w:r w:rsidRPr="00967CB9">
        <w:rPr>
          <w:rStyle w:val="charTableNo"/>
        </w:rPr>
        <w:t>2</w:t>
      </w:r>
      <w:r>
        <w:tab/>
      </w:r>
      <w:r w:rsidRPr="00967CB9">
        <w:rPr>
          <w:rStyle w:val="charTableText"/>
        </w:rPr>
        <w:t>Abbreviation key</w:t>
      </w:r>
      <w:bookmarkEnd w:id="108"/>
    </w:p>
    <w:p w14:paraId="70C161BC" w14:textId="77777777" w:rsidR="001F19FA" w:rsidRDefault="001F19FA">
      <w:pPr>
        <w:rPr>
          <w:sz w:val="4"/>
        </w:rPr>
      </w:pPr>
    </w:p>
    <w:tbl>
      <w:tblPr>
        <w:tblW w:w="7372" w:type="dxa"/>
        <w:tblInd w:w="1100" w:type="dxa"/>
        <w:tblLayout w:type="fixed"/>
        <w:tblLook w:val="0000" w:firstRow="0" w:lastRow="0" w:firstColumn="0" w:lastColumn="0" w:noHBand="0" w:noVBand="0"/>
      </w:tblPr>
      <w:tblGrid>
        <w:gridCol w:w="3720"/>
        <w:gridCol w:w="3652"/>
      </w:tblGrid>
      <w:tr w:rsidR="001F19FA" w14:paraId="61B99AB5" w14:textId="77777777" w:rsidTr="00BE463C">
        <w:tc>
          <w:tcPr>
            <w:tcW w:w="3720" w:type="dxa"/>
          </w:tcPr>
          <w:p w14:paraId="45CF60F5" w14:textId="77777777" w:rsidR="001F19FA" w:rsidRDefault="001F19FA">
            <w:pPr>
              <w:pStyle w:val="EndnotesAbbrev"/>
            </w:pPr>
            <w:r>
              <w:t>A = Act</w:t>
            </w:r>
          </w:p>
        </w:tc>
        <w:tc>
          <w:tcPr>
            <w:tcW w:w="3652" w:type="dxa"/>
          </w:tcPr>
          <w:p w14:paraId="3FC773FE" w14:textId="77777777" w:rsidR="001F19FA" w:rsidRDefault="001F19FA" w:rsidP="00BE463C">
            <w:pPr>
              <w:pStyle w:val="EndnotesAbbrev"/>
            </w:pPr>
            <w:r>
              <w:t>NI = Notifiable instrument</w:t>
            </w:r>
          </w:p>
        </w:tc>
      </w:tr>
      <w:tr w:rsidR="001F19FA" w14:paraId="4DF1AC8A" w14:textId="77777777" w:rsidTr="00BE463C">
        <w:tc>
          <w:tcPr>
            <w:tcW w:w="3720" w:type="dxa"/>
          </w:tcPr>
          <w:p w14:paraId="2870FDE1" w14:textId="77777777" w:rsidR="001F19FA" w:rsidRDefault="001F19FA" w:rsidP="00BE463C">
            <w:pPr>
              <w:pStyle w:val="EndnotesAbbrev"/>
            </w:pPr>
            <w:r>
              <w:t>AF = Approved form</w:t>
            </w:r>
          </w:p>
        </w:tc>
        <w:tc>
          <w:tcPr>
            <w:tcW w:w="3652" w:type="dxa"/>
          </w:tcPr>
          <w:p w14:paraId="11C85857" w14:textId="77777777" w:rsidR="001F19FA" w:rsidRDefault="001F19FA" w:rsidP="00BE463C">
            <w:pPr>
              <w:pStyle w:val="EndnotesAbbrev"/>
            </w:pPr>
            <w:r>
              <w:t>o = order</w:t>
            </w:r>
          </w:p>
        </w:tc>
      </w:tr>
      <w:tr w:rsidR="001F19FA" w14:paraId="75B175E4" w14:textId="77777777" w:rsidTr="00BE463C">
        <w:tc>
          <w:tcPr>
            <w:tcW w:w="3720" w:type="dxa"/>
          </w:tcPr>
          <w:p w14:paraId="4B75070B" w14:textId="77777777" w:rsidR="001F19FA" w:rsidRDefault="001F19FA">
            <w:pPr>
              <w:pStyle w:val="EndnotesAbbrev"/>
            </w:pPr>
            <w:r>
              <w:t>am = amended</w:t>
            </w:r>
          </w:p>
        </w:tc>
        <w:tc>
          <w:tcPr>
            <w:tcW w:w="3652" w:type="dxa"/>
          </w:tcPr>
          <w:p w14:paraId="639C13D3" w14:textId="77777777" w:rsidR="001F19FA" w:rsidRDefault="001F19FA" w:rsidP="00BE463C">
            <w:pPr>
              <w:pStyle w:val="EndnotesAbbrev"/>
            </w:pPr>
            <w:r>
              <w:t>om = omitted/repealed</w:t>
            </w:r>
          </w:p>
        </w:tc>
      </w:tr>
      <w:tr w:rsidR="001F19FA" w14:paraId="2C3D158F" w14:textId="77777777" w:rsidTr="00BE463C">
        <w:tc>
          <w:tcPr>
            <w:tcW w:w="3720" w:type="dxa"/>
          </w:tcPr>
          <w:p w14:paraId="3404AFC7" w14:textId="77777777" w:rsidR="001F19FA" w:rsidRDefault="001F19FA">
            <w:pPr>
              <w:pStyle w:val="EndnotesAbbrev"/>
            </w:pPr>
            <w:r>
              <w:t>amdt = amendment</w:t>
            </w:r>
          </w:p>
        </w:tc>
        <w:tc>
          <w:tcPr>
            <w:tcW w:w="3652" w:type="dxa"/>
          </w:tcPr>
          <w:p w14:paraId="32D83A30" w14:textId="77777777" w:rsidR="001F19FA" w:rsidRDefault="001F19FA" w:rsidP="00BE463C">
            <w:pPr>
              <w:pStyle w:val="EndnotesAbbrev"/>
            </w:pPr>
            <w:r>
              <w:t>ord = ordinance</w:t>
            </w:r>
          </w:p>
        </w:tc>
      </w:tr>
      <w:tr w:rsidR="001F19FA" w14:paraId="140F011B" w14:textId="77777777" w:rsidTr="00BE463C">
        <w:tc>
          <w:tcPr>
            <w:tcW w:w="3720" w:type="dxa"/>
          </w:tcPr>
          <w:p w14:paraId="3E70EBC9" w14:textId="77777777" w:rsidR="001F19FA" w:rsidRDefault="001F19FA">
            <w:pPr>
              <w:pStyle w:val="EndnotesAbbrev"/>
            </w:pPr>
            <w:r>
              <w:t>AR = Assembly resolution</w:t>
            </w:r>
          </w:p>
        </w:tc>
        <w:tc>
          <w:tcPr>
            <w:tcW w:w="3652" w:type="dxa"/>
          </w:tcPr>
          <w:p w14:paraId="0D1259E3" w14:textId="77777777" w:rsidR="001F19FA" w:rsidRDefault="001F19FA" w:rsidP="00BE463C">
            <w:pPr>
              <w:pStyle w:val="EndnotesAbbrev"/>
            </w:pPr>
            <w:r>
              <w:t>orig = original</w:t>
            </w:r>
          </w:p>
        </w:tc>
      </w:tr>
      <w:tr w:rsidR="001F19FA" w14:paraId="6A1E4445" w14:textId="77777777" w:rsidTr="00BE463C">
        <w:tc>
          <w:tcPr>
            <w:tcW w:w="3720" w:type="dxa"/>
          </w:tcPr>
          <w:p w14:paraId="1EAA1FA9" w14:textId="77777777" w:rsidR="001F19FA" w:rsidRDefault="001F19FA">
            <w:pPr>
              <w:pStyle w:val="EndnotesAbbrev"/>
            </w:pPr>
            <w:r>
              <w:t>ch = chapter</w:t>
            </w:r>
          </w:p>
        </w:tc>
        <w:tc>
          <w:tcPr>
            <w:tcW w:w="3652" w:type="dxa"/>
          </w:tcPr>
          <w:p w14:paraId="7F8D485E" w14:textId="77777777" w:rsidR="001F19FA" w:rsidRDefault="001F19FA" w:rsidP="00BE463C">
            <w:pPr>
              <w:pStyle w:val="EndnotesAbbrev"/>
            </w:pPr>
            <w:r>
              <w:t>par = paragraph/subparagraph</w:t>
            </w:r>
          </w:p>
        </w:tc>
      </w:tr>
      <w:tr w:rsidR="001F19FA" w14:paraId="06C25729" w14:textId="77777777" w:rsidTr="00BE463C">
        <w:tc>
          <w:tcPr>
            <w:tcW w:w="3720" w:type="dxa"/>
          </w:tcPr>
          <w:p w14:paraId="262DEA4D" w14:textId="77777777" w:rsidR="001F19FA" w:rsidRDefault="001F19FA">
            <w:pPr>
              <w:pStyle w:val="EndnotesAbbrev"/>
            </w:pPr>
            <w:r>
              <w:t>CN = Commencement notice</w:t>
            </w:r>
          </w:p>
        </w:tc>
        <w:tc>
          <w:tcPr>
            <w:tcW w:w="3652" w:type="dxa"/>
          </w:tcPr>
          <w:p w14:paraId="4A8260A4" w14:textId="77777777" w:rsidR="001F19FA" w:rsidRDefault="001F19FA" w:rsidP="00BE463C">
            <w:pPr>
              <w:pStyle w:val="EndnotesAbbrev"/>
            </w:pPr>
            <w:r>
              <w:t>pres = present</w:t>
            </w:r>
          </w:p>
        </w:tc>
      </w:tr>
      <w:tr w:rsidR="001F19FA" w14:paraId="4466110D" w14:textId="77777777" w:rsidTr="00BE463C">
        <w:tc>
          <w:tcPr>
            <w:tcW w:w="3720" w:type="dxa"/>
          </w:tcPr>
          <w:p w14:paraId="689682BA" w14:textId="77777777" w:rsidR="001F19FA" w:rsidRDefault="001F19FA">
            <w:pPr>
              <w:pStyle w:val="EndnotesAbbrev"/>
            </w:pPr>
            <w:r>
              <w:t>def = definition</w:t>
            </w:r>
          </w:p>
        </w:tc>
        <w:tc>
          <w:tcPr>
            <w:tcW w:w="3652" w:type="dxa"/>
          </w:tcPr>
          <w:p w14:paraId="71221AAB" w14:textId="77777777" w:rsidR="001F19FA" w:rsidRDefault="001F19FA" w:rsidP="00BE463C">
            <w:pPr>
              <w:pStyle w:val="EndnotesAbbrev"/>
            </w:pPr>
            <w:r>
              <w:t>prev = previous</w:t>
            </w:r>
          </w:p>
        </w:tc>
      </w:tr>
      <w:tr w:rsidR="001F19FA" w14:paraId="0D60EF8F" w14:textId="77777777" w:rsidTr="00BE463C">
        <w:tc>
          <w:tcPr>
            <w:tcW w:w="3720" w:type="dxa"/>
          </w:tcPr>
          <w:p w14:paraId="1AA8EE2D" w14:textId="77777777" w:rsidR="001F19FA" w:rsidRDefault="001F19FA">
            <w:pPr>
              <w:pStyle w:val="EndnotesAbbrev"/>
            </w:pPr>
            <w:r>
              <w:t>DI = Disallowable instrument</w:t>
            </w:r>
          </w:p>
        </w:tc>
        <w:tc>
          <w:tcPr>
            <w:tcW w:w="3652" w:type="dxa"/>
          </w:tcPr>
          <w:p w14:paraId="5DC5EEA4" w14:textId="77777777" w:rsidR="001F19FA" w:rsidRDefault="001F19FA" w:rsidP="00BE463C">
            <w:pPr>
              <w:pStyle w:val="EndnotesAbbrev"/>
            </w:pPr>
            <w:r>
              <w:t>(prev...) = previously</w:t>
            </w:r>
          </w:p>
        </w:tc>
      </w:tr>
      <w:tr w:rsidR="001F19FA" w14:paraId="5639058A" w14:textId="77777777" w:rsidTr="00BE463C">
        <w:tc>
          <w:tcPr>
            <w:tcW w:w="3720" w:type="dxa"/>
          </w:tcPr>
          <w:p w14:paraId="5AD2FC97" w14:textId="77777777" w:rsidR="001F19FA" w:rsidRDefault="001F19FA">
            <w:pPr>
              <w:pStyle w:val="EndnotesAbbrev"/>
            </w:pPr>
            <w:r>
              <w:t>dict = dictionary</w:t>
            </w:r>
          </w:p>
        </w:tc>
        <w:tc>
          <w:tcPr>
            <w:tcW w:w="3652" w:type="dxa"/>
          </w:tcPr>
          <w:p w14:paraId="6B311D2C" w14:textId="77777777" w:rsidR="001F19FA" w:rsidRDefault="001F19FA" w:rsidP="00BE463C">
            <w:pPr>
              <w:pStyle w:val="EndnotesAbbrev"/>
            </w:pPr>
            <w:r>
              <w:t>pt = part</w:t>
            </w:r>
          </w:p>
        </w:tc>
      </w:tr>
      <w:tr w:rsidR="001F19FA" w14:paraId="5D559A7F" w14:textId="77777777" w:rsidTr="00BE463C">
        <w:tc>
          <w:tcPr>
            <w:tcW w:w="3720" w:type="dxa"/>
          </w:tcPr>
          <w:p w14:paraId="64964FFB" w14:textId="77777777" w:rsidR="001F19FA" w:rsidRDefault="001F19FA">
            <w:pPr>
              <w:pStyle w:val="EndnotesAbbrev"/>
            </w:pPr>
            <w:r>
              <w:t xml:space="preserve">disallowed = disallowed by the Legislative </w:t>
            </w:r>
          </w:p>
        </w:tc>
        <w:tc>
          <w:tcPr>
            <w:tcW w:w="3652" w:type="dxa"/>
          </w:tcPr>
          <w:p w14:paraId="758729A5" w14:textId="77777777" w:rsidR="001F19FA" w:rsidRDefault="001F19FA" w:rsidP="00BE463C">
            <w:pPr>
              <w:pStyle w:val="EndnotesAbbrev"/>
            </w:pPr>
            <w:r>
              <w:t>r = rule/subrule</w:t>
            </w:r>
          </w:p>
        </w:tc>
      </w:tr>
      <w:tr w:rsidR="001F19FA" w14:paraId="16783CA5" w14:textId="77777777" w:rsidTr="00BE463C">
        <w:tc>
          <w:tcPr>
            <w:tcW w:w="3720" w:type="dxa"/>
          </w:tcPr>
          <w:p w14:paraId="3814E835" w14:textId="77777777" w:rsidR="001F19FA" w:rsidRDefault="001F19FA">
            <w:pPr>
              <w:pStyle w:val="EndnotesAbbrev"/>
              <w:ind w:left="972"/>
            </w:pPr>
            <w:r>
              <w:t>Assembly</w:t>
            </w:r>
          </w:p>
        </w:tc>
        <w:tc>
          <w:tcPr>
            <w:tcW w:w="3652" w:type="dxa"/>
          </w:tcPr>
          <w:p w14:paraId="151D0C94" w14:textId="77777777" w:rsidR="001F19FA" w:rsidRDefault="001F19FA" w:rsidP="00BE463C">
            <w:pPr>
              <w:pStyle w:val="EndnotesAbbrev"/>
            </w:pPr>
            <w:r>
              <w:t>reloc = relocated</w:t>
            </w:r>
          </w:p>
        </w:tc>
      </w:tr>
      <w:tr w:rsidR="001F19FA" w14:paraId="7E165C2F" w14:textId="77777777" w:rsidTr="00BE463C">
        <w:tc>
          <w:tcPr>
            <w:tcW w:w="3720" w:type="dxa"/>
          </w:tcPr>
          <w:p w14:paraId="1DBB463B" w14:textId="77777777" w:rsidR="001F19FA" w:rsidRDefault="001F19FA">
            <w:pPr>
              <w:pStyle w:val="EndnotesAbbrev"/>
            </w:pPr>
            <w:r>
              <w:t>div = division</w:t>
            </w:r>
          </w:p>
        </w:tc>
        <w:tc>
          <w:tcPr>
            <w:tcW w:w="3652" w:type="dxa"/>
          </w:tcPr>
          <w:p w14:paraId="3482196E" w14:textId="77777777" w:rsidR="001F19FA" w:rsidRDefault="001F19FA" w:rsidP="00BE463C">
            <w:pPr>
              <w:pStyle w:val="EndnotesAbbrev"/>
            </w:pPr>
            <w:r>
              <w:t>renum = renumbered</w:t>
            </w:r>
          </w:p>
        </w:tc>
      </w:tr>
      <w:tr w:rsidR="001F19FA" w14:paraId="6FE641EF" w14:textId="77777777" w:rsidTr="00BE463C">
        <w:tc>
          <w:tcPr>
            <w:tcW w:w="3720" w:type="dxa"/>
          </w:tcPr>
          <w:p w14:paraId="3ADB855D" w14:textId="77777777" w:rsidR="001F19FA" w:rsidRDefault="001F19FA">
            <w:pPr>
              <w:pStyle w:val="EndnotesAbbrev"/>
            </w:pPr>
            <w:r>
              <w:t>exp = expires/expired</w:t>
            </w:r>
          </w:p>
        </w:tc>
        <w:tc>
          <w:tcPr>
            <w:tcW w:w="3652" w:type="dxa"/>
          </w:tcPr>
          <w:p w14:paraId="1298183B" w14:textId="77777777" w:rsidR="001F19FA" w:rsidRDefault="001F19FA" w:rsidP="00BE463C">
            <w:pPr>
              <w:pStyle w:val="EndnotesAbbrev"/>
            </w:pPr>
            <w:r>
              <w:t>R[X] = Republication No</w:t>
            </w:r>
          </w:p>
        </w:tc>
      </w:tr>
      <w:tr w:rsidR="001F19FA" w14:paraId="51205F76" w14:textId="77777777" w:rsidTr="00BE463C">
        <w:tc>
          <w:tcPr>
            <w:tcW w:w="3720" w:type="dxa"/>
          </w:tcPr>
          <w:p w14:paraId="6F7C57FF" w14:textId="77777777" w:rsidR="001F19FA" w:rsidRDefault="001F19FA">
            <w:pPr>
              <w:pStyle w:val="EndnotesAbbrev"/>
            </w:pPr>
            <w:r>
              <w:t>Gaz = gazette</w:t>
            </w:r>
          </w:p>
        </w:tc>
        <w:tc>
          <w:tcPr>
            <w:tcW w:w="3652" w:type="dxa"/>
          </w:tcPr>
          <w:p w14:paraId="1048BA51" w14:textId="77777777" w:rsidR="001F19FA" w:rsidRDefault="001F19FA" w:rsidP="00BE463C">
            <w:pPr>
              <w:pStyle w:val="EndnotesAbbrev"/>
            </w:pPr>
            <w:r>
              <w:t>RI = reissue</w:t>
            </w:r>
          </w:p>
        </w:tc>
      </w:tr>
      <w:tr w:rsidR="001F19FA" w14:paraId="68994690" w14:textId="77777777" w:rsidTr="00BE463C">
        <w:tc>
          <w:tcPr>
            <w:tcW w:w="3720" w:type="dxa"/>
          </w:tcPr>
          <w:p w14:paraId="61FB07E2" w14:textId="77777777" w:rsidR="001F19FA" w:rsidRDefault="001F19FA">
            <w:pPr>
              <w:pStyle w:val="EndnotesAbbrev"/>
            </w:pPr>
            <w:r>
              <w:t>hdg = heading</w:t>
            </w:r>
          </w:p>
        </w:tc>
        <w:tc>
          <w:tcPr>
            <w:tcW w:w="3652" w:type="dxa"/>
          </w:tcPr>
          <w:p w14:paraId="766A5705" w14:textId="77777777" w:rsidR="001F19FA" w:rsidRDefault="001F19FA" w:rsidP="00BE463C">
            <w:pPr>
              <w:pStyle w:val="EndnotesAbbrev"/>
            </w:pPr>
            <w:r>
              <w:t>s = section/subsection</w:t>
            </w:r>
          </w:p>
        </w:tc>
      </w:tr>
      <w:tr w:rsidR="001F19FA" w14:paraId="49923720" w14:textId="77777777" w:rsidTr="00BE463C">
        <w:tc>
          <w:tcPr>
            <w:tcW w:w="3720" w:type="dxa"/>
          </w:tcPr>
          <w:p w14:paraId="5B34E3F1" w14:textId="77777777" w:rsidR="001F19FA" w:rsidRDefault="001F19FA">
            <w:pPr>
              <w:pStyle w:val="EndnotesAbbrev"/>
            </w:pPr>
            <w:r>
              <w:t>IA = Interpretation Act 1967</w:t>
            </w:r>
          </w:p>
        </w:tc>
        <w:tc>
          <w:tcPr>
            <w:tcW w:w="3652" w:type="dxa"/>
          </w:tcPr>
          <w:p w14:paraId="17198865" w14:textId="77777777" w:rsidR="001F19FA" w:rsidRDefault="001F19FA" w:rsidP="00BE463C">
            <w:pPr>
              <w:pStyle w:val="EndnotesAbbrev"/>
            </w:pPr>
            <w:r>
              <w:t>sch = schedule</w:t>
            </w:r>
          </w:p>
        </w:tc>
      </w:tr>
      <w:tr w:rsidR="001F19FA" w14:paraId="12059762" w14:textId="77777777" w:rsidTr="00BE463C">
        <w:tc>
          <w:tcPr>
            <w:tcW w:w="3720" w:type="dxa"/>
          </w:tcPr>
          <w:p w14:paraId="09599574" w14:textId="77777777" w:rsidR="001F19FA" w:rsidRDefault="001F19FA">
            <w:pPr>
              <w:pStyle w:val="EndnotesAbbrev"/>
            </w:pPr>
            <w:r>
              <w:t>ins = inserted/added</w:t>
            </w:r>
          </w:p>
        </w:tc>
        <w:tc>
          <w:tcPr>
            <w:tcW w:w="3652" w:type="dxa"/>
          </w:tcPr>
          <w:p w14:paraId="4CC739EA" w14:textId="77777777" w:rsidR="001F19FA" w:rsidRDefault="001F19FA" w:rsidP="00BE463C">
            <w:pPr>
              <w:pStyle w:val="EndnotesAbbrev"/>
            </w:pPr>
            <w:r>
              <w:t>sdiv = subdivision</w:t>
            </w:r>
          </w:p>
        </w:tc>
      </w:tr>
      <w:tr w:rsidR="001F19FA" w14:paraId="0C567BEE" w14:textId="77777777" w:rsidTr="00BE463C">
        <w:tc>
          <w:tcPr>
            <w:tcW w:w="3720" w:type="dxa"/>
          </w:tcPr>
          <w:p w14:paraId="7B8D481D" w14:textId="77777777" w:rsidR="001F19FA" w:rsidRDefault="001F19FA">
            <w:pPr>
              <w:pStyle w:val="EndnotesAbbrev"/>
            </w:pPr>
            <w:r>
              <w:t>LA = Legislation Act 2001</w:t>
            </w:r>
          </w:p>
        </w:tc>
        <w:tc>
          <w:tcPr>
            <w:tcW w:w="3652" w:type="dxa"/>
          </w:tcPr>
          <w:p w14:paraId="7614859B" w14:textId="77777777" w:rsidR="001F19FA" w:rsidRDefault="001F19FA" w:rsidP="00BE463C">
            <w:pPr>
              <w:pStyle w:val="EndnotesAbbrev"/>
            </w:pPr>
            <w:r>
              <w:t>SL = Subordinate law</w:t>
            </w:r>
          </w:p>
        </w:tc>
      </w:tr>
      <w:tr w:rsidR="001F19FA" w14:paraId="121A8D07" w14:textId="77777777" w:rsidTr="00BE463C">
        <w:tc>
          <w:tcPr>
            <w:tcW w:w="3720" w:type="dxa"/>
          </w:tcPr>
          <w:p w14:paraId="6CDD0D3C" w14:textId="77777777" w:rsidR="001F19FA" w:rsidRDefault="001F19FA">
            <w:pPr>
              <w:pStyle w:val="EndnotesAbbrev"/>
            </w:pPr>
            <w:r>
              <w:t>LR = legislation register</w:t>
            </w:r>
          </w:p>
        </w:tc>
        <w:tc>
          <w:tcPr>
            <w:tcW w:w="3652" w:type="dxa"/>
          </w:tcPr>
          <w:p w14:paraId="7751A457" w14:textId="77777777" w:rsidR="001F19FA" w:rsidRDefault="001F19FA" w:rsidP="00BE463C">
            <w:pPr>
              <w:pStyle w:val="EndnotesAbbrev"/>
            </w:pPr>
            <w:r>
              <w:t>sub = substituted</w:t>
            </w:r>
          </w:p>
        </w:tc>
      </w:tr>
      <w:tr w:rsidR="001F19FA" w14:paraId="4D19451D" w14:textId="77777777" w:rsidTr="00BE463C">
        <w:tc>
          <w:tcPr>
            <w:tcW w:w="3720" w:type="dxa"/>
          </w:tcPr>
          <w:p w14:paraId="1FA0FCEB" w14:textId="77777777" w:rsidR="001F19FA" w:rsidRDefault="001F19FA">
            <w:pPr>
              <w:pStyle w:val="EndnotesAbbrev"/>
            </w:pPr>
            <w:r>
              <w:t>LRA = Legislation (Republication) Act 1996</w:t>
            </w:r>
          </w:p>
        </w:tc>
        <w:tc>
          <w:tcPr>
            <w:tcW w:w="3652" w:type="dxa"/>
          </w:tcPr>
          <w:p w14:paraId="7E137FC3" w14:textId="77777777" w:rsidR="001F19FA" w:rsidRDefault="001F19FA" w:rsidP="00BE463C">
            <w:pPr>
              <w:pStyle w:val="EndnotesAbbrev"/>
            </w:pPr>
            <w:r w:rsidRPr="00BE463C">
              <w:rPr>
                <w:rStyle w:val="charUnderline"/>
              </w:rPr>
              <w:t>underlining</w:t>
            </w:r>
            <w:r>
              <w:t xml:space="preserve"> = whole or part not commenced</w:t>
            </w:r>
          </w:p>
        </w:tc>
      </w:tr>
      <w:tr w:rsidR="001F19FA" w14:paraId="05B42BAA" w14:textId="77777777" w:rsidTr="00BE463C">
        <w:tc>
          <w:tcPr>
            <w:tcW w:w="3720" w:type="dxa"/>
          </w:tcPr>
          <w:p w14:paraId="5D7D4B51" w14:textId="77777777" w:rsidR="001F19FA" w:rsidRDefault="001F19FA">
            <w:pPr>
              <w:pStyle w:val="EndnotesAbbrev"/>
            </w:pPr>
            <w:r>
              <w:t>mod = modified/modification</w:t>
            </w:r>
          </w:p>
        </w:tc>
        <w:tc>
          <w:tcPr>
            <w:tcW w:w="3652" w:type="dxa"/>
          </w:tcPr>
          <w:p w14:paraId="2ABF3DD7" w14:textId="77777777" w:rsidR="001F19FA" w:rsidRDefault="001F19FA" w:rsidP="00BE463C">
            <w:pPr>
              <w:pStyle w:val="EndnotesAbbrev"/>
              <w:ind w:left="1073"/>
            </w:pPr>
            <w:r>
              <w:t>or to be expired</w:t>
            </w:r>
          </w:p>
        </w:tc>
      </w:tr>
    </w:tbl>
    <w:p w14:paraId="6BFBC1F7" w14:textId="77777777" w:rsidR="00DD519F" w:rsidRPr="00967CB9" w:rsidRDefault="00DD519F">
      <w:pPr>
        <w:pStyle w:val="Endnote20"/>
      </w:pPr>
      <w:bookmarkStart w:id="109" w:name="_Toc215576903"/>
      <w:r w:rsidRPr="00967CB9">
        <w:rPr>
          <w:rStyle w:val="charTableNo"/>
        </w:rPr>
        <w:lastRenderedPageBreak/>
        <w:t>3</w:t>
      </w:r>
      <w:r>
        <w:tab/>
      </w:r>
      <w:r w:rsidRPr="00967CB9">
        <w:rPr>
          <w:rStyle w:val="charTableText"/>
        </w:rPr>
        <w:t>Legislation history</w:t>
      </w:r>
      <w:bookmarkEnd w:id="109"/>
    </w:p>
    <w:p w14:paraId="344D1D30" w14:textId="77777777" w:rsidR="00DD519F" w:rsidRDefault="00DD519F">
      <w:pPr>
        <w:pStyle w:val="NewAct"/>
      </w:pPr>
      <w:r>
        <w:t>Crimes (Restorative Justice) Act 2004 A2004-65</w:t>
      </w:r>
    </w:p>
    <w:p w14:paraId="0D65890A" w14:textId="77777777" w:rsidR="00DD519F" w:rsidRDefault="00DD519F">
      <w:pPr>
        <w:pStyle w:val="Actdetails"/>
        <w:keepNext/>
      </w:pPr>
      <w:r>
        <w:t>notified LR 6 September 2004</w:t>
      </w:r>
      <w:r>
        <w:br/>
        <w:t>s 1, s 2 commenced 6 September 2004 (LA s 75 (1))</w:t>
      </w:r>
    </w:p>
    <w:p w14:paraId="0B470CDE" w14:textId="20DF0BD8" w:rsidR="00DD519F" w:rsidRDefault="00DD519F">
      <w:pPr>
        <w:pStyle w:val="Actdetails"/>
      </w:pPr>
      <w:r>
        <w:t xml:space="preserve">remainder commenced 31 January 2005 (s 2 and </w:t>
      </w:r>
      <w:hyperlink r:id="rId78" w:tooltip="CN2004-28" w:history="1">
        <w:r w:rsidR="00BE463C" w:rsidRPr="00BE463C">
          <w:rPr>
            <w:rStyle w:val="charCitHyperlinkAbbrev"/>
          </w:rPr>
          <w:t>CN2004-28</w:t>
        </w:r>
      </w:hyperlink>
      <w:r>
        <w:t>)</w:t>
      </w:r>
    </w:p>
    <w:p w14:paraId="3FC55805" w14:textId="77777777" w:rsidR="00DD519F" w:rsidRDefault="00DD519F">
      <w:pPr>
        <w:pStyle w:val="Asamby"/>
      </w:pPr>
      <w:r>
        <w:t>as amended by</w:t>
      </w:r>
    </w:p>
    <w:p w14:paraId="10CE9A93" w14:textId="5CDBA87C" w:rsidR="00DD519F" w:rsidRDefault="00BE463C">
      <w:pPr>
        <w:pStyle w:val="NewAct"/>
      </w:pPr>
      <w:hyperlink r:id="rId79" w:tooltip="A2005-13" w:history="1">
        <w:r w:rsidRPr="00BE463C">
          <w:rPr>
            <w:rStyle w:val="charCitHyperlinkAbbrev"/>
          </w:rPr>
          <w:t>Domestic Violence and Protection Orders Amendment Act 2005</w:t>
        </w:r>
      </w:hyperlink>
      <w:r w:rsidR="00DD519F">
        <w:t xml:space="preserve"> A2005-13 sch 1 pt 1.5</w:t>
      </w:r>
    </w:p>
    <w:p w14:paraId="610CBC50" w14:textId="77777777" w:rsidR="00DD519F" w:rsidRDefault="00DD519F">
      <w:pPr>
        <w:pStyle w:val="Actdetails"/>
        <w:keepNext/>
      </w:pPr>
      <w:r>
        <w:t>notified LR 24 March 2005</w:t>
      </w:r>
      <w:r>
        <w:br/>
        <w:t>s 1, s 2 commenced 24 March 2005 (LA s 75 (1))</w:t>
      </w:r>
    </w:p>
    <w:p w14:paraId="40A12AC5" w14:textId="77777777" w:rsidR="00DD519F" w:rsidRDefault="00DD519F">
      <w:pPr>
        <w:pStyle w:val="Actdetails"/>
      </w:pPr>
      <w:r>
        <w:t>sch 1 pt 1.5 commenced 25 March 2005 (s 2)</w:t>
      </w:r>
    </w:p>
    <w:p w14:paraId="01F29C04" w14:textId="10211DF4" w:rsidR="00DD519F" w:rsidRDefault="00BE463C">
      <w:pPr>
        <w:pStyle w:val="NewAct"/>
      </w:pPr>
      <w:hyperlink r:id="rId80" w:tooltip="A2005-60" w:history="1">
        <w:r w:rsidRPr="00BE463C">
          <w:rPr>
            <w:rStyle w:val="charCitHyperlinkAbbrev"/>
          </w:rPr>
          <w:t>Justice and Community Safety Legislation Amendment Act 2005 (No 4)</w:t>
        </w:r>
      </w:hyperlink>
      <w:r w:rsidR="00DD519F">
        <w:t xml:space="preserve"> A2005-60 sch 1 pt 1.12</w:t>
      </w:r>
    </w:p>
    <w:p w14:paraId="5357EDC4" w14:textId="77777777" w:rsidR="00DD519F" w:rsidRDefault="00DD519F">
      <w:pPr>
        <w:pStyle w:val="Actdetails"/>
        <w:keepNext/>
      </w:pPr>
      <w:r>
        <w:t>notified LR 1 December 2005</w:t>
      </w:r>
    </w:p>
    <w:p w14:paraId="6F494767" w14:textId="77777777" w:rsidR="00DD519F" w:rsidRDefault="00DD519F">
      <w:pPr>
        <w:pStyle w:val="Actdetails"/>
        <w:keepNext/>
      </w:pPr>
      <w:r>
        <w:t>s 1, s 2 taken to have commenced 23 November 2005 (LA s 75 (2))</w:t>
      </w:r>
    </w:p>
    <w:p w14:paraId="69452B08" w14:textId="77777777" w:rsidR="00DD519F" w:rsidRDefault="00DD519F">
      <w:pPr>
        <w:pStyle w:val="Actdetails"/>
      </w:pPr>
      <w:r>
        <w:t>sch 1 pt 1.12 commenced 22 December 2005 (s 2 (4))</w:t>
      </w:r>
    </w:p>
    <w:p w14:paraId="1D90D269" w14:textId="0B5B0ADE" w:rsidR="00DD519F" w:rsidRDefault="00BE463C">
      <w:pPr>
        <w:pStyle w:val="NewAct"/>
      </w:pPr>
      <w:hyperlink r:id="rId81" w:tooltip="A2006-22" w:history="1">
        <w:r w:rsidRPr="00BE463C">
          <w:rPr>
            <w:rStyle w:val="charCitHyperlinkAbbrev"/>
          </w:rPr>
          <w:t>Civil Unions Act 2006</w:t>
        </w:r>
      </w:hyperlink>
      <w:r w:rsidR="00DD519F">
        <w:t xml:space="preserve"> A2006-22 sch 1 pt 1.8</w:t>
      </w:r>
    </w:p>
    <w:p w14:paraId="57E4CD53" w14:textId="77777777" w:rsidR="00DD519F" w:rsidRDefault="00DD519F">
      <w:pPr>
        <w:pStyle w:val="Actdetails"/>
      </w:pPr>
      <w:r>
        <w:t>notified LR 19 May 2006</w:t>
      </w:r>
      <w:r>
        <w:br/>
        <w:t>s 1, s 2 commenced 19 May 2006 (LA s 75 (1))</w:t>
      </w:r>
      <w:r>
        <w:br/>
        <w:t>sch 1 pt 1.8 never commenced</w:t>
      </w:r>
    </w:p>
    <w:p w14:paraId="7FA5D86B" w14:textId="77777777" w:rsidR="00DD519F" w:rsidRDefault="00DD519F">
      <w:pPr>
        <w:pStyle w:val="LegHistNote"/>
      </w:pPr>
      <w:r w:rsidRPr="00BE463C">
        <w:rPr>
          <w:rStyle w:val="charItals"/>
        </w:rPr>
        <w:t>Note</w:t>
      </w:r>
      <w:r>
        <w:tab/>
        <w:t>Act repealed by disallowance 14 June 2006 (see Cwlth Gaz 2006 No S93)</w:t>
      </w:r>
    </w:p>
    <w:p w14:paraId="186C76F6" w14:textId="64CD8B28" w:rsidR="00DD519F" w:rsidRDefault="00BE463C">
      <w:pPr>
        <w:pStyle w:val="NewAct"/>
      </w:pPr>
      <w:hyperlink r:id="rId82" w:tooltip="A2006-23" w:history="1">
        <w:r w:rsidRPr="00BE463C">
          <w:rPr>
            <w:rStyle w:val="charCitHyperlinkAbbrev"/>
          </w:rPr>
          <w:t>Sentencing Legislation Amendment Act 2006</w:t>
        </w:r>
      </w:hyperlink>
      <w:r w:rsidR="00DD519F">
        <w:t xml:space="preserve"> A2006-23 sch 1 pt 1.10</w:t>
      </w:r>
    </w:p>
    <w:p w14:paraId="141C7909" w14:textId="77777777" w:rsidR="00DD519F" w:rsidRDefault="00DD519F">
      <w:pPr>
        <w:pStyle w:val="Actdetails"/>
      </w:pPr>
      <w:r>
        <w:t>notified LR 18 May 2006</w:t>
      </w:r>
    </w:p>
    <w:p w14:paraId="235C148E" w14:textId="77777777" w:rsidR="00DD519F" w:rsidRDefault="00DD519F">
      <w:pPr>
        <w:pStyle w:val="Actdetails"/>
      </w:pPr>
      <w:r>
        <w:t>s 1, s 2 commenced 18 May 2006 (LA s 75 (1))</w:t>
      </w:r>
    </w:p>
    <w:p w14:paraId="1E8D4D9A" w14:textId="61AE81A2" w:rsidR="00DD519F" w:rsidRDefault="00DD519F">
      <w:pPr>
        <w:pStyle w:val="Actdetails"/>
      </w:pPr>
      <w:r>
        <w:t xml:space="preserve">sch 1 pt 1.10 commenced 2 June 2006 (s 2 (1) and see </w:t>
      </w:r>
      <w:hyperlink r:id="rId83" w:tooltip="A2005-59" w:history="1">
        <w:r w:rsidR="00BE463C" w:rsidRPr="00BE463C">
          <w:rPr>
            <w:rStyle w:val="charCitHyperlinkAbbrev"/>
          </w:rPr>
          <w:t>Crimes (Sentence Administration) Act 2005</w:t>
        </w:r>
      </w:hyperlink>
      <w:r>
        <w:t xml:space="preserve"> A2005-59 s 2, </w:t>
      </w:r>
      <w:hyperlink r:id="rId84" w:tooltip="A2005-58" w:history="1">
        <w:r w:rsidR="00BE463C" w:rsidRPr="00BE463C">
          <w:rPr>
            <w:rStyle w:val="charCitHyperlinkAbbrev"/>
          </w:rPr>
          <w:t>Crimes (Sentencing) Act 2005</w:t>
        </w:r>
      </w:hyperlink>
      <w:r>
        <w:t xml:space="preserve"> A2005-58, s 2 and LA s 79)</w:t>
      </w:r>
    </w:p>
    <w:p w14:paraId="2DE6C166" w14:textId="44EE4F92" w:rsidR="00DD519F" w:rsidRDefault="00BE463C">
      <w:pPr>
        <w:pStyle w:val="NewAct"/>
      </w:pPr>
      <w:hyperlink r:id="rId85" w:tooltip="A2007-3" w:history="1">
        <w:r w:rsidRPr="00BE463C">
          <w:rPr>
            <w:rStyle w:val="charCitHyperlinkAbbrev"/>
          </w:rPr>
          <w:t>Statute Law Amendment Act 2007</w:t>
        </w:r>
      </w:hyperlink>
      <w:r w:rsidR="00DD519F">
        <w:t xml:space="preserve"> A2007-3 sch 3 pt 3.26</w:t>
      </w:r>
    </w:p>
    <w:p w14:paraId="08961F3B" w14:textId="77777777" w:rsidR="00DD519F" w:rsidRDefault="00DD519F">
      <w:pPr>
        <w:pStyle w:val="Actdetails"/>
      </w:pPr>
      <w:r>
        <w:t>notified LR 22 March 2007</w:t>
      </w:r>
    </w:p>
    <w:p w14:paraId="0238BE41" w14:textId="77777777" w:rsidR="00DD519F" w:rsidRDefault="00DD519F">
      <w:pPr>
        <w:pStyle w:val="Actdetails"/>
      </w:pPr>
      <w:r>
        <w:t>s 1, s 2 taken to have commenced 1 July 2006 (LA s 75 (2))</w:t>
      </w:r>
    </w:p>
    <w:p w14:paraId="55E77058" w14:textId="77777777" w:rsidR="00DD519F" w:rsidRDefault="00DD519F">
      <w:pPr>
        <w:pStyle w:val="Actdetails"/>
      </w:pPr>
      <w:r>
        <w:t>sch 3 pt 3.26 commenced 12 April 2007 (s 2 (1))</w:t>
      </w:r>
    </w:p>
    <w:p w14:paraId="2ACDCAAC" w14:textId="1E922584" w:rsidR="00DD519F" w:rsidRDefault="00BE463C">
      <w:pPr>
        <w:pStyle w:val="NewAct"/>
      </w:pPr>
      <w:hyperlink r:id="rId86" w:tooltip="A2008-20" w:history="1">
        <w:r w:rsidRPr="00BE463C">
          <w:rPr>
            <w:rStyle w:val="charCitHyperlinkAbbrev"/>
          </w:rPr>
          <w:t>Children and Young People (Consequential Amendments) Act 2008</w:t>
        </w:r>
      </w:hyperlink>
      <w:r w:rsidR="00DD519F">
        <w:t xml:space="preserve"> A2008</w:t>
      </w:r>
      <w:r w:rsidR="00DD519F">
        <w:noBreakHyphen/>
        <w:t>20 sch 3 pt 3.8, sch 4 pt 4.10</w:t>
      </w:r>
    </w:p>
    <w:p w14:paraId="33E4E5C7" w14:textId="77777777" w:rsidR="00DD519F" w:rsidRDefault="00DD519F">
      <w:pPr>
        <w:pStyle w:val="Actdetails"/>
        <w:keepNext/>
      </w:pPr>
      <w:r>
        <w:t>notified LR 17 July 2008</w:t>
      </w:r>
    </w:p>
    <w:p w14:paraId="6F4FCD18" w14:textId="77777777" w:rsidR="00DD519F" w:rsidRDefault="00DD519F">
      <w:pPr>
        <w:pStyle w:val="Actdetails"/>
        <w:keepNext/>
      </w:pPr>
      <w:r>
        <w:t>s 1, s 2 commenced 17 July 2008 (LA s 75 (1))</w:t>
      </w:r>
    </w:p>
    <w:p w14:paraId="637C0EB3" w14:textId="77777777" w:rsidR="00DD519F" w:rsidRDefault="00DD519F">
      <w:pPr>
        <w:pStyle w:val="Actdetails"/>
        <w:keepNext/>
      </w:pPr>
      <w:r>
        <w:t>s 3 commenced 18 July 2008 (s 2 (1))</w:t>
      </w:r>
    </w:p>
    <w:p w14:paraId="294CC1F8" w14:textId="408DA48D" w:rsidR="00DD519F" w:rsidRPr="00470491" w:rsidRDefault="00470491">
      <w:pPr>
        <w:pStyle w:val="Actdetails"/>
        <w:keepNext/>
      </w:pPr>
      <w:r>
        <w:t>sch 3 pt 3.8 commenced</w:t>
      </w:r>
      <w:r w:rsidR="00DD519F" w:rsidRPr="00470491">
        <w:t xml:space="preserve"> 27 October 2008 (s 2 (4) and see </w:t>
      </w:r>
      <w:hyperlink r:id="rId87" w:tooltip="A2008-19" w:history="1">
        <w:r w:rsidR="00BE463C" w:rsidRPr="00BE463C">
          <w:rPr>
            <w:rStyle w:val="charCitHyperlinkAbbrev"/>
          </w:rPr>
          <w:t>Children and Young People Act 2008</w:t>
        </w:r>
      </w:hyperlink>
      <w:r w:rsidR="00DD519F" w:rsidRPr="00470491">
        <w:t xml:space="preserve"> A2008-19, s 2 and </w:t>
      </w:r>
      <w:hyperlink r:id="rId88" w:tooltip="CN2008-13" w:history="1">
        <w:r w:rsidR="00BE463C" w:rsidRPr="00BE463C">
          <w:rPr>
            <w:rStyle w:val="charCitHyperlinkAbbrev"/>
          </w:rPr>
          <w:t>CN2008-13</w:t>
        </w:r>
      </w:hyperlink>
      <w:r w:rsidR="00DD519F" w:rsidRPr="00470491">
        <w:t>)</w:t>
      </w:r>
    </w:p>
    <w:p w14:paraId="00BA11E0" w14:textId="6E8BB841" w:rsidR="00DD519F" w:rsidRPr="00052005" w:rsidRDefault="00DD519F" w:rsidP="0076497F">
      <w:pPr>
        <w:pStyle w:val="Actdetails"/>
      </w:pPr>
      <w:r w:rsidRPr="00052005">
        <w:t xml:space="preserve">sch 4 pt 4.10 </w:t>
      </w:r>
      <w:r w:rsidR="00052005" w:rsidRPr="00052005">
        <w:t xml:space="preserve">commenced 27 February 2009 (s 2 (5) and see </w:t>
      </w:r>
      <w:hyperlink r:id="rId89" w:tooltip="A2008-19" w:history="1">
        <w:r w:rsidR="00BE463C" w:rsidRPr="00BE463C">
          <w:rPr>
            <w:rStyle w:val="charCitHyperlinkAbbrev"/>
          </w:rPr>
          <w:t>Children and Young People Act 2008</w:t>
        </w:r>
      </w:hyperlink>
      <w:r w:rsidR="00052005" w:rsidRPr="00052005">
        <w:t xml:space="preserve"> A2008-19, s 2 and </w:t>
      </w:r>
      <w:hyperlink r:id="rId90" w:tooltip="CN2008-17" w:history="1">
        <w:r w:rsidR="00BE463C" w:rsidRPr="00BE463C">
          <w:rPr>
            <w:rStyle w:val="charCitHyperlinkAbbrev"/>
          </w:rPr>
          <w:t xml:space="preserve">CN2008-17 </w:t>
        </w:r>
      </w:hyperlink>
      <w:r w:rsidR="00052005" w:rsidRPr="00052005">
        <w:t xml:space="preserve">(and see </w:t>
      </w:r>
      <w:hyperlink r:id="rId91" w:tooltip="CN2008-13" w:history="1">
        <w:r w:rsidR="00BE463C" w:rsidRPr="00BE463C">
          <w:rPr>
            <w:rStyle w:val="charCitHyperlinkAbbrev"/>
          </w:rPr>
          <w:t>CN2008-13</w:t>
        </w:r>
      </w:hyperlink>
      <w:r w:rsidR="00052005" w:rsidRPr="00052005">
        <w:t>))</w:t>
      </w:r>
    </w:p>
    <w:p w14:paraId="7D4C7C7D" w14:textId="0A05E756" w:rsidR="00DD519F" w:rsidRDefault="00BE463C">
      <w:pPr>
        <w:pStyle w:val="NewAct"/>
      </w:pPr>
      <w:hyperlink r:id="rId92" w:tooltip="A2008-22" w:history="1">
        <w:r w:rsidRPr="00BE463C">
          <w:rPr>
            <w:rStyle w:val="charCitHyperlinkAbbrev"/>
          </w:rPr>
          <w:t>Justice and Community Safety Legislation Amendment Act 2008 (No 2)</w:t>
        </w:r>
      </w:hyperlink>
      <w:r w:rsidR="00DD519F">
        <w:t xml:space="preserve"> A2008-22 sch 1 pt 1.3</w:t>
      </w:r>
    </w:p>
    <w:p w14:paraId="7A50B780" w14:textId="77777777" w:rsidR="00DD519F" w:rsidRDefault="00DD519F">
      <w:pPr>
        <w:pStyle w:val="Actdetails"/>
        <w:keepNext/>
      </w:pPr>
      <w:r>
        <w:t>notified LR 8 July 2008</w:t>
      </w:r>
    </w:p>
    <w:p w14:paraId="059CAB0E" w14:textId="77777777" w:rsidR="00DD519F" w:rsidRDefault="00DD519F">
      <w:pPr>
        <w:pStyle w:val="Actdetails"/>
        <w:keepNext/>
      </w:pPr>
      <w:r>
        <w:t>s 1, s 2 commenced 8 July 2008 (LA s 75 (1))</w:t>
      </w:r>
    </w:p>
    <w:p w14:paraId="665AEDCF" w14:textId="77777777" w:rsidR="00DD519F" w:rsidRDefault="00DD519F">
      <w:pPr>
        <w:pStyle w:val="Actdetails"/>
      </w:pPr>
      <w:r>
        <w:t>sch 1 pt 1.3 commenced 29 July 2008 (s 2)</w:t>
      </w:r>
    </w:p>
    <w:p w14:paraId="4962011B" w14:textId="52A8EFBB" w:rsidR="00DD519F" w:rsidRDefault="00BE463C">
      <w:pPr>
        <w:pStyle w:val="NewAct"/>
      </w:pPr>
      <w:hyperlink r:id="rId93" w:tooltip="A2008-29" w:history="1">
        <w:r w:rsidRPr="00BE463C">
          <w:rPr>
            <w:rStyle w:val="charCitHyperlinkAbbrev"/>
          </w:rPr>
          <w:t>Justice and Community Safety Legislation Amendment Act 2008 (No 3)</w:t>
        </w:r>
      </w:hyperlink>
      <w:r w:rsidR="00DD519F">
        <w:t xml:space="preserve"> A2008-29 sch 1 pt 1.6</w:t>
      </w:r>
    </w:p>
    <w:p w14:paraId="4FD139A8" w14:textId="77777777" w:rsidR="00DD519F" w:rsidRDefault="00DD519F">
      <w:pPr>
        <w:pStyle w:val="Actdetails"/>
        <w:keepNext/>
      </w:pPr>
      <w:r>
        <w:t>notified LR 13 August 2008</w:t>
      </w:r>
    </w:p>
    <w:p w14:paraId="289DBB7F" w14:textId="77777777" w:rsidR="00DD519F" w:rsidRDefault="00DD519F">
      <w:pPr>
        <w:pStyle w:val="Actdetails"/>
        <w:keepNext/>
      </w:pPr>
      <w:r>
        <w:t>s 1, s 2 commenced 13 August 2008 (LA s 75 (1))</w:t>
      </w:r>
    </w:p>
    <w:p w14:paraId="462ECC55" w14:textId="77777777" w:rsidR="00DD519F" w:rsidRDefault="00DD519F">
      <w:pPr>
        <w:pStyle w:val="Actdetails"/>
      </w:pPr>
      <w:r>
        <w:t>sch 1 pt 1.6 commenced 27 August 2008 (s 2)</w:t>
      </w:r>
    </w:p>
    <w:p w14:paraId="0C61A084" w14:textId="7DCD6E1D" w:rsidR="00937F93" w:rsidRDefault="00BE463C" w:rsidP="00937F93">
      <w:pPr>
        <w:pStyle w:val="NewReg"/>
      </w:pPr>
      <w:hyperlink r:id="rId94" w:tooltip="A2008-42" w:history="1">
        <w:r w:rsidRPr="00BE463C">
          <w:rPr>
            <w:rStyle w:val="charCitHyperlinkAbbrev"/>
          </w:rPr>
          <w:t>Court Legislation Amendment Act 2008</w:t>
        </w:r>
      </w:hyperlink>
      <w:r w:rsidR="00937F93">
        <w:t xml:space="preserve"> A2008-42 pt 2</w:t>
      </w:r>
    </w:p>
    <w:p w14:paraId="18578DF2" w14:textId="77777777" w:rsidR="00A579E1" w:rsidRDefault="00937F93" w:rsidP="00937F93">
      <w:pPr>
        <w:pStyle w:val="Actdetails"/>
      </w:pPr>
      <w:r>
        <w:t>notified LR 8 September 2008</w:t>
      </w:r>
    </w:p>
    <w:p w14:paraId="71ED33E9" w14:textId="77777777" w:rsidR="00A579E1" w:rsidRDefault="00937F93" w:rsidP="00937F93">
      <w:pPr>
        <w:pStyle w:val="Actdetails"/>
      </w:pPr>
      <w:r>
        <w:t>s 1, s 2 commenced 8 September 2008 (LA s 75 (1))</w:t>
      </w:r>
    </w:p>
    <w:p w14:paraId="33ED57EC" w14:textId="77777777" w:rsidR="00937F93" w:rsidRPr="003D269B" w:rsidRDefault="00937F93" w:rsidP="00937F93">
      <w:pPr>
        <w:pStyle w:val="Actdetails"/>
      </w:pPr>
      <w:r w:rsidRPr="003D269B">
        <w:t xml:space="preserve">pt 2 </w:t>
      </w:r>
      <w:r w:rsidR="003D269B">
        <w:t>commenced 8 March 2009</w:t>
      </w:r>
      <w:r w:rsidRPr="003D269B">
        <w:t xml:space="preserve"> (s 2</w:t>
      </w:r>
      <w:r w:rsidR="003D269B">
        <w:t xml:space="preserve"> and LA s 79</w:t>
      </w:r>
      <w:r w:rsidRPr="003D269B">
        <w:t>)</w:t>
      </w:r>
    </w:p>
    <w:p w14:paraId="3352D054" w14:textId="02F99D96" w:rsidR="00937F93" w:rsidRDefault="00BE463C" w:rsidP="00937F93">
      <w:pPr>
        <w:pStyle w:val="NewAct"/>
      </w:pPr>
      <w:hyperlink r:id="rId95" w:tooltip="A2008-46" w:history="1">
        <w:r w:rsidRPr="00BE463C">
          <w:rPr>
            <w:rStyle w:val="charCitHyperlinkAbbrev"/>
          </w:rPr>
          <w:t>Domestic Violence and Protection Orders Act 2008</w:t>
        </w:r>
      </w:hyperlink>
      <w:r w:rsidR="00937F93">
        <w:t xml:space="preserve"> A2008-46 sch 3 pt 3.5</w:t>
      </w:r>
    </w:p>
    <w:p w14:paraId="0B0EE6F5" w14:textId="77777777" w:rsidR="00A579E1" w:rsidRDefault="00937F93" w:rsidP="009E1223">
      <w:pPr>
        <w:pStyle w:val="Actdetails"/>
      </w:pPr>
      <w:r>
        <w:t>notified LR 10 September 2008</w:t>
      </w:r>
    </w:p>
    <w:p w14:paraId="55BF0092" w14:textId="77777777" w:rsidR="00A579E1" w:rsidRDefault="00937F93" w:rsidP="009E1223">
      <w:pPr>
        <w:pStyle w:val="Actdetails"/>
      </w:pPr>
      <w:r>
        <w:t>s 1, s 2 commenced 10 September 2008 (LA s 75 (1))</w:t>
      </w:r>
    </w:p>
    <w:p w14:paraId="1B85CA64" w14:textId="77777777" w:rsidR="00937F93" w:rsidRPr="001F7522" w:rsidRDefault="001F7522" w:rsidP="009E1223">
      <w:pPr>
        <w:pStyle w:val="Actdetails"/>
      </w:pPr>
      <w:r>
        <w:t>sch 3 pt 3.5 commenced</w:t>
      </w:r>
      <w:r w:rsidR="00937F93" w:rsidRPr="001F7522">
        <w:t xml:space="preserve"> 30 March 2009 (s 2)</w:t>
      </w:r>
    </w:p>
    <w:p w14:paraId="76B220A3" w14:textId="73C8A007" w:rsidR="005F3231" w:rsidRPr="00574BD0" w:rsidRDefault="00BE463C" w:rsidP="005F3231">
      <w:pPr>
        <w:pStyle w:val="NewAct"/>
      </w:pPr>
      <w:hyperlink r:id="rId96" w:tooltip="A2009-49" w:history="1">
        <w:r w:rsidRPr="00BE463C">
          <w:rPr>
            <w:rStyle w:val="charCitHyperlinkAbbrev"/>
          </w:rPr>
          <w:t>Statute Law Amendment Act 2009 (No 2)</w:t>
        </w:r>
      </w:hyperlink>
      <w:r w:rsidR="005F3231" w:rsidRPr="00574BD0">
        <w:t> A2009-</w:t>
      </w:r>
      <w:r w:rsidR="005F3231">
        <w:t>49 sch 3 pt 3.16</w:t>
      </w:r>
    </w:p>
    <w:p w14:paraId="2A9B03E7" w14:textId="77777777" w:rsidR="005F3231" w:rsidRPr="00DB3D5E" w:rsidRDefault="005F3231" w:rsidP="005F3231">
      <w:pPr>
        <w:pStyle w:val="Actdetails"/>
        <w:keepNext/>
      </w:pPr>
      <w:r>
        <w:t>notified LR 26</w:t>
      </w:r>
      <w:r w:rsidRPr="00DB3D5E">
        <w:t xml:space="preserve"> </w:t>
      </w:r>
      <w:r>
        <w:t>November</w:t>
      </w:r>
      <w:r w:rsidRPr="00DB3D5E">
        <w:t xml:space="preserve"> 2009</w:t>
      </w:r>
    </w:p>
    <w:p w14:paraId="17F183F8" w14:textId="77777777" w:rsidR="005F3231" w:rsidRDefault="005F3231" w:rsidP="005F3231">
      <w:pPr>
        <w:pStyle w:val="Actdetails"/>
        <w:keepNext/>
      </w:pPr>
      <w:r>
        <w:t>s 1, s 2 commenced 26 November 2009 (LA s 75 (1))</w:t>
      </w:r>
    </w:p>
    <w:p w14:paraId="27608CC6" w14:textId="77777777" w:rsidR="005F3231" w:rsidRPr="00BF40E8" w:rsidRDefault="005F3231" w:rsidP="00D0711F">
      <w:pPr>
        <w:pStyle w:val="Actdetails"/>
      </w:pPr>
      <w:r>
        <w:t>sch 3 pt 3.16 commenced 17</w:t>
      </w:r>
      <w:r w:rsidRPr="00BF40E8">
        <w:t xml:space="preserve"> </w:t>
      </w:r>
      <w:r>
        <w:t>December 2009 (s 2)</w:t>
      </w:r>
    </w:p>
    <w:p w14:paraId="3E054CF0" w14:textId="6CE7DF2A" w:rsidR="00715375" w:rsidRDefault="00BE463C" w:rsidP="00715375">
      <w:pPr>
        <w:pStyle w:val="NewAct"/>
      </w:pPr>
      <w:hyperlink r:id="rId97" w:tooltip="A2011-22" w:history="1">
        <w:r w:rsidRPr="00BE463C">
          <w:rPr>
            <w:rStyle w:val="charCitHyperlinkAbbrev"/>
          </w:rPr>
          <w:t>Administrative (One ACT Public Service Miscellaneous Amendments) Act 2011</w:t>
        </w:r>
      </w:hyperlink>
      <w:r w:rsidR="00715375">
        <w:t xml:space="preserve"> A2011-22 sch 1 pt 1.43</w:t>
      </w:r>
    </w:p>
    <w:p w14:paraId="6C657830" w14:textId="77777777" w:rsidR="00715375" w:rsidRDefault="00715375" w:rsidP="00715375">
      <w:pPr>
        <w:pStyle w:val="Actdetails"/>
        <w:keepNext/>
      </w:pPr>
      <w:r>
        <w:t>notified LR 30 June 2011</w:t>
      </w:r>
    </w:p>
    <w:p w14:paraId="0BC0C3F3" w14:textId="77777777" w:rsidR="00715375" w:rsidRDefault="00715375" w:rsidP="00715375">
      <w:pPr>
        <w:pStyle w:val="Actdetails"/>
        <w:keepNext/>
      </w:pPr>
      <w:r>
        <w:t>s 1, s 2 commenced 30 June 2011 (LA s 75 (1))</w:t>
      </w:r>
    </w:p>
    <w:p w14:paraId="7D29F426" w14:textId="77777777" w:rsidR="00715375" w:rsidRPr="00CB0D40" w:rsidRDefault="00715375" w:rsidP="00715375">
      <w:pPr>
        <w:pStyle w:val="Actdetails"/>
      </w:pPr>
      <w:r>
        <w:t>sch 1 pt 1.43</w:t>
      </w:r>
      <w:r w:rsidRPr="00CB0D40">
        <w:t xml:space="preserve"> commenced </w:t>
      </w:r>
      <w:r>
        <w:t>1 July 2011 (s 2 (1</w:t>
      </w:r>
      <w:r w:rsidRPr="00CB0D40">
        <w:t>)</w:t>
      </w:r>
      <w:r>
        <w:t>)</w:t>
      </w:r>
    </w:p>
    <w:p w14:paraId="4D8862D2" w14:textId="5E7B7310" w:rsidR="00916BB1" w:rsidRDefault="00BE463C" w:rsidP="00916BB1">
      <w:pPr>
        <w:pStyle w:val="NewAct"/>
      </w:pPr>
      <w:hyperlink r:id="rId98" w:tooltip="A2012-21" w:history="1">
        <w:r w:rsidRPr="00BE463C">
          <w:rPr>
            <w:rStyle w:val="charCitHyperlinkAbbrev"/>
          </w:rPr>
          <w:t>Statute Law Amendment Act 2012</w:t>
        </w:r>
      </w:hyperlink>
      <w:r w:rsidR="00916BB1">
        <w:t xml:space="preserve"> A2012-21 sch 3 pt 3.10</w:t>
      </w:r>
    </w:p>
    <w:p w14:paraId="0443E670" w14:textId="77777777" w:rsidR="00916BB1" w:rsidRDefault="00916BB1" w:rsidP="00916BB1">
      <w:pPr>
        <w:pStyle w:val="Actdetails"/>
        <w:keepNext/>
      </w:pPr>
      <w:r>
        <w:t>notified LR 22 May 2012</w:t>
      </w:r>
    </w:p>
    <w:p w14:paraId="3BEC097D" w14:textId="77777777" w:rsidR="00916BB1" w:rsidRDefault="00916BB1" w:rsidP="00916BB1">
      <w:pPr>
        <w:pStyle w:val="Actdetails"/>
        <w:keepNext/>
      </w:pPr>
      <w:r>
        <w:t>s 1, s 2 commenced 22 May 2012 (LA s 75 (1))</w:t>
      </w:r>
    </w:p>
    <w:p w14:paraId="6934E017" w14:textId="77777777" w:rsidR="00916BB1" w:rsidRDefault="00916BB1" w:rsidP="00916BB1">
      <w:pPr>
        <w:pStyle w:val="Actdetails"/>
      </w:pPr>
      <w:r>
        <w:t>sch 3 pt 3.10 commenced 5 June 2012 (s 2 (1))</w:t>
      </w:r>
    </w:p>
    <w:p w14:paraId="2C85D0D6" w14:textId="577B7130" w:rsidR="00DB2D93" w:rsidRDefault="00DB2D93" w:rsidP="00DB2D93">
      <w:pPr>
        <w:pStyle w:val="NewAct"/>
      </w:pPr>
      <w:hyperlink r:id="rId99" w:tooltip="A2014-18" w:history="1">
        <w:r>
          <w:rPr>
            <w:rStyle w:val="charCitHyperlinkAbbrev"/>
          </w:rPr>
          <w:t>Statute Law Amendment Act 2014</w:t>
        </w:r>
      </w:hyperlink>
      <w:r>
        <w:t xml:space="preserve"> A2014</w:t>
      </w:r>
      <w:r>
        <w:noBreakHyphen/>
        <w:t xml:space="preserve">18 sch </w:t>
      </w:r>
      <w:r w:rsidR="009923E1">
        <w:t>3</w:t>
      </w:r>
      <w:r>
        <w:t xml:space="preserve"> pt </w:t>
      </w:r>
      <w:r w:rsidR="009923E1">
        <w:t>3</w:t>
      </w:r>
      <w:r>
        <w:t>.</w:t>
      </w:r>
      <w:r w:rsidR="009923E1">
        <w:t>6</w:t>
      </w:r>
    </w:p>
    <w:p w14:paraId="24A96C99" w14:textId="77777777" w:rsidR="00DB2D93" w:rsidRDefault="00DB2D93" w:rsidP="00DB2D93">
      <w:pPr>
        <w:pStyle w:val="Actdetails"/>
        <w:keepNext/>
      </w:pPr>
      <w:r>
        <w:t>notified LR 20 May 2014</w:t>
      </w:r>
    </w:p>
    <w:p w14:paraId="12B7EEAB" w14:textId="77777777" w:rsidR="00DB2D93" w:rsidRDefault="00DB2D93" w:rsidP="00DB2D93">
      <w:pPr>
        <w:pStyle w:val="Actdetails"/>
        <w:keepNext/>
      </w:pPr>
      <w:r>
        <w:t>s 1, s 2 commenced 20 May 2014 (LA s 75 (1))</w:t>
      </w:r>
    </w:p>
    <w:p w14:paraId="354BDBBB" w14:textId="77777777" w:rsidR="00DB2D93" w:rsidRPr="00AE7C72" w:rsidRDefault="00DB2D93" w:rsidP="00DB2D93">
      <w:pPr>
        <w:pStyle w:val="Actdetails"/>
      </w:pPr>
      <w:r>
        <w:t xml:space="preserve">sch </w:t>
      </w:r>
      <w:r w:rsidR="009923E1">
        <w:t>3</w:t>
      </w:r>
      <w:r>
        <w:t xml:space="preserve"> pt </w:t>
      </w:r>
      <w:r w:rsidR="009923E1">
        <w:t>3</w:t>
      </w:r>
      <w:r>
        <w:t>.</w:t>
      </w:r>
      <w:r w:rsidR="009923E1">
        <w:t>6</w:t>
      </w:r>
      <w:r>
        <w:t xml:space="preserve"> </w:t>
      </w:r>
      <w:r w:rsidRPr="00AE7C72">
        <w:t xml:space="preserve">commenced </w:t>
      </w:r>
      <w:r>
        <w:t>10 June 2014</w:t>
      </w:r>
      <w:r w:rsidRPr="00AE7C72">
        <w:t xml:space="preserve"> (</w:t>
      </w:r>
      <w:r>
        <w:t>s 2 (1))</w:t>
      </w:r>
    </w:p>
    <w:p w14:paraId="3A3964F5" w14:textId="0B6B9834" w:rsidR="00B378C8" w:rsidRDefault="00B378C8" w:rsidP="00B378C8">
      <w:pPr>
        <w:pStyle w:val="NewAct"/>
      </w:pPr>
      <w:hyperlink r:id="rId100" w:tooltip="A2016-4" w:history="1">
        <w:r>
          <w:rPr>
            <w:rStyle w:val="charCitHyperlinkAbbrev"/>
          </w:rPr>
          <w:t>Crimes (Sentencing and Restorative Justice) Amendment Act 2016</w:t>
        </w:r>
      </w:hyperlink>
      <w:r>
        <w:t xml:space="preserve"> A2016</w:t>
      </w:r>
      <w:r>
        <w:noBreakHyphen/>
        <w:t>4 pt 4, sch 1 pt 1.8</w:t>
      </w:r>
    </w:p>
    <w:p w14:paraId="46E2E48B" w14:textId="77777777" w:rsidR="00B378C8" w:rsidRDefault="00B378C8" w:rsidP="00B378C8">
      <w:pPr>
        <w:pStyle w:val="Actdetails"/>
        <w:keepNext/>
      </w:pPr>
      <w:r>
        <w:t>notified LR 24 February 2016</w:t>
      </w:r>
    </w:p>
    <w:p w14:paraId="096684A9" w14:textId="77777777" w:rsidR="00B378C8" w:rsidRDefault="00B378C8" w:rsidP="00B378C8">
      <w:pPr>
        <w:pStyle w:val="Actdetails"/>
        <w:keepNext/>
      </w:pPr>
      <w:r>
        <w:t>s 1, s 2 commenced 24 February 2016 (LA s 75 (1))</w:t>
      </w:r>
    </w:p>
    <w:p w14:paraId="3CFC0AE8" w14:textId="77777777" w:rsidR="00B378C8" w:rsidRDefault="00B378C8" w:rsidP="00B378C8">
      <w:pPr>
        <w:pStyle w:val="Actdetails"/>
      </w:pPr>
      <w:r>
        <w:t xml:space="preserve">pt 4 </w:t>
      </w:r>
      <w:r w:rsidRPr="00AE7C72">
        <w:t xml:space="preserve">commenced </w:t>
      </w:r>
      <w:r>
        <w:t>25 February 2016</w:t>
      </w:r>
      <w:r w:rsidRPr="00AE7C72">
        <w:t xml:space="preserve"> (</w:t>
      </w:r>
      <w:r>
        <w:t>s 2 (2))</w:t>
      </w:r>
    </w:p>
    <w:p w14:paraId="2C3B3302" w14:textId="77777777" w:rsidR="00B378C8" w:rsidRDefault="00B378C8" w:rsidP="00B378C8">
      <w:pPr>
        <w:pStyle w:val="Actdetails"/>
      </w:pPr>
      <w:r w:rsidRPr="007B7585">
        <w:t>sch 1 pt 1.8 commence</w:t>
      </w:r>
      <w:r w:rsidR="007B7585">
        <w:t>d</w:t>
      </w:r>
      <w:r w:rsidRPr="007B7585">
        <w:t xml:space="preserve"> 2 March 2016 (s 2 (1))</w:t>
      </w:r>
    </w:p>
    <w:p w14:paraId="7620AD90" w14:textId="6B2AE180" w:rsidR="00AB36FB" w:rsidRPr="00935D4E" w:rsidRDefault="00AB36FB" w:rsidP="00AB36FB">
      <w:pPr>
        <w:pStyle w:val="NewAct"/>
      </w:pPr>
      <w:hyperlink r:id="rId101" w:tooltip="A2016-42" w:history="1">
        <w:r>
          <w:rPr>
            <w:rStyle w:val="charCitHyperlinkAbbrev"/>
          </w:rPr>
          <w:t>Family Violence Act 2016</w:t>
        </w:r>
      </w:hyperlink>
      <w:r>
        <w:t xml:space="preserve"> A2016-42 sch 3 pt 3.6 (as am by </w:t>
      </w:r>
      <w:hyperlink r:id="rId102" w:tooltip="Family and Personal Violence Amendment Act 2017" w:history="1">
        <w:r>
          <w:rPr>
            <w:rStyle w:val="charCitHyperlinkAbbrev"/>
          </w:rPr>
          <w:t>A2017</w:t>
        </w:r>
        <w:r>
          <w:rPr>
            <w:rStyle w:val="charCitHyperlinkAbbrev"/>
          </w:rPr>
          <w:noBreakHyphen/>
          <w:t>10</w:t>
        </w:r>
      </w:hyperlink>
      <w:r>
        <w:t xml:space="preserve"> s 7)</w:t>
      </w:r>
    </w:p>
    <w:p w14:paraId="5EAF6559" w14:textId="77777777" w:rsidR="00AB36FB" w:rsidRDefault="00AB36FB" w:rsidP="00AB36FB">
      <w:pPr>
        <w:pStyle w:val="Actdetails"/>
      </w:pPr>
      <w:r>
        <w:t>notified LR 18 August 2016</w:t>
      </w:r>
    </w:p>
    <w:p w14:paraId="09CFE0E0" w14:textId="77777777" w:rsidR="00AB36FB" w:rsidRDefault="00AB36FB" w:rsidP="00AB36FB">
      <w:pPr>
        <w:pStyle w:val="Actdetails"/>
      </w:pPr>
      <w:r>
        <w:t>s 1, s 2 commenced 18 August 2016 (LA s 75 (1))</w:t>
      </w:r>
    </w:p>
    <w:p w14:paraId="06F2A72D" w14:textId="637503C3" w:rsidR="00AB36FB" w:rsidRPr="006F3A6F" w:rsidRDefault="00AB36FB" w:rsidP="00AB36FB">
      <w:pPr>
        <w:pStyle w:val="Actdetails"/>
      </w:pPr>
      <w:r>
        <w:t>sch 3 pt 3.6</w:t>
      </w:r>
      <w:r w:rsidRPr="006F3A6F">
        <w:t xml:space="preserve"> </w:t>
      </w:r>
      <w:r>
        <w:t>commenced</w:t>
      </w:r>
      <w:r w:rsidRPr="006F3A6F">
        <w:t xml:space="preserve"> </w:t>
      </w:r>
      <w:r>
        <w:t xml:space="preserve">1 May 2017 (s 2 (2) as am by </w:t>
      </w:r>
      <w:hyperlink r:id="rId10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26042CDC" w14:textId="7014DFAA" w:rsidR="00925F72" w:rsidRDefault="00925F72" w:rsidP="00925F72">
      <w:pPr>
        <w:pStyle w:val="NewAct"/>
      </w:pPr>
      <w:hyperlink r:id="rId104" w:tooltip="A2016-52" w:history="1">
        <w:r>
          <w:rPr>
            <w:rStyle w:val="charCitHyperlinkAbbrev"/>
          </w:rPr>
          <w:t>Public Sector Management Amendment Act 2016</w:t>
        </w:r>
      </w:hyperlink>
      <w:r w:rsidR="00EE6C0F">
        <w:t xml:space="preserve"> A2016-52 sch 1 pt </w:t>
      </w:r>
      <w:r>
        <w:t>1.17</w:t>
      </w:r>
    </w:p>
    <w:p w14:paraId="0939C0A7" w14:textId="77777777" w:rsidR="00925F72" w:rsidRDefault="00925F72" w:rsidP="00925F72">
      <w:pPr>
        <w:pStyle w:val="Actdetails"/>
      </w:pPr>
      <w:r>
        <w:t>notified LR 25 August 2016</w:t>
      </w:r>
    </w:p>
    <w:p w14:paraId="07A07A26" w14:textId="77777777" w:rsidR="00925F72" w:rsidRDefault="00925F72" w:rsidP="00925F72">
      <w:pPr>
        <w:pStyle w:val="Actdetails"/>
      </w:pPr>
      <w:r>
        <w:t>s 1, s 2 commenced 25 August 2016 (LA s 75 (1))</w:t>
      </w:r>
    </w:p>
    <w:p w14:paraId="327AAF1D" w14:textId="77777777" w:rsidR="00925F72" w:rsidRDefault="00925F72" w:rsidP="00925F72">
      <w:pPr>
        <w:pStyle w:val="Actdetails"/>
      </w:pPr>
      <w:r>
        <w:t>sch 1 pt 1.17 commenced 1 September 2016 (s 2)</w:t>
      </w:r>
    </w:p>
    <w:p w14:paraId="279CC4ED" w14:textId="78B9D8A4" w:rsidR="00764790" w:rsidRDefault="00764790" w:rsidP="00764790">
      <w:pPr>
        <w:pStyle w:val="NewAct"/>
      </w:pPr>
      <w:hyperlink r:id="rId105" w:tooltip="A2016-55" w:history="1">
        <w:r w:rsidRPr="00C0253D">
          <w:rPr>
            <w:rStyle w:val="charCitHyperlinkAbbrev"/>
          </w:rPr>
          <w:t>Freedom of Information Act 2016</w:t>
        </w:r>
      </w:hyperlink>
      <w:r>
        <w:t xml:space="preserve"> A2016-55 sch 4 pt 4.7 (as am by </w:t>
      </w:r>
      <w:hyperlink r:id="rId106"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443B8653" w14:textId="77777777" w:rsidR="00764790" w:rsidRDefault="00764790" w:rsidP="00764790">
      <w:pPr>
        <w:pStyle w:val="Actdetails"/>
      </w:pPr>
      <w:r>
        <w:t>notified LR 26 August 2016</w:t>
      </w:r>
    </w:p>
    <w:p w14:paraId="3A9CE9E8" w14:textId="77777777" w:rsidR="00764790" w:rsidRDefault="00764790" w:rsidP="00764790">
      <w:pPr>
        <w:pStyle w:val="Actdetails"/>
      </w:pPr>
      <w:r>
        <w:t>s 1, s 2 commenced 26 August 2016 (LA s 75 (1))</w:t>
      </w:r>
    </w:p>
    <w:p w14:paraId="30C63543" w14:textId="32AF61D9" w:rsidR="00764790" w:rsidRPr="006C1397" w:rsidRDefault="00764790" w:rsidP="00764790">
      <w:pPr>
        <w:pStyle w:val="Actdetails"/>
      </w:pPr>
      <w:r w:rsidRPr="006C1397">
        <w:t>sch 4 pt 4.7 commence</w:t>
      </w:r>
      <w:r w:rsidR="006C1397">
        <w:t>d</w:t>
      </w:r>
      <w:r w:rsidRPr="006C1397">
        <w:t xml:space="preserve"> 1 January 2018 (s 2 as am by </w:t>
      </w:r>
      <w:hyperlink r:id="rId107" w:tooltip="Justice and Community Safety Legislation Amendment Act 2017 (No 2)" w:history="1">
        <w:r w:rsidRPr="006C1397">
          <w:rPr>
            <w:rStyle w:val="Hyperlink"/>
            <w:u w:val="none"/>
          </w:rPr>
          <w:t>A2017-14</w:t>
        </w:r>
      </w:hyperlink>
      <w:r w:rsidRPr="006C1397">
        <w:t xml:space="preserve"> s 19)</w:t>
      </w:r>
    </w:p>
    <w:p w14:paraId="3EF605DC" w14:textId="5BFA0640" w:rsidR="00AB36FB" w:rsidRPr="00935D4E" w:rsidRDefault="00AB36FB" w:rsidP="00AB36FB">
      <w:pPr>
        <w:pStyle w:val="NewAct"/>
      </w:pPr>
      <w:hyperlink r:id="rId108" w:tooltip="A2017-10" w:history="1">
        <w:r>
          <w:rPr>
            <w:rStyle w:val="charCitHyperlinkAbbrev"/>
          </w:rPr>
          <w:t>Family and Personal Violence Legislation Amendment Act 2017</w:t>
        </w:r>
      </w:hyperlink>
      <w:r>
        <w:t xml:space="preserve"> A2017</w:t>
      </w:r>
      <w:r>
        <w:noBreakHyphen/>
        <w:t>10 s 7</w:t>
      </w:r>
    </w:p>
    <w:p w14:paraId="7F4B9D70" w14:textId="77777777" w:rsidR="00AB36FB" w:rsidRDefault="00AB36FB" w:rsidP="00AB36FB">
      <w:pPr>
        <w:pStyle w:val="Actdetails"/>
      </w:pPr>
      <w:r>
        <w:t>notified LR 6 April 2017</w:t>
      </w:r>
    </w:p>
    <w:p w14:paraId="12E3CDB2" w14:textId="77777777" w:rsidR="00AB36FB" w:rsidRDefault="00AB36FB" w:rsidP="00AB36FB">
      <w:pPr>
        <w:pStyle w:val="Actdetails"/>
      </w:pPr>
      <w:r>
        <w:t>s 1, s 2 commenced 6 April 2017 (LA s 75 (1))</w:t>
      </w:r>
    </w:p>
    <w:p w14:paraId="4856F0D1" w14:textId="77777777" w:rsidR="00AB36FB" w:rsidRDefault="00AB36FB" w:rsidP="00AB36FB">
      <w:pPr>
        <w:pStyle w:val="Actdetails"/>
      </w:pPr>
      <w:r>
        <w:t>s 7</w:t>
      </w:r>
      <w:r w:rsidRPr="006F3A6F">
        <w:t xml:space="preserve"> </w:t>
      </w:r>
      <w:r>
        <w:t>commenced</w:t>
      </w:r>
      <w:r w:rsidRPr="006F3A6F">
        <w:t xml:space="preserve"> </w:t>
      </w:r>
      <w:r>
        <w:t>30 April 2017 (s 2 (1)</w:t>
      </w:r>
      <w:r w:rsidRPr="006F3A6F">
        <w:t>)</w:t>
      </w:r>
    </w:p>
    <w:p w14:paraId="4A6162E2" w14:textId="1015D762" w:rsidR="00AB36FB" w:rsidRDefault="00AB36FB" w:rsidP="00AB36FB">
      <w:pPr>
        <w:pStyle w:val="LegHistNote"/>
      </w:pPr>
      <w:r>
        <w:rPr>
          <w:i/>
        </w:rPr>
        <w:t>Note</w:t>
      </w:r>
      <w:r>
        <w:rPr>
          <w:i/>
        </w:rPr>
        <w:tab/>
      </w:r>
      <w:r>
        <w:t>This Act only amends the Family Violence Act 2016</w:t>
      </w:r>
      <w:r>
        <w:br/>
      </w:r>
      <w:hyperlink r:id="rId109" w:tooltip="Family Violence Act 2016" w:history="1">
        <w:r>
          <w:rPr>
            <w:rStyle w:val="charCitHyperlinkAbbrev"/>
          </w:rPr>
          <w:t>A2016</w:t>
        </w:r>
        <w:r>
          <w:rPr>
            <w:rStyle w:val="charCitHyperlinkAbbrev"/>
          </w:rPr>
          <w:noBreakHyphen/>
          <w:t>42</w:t>
        </w:r>
      </w:hyperlink>
      <w:r>
        <w:t>.</w:t>
      </w:r>
    </w:p>
    <w:p w14:paraId="151B5398" w14:textId="2E873796" w:rsidR="0009412A" w:rsidRDefault="0009412A" w:rsidP="0009412A">
      <w:pPr>
        <w:pStyle w:val="NewAct"/>
      </w:pPr>
      <w:hyperlink r:id="rId110" w:tooltip="A2017-14" w:history="1">
        <w:r>
          <w:rPr>
            <w:rStyle w:val="charCitHyperlinkAbbrev"/>
          </w:rPr>
          <w:t>Justice and Community Safety Leg</w:t>
        </w:r>
        <w:r w:rsidR="00CA0D01">
          <w:rPr>
            <w:rStyle w:val="charCitHyperlinkAbbrev"/>
          </w:rPr>
          <w:t>islation Amendment Act 2017 (No </w:t>
        </w:r>
        <w:r>
          <w:rPr>
            <w:rStyle w:val="charCitHyperlinkAbbrev"/>
          </w:rPr>
          <w:t>2)</w:t>
        </w:r>
      </w:hyperlink>
      <w:r>
        <w:t xml:space="preserve"> A2017-14 s 19</w:t>
      </w:r>
    </w:p>
    <w:p w14:paraId="54629960" w14:textId="77777777" w:rsidR="0009412A" w:rsidRDefault="0009412A" w:rsidP="0009412A">
      <w:pPr>
        <w:pStyle w:val="Actdetails"/>
      </w:pPr>
      <w:r>
        <w:t>notified LR 17 May 2017</w:t>
      </w:r>
    </w:p>
    <w:p w14:paraId="65A2E9B0" w14:textId="77777777" w:rsidR="0009412A" w:rsidRDefault="0009412A" w:rsidP="0009412A">
      <w:pPr>
        <w:pStyle w:val="Actdetails"/>
      </w:pPr>
      <w:r>
        <w:t>s 1, s 2 commenced 17 May 2017 (LA s 75 (1))</w:t>
      </w:r>
    </w:p>
    <w:p w14:paraId="35EC01C5" w14:textId="77777777" w:rsidR="0009412A" w:rsidRDefault="0009412A" w:rsidP="0009412A">
      <w:pPr>
        <w:pStyle w:val="Actdetails"/>
      </w:pPr>
      <w:r>
        <w:t>s 19 commenced 24 May 2017 (s 2 (1))</w:t>
      </w:r>
    </w:p>
    <w:p w14:paraId="3A0CAD92" w14:textId="1771C0FB" w:rsidR="0009412A" w:rsidRDefault="0009412A" w:rsidP="0009412A">
      <w:pPr>
        <w:pStyle w:val="LegHistNote"/>
      </w:pPr>
      <w:r>
        <w:rPr>
          <w:i/>
        </w:rPr>
        <w:t>Note</w:t>
      </w:r>
      <w:r>
        <w:rPr>
          <w:i/>
        </w:rPr>
        <w:tab/>
      </w:r>
      <w:r>
        <w:t xml:space="preserve">This Act only amends the Freedom of Information Act 2016 </w:t>
      </w:r>
      <w:hyperlink r:id="rId111" w:tooltip="Freedom of Information Act 2016" w:history="1">
        <w:r w:rsidRPr="0026030E">
          <w:rPr>
            <w:rStyle w:val="charCitHyperlinkAbbrev"/>
          </w:rPr>
          <w:t>A2016-55</w:t>
        </w:r>
      </w:hyperlink>
      <w:r>
        <w:t>.</w:t>
      </w:r>
    </w:p>
    <w:p w14:paraId="136B8D10" w14:textId="17E40EFE" w:rsidR="006875E5" w:rsidRPr="00935D4E" w:rsidRDefault="006875E5" w:rsidP="006875E5">
      <w:pPr>
        <w:pStyle w:val="NewAct"/>
      </w:pPr>
      <w:hyperlink r:id="rId112" w:tooltip="A2018-12" w:history="1">
        <w:r>
          <w:rPr>
            <w:rStyle w:val="charCitHyperlinkAbbrev"/>
          </w:rPr>
          <w:t>Justice and Community Safety Legislation Amendment Act 2018</w:t>
        </w:r>
      </w:hyperlink>
      <w:r>
        <w:t xml:space="preserve"> A2018-12 pt 4</w:t>
      </w:r>
    </w:p>
    <w:p w14:paraId="200F5C2E" w14:textId="77777777" w:rsidR="006875E5" w:rsidRDefault="006875E5" w:rsidP="006875E5">
      <w:pPr>
        <w:pStyle w:val="Actdetails"/>
      </w:pPr>
      <w:r>
        <w:t>notified LR 18 April 2018</w:t>
      </w:r>
    </w:p>
    <w:p w14:paraId="0850217D" w14:textId="77777777" w:rsidR="006875E5" w:rsidRDefault="006875E5" w:rsidP="006875E5">
      <w:pPr>
        <w:pStyle w:val="Actdetails"/>
      </w:pPr>
      <w:r>
        <w:t>s 1, s 2 commenced 18 April 2018 (LA s 75 (1))</w:t>
      </w:r>
    </w:p>
    <w:p w14:paraId="0521648C" w14:textId="77777777" w:rsidR="006875E5" w:rsidRDefault="006875E5" w:rsidP="006875E5">
      <w:pPr>
        <w:pStyle w:val="Actdetails"/>
      </w:pPr>
      <w:r>
        <w:t>pt 4 commenced</w:t>
      </w:r>
      <w:r w:rsidRPr="006F3A6F">
        <w:t xml:space="preserve"> </w:t>
      </w:r>
      <w:r>
        <w:t>25 April 2018 (s 2)</w:t>
      </w:r>
    </w:p>
    <w:p w14:paraId="6D1B01CF" w14:textId="17986770" w:rsidR="007B456A" w:rsidRPr="00935D4E" w:rsidRDefault="007B456A" w:rsidP="007B456A">
      <w:pPr>
        <w:pStyle w:val="NewAct"/>
      </w:pPr>
      <w:hyperlink r:id="rId113" w:tooltip="A2018-34" w:history="1">
        <w:r>
          <w:rPr>
            <w:rStyle w:val="charCitHyperlinkAbbrev"/>
          </w:rPr>
          <w:t>Crimes (Restorative Justice) Amendment Act 2018</w:t>
        </w:r>
      </w:hyperlink>
      <w:r w:rsidR="004D09D7">
        <w:t xml:space="preserve"> A2018-34</w:t>
      </w:r>
    </w:p>
    <w:p w14:paraId="40214FD2" w14:textId="77777777" w:rsidR="007B456A" w:rsidRDefault="007B456A" w:rsidP="007B456A">
      <w:pPr>
        <w:pStyle w:val="Actdetails"/>
      </w:pPr>
      <w:r>
        <w:t xml:space="preserve">notified LR </w:t>
      </w:r>
      <w:r w:rsidR="004D09D7">
        <w:t>26 September</w:t>
      </w:r>
      <w:r>
        <w:t xml:space="preserve"> 2018</w:t>
      </w:r>
    </w:p>
    <w:p w14:paraId="58FFFB3D" w14:textId="77777777" w:rsidR="007B456A" w:rsidRDefault="007B456A" w:rsidP="007B456A">
      <w:pPr>
        <w:pStyle w:val="Actdetails"/>
      </w:pPr>
      <w:r>
        <w:t xml:space="preserve">s 1, s 2 commenced </w:t>
      </w:r>
      <w:r w:rsidR="004D09D7">
        <w:t>26 September</w:t>
      </w:r>
      <w:r>
        <w:t xml:space="preserve"> 2018 (LA s 75 (1))</w:t>
      </w:r>
    </w:p>
    <w:p w14:paraId="6F5625BB" w14:textId="77777777" w:rsidR="007B456A" w:rsidRDefault="004D09D7" w:rsidP="007B456A">
      <w:pPr>
        <w:pStyle w:val="Actdetails"/>
      </w:pPr>
      <w:r>
        <w:t>remainder</w:t>
      </w:r>
      <w:r w:rsidR="007B456A">
        <w:t xml:space="preserve"> commenced</w:t>
      </w:r>
      <w:r w:rsidR="007B456A" w:rsidRPr="006F3A6F">
        <w:t xml:space="preserve"> </w:t>
      </w:r>
      <w:r>
        <w:t>1 October</w:t>
      </w:r>
      <w:r w:rsidR="007B456A">
        <w:t xml:space="preserve"> 2018 (s 2)</w:t>
      </w:r>
    </w:p>
    <w:p w14:paraId="5D0CC2CD" w14:textId="395DC280" w:rsidR="00FF26D1" w:rsidRDefault="00FF26D1" w:rsidP="00FF26D1">
      <w:pPr>
        <w:pStyle w:val="NewAct"/>
      </w:pPr>
      <w:hyperlink r:id="rId114" w:tooltip="A2021-12" w:history="1">
        <w:r>
          <w:rPr>
            <w:rStyle w:val="charCitHyperlinkAbbrev"/>
          </w:rPr>
          <w:t>Statute Law Amendment Act 2021</w:t>
        </w:r>
      </w:hyperlink>
      <w:r>
        <w:t xml:space="preserve"> A2021-12 sch 3 pt 3.6</w:t>
      </w:r>
    </w:p>
    <w:p w14:paraId="4D9A1FF1" w14:textId="77777777" w:rsidR="00FF26D1" w:rsidRDefault="00FF26D1" w:rsidP="00FF26D1">
      <w:pPr>
        <w:pStyle w:val="Actdetails"/>
      </w:pPr>
      <w:r>
        <w:t>notified LR 9 June 2021</w:t>
      </w:r>
    </w:p>
    <w:p w14:paraId="2CC848DA" w14:textId="77777777" w:rsidR="00FF26D1" w:rsidRDefault="00FF26D1" w:rsidP="00FF26D1">
      <w:pPr>
        <w:pStyle w:val="Actdetails"/>
      </w:pPr>
      <w:r>
        <w:t>s 1, s 2 commenced 9 June 2021 (LA s 75 (1))</w:t>
      </w:r>
    </w:p>
    <w:p w14:paraId="1A9FA70B" w14:textId="5BDC57E1" w:rsidR="00FF26D1" w:rsidRDefault="00FF26D1" w:rsidP="00FF26D1">
      <w:pPr>
        <w:pStyle w:val="Actdetails"/>
      </w:pPr>
      <w:r>
        <w:t>sch 3 pt 3.6 commenced 23 June 2021 (s 2 (1))</w:t>
      </w:r>
    </w:p>
    <w:p w14:paraId="6D3AF016" w14:textId="34C1B7F0" w:rsidR="002710B2" w:rsidRDefault="002710B2" w:rsidP="002710B2">
      <w:pPr>
        <w:pStyle w:val="NewAct"/>
      </w:pPr>
      <w:hyperlink r:id="rId115" w:tooltip="A2023-45" w:history="1">
        <w:r>
          <w:rPr>
            <w:rStyle w:val="charCitHyperlinkAbbrev"/>
          </w:rPr>
          <w:t>Justice (Age of Criminal Responsibility) Legislation Amendment Act 2023</w:t>
        </w:r>
      </w:hyperlink>
      <w:r>
        <w:t xml:space="preserve"> A2023-45 pt 4</w:t>
      </w:r>
    </w:p>
    <w:p w14:paraId="091973A8" w14:textId="77777777" w:rsidR="002710B2" w:rsidRDefault="002710B2" w:rsidP="002710B2">
      <w:pPr>
        <w:pStyle w:val="Actdetails"/>
      </w:pPr>
      <w:r>
        <w:t>notified LR 15 November 2023</w:t>
      </w:r>
    </w:p>
    <w:p w14:paraId="3076AAA8" w14:textId="77777777" w:rsidR="002710B2" w:rsidRDefault="002710B2" w:rsidP="002710B2">
      <w:pPr>
        <w:pStyle w:val="Actdetails"/>
      </w:pPr>
      <w:r>
        <w:t>s 1, s 2 commenced 15 November 2023 (LA s 75 (1))</w:t>
      </w:r>
    </w:p>
    <w:p w14:paraId="37311C61" w14:textId="0EB0CD29" w:rsidR="002710B2" w:rsidRDefault="002710B2" w:rsidP="002710B2">
      <w:pPr>
        <w:pStyle w:val="Actdetails"/>
      </w:pPr>
      <w:r>
        <w:t>pt 4 commenced 27 March 2024 (s 2 (2) (a))</w:t>
      </w:r>
    </w:p>
    <w:p w14:paraId="3D325E5C" w14:textId="32BBC8F6" w:rsidR="00C6310A" w:rsidRPr="00EB1D4A" w:rsidRDefault="00C6310A" w:rsidP="00C6310A">
      <w:pPr>
        <w:pStyle w:val="NewAct"/>
      </w:pPr>
      <w:hyperlink r:id="rId116" w:tooltip="A2025-29" w:history="1">
        <w:r>
          <w:rPr>
            <w:rStyle w:val="charCitHyperlinkAbbrev"/>
          </w:rPr>
          <w:t>Statute Law Amendment Act 2025</w:t>
        </w:r>
      </w:hyperlink>
      <w:r w:rsidRPr="00EB1D4A">
        <w:t xml:space="preserve"> A202</w:t>
      </w:r>
      <w:r>
        <w:t>5-29 sch 4 pt 4.47</w:t>
      </w:r>
    </w:p>
    <w:p w14:paraId="505AC91C" w14:textId="77777777" w:rsidR="00C6310A" w:rsidRPr="00EB1D4A" w:rsidRDefault="00C6310A" w:rsidP="00C6310A">
      <w:pPr>
        <w:pStyle w:val="Actdetails"/>
        <w:keepNext/>
      </w:pPr>
      <w:r w:rsidRPr="00EB1D4A">
        <w:t xml:space="preserve">notified LR </w:t>
      </w:r>
      <w:r>
        <w:t>6 November 2025</w:t>
      </w:r>
    </w:p>
    <w:p w14:paraId="45E22145" w14:textId="77777777" w:rsidR="00C6310A" w:rsidRPr="00EB1D4A" w:rsidRDefault="00C6310A" w:rsidP="00C6310A">
      <w:pPr>
        <w:pStyle w:val="Actdetails"/>
      </w:pPr>
      <w:r w:rsidRPr="00EB1D4A">
        <w:t xml:space="preserve">s 1, s 2 commenced </w:t>
      </w:r>
      <w:r>
        <w:t>6 November 2025</w:t>
      </w:r>
      <w:r w:rsidRPr="00EB1D4A">
        <w:t xml:space="preserve"> (LA s 75 (1))</w:t>
      </w:r>
    </w:p>
    <w:p w14:paraId="5BBB582B" w14:textId="56410C5A" w:rsidR="00C6310A" w:rsidRDefault="00C6310A" w:rsidP="00C6310A">
      <w:pPr>
        <w:pStyle w:val="Actdetails"/>
      </w:pPr>
      <w:r>
        <w:t>sch 4 pt 4.47</w:t>
      </w:r>
      <w:r w:rsidRPr="00EB1D4A">
        <w:t xml:space="preserve"> commenced </w:t>
      </w:r>
      <w:r>
        <w:t>6 December 2025</w:t>
      </w:r>
      <w:r w:rsidRPr="00EB1D4A">
        <w:t xml:space="preserve"> (s 2</w:t>
      </w:r>
      <w:r>
        <w:t xml:space="preserve"> (5))</w:t>
      </w:r>
    </w:p>
    <w:p w14:paraId="56F25737" w14:textId="77777777" w:rsidR="001F19FA" w:rsidRPr="001F19FA" w:rsidRDefault="001F19FA" w:rsidP="001F19FA">
      <w:pPr>
        <w:pStyle w:val="PageBreak"/>
      </w:pPr>
      <w:r w:rsidRPr="001F19FA">
        <w:br w:type="page"/>
      </w:r>
    </w:p>
    <w:p w14:paraId="2A08C28E" w14:textId="77777777" w:rsidR="00DD519F" w:rsidRPr="00967CB9" w:rsidRDefault="00DD519F">
      <w:pPr>
        <w:pStyle w:val="Endnote20"/>
      </w:pPr>
      <w:bookmarkStart w:id="110" w:name="_Toc215576904"/>
      <w:r w:rsidRPr="00967CB9">
        <w:rPr>
          <w:rStyle w:val="charTableNo"/>
        </w:rPr>
        <w:lastRenderedPageBreak/>
        <w:t>4</w:t>
      </w:r>
      <w:r>
        <w:tab/>
      </w:r>
      <w:r w:rsidRPr="00967CB9">
        <w:rPr>
          <w:rStyle w:val="charTableText"/>
        </w:rPr>
        <w:t>Amendment history</w:t>
      </w:r>
      <w:bookmarkEnd w:id="110"/>
    </w:p>
    <w:p w14:paraId="2D1C98CE" w14:textId="77777777" w:rsidR="00DD519F" w:rsidRDefault="00DD519F">
      <w:pPr>
        <w:pStyle w:val="AmdtsEntryHd"/>
      </w:pPr>
      <w:r>
        <w:t>Commencement</w:t>
      </w:r>
    </w:p>
    <w:p w14:paraId="3D1EDACC" w14:textId="77777777" w:rsidR="00DD519F" w:rsidRDefault="00DD519F">
      <w:pPr>
        <w:pStyle w:val="AmdtsEntries"/>
      </w:pPr>
      <w:r>
        <w:t>s 2</w:t>
      </w:r>
      <w:r>
        <w:tab/>
        <w:t>om LA s 89 (4)</w:t>
      </w:r>
    </w:p>
    <w:p w14:paraId="040D824E" w14:textId="40DA2B52" w:rsidR="00500725" w:rsidRDefault="00500725" w:rsidP="00500725">
      <w:pPr>
        <w:pStyle w:val="AmdtsEntryHd"/>
      </w:pPr>
      <w:r w:rsidRPr="00B94926">
        <w:t>Objects of Act</w:t>
      </w:r>
    </w:p>
    <w:p w14:paraId="70A591B5" w14:textId="08FF78A0" w:rsidR="00500725" w:rsidRDefault="00500725" w:rsidP="00500725">
      <w:pPr>
        <w:pStyle w:val="AmdtsEntries"/>
      </w:pPr>
      <w:r>
        <w:t>s 6</w:t>
      </w:r>
      <w:r>
        <w:tab/>
        <w:t xml:space="preserve">am </w:t>
      </w:r>
      <w:hyperlink r:id="rId117" w:tooltip="Justice (Age of Criminal Responsibility) Legislation Amendment Act 2023" w:history="1">
        <w:r>
          <w:rPr>
            <w:rStyle w:val="charCitHyperlinkAbbrev"/>
          </w:rPr>
          <w:t>A2023-45</w:t>
        </w:r>
      </w:hyperlink>
      <w:r>
        <w:t xml:space="preserve"> s 62, s 63</w:t>
      </w:r>
    </w:p>
    <w:p w14:paraId="7BD02863" w14:textId="64D07AA6" w:rsidR="00500725" w:rsidRDefault="005D030A" w:rsidP="005D030A">
      <w:pPr>
        <w:pStyle w:val="AmdtsEntryHd"/>
      </w:pPr>
      <w:r w:rsidRPr="00B94926">
        <w:t>Application of restorative justice</w:t>
      </w:r>
    </w:p>
    <w:p w14:paraId="337D8DD9" w14:textId="1DE1B027" w:rsidR="00500725" w:rsidRDefault="00500725" w:rsidP="005D030A">
      <w:pPr>
        <w:pStyle w:val="AmdtsEntries"/>
      </w:pPr>
      <w:r>
        <w:t>s 7</w:t>
      </w:r>
      <w:r>
        <w:tab/>
      </w:r>
      <w:r w:rsidR="005D030A">
        <w:t xml:space="preserve">am </w:t>
      </w:r>
      <w:hyperlink r:id="rId118" w:tooltip="Justice (Age of Criminal Responsibility) Legislation Amendment Act 2023" w:history="1">
        <w:r>
          <w:rPr>
            <w:rStyle w:val="charCitHyperlinkAbbrev"/>
          </w:rPr>
          <w:t>A2023-45</w:t>
        </w:r>
      </w:hyperlink>
      <w:r>
        <w:t xml:space="preserve"> s </w:t>
      </w:r>
      <w:r w:rsidR="005D030A">
        <w:t>64</w:t>
      </w:r>
    </w:p>
    <w:p w14:paraId="63BC9448" w14:textId="77777777" w:rsidR="00DC5681" w:rsidRDefault="00B70E0F" w:rsidP="00DC5681">
      <w:pPr>
        <w:pStyle w:val="AmdtsEntryHd"/>
      </w:pPr>
      <w:r>
        <w:t>When restorative justice is available</w:t>
      </w:r>
    </w:p>
    <w:p w14:paraId="549175A2" w14:textId="1A3391C0" w:rsidR="00DC5681" w:rsidRPr="00DC5681" w:rsidRDefault="00DC5681" w:rsidP="00DC5681">
      <w:pPr>
        <w:pStyle w:val="AmdtsEntries"/>
      </w:pPr>
      <w:r>
        <w:t>s 8</w:t>
      </w:r>
      <w:r>
        <w:tab/>
        <w:t xml:space="preserve">am </w:t>
      </w:r>
      <w:hyperlink r:id="rId11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1.135</w:t>
      </w:r>
    </w:p>
    <w:p w14:paraId="6B5A9BC5" w14:textId="77777777" w:rsidR="00DC5681" w:rsidRDefault="00B70E0F" w:rsidP="00DC5681">
      <w:pPr>
        <w:pStyle w:val="AmdtsEntryHd"/>
      </w:pPr>
      <w:r>
        <w:t>Definitions—restorative justice</w:t>
      </w:r>
    </w:p>
    <w:p w14:paraId="0E16BF31" w14:textId="74EB4DA3" w:rsidR="00DC5681" w:rsidRPr="00DC5681" w:rsidRDefault="00DC5681" w:rsidP="00DC5681">
      <w:pPr>
        <w:pStyle w:val="AmdtsEntries"/>
      </w:pPr>
      <w:r>
        <w:t>s 10</w:t>
      </w:r>
      <w:r>
        <w:tab/>
        <w:t xml:space="preserve">def </w:t>
      </w:r>
      <w:r w:rsidR="00CC7383" w:rsidRPr="00BE463C">
        <w:rPr>
          <w:rStyle w:val="charBoldItals"/>
        </w:rPr>
        <w:t xml:space="preserve">suitable </w:t>
      </w:r>
      <w:r>
        <w:t xml:space="preserve">am </w:t>
      </w:r>
      <w:hyperlink r:id="rId12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1.135</w:t>
      </w:r>
    </w:p>
    <w:p w14:paraId="19B18090" w14:textId="77777777" w:rsidR="00DD519F" w:rsidRDefault="00DD519F">
      <w:pPr>
        <w:pStyle w:val="AmdtsEntryHd"/>
      </w:pPr>
      <w:r>
        <w:rPr>
          <w:noProof/>
        </w:rPr>
        <w:t>Definitions—</w:t>
      </w:r>
      <w:r w:rsidRPr="00BE463C">
        <w:rPr>
          <w:rStyle w:val="charItals"/>
        </w:rPr>
        <w:t>child victim</w:t>
      </w:r>
      <w:r>
        <w:rPr>
          <w:noProof/>
        </w:rPr>
        <w:t xml:space="preserve">, </w:t>
      </w:r>
      <w:r w:rsidRPr="00BE463C">
        <w:rPr>
          <w:rStyle w:val="charItals"/>
        </w:rPr>
        <w:t>parent</w:t>
      </w:r>
      <w:r>
        <w:rPr>
          <w:noProof/>
        </w:rPr>
        <w:t xml:space="preserve"> and </w:t>
      </w:r>
      <w:r w:rsidRPr="00BE463C">
        <w:rPr>
          <w:rStyle w:val="charItals"/>
        </w:rPr>
        <w:t>victim</w:t>
      </w:r>
    </w:p>
    <w:p w14:paraId="499DCBE9" w14:textId="7A17CFAC" w:rsidR="00DD519F" w:rsidRDefault="00DD519F">
      <w:pPr>
        <w:pStyle w:val="AmdtsEntries"/>
      </w:pPr>
      <w:r>
        <w:t>s 11</w:t>
      </w:r>
      <w:r>
        <w:tab/>
        <w:t xml:space="preserve">def </w:t>
      </w:r>
      <w:r>
        <w:rPr>
          <w:rStyle w:val="charBoldItals"/>
        </w:rPr>
        <w:t>parent</w:t>
      </w:r>
      <w:r w:rsidRPr="00734F63">
        <w:t xml:space="preserve"> am </w:t>
      </w:r>
      <w:hyperlink r:id="rId121"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734F63">
        <w:t xml:space="preserve"> amdt 3.17</w:t>
      </w:r>
    </w:p>
    <w:p w14:paraId="66A457F6" w14:textId="18E9B76D" w:rsidR="005D030A" w:rsidRPr="005D030A" w:rsidRDefault="005D030A">
      <w:pPr>
        <w:pStyle w:val="AmdtsEntries"/>
      </w:pPr>
      <w:r>
        <w:tab/>
        <w:t xml:space="preserve">def </w:t>
      </w:r>
      <w:r>
        <w:rPr>
          <w:b/>
          <w:bCs/>
          <w:i/>
          <w:iCs/>
        </w:rPr>
        <w:t>victim</w:t>
      </w:r>
      <w:r>
        <w:t xml:space="preserve"> am </w:t>
      </w:r>
      <w:hyperlink r:id="rId122" w:tooltip="Justice (Age of Criminal Responsibility) Legislation Amendment Act 2023" w:history="1">
        <w:r>
          <w:rPr>
            <w:rStyle w:val="charCitHyperlinkAbbrev"/>
          </w:rPr>
          <w:t>A2023-45</w:t>
        </w:r>
      </w:hyperlink>
      <w:r>
        <w:t xml:space="preserve"> s 65</w:t>
      </w:r>
    </w:p>
    <w:p w14:paraId="45A47AF1" w14:textId="77777777" w:rsidR="00DD519F" w:rsidRDefault="00DD519F">
      <w:pPr>
        <w:pStyle w:val="AmdtsEntryHd"/>
      </w:pPr>
      <w:r>
        <w:t>Definitions—offences and offenders</w:t>
      </w:r>
    </w:p>
    <w:p w14:paraId="339FA374" w14:textId="6A5989E1" w:rsidR="00EF0A4C" w:rsidRDefault="00DD519F">
      <w:pPr>
        <w:pStyle w:val="AmdtsEntries"/>
      </w:pPr>
      <w:r>
        <w:t>s 12</w:t>
      </w:r>
      <w:r>
        <w:tab/>
      </w:r>
      <w:r w:rsidR="00EF0A4C">
        <w:t xml:space="preserve">am </w:t>
      </w:r>
      <w:hyperlink r:id="rId123" w:tooltip="Justice (Age of Criminal Responsibility) Legislation Amendment Act 2023" w:history="1">
        <w:r w:rsidR="00EF0A4C">
          <w:rPr>
            <w:rStyle w:val="charCitHyperlinkAbbrev"/>
          </w:rPr>
          <w:t>A2023-45</w:t>
        </w:r>
      </w:hyperlink>
      <w:r w:rsidR="00EF0A4C">
        <w:t xml:space="preserve"> s 68</w:t>
      </w:r>
    </w:p>
    <w:p w14:paraId="164D4FE3" w14:textId="3A9FC86A" w:rsidR="005D030A" w:rsidRPr="005D030A" w:rsidRDefault="00EF0A4C">
      <w:pPr>
        <w:pStyle w:val="AmdtsEntries"/>
      </w:pPr>
      <w:r>
        <w:tab/>
      </w:r>
      <w:r w:rsidR="005D030A">
        <w:t xml:space="preserve">def </w:t>
      </w:r>
      <w:r w:rsidR="005D030A">
        <w:rPr>
          <w:b/>
          <w:bCs/>
          <w:i/>
          <w:iCs/>
        </w:rPr>
        <w:t>child offender</w:t>
      </w:r>
      <w:r w:rsidR="005D030A">
        <w:t xml:space="preserve"> ins </w:t>
      </w:r>
      <w:hyperlink r:id="rId124" w:tooltip="Justice (Age of Criminal Responsibility) Legislation Amendment Act 2023" w:history="1">
        <w:r w:rsidR="005D030A">
          <w:rPr>
            <w:rStyle w:val="charCitHyperlinkAbbrev"/>
          </w:rPr>
          <w:t>A2023-45</w:t>
        </w:r>
      </w:hyperlink>
      <w:r w:rsidR="005D030A">
        <w:t xml:space="preserve"> s 66</w:t>
      </w:r>
    </w:p>
    <w:p w14:paraId="520D4C76" w14:textId="6E3DFF9F" w:rsidR="00B84D8C" w:rsidRPr="00B84D8C" w:rsidRDefault="005D030A">
      <w:pPr>
        <w:pStyle w:val="AmdtsEntries"/>
      </w:pPr>
      <w:r>
        <w:tab/>
      </w:r>
      <w:r w:rsidR="00B84D8C">
        <w:t xml:space="preserve">def </w:t>
      </w:r>
      <w:r w:rsidR="00B84D8C">
        <w:rPr>
          <w:rStyle w:val="charBoldItals"/>
        </w:rPr>
        <w:t xml:space="preserve">commission </w:t>
      </w:r>
      <w:r w:rsidR="00B84D8C">
        <w:t xml:space="preserve">am </w:t>
      </w:r>
      <w:hyperlink r:id="rId125" w:tooltip="Statute Law Amendment Act 2009 (No 2)" w:history="1">
        <w:r w:rsidR="00BE463C" w:rsidRPr="00BE463C">
          <w:rPr>
            <w:rStyle w:val="charCitHyperlinkAbbrev"/>
          </w:rPr>
          <w:t>A2009</w:t>
        </w:r>
        <w:r w:rsidR="00BE463C" w:rsidRPr="00BE463C">
          <w:rPr>
            <w:rStyle w:val="charCitHyperlinkAbbrev"/>
          </w:rPr>
          <w:noBreakHyphen/>
          <w:t>49</w:t>
        </w:r>
      </w:hyperlink>
      <w:r w:rsidR="00B84D8C">
        <w:t xml:space="preserve"> amdt 3.35</w:t>
      </w:r>
    </w:p>
    <w:p w14:paraId="633B2DB2" w14:textId="25F74FE9" w:rsidR="00DD519F" w:rsidRDefault="00B84D8C">
      <w:pPr>
        <w:pStyle w:val="AmdtsEntries"/>
      </w:pPr>
      <w:r>
        <w:tab/>
      </w:r>
      <w:r w:rsidR="00DD519F">
        <w:t xml:space="preserve">def </w:t>
      </w:r>
      <w:r w:rsidR="00DD519F">
        <w:rPr>
          <w:rStyle w:val="charBoldItals"/>
        </w:rPr>
        <w:t xml:space="preserve">domestic violence offence </w:t>
      </w:r>
      <w:r w:rsidR="00DD519F">
        <w:t xml:space="preserve">am </w:t>
      </w:r>
      <w:hyperlink r:id="rId126" w:tooltip="Domestic Violence and Protection Orders Amendment Act 2005" w:history="1">
        <w:r w:rsidR="00BE463C" w:rsidRPr="00BE463C">
          <w:rPr>
            <w:rStyle w:val="charCitHyperlinkAbbrev"/>
          </w:rPr>
          <w:t>A2005</w:t>
        </w:r>
        <w:r w:rsidR="00BE463C" w:rsidRPr="00BE463C">
          <w:rPr>
            <w:rStyle w:val="charCitHyperlinkAbbrev"/>
          </w:rPr>
          <w:noBreakHyphen/>
          <w:t>13</w:t>
        </w:r>
      </w:hyperlink>
      <w:r w:rsidR="00DD519F">
        <w:t xml:space="preserve"> amdt 1.28</w:t>
      </w:r>
      <w:r w:rsidR="002A4805">
        <w:t xml:space="preserve">; </w:t>
      </w:r>
      <w:hyperlink r:id="rId127" w:tooltip="Domestic Violence and Protection Orders Act 2008" w:history="1">
        <w:r w:rsidR="00BE463C" w:rsidRPr="00BE463C">
          <w:rPr>
            <w:rStyle w:val="charCitHyperlinkAbbrev"/>
          </w:rPr>
          <w:t>A2008</w:t>
        </w:r>
        <w:r w:rsidR="00BE463C" w:rsidRPr="00BE463C">
          <w:rPr>
            <w:rStyle w:val="charCitHyperlinkAbbrev"/>
          </w:rPr>
          <w:noBreakHyphen/>
          <w:t>46</w:t>
        </w:r>
      </w:hyperlink>
      <w:r w:rsidR="002A4805" w:rsidRPr="001D7D7B">
        <w:t xml:space="preserve"> amdt 3.14</w:t>
      </w:r>
    </w:p>
    <w:p w14:paraId="7054F5E7" w14:textId="6711CD3A" w:rsidR="00366A24" w:rsidRDefault="00366A24" w:rsidP="00366A24">
      <w:pPr>
        <w:pStyle w:val="AmdtsEntriesDefL2"/>
      </w:pPr>
      <w:r>
        <w:tab/>
        <w:t xml:space="preserve">sub </w:t>
      </w:r>
      <w:hyperlink r:id="rId128" w:tooltip="Crimes (Sentencing and Restorative Justice) Amendment Act 2016" w:history="1">
        <w:r>
          <w:rPr>
            <w:rStyle w:val="charCitHyperlinkAbbrev"/>
          </w:rPr>
          <w:t>A2016</w:t>
        </w:r>
        <w:r>
          <w:rPr>
            <w:rStyle w:val="charCitHyperlinkAbbrev"/>
          </w:rPr>
          <w:noBreakHyphen/>
          <w:t>4</w:t>
        </w:r>
      </w:hyperlink>
      <w:r>
        <w:t xml:space="preserve"> s 89</w:t>
      </w:r>
    </w:p>
    <w:p w14:paraId="066AA2DF" w14:textId="2BF98EFA" w:rsidR="00035241" w:rsidRDefault="00035241" w:rsidP="00366A24">
      <w:pPr>
        <w:pStyle w:val="AmdtsEntriesDefL2"/>
      </w:pPr>
      <w:r>
        <w:tab/>
        <w:t xml:space="preserve">om </w:t>
      </w:r>
      <w:hyperlink r:id="rId129" w:tooltip="Family Violence Act 2016" w:history="1">
        <w:r>
          <w:rPr>
            <w:rStyle w:val="charCitHyperlinkAbbrev"/>
          </w:rPr>
          <w:t>A2016</w:t>
        </w:r>
        <w:r>
          <w:rPr>
            <w:rStyle w:val="charCitHyperlinkAbbrev"/>
          </w:rPr>
          <w:noBreakHyphen/>
          <w:t>42</w:t>
        </w:r>
      </w:hyperlink>
      <w:r>
        <w:t xml:space="preserve"> amdt 3.31</w:t>
      </w:r>
    </w:p>
    <w:p w14:paraId="43F6F38B" w14:textId="29F16021" w:rsidR="00035241" w:rsidRDefault="00C83CC4" w:rsidP="00C83CC4">
      <w:pPr>
        <w:pStyle w:val="AmdtsEntries"/>
      </w:pPr>
      <w:r>
        <w:tab/>
      </w:r>
      <w:r w:rsidR="00035241">
        <w:t xml:space="preserve">def </w:t>
      </w:r>
      <w:r w:rsidR="00035241" w:rsidRPr="00035241">
        <w:rPr>
          <w:rStyle w:val="charBoldItals"/>
        </w:rPr>
        <w:t>family violence offence</w:t>
      </w:r>
      <w:r w:rsidR="00035241">
        <w:t xml:space="preserve"> ins </w:t>
      </w:r>
      <w:hyperlink r:id="rId130" w:tooltip="Family Violence Act 2016" w:history="1">
        <w:r w:rsidR="00035241">
          <w:rPr>
            <w:rStyle w:val="charCitHyperlinkAbbrev"/>
          </w:rPr>
          <w:t>A2016</w:t>
        </w:r>
        <w:r w:rsidR="00035241">
          <w:rPr>
            <w:rStyle w:val="charCitHyperlinkAbbrev"/>
          </w:rPr>
          <w:noBreakHyphen/>
          <w:t>42</w:t>
        </w:r>
      </w:hyperlink>
      <w:r w:rsidR="00035241">
        <w:t xml:space="preserve"> amdt 3.32</w:t>
      </w:r>
    </w:p>
    <w:p w14:paraId="73E9ED9D" w14:textId="563B206C" w:rsidR="00C83CC4" w:rsidRDefault="00035241" w:rsidP="00C83CC4">
      <w:pPr>
        <w:pStyle w:val="AmdtsEntries"/>
      </w:pPr>
      <w:r>
        <w:tab/>
      </w:r>
      <w:r w:rsidR="00C83CC4">
        <w:t xml:space="preserve">def </w:t>
      </w:r>
      <w:r w:rsidR="00C83CC4" w:rsidRPr="00F00DD2">
        <w:rPr>
          <w:rStyle w:val="charBoldItals"/>
        </w:rPr>
        <w:t>less serious domestic violence offence</w:t>
      </w:r>
      <w:r w:rsidR="00C83CC4">
        <w:rPr>
          <w:rStyle w:val="charBoldItals"/>
        </w:rPr>
        <w:t xml:space="preserve"> </w:t>
      </w:r>
      <w:r w:rsidR="00C83CC4">
        <w:t xml:space="preserve">ins </w:t>
      </w:r>
      <w:hyperlink r:id="rId131" w:tooltip="Crimes (Sentencing and Restorative Justice) Amendment Act 2016" w:history="1">
        <w:r w:rsidR="00C83CC4">
          <w:rPr>
            <w:rStyle w:val="charCitHyperlinkAbbrev"/>
          </w:rPr>
          <w:t>A2016</w:t>
        </w:r>
        <w:r w:rsidR="00C83CC4">
          <w:rPr>
            <w:rStyle w:val="charCitHyperlinkAbbrev"/>
          </w:rPr>
          <w:noBreakHyphen/>
          <w:t>4</w:t>
        </w:r>
      </w:hyperlink>
      <w:r w:rsidR="00C83CC4">
        <w:t xml:space="preserve"> s 90</w:t>
      </w:r>
    </w:p>
    <w:p w14:paraId="704DA33B" w14:textId="7E7135E8" w:rsidR="00035241" w:rsidRDefault="00035241" w:rsidP="00035241">
      <w:pPr>
        <w:pStyle w:val="AmdtsEntriesDefL2"/>
      </w:pPr>
      <w:r>
        <w:tab/>
        <w:t xml:space="preserve">om </w:t>
      </w:r>
      <w:hyperlink r:id="rId132" w:tooltip="Family Violence Act 2016" w:history="1">
        <w:r>
          <w:rPr>
            <w:rStyle w:val="charCitHyperlinkAbbrev"/>
          </w:rPr>
          <w:t>A2016</w:t>
        </w:r>
        <w:r>
          <w:rPr>
            <w:rStyle w:val="charCitHyperlinkAbbrev"/>
          </w:rPr>
          <w:noBreakHyphen/>
          <w:t>42</w:t>
        </w:r>
      </w:hyperlink>
      <w:r>
        <w:t xml:space="preserve"> amdt 3.33</w:t>
      </w:r>
    </w:p>
    <w:p w14:paraId="6D7C10BB" w14:textId="7A080708" w:rsidR="00035241" w:rsidRPr="00035241" w:rsidRDefault="00035241" w:rsidP="00035241">
      <w:pPr>
        <w:pStyle w:val="AmdtsEntries"/>
        <w:rPr>
          <w:rStyle w:val="charBoldItals"/>
          <w:b w:val="0"/>
          <w:i w:val="0"/>
        </w:rPr>
      </w:pPr>
      <w:r>
        <w:tab/>
        <w:t xml:space="preserve">def </w:t>
      </w:r>
      <w:r w:rsidRPr="00035241">
        <w:rPr>
          <w:rStyle w:val="charBoldItals"/>
        </w:rPr>
        <w:t>less serious family violence offence</w:t>
      </w:r>
      <w:r w:rsidR="00CF68CD">
        <w:rPr>
          <w:rStyle w:val="charBoldItals"/>
          <w:b w:val="0"/>
          <w:i w:val="0"/>
        </w:rPr>
        <w:t xml:space="preserve"> ins</w:t>
      </w:r>
      <w:r w:rsidR="00410A3C" w:rsidRPr="00410A3C">
        <w:rPr>
          <w:rStyle w:val="charBoldItals"/>
          <w:b w:val="0"/>
          <w:i w:val="0"/>
        </w:rPr>
        <w:t xml:space="preserve"> </w:t>
      </w:r>
      <w:hyperlink r:id="rId133" w:tooltip="Family Violence Act 2016" w:history="1">
        <w:r w:rsidR="00410A3C">
          <w:rPr>
            <w:rStyle w:val="charCitHyperlinkAbbrev"/>
          </w:rPr>
          <w:t>A2016</w:t>
        </w:r>
        <w:r w:rsidR="00410A3C">
          <w:rPr>
            <w:rStyle w:val="charCitHyperlinkAbbrev"/>
          </w:rPr>
          <w:noBreakHyphen/>
          <w:t>42</w:t>
        </w:r>
      </w:hyperlink>
      <w:r w:rsidR="00410A3C">
        <w:t xml:space="preserve"> amdt 3.34</w:t>
      </w:r>
    </w:p>
    <w:p w14:paraId="4B9AD157" w14:textId="0204A155" w:rsidR="00C83CC4" w:rsidRPr="00C83CC4" w:rsidRDefault="00C83CC4" w:rsidP="00C83CC4">
      <w:pPr>
        <w:pStyle w:val="AmdtsEntries"/>
      </w:pPr>
      <w:r>
        <w:tab/>
        <w:t xml:space="preserve">def </w:t>
      </w:r>
      <w:r w:rsidRPr="00F00DD2">
        <w:rPr>
          <w:rStyle w:val="charBoldItals"/>
        </w:rPr>
        <w:t>less serious sexual offence</w:t>
      </w:r>
      <w:r>
        <w:rPr>
          <w:rStyle w:val="charBoldItals"/>
        </w:rPr>
        <w:t xml:space="preserve"> </w:t>
      </w:r>
      <w:r>
        <w:t xml:space="preserve">ins </w:t>
      </w:r>
      <w:hyperlink r:id="rId134" w:tooltip="Crimes (Sentencing and Restorative Justice) Amendment Act 2016" w:history="1">
        <w:r>
          <w:rPr>
            <w:rStyle w:val="charCitHyperlinkAbbrev"/>
          </w:rPr>
          <w:t>A2016</w:t>
        </w:r>
        <w:r>
          <w:rPr>
            <w:rStyle w:val="charCitHyperlinkAbbrev"/>
          </w:rPr>
          <w:noBreakHyphen/>
          <w:t>4</w:t>
        </w:r>
      </w:hyperlink>
      <w:r>
        <w:t xml:space="preserve"> s 90</w:t>
      </w:r>
    </w:p>
    <w:p w14:paraId="0D5DD6BE" w14:textId="5A5AA384" w:rsidR="00C83CC4" w:rsidRDefault="00C83CC4" w:rsidP="00C83CC4">
      <w:pPr>
        <w:pStyle w:val="AmdtsEntries"/>
      </w:pPr>
      <w:r>
        <w:tab/>
        <w:t xml:space="preserve">def </w:t>
      </w:r>
      <w:r w:rsidRPr="00F00DD2">
        <w:rPr>
          <w:rStyle w:val="charBoldItals"/>
        </w:rPr>
        <w:t>relevant person</w:t>
      </w:r>
      <w:r>
        <w:rPr>
          <w:rStyle w:val="charBoldItals"/>
        </w:rPr>
        <w:t xml:space="preserve"> </w:t>
      </w:r>
      <w:r>
        <w:t xml:space="preserve">ins </w:t>
      </w:r>
      <w:hyperlink r:id="rId135" w:tooltip="Crimes (Sentencing and Restorative Justice) Amendment Act 2016" w:history="1">
        <w:r>
          <w:rPr>
            <w:rStyle w:val="charCitHyperlinkAbbrev"/>
          </w:rPr>
          <w:t>A2016</w:t>
        </w:r>
        <w:r>
          <w:rPr>
            <w:rStyle w:val="charCitHyperlinkAbbrev"/>
          </w:rPr>
          <w:noBreakHyphen/>
          <w:t>4</w:t>
        </w:r>
      </w:hyperlink>
      <w:r>
        <w:t xml:space="preserve"> s 90</w:t>
      </w:r>
    </w:p>
    <w:p w14:paraId="6403EC38" w14:textId="4701D2AE" w:rsidR="00410A3C" w:rsidRPr="00C83CC4" w:rsidRDefault="00410A3C" w:rsidP="00410A3C">
      <w:pPr>
        <w:pStyle w:val="AmdtsEntriesDefL2"/>
      </w:pPr>
      <w:r>
        <w:tab/>
        <w:t xml:space="preserve">om </w:t>
      </w:r>
      <w:hyperlink r:id="rId136" w:tooltip="Family Violence Act 2016" w:history="1">
        <w:r>
          <w:rPr>
            <w:rStyle w:val="charCitHyperlinkAbbrev"/>
          </w:rPr>
          <w:t>A2016</w:t>
        </w:r>
        <w:r>
          <w:rPr>
            <w:rStyle w:val="charCitHyperlinkAbbrev"/>
          </w:rPr>
          <w:noBreakHyphen/>
          <w:t>42</w:t>
        </w:r>
      </w:hyperlink>
      <w:r>
        <w:t xml:space="preserve"> amdt 3.35</w:t>
      </w:r>
    </w:p>
    <w:p w14:paraId="058A1F34" w14:textId="07D86861" w:rsidR="00C83CC4" w:rsidRDefault="00C83CC4" w:rsidP="00C83CC4">
      <w:pPr>
        <w:pStyle w:val="AmdtsEntries"/>
      </w:pPr>
      <w:r>
        <w:tab/>
        <w:t xml:space="preserve">def </w:t>
      </w:r>
      <w:r w:rsidRPr="00F00DD2">
        <w:rPr>
          <w:rStyle w:val="charBoldItals"/>
        </w:rPr>
        <w:t>relevant relationship</w:t>
      </w:r>
      <w:r>
        <w:rPr>
          <w:rStyle w:val="charBoldItals"/>
        </w:rPr>
        <w:t xml:space="preserve"> </w:t>
      </w:r>
      <w:r>
        <w:t xml:space="preserve">ins </w:t>
      </w:r>
      <w:hyperlink r:id="rId137" w:tooltip="Crimes (Sentencing and Restorative Justice) Amendment Act 2016" w:history="1">
        <w:r>
          <w:rPr>
            <w:rStyle w:val="charCitHyperlinkAbbrev"/>
          </w:rPr>
          <w:t>A2016</w:t>
        </w:r>
        <w:r>
          <w:rPr>
            <w:rStyle w:val="charCitHyperlinkAbbrev"/>
          </w:rPr>
          <w:noBreakHyphen/>
          <w:t>4</w:t>
        </w:r>
      </w:hyperlink>
      <w:r>
        <w:t xml:space="preserve"> s 90</w:t>
      </w:r>
    </w:p>
    <w:p w14:paraId="1EDBAEDD" w14:textId="03E33AF3" w:rsidR="00410A3C" w:rsidRPr="00C83CC4" w:rsidRDefault="00410A3C" w:rsidP="00410A3C">
      <w:pPr>
        <w:pStyle w:val="AmdtsEntriesDefL2"/>
      </w:pPr>
      <w:r>
        <w:tab/>
        <w:t xml:space="preserve">om </w:t>
      </w:r>
      <w:hyperlink r:id="rId138" w:tooltip="Family Violence Act 2016" w:history="1">
        <w:r>
          <w:rPr>
            <w:rStyle w:val="charCitHyperlinkAbbrev"/>
          </w:rPr>
          <w:t>A2016</w:t>
        </w:r>
        <w:r>
          <w:rPr>
            <w:rStyle w:val="charCitHyperlinkAbbrev"/>
          </w:rPr>
          <w:noBreakHyphen/>
          <w:t>42</w:t>
        </w:r>
      </w:hyperlink>
      <w:r>
        <w:t xml:space="preserve"> amdt 3.35</w:t>
      </w:r>
    </w:p>
    <w:p w14:paraId="6CD004C3" w14:textId="5D38FD63" w:rsidR="00C83CC4" w:rsidRDefault="00C83CC4" w:rsidP="00C83CC4">
      <w:pPr>
        <w:pStyle w:val="AmdtsEntries"/>
      </w:pPr>
      <w:r>
        <w:tab/>
        <w:t xml:space="preserve">def </w:t>
      </w:r>
      <w:r w:rsidRPr="00F00DD2">
        <w:rPr>
          <w:rStyle w:val="charBoldItals"/>
        </w:rPr>
        <w:t>serious domestic violence offence</w:t>
      </w:r>
      <w:r>
        <w:rPr>
          <w:rStyle w:val="charBoldItals"/>
        </w:rPr>
        <w:t xml:space="preserve"> </w:t>
      </w:r>
      <w:r>
        <w:t xml:space="preserve">ins </w:t>
      </w:r>
      <w:hyperlink r:id="rId139" w:tooltip="Crimes (Sentencing and Restorative Justice) Amendment Act 2016" w:history="1">
        <w:r>
          <w:rPr>
            <w:rStyle w:val="charCitHyperlinkAbbrev"/>
          </w:rPr>
          <w:t>A2016</w:t>
        </w:r>
        <w:r>
          <w:rPr>
            <w:rStyle w:val="charCitHyperlinkAbbrev"/>
          </w:rPr>
          <w:noBreakHyphen/>
          <w:t>4</w:t>
        </w:r>
      </w:hyperlink>
      <w:r>
        <w:t xml:space="preserve"> s 90</w:t>
      </w:r>
    </w:p>
    <w:p w14:paraId="03539AB0" w14:textId="1703F0CA" w:rsidR="00410A3C" w:rsidRDefault="00410A3C" w:rsidP="00410A3C">
      <w:pPr>
        <w:pStyle w:val="AmdtsEntriesDefL2"/>
      </w:pPr>
      <w:r>
        <w:tab/>
        <w:t xml:space="preserve">om </w:t>
      </w:r>
      <w:hyperlink r:id="rId140" w:tooltip="Family Violence Act 2016" w:history="1">
        <w:r>
          <w:rPr>
            <w:rStyle w:val="charCitHyperlinkAbbrev"/>
          </w:rPr>
          <w:t>A2016</w:t>
        </w:r>
        <w:r>
          <w:rPr>
            <w:rStyle w:val="charCitHyperlinkAbbrev"/>
          </w:rPr>
          <w:noBreakHyphen/>
          <w:t>42</w:t>
        </w:r>
      </w:hyperlink>
      <w:r>
        <w:t xml:space="preserve"> amdt 3.35</w:t>
      </w:r>
    </w:p>
    <w:p w14:paraId="39621081" w14:textId="641DDA63" w:rsidR="00410A3C" w:rsidRPr="00C83CC4" w:rsidRDefault="00410A3C" w:rsidP="00410A3C">
      <w:pPr>
        <w:pStyle w:val="AmdtsEntries"/>
      </w:pPr>
      <w:r>
        <w:tab/>
        <w:t xml:space="preserve">def </w:t>
      </w:r>
      <w:r w:rsidRPr="00410A3C">
        <w:rPr>
          <w:rStyle w:val="charBoldItals"/>
        </w:rPr>
        <w:t>serious family violence offence</w:t>
      </w:r>
      <w:r>
        <w:t xml:space="preserve"> ins </w:t>
      </w:r>
      <w:hyperlink r:id="rId141" w:tooltip="Family Violence Act 2016" w:history="1">
        <w:r>
          <w:rPr>
            <w:rStyle w:val="charCitHyperlinkAbbrev"/>
          </w:rPr>
          <w:t>A2016</w:t>
        </w:r>
        <w:r>
          <w:rPr>
            <w:rStyle w:val="charCitHyperlinkAbbrev"/>
          </w:rPr>
          <w:noBreakHyphen/>
          <w:t>42</w:t>
        </w:r>
      </w:hyperlink>
      <w:r>
        <w:t xml:space="preserve"> amdt 3.36</w:t>
      </w:r>
    </w:p>
    <w:p w14:paraId="021FF20C" w14:textId="5D459A1C" w:rsidR="00C83CC4" w:rsidRPr="00C83CC4" w:rsidRDefault="00C83CC4" w:rsidP="00C83CC4">
      <w:pPr>
        <w:pStyle w:val="AmdtsEntries"/>
      </w:pPr>
      <w:r>
        <w:tab/>
        <w:t xml:space="preserve">def </w:t>
      </w:r>
      <w:r w:rsidRPr="00F00DD2">
        <w:rPr>
          <w:rStyle w:val="charBoldItals"/>
        </w:rPr>
        <w:t>serious sexual offence</w:t>
      </w:r>
      <w:r>
        <w:rPr>
          <w:rStyle w:val="charBoldItals"/>
        </w:rPr>
        <w:t xml:space="preserve"> </w:t>
      </w:r>
      <w:r>
        <w:t xml:space="preserve">ins </w:t>
      </w:r>
      <w:hyperlink r:id="rId142" w:tooltip="Crimes (Sentencing and Restorative Justice) Amendment Act 2016" w:history="1">
        <w:r>
          <w:rPr>
            <w:rStyle w:val="charCitHyperlinkAbbrev"/>
          </w:rPr>
          <w:t>A2016</w:t>
        </w:r>
        <w:r>
          <w:rPr>
            <w:rStyle w:val="charCitHyperlinkAbbrev"/>
          </w:rPr>
          <w:noBreakHyphen/>
          <w:t>4</w:t>
        </w:r>
      </w:hyperlink>
      <w:r>
        <w:t xml:space="preserve"> s 90</w:t>
      </w:r>
    </w:p>
    <w:p w14:paraId="1E955DED" w14:textId="7BA69309" w:rsidR="00C83CC4" w:rsidRDefault="00C83CC4" w:rsidP="00C83CC4">
      <w:pPr>
        <w:pStyle w:val="AmdtsEntries"/>
      </w:pPr>
      <w:r>
        <w:tab/>
        <w:t xml:space="preserve">def </w:t>
      </w:r>
      <w:r w:rsidRPr="00F00DD2">
        <w:rPr>
          <w:rStyle w:val="charBoldItals"/>
        </w:rPr>
        <w:t>sexual offence</w:t>
      </w:r>
      <w:r>
        <w:rPr>
          <w:rStyle w:val="charBoldItals"/>
        </w:rPr>
        <w:t xml:space="preserve"> </w:t>
      </w:r>
      <w:r>
        <w:t xml:space="preserve">ins </w:t>
      </w:r>
      <w:hyperlink r:id="rId143" w:tooltip="Crimes (Sentencing and Restorative Justice) Amendment Act 2016" w:history="1">
        <w:r>
          <w:rPr>
            <w:rStyle w:val="charCitHyperlinkAbbrev"/>
          </w:rPr>
          <w:t>A2016</w:t>
        </w:r>
        <w:r>
          <w:rPr>
            <w:rStyle w:val="charCitHyperlinkAbbrev"/>
          </w:rPr>
          <w:noBreakHyphen/>
          <w:t>4</w:t>
        </w:r>
      </w:hyperlink>
      <w:r>
        <w:t xml:space="preserve"> s 90</w:t>
      </w:r>
    </w:p>
    <w:p w14:paraId="09DF49EC" w14:textId="4D127CC2" w:rsidR="00EF0A4C" w:rsidRPr="00EF0A4C" w:rsidRDefault="00EF0A4C" w:rsidP="00C83CC4">
      <w:pPr>
        <w:pStyle w:val="AmdtsEntries"/>
      </w:pPr>
      <w:r>
        <w:tab/>
        <w:t xml:space="preserve">def </w:t>
      </w:r>
      <w:r>
        <w:rPr>
          <w:b/>
          <w:bCs/>
          <w:i/>
          <w:iCs/>
        </w:rPr>
        <w:t>young offender</w:t>
      </w:r>
      <w:r>
        <w:t xml:space="preserve"> sub </w:t>
      </w:r>
      <w:hyperlink r:id="rId144" w:tooltip="Justice (Age of Criminal Responsibility) Legislation Amendment Act 2023" w:history="1">
        <w:r>
          <w:rPr>
            <w:rStyle w:val="charCitHyperlinkAbbrev"/>
          </w:rPr>
          <w:t>A2023-45</w:t>
        </w:r>
      </w:hyperlink>
      <w:r>
        <w:t xml:space="preserve"> s 67</w:t>
      </w:r>
    </w:p>
    <w:p w14:paraId="6340FCFA" w14:textId="77777777" w:rsidR="00DD519F" w:rsidRPr="00BE463C" w:rsidRDefault="00DD519F">
      <w:pPr>
        <w:pStyle w:val="AmdtsEntryHd"/>
        <w:rPr>
          <w:rStyle w:val="charItals"/>
        </w:rPr>
      </w:pPr>
      <w:r>
        <w:t>Definition—</w:t>
      </w:r>
      <w:r w:rsidRPr="00BE463C">
        <w:rPr>
          <w:rStyle w:val="charItals"/>
        </w:rPr>
        <w:t>sentence-related order</w:t>
      </w:r>
    </w:p>
    <w:p w14:paraId="4F35F649" w14:textId="7CCFC5DE" w:rsidR="00DD519F" w:rsidRPr="007B7585" w:rsidRDefault="00DD519F">
      <w:pPr>
        <w:pStyle w:val="AmdtsEntries"/>
      </w:pPr>
      <w:r>
        <w:t>s 13</w:t>
      </w:r>
      <w:r>
        <w:tab/>
        <w:t xml:space="preserve">sub </w:t>
      </w:r>
      <w:hyperlink r:id="rId145"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1.100; </w:t>
      </w:r>
      <w:hyperlink r:id="rId146"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BE463C">
        <w:rPr>
          <w:rFonts w:cs="Arial"/>
        </w:rPr>
        <w:t xml:space="preserve"> amdt 4.30</w:t>
      </w:r>
      <w:r w:rsidR="007B7585">
        <w:rPr>
          <w:rFonts w:cs="Arial"/>
        </w:rPr>
        <w:t xml:space="preserve">; </w:t>
      </w:r>
      <w:hyperlink r:id="rId147" w:tooltip="Crimes (Sentencing and Restorative Justice) Amendment Act 2016" w:history="1">
        <w:r w:rsidR="007B7585">
          <w:rPr>
            <w:rStyle w:val="charCitHyperlinkAbbrev"/>
          </w:rPr>
          <w:t>A2016</w:t>
        </w:r>
        <w:r w:rsidR="007B7585">
          <w:rPr>
            <w:rStyle w:val="charCitHyperlinkAbbrev"/>
          </w:rPr>
          <w:noBreakHyphen/>
          <w:t>4</w:t>
        </w:r>
      </w:hyperlink>
      <w:r w:rsidR="007B7585">
        <w:t xml:space="preserve"> amdt 1.16</w:t>
      </w:r>
    </w:p>
    <w:p w14:paraId="643624D6" w14:textId="77777777" w:rsidR="00DD519F" w:rsidRDefault="00DD519F">
      <w:pPr>
        <w:pStyle w:val="AmdtsEntryHd"/>
      </w:pPr>
      <w:r>
        <w:lastRenderedPageBreak/>
        <w:t>Application of Act—</w:t>
      </w:r>
      <w:r w:rsidR="00934765">
        <w:t>less serious offences</w:t>
      </w:r>
    </w:p>
    <w:p w14:paraId="0C30092D" w14:textId="360A6077" w:rsidR="00DD519F" w:rsidRDefault="00DD519F">
      <w:pPr>
        <w:pStyle w:val="AmdtsEntries"/>
      </w:pPr>
      <w:r>
        <w:t>s 14</w:t>
      </w:r>
      <w:r>
        <w:tab/>
      </w:r>
      <w:r w:rsidR="00C6717B">
        <w:t xml:space="preserve">sub </w:t>
      </w:r>
      <w:hyperlink r:id="rId148" w:tooltip="Crimes (Sentencing and Restorative Justice) Amendment Act 2016" w:history="1">
        <w:r w:rsidR="00C6717B">
          <w:rPr>
            <w:rStyle w:val="charCitHyperlinkAbbrev"/>
          </w:rPr>
          <w:t>A2016</w:t>
        </w:r>
        <w:r w:rsidR="00C6717B">
          <w:rPr>
            <w:rStyle w:val="charCitHyperlinkAbbrev"/>
          </w:rPr>
          <w:noBreakHyphen/>
          <w:t>4</w:t>
        </w:r>
      </w:hyperlink>
      <w:r w:rsidR="00C6717B">
        <w:t xml:space="preserve"> s 91</w:t>
      </w:r>
    </w:p>
    <w:p w14:paraId="29DCB840" w14:textId="6F45F26F" w:rsidR="00943BBD" w:rsidRPr="00C6717B" w:rsidRDefault="00943BBD">
      <w:pPr>
        <w:pStyle w:val="AmdtsEntries"/>
      </w:pPr>
      <w:r>
        <w:tab/>
        <w:t xml:space="preserve">am </w:t>
      </w:r>
      <w:hyperlink r:id="rId149" w:tooltip="Family Violence Act 2016" w:history="1">
        <w:r>
          <w:rPr>
            <w:rStyle w:val="charCitHyperlinkAbbrev"/>
          </w:rPr>
          <w:t>A2016</w:t>
        </w:r>
        <w:r>
          <w:rPr>
            <w:rStyle w:val="charCitHyperlinkAbbrev"/>
          </w:rPr>
          <w:noBreakHyphen/>
          <w:t>42</w:t>
        </w:r>
      </w:hyperlink>
      <w:r>
        <w:t xml:space="preserve"> amdt 3.37</w:t>
      </w:r>
      <w:r w:rsidR="00EF0A4C">
        <w:t xml:space="preserve">; </w:t>
      </w:r>
      <w:hyperlink r:id="rId150" w:tooltip="Justice (Age of Criminal Responsibility) Legislation Amendment Act 2023" w:history="1">
        <w:r w:rsidR="00EF0A4C">
          <w:rPr>
            <w:rStyle w:val="charCitHyperlinkAbbrev"/>
          </w:rPr>
          <w:t>A2023-45</w:t>
        </w:r>
      </w:hyperlink>
      <w:r w:rsidR="00EF0A4C">
        <w:t xml:space="preserve"> s 69</w:t>
      </w:r>
    </w:p>
    <w:p w14:paraId="13952BDF" w14:textId="77777777" w:rsidR="00DD519F" w:rsidRDefault="00DD519F">
      <w:pPr>
        <w:pStyle w:val="AmdtsEntryHd"/>
      </w:pPr>
      <w:r>
        <w:t>Application of Act—</w:t>
      </w:r>
      <w:r w:rsidR="00623910">
        <w:t>serious offences</w:t>
      </w:r>
    </w:p>
    <w:p w14:paraId="5CC0BB77" w14:textId="6721CFD8" w:rsidR="009923E1" w:rsidRDefault="00DD519F">
      <w:pPr>
        <w:pStyle w:val="AmdtsEntries"/>
      </w:pPr>
      <w:r>
        <w:t>s 15</w:t>
      </w:r>
      <w:r w:rsidR="009923E1">
        <w:tab/>
        <w:t xml:space="preserve">am </w:t>
      </w:r>
      <w:hyperlink r:id="rId151" w:tooltip="Justice and Community Safety Legislation Amendment Act 2014" w:history="1">
        <w:r w:rsidR="009923E1">
          <w:rPr>
            <w:rStyle w:val="charCitHyperlinkAbbrev"/>
          </w:rPr>
          <w:t>A2014</w:t>
        </w:r>
        <w:r w:rsidR="009923E1">
          <w:rPr>
            <w:rStyle w:val="charCitHyperlinkAbbrev"/>
          </w:rPr>
          <w:noBreakHyphen/>
          <w:t>18</w:t>
        </w:r>
      </w:hyperlink>
      <w:r w:rsidR="009923E1">
        <w:t xml:space="preserve"> amdt 3.20</w:t>
      </w:r>
    </w:p>
    <w:p w14:paraId="68E49992" w14:textId="14B83EE5" w:rsidR="00DD519F" w:rsidRDefault="00DD519F">
      <w:pPr>
        <w:pStyle w:val="AmdtsEntries"/>
      </w:pPr>
      <w:r>
        <w:tab/>
      </w:r>
      <w:r w:rsidR="00C6717B">
        <w:t xml:space="preserve">sub </w:t>
      </w:r>
      <w:hyperlink r:id="rId152" w:tooltip="Crimes (Sentencing and Restorative Justice) Amendment Act 2016" w:history="1">
        <w:r w:rsidR="00C6717B">
          <w:rPr>
            <w:rStyle w:val="charCitHyperlinkAbbrev"/>
          </w:rPr>
          <w:t>A2016</w:t>
        </w:r>
        <w:r w:rsidR="00C6717B">
          <w:rPr>
            <w:rStyle w:val="charCitHyperlinkAbbrev"/>
          </w:rPr>
          <w:noBreakHyphen/>
          <w:t>4</w:t>
        </w:r>
      </w:hyperlink>
      <w:r w:rsidR="00C6717B">
        <w:t xml:space="preserve"> s 91</w:t>
      </w:r>
    </w:p>
    <w:p w14:paraId="24E471F9" w14:textId="045B1B9D" w:rsidR="00943BBD" w:rsidRDefault="00943BBD">
      <w:pPr>
        <w:pStyle w:val="AmdtsEntries"/>
      </w:pPr>
      <w:r>
        <w:tab/>
        <w:t xml:space="preserve">am </w:t>
      </w:r>
      <w:hyperlink r:id="rId153" w:tooltip="Family Violence Act 2016" w:history="1">
        <w:r>
          <w:rPr>
            <w:rStyle w:val="charCitHyperlinkAbbrev"/>
          </w:rPr>
          <w:t>A2016</w:t>
        </w:r>
        <w:r>
          <w:rPr>
            <w:rStyle w:val="charCitHyperlinkAbbrev"/>
          </w:rPr>
          <w:noBreakHyphen/>
          <w:t>42</w:t>
        </w:r>
      </w:hyperlink>
      <w:r>
        <w:t xml:space="preserve"> amdt 3.37</w:t>
      </w:r>
    </w:p>
    <w:p w14:paraId="7931E71F" w14:textId="2ACCFEBB" w:rsidR="00EF0A4C" w:rsidRDefault="00EF0A4C">
      <w:pPr>
        <w:pStyle w:val="AmdtsEntries"/>
        <w:rPr>
          <w:rStyle w:val="charUnderline"/>
        </w:rPr>
      </w:pPr>
      <w:r>
        <w:tab/>
        <w:t xml:space="preserve">sub </w:t>
      </w:r>
      <w:hyperlink r:id="rId154" w:tooltip="Justice (Age of Criminal Responsibility) Legislation Amendment Act 2023" w:history="1">
        <w:r>
          <w:rPr>
            <w:rStyle w:val="charCitHyperlinkAbbrev"/>
          </w:rPr>
          <w:t>A2023-45</w:t>
        </w:r>
      </w:hyperlink>
      <w:r>
        <w:t xml:space="preserve"> s 70</w:t>
      </w:r>
    </w:p>
    <w:p w14:paraId="6AF52191" w14:textId="77777777" w:rsidR="00DD519F" w:rsidRPr="00CC7383" w:rsidRDefault="00DD519F">
      <w:pPr>
        <w:pStyle w:val="AmdtsEntryHd"/>
      </w:pPr>
      <w:r>
        <w:t>Application of Act—</w:t>
      </w:r>
      <w:r w:rsidR="00FC7383">
        <w:t>family</w:t>
      </w:r>
      <w:r>
        <w:t xml:space="preserve"> violence offences</w:t>
      </w:r>
      <w:r w:rsidR="00623910">
        <w:t xml:space="preserve"> and sexual offences</w:t>
      </w:r>
    </w:p>
    <w:p w14:paraId="591595C9" w14:textId="7AE81904" w:rsidR="00943BBD" w:rsidRDefault="00943BBD">
      <w:pPr>
        <w:pStyle w:val="AmdtsEntries"/>
      </w:pPr>
      <w:r>
        <w:t>s 16 hdg</w:t>
      </w:r>
      <w:r>
        <w:tab/>
        <w:t xml:space="preserve">am </w:t>
      </w:r>
      <w:hyperlink r:id="rId155" w:tooltip="Family Violence Act 2016" w:history="1">
        <w:r>
          <w:rPr>
            <w:rStyle w:val="charCitHyperlinkAbbrev"/>
          </w:rPr>
          <w:t>A2016</w:t>
        </w:r>
        <w:r>
          <w:rPr>
            <w:rStyle w:val="charCitHyperlinkAbbrev"/>
          </w:rPr>
          <w:noBreakHyphen/>
          <w:t>42</w:t>
        </w:r>
      </w:hyperlink>
      <w:r>
        <w:t xml:space="preserve"> amdt 3.37</w:t>
      </w:r>
    </w:p>
    <w:p w14:paraId="2C201F41" w14:textId="76C4E608" w:rsidR="00CC7383" w:rsidRDefault="00DD519F">
      <w:pPr>
        <w:pStyle w:val="AmdtsEntries"/>
      </w:pPr>
      <w:r>
        <w:t>s 16</w:t>
      </w:r>
      <w:r>
        <w:tab/>
      </w:r>
      <w:r w:rsidR="00CC7383">
        <w:t xml:space="preserve">am </w:t>
      </w:r>
      <w:hyperlink r:id="rId15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854600">
        <w:t>1.135</w:t>
      </w:r>
    </w:p>
    <w:p w14:paraId="675BD548" w14:textId="42C205E3" w:rsidR="00C6717B" w:rsidRDefault="00C6717B">
      <w:pPr>
        <w:pStyle w:val="AmdtsEntries"/>
      </w:pPr>
      <w:r>
        <w:tab/>
        <w:t xml:space="preserve">sub </w:t>
      </w:r>
      <w:hyperlink r:id="rId157" w:tooltip="Crimes (Sentencing and Restorative Justice) Amendment Act 2016" w:history="1">
        <w:r>
          <w:rPr>
            <w:rStyle w:val="charCitHyperlinkAbbrev"/>
          </w:rPr>
          <w:t>A2016</w:t>
        </w:r>
        <w:r>
          <w:rPr>
            <w:rStyle w:val="charCitHyperlinkAbbrev"/>
          </w:rPr>
          <w:noBreakHyphen/>
          <w:t>4</w:t>
        </w:r>
      </w:hyperlink>
      <w:r>
        <w:t xml:space="preserve"> s 91</w:t>
      </w:r>
    </w:p>
    <w:p w14:paraId="49120EBC" w14:textId="5422891C" w:rsidR="003E62FE" w:rsidRPr="00CC7383" w:rsidRDefault="003E62FE" w:rsidP="003E62FE">
      <w:pPr>
        <w:pStyle w:val="AmdtsEntries"/>
      </w:pPr>
      <w:r>
        <w:tab/>
        <w:t xml:space="preserve">am </w:t>
      </w:r>
      <w:hyperlink r:id="rId158" w:tooltip="Family Violence Act 2016" w:history="1">
        <w:r>
          <w:rPr>
            <w:rStyle w:val="charCitHyperlinkAbbrev"/>
          </w:rPr>
          <w:t>A2016</w:t>
        </w:r>
        <w:r>
          <w:rPr>
            <w:rStyle w:val="charCitHyperlinkAbbrev"/>
          </w:rPr>
          <w:noBreakHyphen/>
          <w:t>42</w:t>
        </w:r>
      </w:hyperlink>
      <w:r>
        <w:t xml:space="preserve"> amdt 3.37</w:t>
      </w:r>
    </w:p>
    <w:p w14:paraId="54CC2B7F" w14:textId="3DE46AC7" w:rsidR="00DD519F" w:rsidRDefault="00CC7383">
      <w:pPr>
        <w:pStyle w:val="AmdtsEntries"/>
      </w:pPr>
      <w:r>
        <w:tab/>
      </w:r>
      <w:r w:rsidR="00DD519F" w:rsidRPr="007B23CA">
        <w:t>(</w:t>
      </w:r>
      <w:r w:rsidR="00C6717B" w:rsidRPr="007B23CA">
        <w:t>5</w:t>
      </w:r>
      <w:r w:rsidR="00DD519F" w:rsidRPr="007B23CA">
        <w:t>)-(</w:t>
      </w:r>
      <w:r w:rsidR="00C6717B" w:rsidRPr="007B23CA">
        <w:t>8</w:t>
      </w:r>
      <w:r w:rsidR="00DD519F" w:rsidRPr="007B23CA">
        <w:t xml:space="preserve">) exp </w:t>
      </w:r>
      <w:r w:rsidR="004556A8" w:rsidRPr="007B23CA">
        <w:t xml:space="preserve">1 November 2018 </w:t>
      </w:r>
      <w:r w:rsidR="00D44048" w:rsidRPr="007B23CA">
        <w:t>(s 16 (8</w:t>
      </w:r>
      <w:r w:rsidR="00DD519F" w:rsidRPr="007B23CA">
        <w:t>)</w:t>
      </w:r>
      <w:r w:rsidR="00D646BB" w:rsidRPr="007B23CA">
        <w:t xml:space="preserve"> and </w:t>
      </w:r>
      <w:hyperlink r:id="rId159" w:tooltip="Crimes (Restorative Justice) Phase 3 Declaration 2018" w:history="1">
        <w:r w:rsidR="007B23CA" w:rsidRPr="007B23CA">
          <w:rPr>
            <w:rStyle w:val="charCitHyperlinkAbbrev"/>
          </w:rPr>
          <w:t>NI2018-601</w:t>
        </w:r>
      </w:hyperlink>
      <w:r w:rsidR="00DD519F" w:rsidRPr="007B23CA">
        <w:t>)</w:t>
      </w:r>
    </w:p>
    <w:p w14:paraId="20CBAEE3" w14:textId="20C7939C" w:rsidR="00EF0A4C" w:rsidRPr="007B23CA" w:rsidRDefault="00EF0A4C">
      <w:pPr>
        <w:pStyle w:val="AmdtsEntries"/>
      </w:pPr>
      <w:r>
        <w:tab/>
        <w:t xml:space="preserve">sub </w:t>
      </w:r>
      <w:hyperlink r:id="rId160" w:tooltip="Justice (Age of Criminal Responsibility) Legislation Amendment Act 2023" w:history="1">
        <w:r>
          <w:rPr>
            <w:rStyle w:val="charCitHyperlinkAbbrev"/>
          </w:rPr>
          <w:t>A2023-45</w:t>
        </w:r>
      </w:hyperlink>
      <w:r>
        <w:t xml:space="preserve"> s 70</w:t>
      </w:r>
    </w:p>
    <w:p w14:paraId="37AD81E0" w14:textId="77777777" w:rsidR="004D09D7" w:rsidRDefault="004D09D7">
      <w:pPr>
        <w:pStyle w:val="AmdtsEntryHd"/>
      </w:pPr>
      <w:r>
        <w:t>Eligible victims</w:t>
      </w:r>
    </w:p>
    <w:p w14:paraId="165C46F1" w14:textId="17478579" w:rsidR="004D09D7" w:rsidRPr="004D09D7" w:rsidRDefault="004D09D7" w:rsidP="004D09D7">
      <w:pPr>
        <w:pStyle w:val="AmdtsEntries"/>
      </w:pPr>
      <w:r>
        <w:t>s 17</w:t>
      </w:r>
      <w:r>
        <w:tab/>
        <w:t xml:space="preserve">am </w:t>
      </w:r>
      <w:hyperlink r:id="rId161" w:tooltip="Crimes (Restorative Justice) Amendment Act 2018" w:history="1">
        <w:r>
          <w:rPr>
            <w:rStyle w:val="charCitHyperlinkAbbrev"/>
          </w:rPr>
          <w:t>A2018</w:t>
        </w:r>
        <w:r>
          <w:rPr>
            <w:rStyle w:val="charCitHyperlinkAbbrev"/>
          </w:rPr>
          <w:noBreakHyphen/>
          <w:t>34</w:t>
        </w:r>
      </w:hyperlink>
      <w:r>
        <w:t xml:space="preserve"> s 4</w:t>
      </w:r>
    </w:p>
    <w:p w14:paraId="6D1A59D9" w14:textId="77777777" w:rsidR="003A23DF" w:rsidRDefault="003A23DF">
      <w:pPr>
        <w:pStyle w:val="AmdtsEntryHd"/>
      </w:pPr>
      <w:r>
        <w:t>Eligible parents</w:t>
      </w:r>
    </w:p>
    <w:p w14:paraId="26F5D2EB" w14:textId="5BC259E7" w:rsidR="003A23DF" w:rsidRPr="003A23DF" w:rsidRDefault="003A23DF" w:rsidP="003A23DF">
      <w:pPr>
        <w:pStyle w:val="AmdtsEntries"/>
      </w:pPr>
      <w:r>
        <w:t>s 18</w:t>
      </w:r>
      <w:r>
        <w:tab/>
        <w:t xml:space="preserve">am </w:t>
      </w:r>
      <w:hyperlink r:id="rId162" w:tooltip="Crimes (Restorative Justice) Amendment Act 2018" w:history="1">
        <w:r>
          <w:rPr>
            <w:rStyle w:val="charCitHyperlinkAbbrev"/>
          </w:rPr>
          <w:t>A2018</w:t>
        </w:r>
        <w:r>
          <w:rPr>
            <w:rStyle w:val="charCitHyperlinkAbbrev"/>
          </w:rPr>
          <w:noBreakHyphen/>
          <w:t>34</w:t>
        </w:r>
      </w:hyperlink>
      <w:r>
        <w:t xml:space="preserve"> s 5</w:t>
      </w:r>
    </w:p>
    <w:p w14:paraId="3FA9493A" w14:textId="77777777" w:rsidR="003A23DF" w:rsidRDefault="003A23DF">
      <w:pPr>
        <w:pStyle w:val="AmdtsEntryHd"/>
      </w:pPr>
      <w:r>
        <w:t>Eligible offenders</w:t>
      </w:r>
    </w:p>
    <w:p w14:paraId="5C6B1753" w14:textId="04F812D8" w:rsidR="003A23DF" w:rsidRPr="003A23DF" w:rsidRDefault="003A23DF" w:rsidP="003A23DF">
      <w:pPr>
        <w:pStyle w:val="AmdtsEntries"/>
      </w:pPr>
      <w:r>
        <w:t>s 19</w:t>
      </w:r>
      <w:r>
        <w:tab/>
        <w:t xml:space="preserve">am </w:t>
      </w:r>
      <w:hyperlink r:id="rId163" w:tooltip="Crimes (Restorative Justice) Amendment Act 2018" w:history="1">
        <w:r>
          <w:rPr>
            <w:rStyle w:val="charCitHyperlinkAbbrev"/>
          </w:rPr>
          <w:t>A2018</w:t>
        </w:r>
        <w:r>
          <w:rPr>
            <w:rStyle w:val="charCitHyperlinkAbbrev"/>
          </w:rPr>
          <w:noBreakHyphen/>
          <w:t>34</w:t>
        </w:r>
      </w:hyperlink>
      <w:r>
        <w:t xml:space="preserve"> s 6</w:t>
      </w:r>
      <w:r w:rsidR="00C255C9">
        <w:t xml:space="preserve">; </w:t>
      </w:r>
      <w:hyperlink r:id="rId164" w:tooltip="Justice (Age of Criminal Responsibility) Legislation Amendment Act 2023" w:history="1">
        <w:r w:rsidR="00C255C9">
          <w:rPr>
            <w:rStyle w:val="charCitHyperlinkAbbrev"/>
          </w:rPr>
          <w:t>A2023-45</w:t>
        </w:r>
      </w:hyperlink>
      <w:r w:rsidR="00C255C9">
        <w:t xml:space="preserve"> s 71</w:t>
      </w:r>
    </w:p>
    <w:p w14:paraId="136AC284" w14:textId="77777777" w:rsidR="00DD519F" w:rsidRDefault="003A23DF">
      <w:pPr>
        <w:pStyle w:val="AmdtsEntryHd"/>
      </w:pPr>
      <w:r w:rsidRPr="00B80E37">
        <w:rPr>
          <w:lang w:eastAsia="en-AU"/>
        </w:rPr>
        <w:t>Accepting or not denying responsibility for offences</w:t>
      </w:r>
    </w:p>
    <w:p w14:paraId="01B502FF" w14:textId="224C4570" w:rsidR="00DD519F" w:rsidRDefault="00DD519F">
      <w:pPr>
        <w:pStyle w:val="AmdtsEntries"/>
      </w:pPr>
      <w:r>
        <w:t>s 20</w:t>
      </w:r>
      <w:r>
        <w:tab/>
        <w:t xml:space="preserve">am </w:t>
      </w:r>
      <w:hyperlink r:id="rId165"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1.101</w:t>
      </w:r>
    </w:p>
    <w:p w14:paraId="1840973A" w14:textId="0E96C3D4" w:rsidR="003A23DF" w:rsidRDefault="003A23DF">
      <w:pPr>
        <w:pStyle w:val="AmdtsEntries"/>
      </w:pPr>
      <w:r>
        <w:tab/>
        <w:t xml:space="preserve">sub </w:t>
      </w:r>
      <w:hyperlink r:id="rId166" w:tooltip="Crimes (Restorative Justice) Amendment Act 2018" w:history="1">
        <w:r>
          <w:rPr>
            <w:rStyle w:val="charCitHyperlinkAbbrev"/>
          </w:rPr>
          <w:t>A2018</w:t>
        </w:r>
        <w:r>
          <w:rPr>
            <w:rStyle w:val="charCitHyperlinkAbbrev"/>
          </w:rPr>
          <w:noBreakHyphen/>
          <w:t>34</w:t>
        </w:r>
      </w:hyperlink>
      <w:r>
        <w:t xml:space="preserve"> s 7</w:t>
      </w:r>
    </w:p>
    <w:p w14:paraId="30548F9F" w14:textId="5322A9CF" w:rsidR="00C255C9" w:rsidRDefault="00C255C9">
      <w:pPr>
        <w:pStyle w:val="AmdtsEntries"/>
      </w:pPr>
      <w:r>
        <w:tab/>
        <w:t xml:space="preserve">am </w:t>
      </w:r>
      <w:hyperlink r:id="rId167" w:tooltip="Justice (Age of Criminal Responsibility) Legislation Amendment Act 2023" w:history="1">
        <w:r>
          <w:rPr>
            <w:rStyle w:val="charCitHyperlinkAbbrev"/>
          </w:rPr>
          <w:t>A2023-45</w:t>
        </w:r>
      </w:hyperlink>
      <w:r>
        <w:t xml:space="preserve"> s</w:t>
      </w:r>
      <w:r w:rsidR="00940367">
        <w:t>s</w:t>
      </w:r>
      <w:r>
        <w:t xml:space="preserve"> 72</w:t>
      </w:r>
      <w:r w:rsidR="00940367">
        <w:t>-75</w:t>
      </w:r>
    </w:p>
    <w:p w14:paraId="00F65475" w14:textId="77777777" w:rsidR="001C4123" w:rsidRDefault="008A06FC" w:rsidP="001C4123">
      <w:pPr>
        <w:pStyle w:val="AmdtsEntryHd"/>
      </w:pPr>
      <w:r>
        <w:t>Definitions—referral</w:t>
      </w:r>
    </w:p>
    <w:p w14:paraId="0512C275" w14:textId="6FD213C9" w:rsidR="001C4123" w:rsidRDefault="001C4123" w:rsidP="005433A1">
      <w:pPr>
        <w:pStyle w:val="AmdtsEntries"/>
        <w:keepNext/>
      </w:pPr>
      <w:r>
        <w:t>s 21</w:t>
      </w:r>
      <w:r>
        <w:tab/>
      </w:r>
      <w:r w:rsidR="008A06FC">
        <w:t xml:space="preserve">def </w:t>
      </w:r>
      <w:r w:rsidR="008A06FC" w:rsidRPr="00BE463C">
        <w:rPr>
          <w:rStyle w:val="charBoldItals"/>
        </w:rPr>
        <w:t>chief executive (children and young people)</w:t>
      </w:r>
      <w:r w:rsidR="008A06FC">
        <w:t xml:space="preserve"> om </w:t>
      </w:r>
      <w:hyperlink r:id="rId16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8A06FC">
        <w:t xml:space="preserve"> amdt </w:t>
      </w:r>
      <w:r w:rsidR="00D85165">
        <w:t>1.127</w:t>
      </w:r>
    </w:p>
    <w:p w14:paraId="3BBAAD97" w14:textId="717408E6" w:rsidR="008A06FC" w:rsidRDefault="008A06FC" w:rsidP="005433A1">
      <w:pPr>
        <w:pStyle w:val="AmdtsEntries"/>
        <w:keepNext/>
      </w:pPr>
      <w:r>
        <w:tab/>
        <w:t xml:space="preserve">def </w:t>
      </w:r>
      <w:r w:rsidRPr="00BE463C">
        <w:rPr>
          <w:rStyle w:val="charBoldItals"/>
        </w:rPr>
        <w:t>chief executive (corrections)</w:t>
      </w:r>
      <w:r>
        <w:t xml:space="preserve"> om </w:t>
      </w:r>
      <w:hyperlink r:id="rId16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1.127</w:t>
      </w:r>
    </w:p>
    <w:p w14:paraId="03A249D7" w14:textId="3C650F30" w:rsidR="008A06FC" w:rsidRDefault="008A06FC" w:rsidP="005433A1">
      <w:pPr>
        <w:pStyle w:val="AmdtsEntries"/>
        <w:keepNext/>
      </w:pPr>
      <w:r>
        <w:tab/>
        <w:t xml:space="preserve">def </w:t>
      </w:r>
      <w:r w:rsidRPr="00BE463C">
        <w:rPr>
          <w:rStyle w:val="charBoldItals"/>
        </w:rPr>
        <w:t>chief executive (restorative justice)</w:t>
      </w:r>
      <w:r>
        <w:t xml:space="preserve"> om </w:t>
      </w:r>
      <w:hyperlink r:id="rId17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D85165">
        <w:t> 1.127</w:t>
      </w:r>
    </w:p>
    <w:p w14:paraId="03F77861" w14:textId="22E061CE" w:rsidR="009923E1" w:rsidRPr="009923E1" w:rsidRDefault="009923E1" w:rsidP="001C4123">
      <w:pPr>
        <w:pStyle w:val="AmdtsEntries"/>
      </w:pPr>
      <w:r>
        <w:tab/>
        <w:t xml:space="preserve">def </w:t>
      </w:r>
      <w:r>
        <w:rPr>
          <w:rStyle w:val="charBoldItals"/>
        </w:rPr>
        <w:t xml:space="preserve">court referral order </w:t>
      </w:r>
      <w:r>
        <w:t xml:space="preserve">am </w:t>
      </w:r>
      <w:hyperlink r:id="rId171" w:tooltip="Justice and Community Safety Legislation Amendment Act 2014" w:history="1">
        <w:r>
          <w:rPr>
            <w:rStyle w:val="charCitHyperlinkAbbrev"/>
          </w:rPr>
          <w:t>A2014</w:t>
        </w:r>
        <w:r>
          <w:rPr>
            <w:rStyle w:val="charCitHyperlinkAbbrev"/>
          </w:rPr>
          <w:noBreakHyphen/>
          <w:t>18</w:t>
        </w:r>
      </w:hyperlink>
      <w:r>
        <w:t xml:space="preserve"> amdt 3.21</w:t>
      </w:r>
    </w:p>
    <w:p w14:paraId="47D1C85A" w14:textId="5BD4D10D" w:rsidR="008A06FC" w:rsidRPr="008A06FC" w:rsidRDefault="008A06FC" w:rsidP="001C4123">
      <w:pPr>
        <w:pStyle w:val="AmdtsEntries"/>
      </w:pPr>
      <w:r>
        <w:tab/>
        <w:t xml:space="preserve">def </w:t>
      </w:r>
      <w:r w:rsidRPr="00BE463C">
        <w:rPr>
          <w:rStyle w:val="charBoldItals"/>
        </w:rPr>
        <w:t>director</w:t>
      </w:r>
      <w:r w:rsidRPr="00BE463C">
        <w:rPr>
          <w:rStyle w:val="charBoldItals"/>
        </w:rPr>
        <w:noBreakHyphen/>
        <w:t>general (children and young people)</w:t>
      </w:r>
      <w:r>
        <w:t xml:space="preserve"> ins </w:t>
      </w:r>
      <w:hyperlink r:id="rId17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1.128</w:t>
      </w:r>
    </w:p>
    <w:p w14:paraId="55FFF77D" w14:textId="49F03252" w:rsidR="008A06FC" w:rsidRDefault="008A06FC" w:rsidP="008A06FC">
      <w:pPr>
        <w:pStyle w:val="AmdtsEntries"/>
      </w:pPr>
      <w:r>
        <w:tab/>
        <w:t xml:space="preserve">def </w:t>
      </w:r>
      <w:r w:rsidRPr="00BE463C">
        <w:rPr>
          <w:rStyle w:val="charBoldItals"/>
        </w:rPr>
        <w:t>director</w:t>
      </w:r>
      <w:r w:rsidRPr="00BE463C">
        <w:rPr>
          <w:rStyle w:val="charBoldItals"/>
        </w:rPr>
        <w:noBreakHyphen/>
        <w:t>general (corrections)</w:t>
      </w:r>
      <w:r>
        <w:t xml:space="preserve"> ins </w:t>
      </w:r>
      <w:hyperlink r:id="rId17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1.128</w:t>
      </w:r>
    </w:p>
    <w:p w14:paraId="57C66B99" w14:textId="5DC658FF" w:rsidR="008A06FC" w:rsidRDefault="008A06FC" w:rsidP="008A06FC">
      <w:pPr>
        <w:pStyle w:val="AmdtsEntries"/>
      </w:pPr>
      <w:r>
        <w:tab/>
        <w:t xml:space="preserve">def </w:t>
      </w:r>
      <w:r w:rsidRPr="00BE463C">
        <w:rPr>
          <w:rStyle w:val="charBoldItals"/>
        </w:rPr>
        <w:t>director</w:t>
      </w:r>
      <w:r w:rsidRPr="00BE463C">
        <w:rPr>
          <w:rStyle w:val="charBoldItals"/>
        </w:rPr>
        <w:noBreakHyphen/>
        <w:t>general (restorative justice)</w:t>
      </w:r>
      <w:r>
        <w:t xml:space="preserve"> ins </w:t>
      </w:r>
      <w:hyperlink r:id="rId17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D85165">
        <w:t> 1.128</w:t>
      </w:r>
    </w:p>
    <w:p w14:paraId="721AA9B7" w14:textId="4B85020C" w:rsidR="009923E1" w:rsidRPr="009923E1" w:rsidRDefault="009923E1" w:rsidP="009923E1">
      <w:pPr>
        <w:pStyle w:val="AmdtsEntries"/>
      </w:pPr>
      <w:r>
        <w:tab/>
        <w:t xml:space="preserve">def </w:t>
      </w:r>
      <w:r>
        <w:rPr>
          <w:rStyle w:val="charBoldItals"/>
        </w:rPr>
        <w:t xml:space="preserve">section 24 referral conditions </w:t>
      </w:r>
      <w:r>
        <w:t xml:space="preserve">am </w:t>
      </w:r>
      <w:hyperlink r:id="rId175" w:tooltip="Justice and Community Safety Legislation Amendment Act 2014" w:history="1">
        <w:r>
          <w:rPr>
            <w:rStyle w:val="charCitHyperlinkAbbrev"/>
          </w:rPr>
          <w:t>A2014</w:t>
        </w:r>
        <w:r>
          <w:rPr>
            <w:rStyle w:val="charCitHyperlinkAbbrev"/>
          </w:rPr>
          <w:noBreakHyphen/>
          <w:t>18</w:t>
        </w:r>
      </w:hyperlink>
      <w:r>
        <w:t xml:space="preserve"> amdt 3.22</w:t>
      </w:r>
    </w:p>
    <w:p w14:paraId="03EDC938" w14:textId="77777777" w:rsidR="00DD519F" w:rsidRDefault="00DD519F">
      <w:pPr>
        <w:pStyle w:val="AmdtsEntryHd"/>
      </w:pPr>
      <w:r>
        <w:lastRenderedPageBreak/>
        <w:t>Referring entities</w:t>
      </w:r>
    </w:p>
    <w:p w14:paraId="544D2702" w14:textId="4171B62A" w:rsidR="009923E1" w:rsidRPr="00925F72" w:rsidRDefault="00DD519F" w:rsidP="004C22D4">
      <w:pPr>
        <w:pStyle w:val="AmdtsEntries"/>
        <w:keepLines/>
      </w:pPr>
      <w:r>
        <w:t>s 22</w:t>
      </w:r>
      <w:r>
        <w:tab/>
        <w:t xml:space="preserve">am </w:t>
      </w:r>
      <w:hyperlink r:id="rId176" w:tooltip="Justice and Community Safety Legislation Amendment Act 2005 (No 4)" w:history="1">
        <w:r w:rsidR="00BE463C" w:rsidRPr="00BE463C">
          <w:rPr>
            <w:rStyle w:val="charCitHyperlinkAbbrev"/>
          </w:rPr>
          <w:t>A2005</w:t>
        </w:r>
        <w:r w:rsidR="00BE463C" w:rsidRPr="00BE463C">
          <w:rPr>
            <w:rStyle w:val="charCitHyperlinkAbbrev"/>
          </w:rPr>
          <w:noBreakHyphen/>
          <w:t>60</w:t>
        </w:r>
      </w:hyperlink>
      <w:r>
        <w:t xml:space="preserve"> amdt 1.53; </w:t>
      </w:r>
      <w:hyperlink r:id="rId177"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1.17; </w:t>
      </w:r>
      <w:hyperlink r:id="rId178"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BE463C">
        <w:rPr>
          <w:rFonts w:cs="Arial"/>
        </w:rPr>
        <w:t xml:space="preserve"> </w:t>
      </w:r>
      <w:r w:rsidRPr="00696FDB">
        <w:t>amdt 4.31, amdt 4.32</w:t>
      </w:r>
      <w:r w:rsidR="002A4805" w:rsidRPr="00696FDB">
        <w:t xml:space="preserve">; </w:t>
      </w:r>
      <w:hyperlink r:id="rId179" w:tooltip="Court Legislation Amendment Act 2008" w:history="1">
        <w:r w:rsidR="00BE463C" w:rsidRPr="00BE463C">
          <w:rPr>
            <w:rStyle w:val="charCitHyperlinkAbbrev"/>
          </w:rPr>
          <w:t>A2008</w:t>
        </w:r>
        <w:r w:rsidR="00BE463C" w:rsidRPr="00BE463C">
          <w:rPr>
            <w:rStyle w:val="charCitHyperlinkAbbrev"/>
          </w:rPr>
          <w:noBreakHyphen/>
          <w:t>42</w:t>
        </w:r>
      </w:hyperlink>
      <w:r w:rsidR="002A4805" w:rsidRPr="00696FDB">
        <w:t xml:space="preserve"> s 4</w:t>
      </w:r>
      <w:r w:rsidR="0042158B">
        <w:t xml:space="preserve">; </w:t>
      </w:r>
      <w:hyperlink r:id="rId18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42158B">
        <w:t xml:space="preserve"> amdt </w:t>
      </w:r>
      <w:r w:rsidR="00F622E8">
        <w:t xml:space="preserve">1.129, </w:t>
      </w:r>
      <w:r w:rsidR="00CC7383">
        <w:t xml:space="preserve">amdt </w:t>
      </w:r>
      <w:r w:rsidR="005E2EA7">
        <w:t>1.135</w:t>
      </w:r>
      <w:r w:rsidR="009923E1">
        <w:t xml:space="preserve">; </w:t>
      </w:r>
      <w:hyperlink r:id="rId181" w:tooltip="Justice and Community Safety Legislation Amendment Act 2014" w:history="1">
        <w:r w:rsidR="009923E1">
          <w:rPr>
            <w:rStyle w:val="charCitHyperlinkAbbrev"/>
          </w:rPr>
          <w:t>A2014</w:t>
        </w:r>
        <w:r w:rsidR="009923E1">
          <w:rPr>
            <w:rStyle w:val="charCitHyperlinkAbbrev"/>
          </w:rPr>
          <w:noBreakHyphen/>
          <w:t>18</w:t>
        </w:r>
      </w:hyperlink>
      <w:r w:rsidR="000454A2">
        <w:t xml:space="preserve"> amdt 3.23</w:t>
      </w:r>
      <w:r w:rsidR="00D44048">
        <w:t xml:space="preserve">; </w:t>
      </w:r>
      <w:hyperlink r:id="rId182" w:tooltip="Crimes (Sentencing and Restorative Justice) Amendment Act 2016" w:history="1">
        <w:r w:rsidR="00D44048">
          <w:rPr>
            <w:rStyle w:val="charCitHyperlinkAbbrev"/>
          </w:rPr>
          <w:t>A2016</w:t>
        </w:r>
        <w:r w:rsidR="00D44048">
          <w:rPr>
            <w:rStyle w:val="charCitHyperlinkAbbrev"/>
          </w:rPr>
          <w:noBreakHyphen/>
          <w:t>4</w:t>
        </w:r>
      </w:hyperlink>
      <w:r w:rsidR="00D44048">
        <w:t xml:space="preserve"> ss 92-94</w:t>
      </w:r>
      <w:r w:rsidR="00925F72">
        <w:t xml:space="preserve">; </w:t>
      </w:r>
      <w:hyperlink r:id="rId183" w:tooltip="Public Sector Management Amendment Act 2016" w:history="1">
        <w:r w:rsidR="00925F72">
          <w:rPr>
            <w:rStyle w:val="charCitHyperlinkAbbrev"/>
          </w:rPr>
          <w:t>A2016</w:t>
        </w:r>
        <w:r w:rsidR="00925F72">
          <w:rPr>
            <w:rStyle w:val="charCitHyperlinkAbbrev"/>
          </w:rPr>
          <w:noBreakHyphen/>
          <w:t>52</w:t>
        </w:r>
      </w:hyperlink>
      <w:r w:rsidR="00925F72">
        <w:t xml:space="preserve"> amdt 1.57</w:t>
      </w:r>
      <w:r w:rsidR="003A23DF">
        <w:t xml:space="preserve">; </w:t>
      </w:r>
      <w:hyperlink r:id="rId184" w:tooltip="Crimes (Restorative Justice) Amendment Act 2018" w:history="1">
        <w:r w:rsidR="003A23DF">
          <w:rPr>
            <w:rStyle w:val="charCitHyperlinkAbbrev"/>
          </w:rPr>
          <w:t>A2018</w:t>
        </w:r>
        <w:r w:rsidR="003A23DF">
          <w:rPr>
            <w:rStyle w:val="charCitHyperlinkAbbrev"/>
          </w:rPr>
          <w:noBreakHyphen/>
          <w:t>34</w:t>
        </w:r>
      </w:hyperlink>
      <w:r w:rsidR="003A23DF">
        <w:t xml:space="preserve"> s 8</w:t>
      </w:r>
      <w:r w:rsidR="00FF26D1">
        <w:t xml:space="preserve">; </w:t>
      </w:r>
      <w:hyperlink r:id="rId185" w:tooltip="Statute Law Amendment Act 2021" w:history="1">
        <w:r w:rsidR="00D60190" w:rsidRPr="00393B91">
          <w:rPr>
            <w:rStyle w:val="charCitHyperlinkAbbrev"/>
          </w:rPr>
          <w:t>A2021</w:t>
        </w:r>
        <w:r w:rsidR="00D60190" w:rsidRPr="00393B91">
          <w:rPr>
            <w:rStyle w:val="charCitHyperlinkAbbrev"/>
          </w:rPr>
          <w:noBreakHyphen/>
          <w:t>12</w:t>
        </w:r>
      </w:hyperlink>
      <w:r w:rsidR="00FF26D1">
        <w:t xml:space="preserve"> amdt 3.11</w:t>
      </w:r>
      <w:r w:rsidR="0038585F">
        <w:t xml:space="preserve">; </w:t>
      </w:r>
      <w:hyperlink r:id="rId186" w:tooltip="Justice (Age of Criminal Responsibility) Legislation Amendment Act 2023" w:history="1">
        <w:r w:rsidR="0038585F">
          <w:rPr>
            <w:rStyle w:val="charCitHyperlinkAbbrev"/>
          </w:rPr>
          <w:t>A2023-45</w:t>
        </w:r>
      </w:hyperlink>
      <w:r w:rsidR="0038585F">
        <w:t xml:space="preserve"> s</w:t>
      </w:r>
      <w:r w:rsidR="00DD702A">
        <w:t>s</w:t>
      </w:r>
      <w:r w:rsidR="0038585F">
        <w:t xml:space="preserve"> 76</w:t>
      </w:r>
      <w:r w:rsidR="00DD702A">
        <w:t>-79</w:t>
      </w:r>
      <w:r w:rsidR="0038585F">
        <w:t>; ss renum R</w:t>
      </w:r>
      <w:r w:rsidR="00DD702A">
        <w:t>27 LA</w:t>
      </w:r>
    </w:p>
    <w:p w14:paraId="2EDE6460" w14:textId="77777777" w:rsidR="00CC7383" w:rsidRDefault="00B70E0F" w:rsidP="00CC7383">
      <w:pPr>
        <w:pStyle w:val="AmdtsEntryHd"/>
      </w:pPr>
      <w:r>
        <w:t>Referral—procedure</w:t>
      </w:r>
    </w:p>
    <w:p w14:paraId="24BD78E4" w14:textId="28924618" w:rsidR="00CC7383" w:rsidRPr="00DC5681" w:rsidRDefault="00CC7383" w:rsidP="00CC7383">
      <w:pPr>
        <w:pStyle w:val="AmdtsEntries"/>
      </w:pPr>
      <w:r>
        <w:t>s 23</w:t>
      </w:r>
      <w:r>
        <w:tab/>
        <w:t xml:space="preserve">am </w:t>
      </w:r>
      <w:hyperlink r:id="rId18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EB2D85">
        <w:t xml:space="preserve">; </w:t>
      </w:r>
      <w:hyperlink r:id="rId188" w:tooltip="Statute Law Amendment Act 2025" w:history="1">
        <w:r w:rsidR="00EB2D85">
          <w:rPr>
            <w:rStyle w:val="charCitHyperlinkAbbrev"/>
          </w:rPr>
          <w:t>A2025</w:t>
        </w:r>
        <w:r w:rsidR="00EB2D85">
          <w:rPr>
            <w:rStyle w:val="charCitHyperlinkAbbrev"/>
          </w:rPr>
          <w:noBreakHyphen/>
          <w:t>29</w:t>
        </w:r>
      </w:hyperlink>
      <w:r w:rsidR="00EB2D85">
        <w:t xml:space="preserve"> amdt 4.47</w:t>
      </w:r>
    </w:p>
    <w:p w14:paraId="13D37748" w14:textId="77777777" w:rsidR="00DD519F" w:rsidRDefault="00DD519F">
      <w:pPr>
        <w:pStyle w:val="AmdtsEntryHd"/>
      </w:pPr>
      <w:r>
        <w:t>Referral power</w:t>
      </w:r>
    </w:p>
    <w:p w14:paraId="3293BE54" w14:textId="36E6FCAB" w:rsidR="00DD519F" w:rsidRDefault="00DD519F">
      <w:pPr>
        <w:pStyle w:val="AmdtsEntries"/>
      </w:pPr>
      <w:r>
        <w:t>s 24</w:t>
      </w:r>
      <w:r>
        <w:tab/>
        <w:t xml:space="preserve">am </w:t>
      </w:r>
      <w:hyperlink r:id="rId189"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1.14</w:t>
      </w:r>
      <w:r w:rsidR="00D44048">
        <w:t xml:space="preserve">; </w:t>
      </w:r>
      <w:hyperlink r:id="rId190" w:tooltip="Crimes (Sentencing and Restorative Justice) Amendment Act 2016" w:history="1">
        <w:r w:rsidR="00D44048">
          <w:rPr>
            <w:rStyle w:val="charCitHyperlinkAbbrev"/>
          </w:rPr>
          <w:t>A2016</w:t>
        </w:r>
        <w:r w:rsidR="00D44048">
          <w:rPr>
            <w:rStyle w:val="charCitHyperlinkAbbrev"/>
          </w:rPr>
          <w:noBreakHyphen/>
          <w:t>4</w:t>
        </w:r>
      </w:hyperlink>
      <w:r w:rsidR="00D44048">
        <w:t xml:space="preserve"> s 95</w:t>
      </w:r>
      <w:r w:rsidR="00FC7383">
        <w:t xml:space="preserve">; </w:t>
      </w:r>
      <w:hyperlink r:id="rId191" w:tooltip="Family Violence Act 2016" w:history="1">
        <w:r w:rsidR="00FC7383">
          <w:rPr>
            <w:rStyle w:val="charCitHyperlinkAbbrev"/>
          </w:rPr>
          <w:t>A2016</w:t>
        </w:r>
        <w:r w:rsidR="00FC7383">
          <w:rPr>
            <w:rStyle w:val="charCitHyperlinkAbbrev"/>
          </w:rPr>
          <w:noBreakHyphen/>
          <w:t>42</w:t>
        </w:r>
      </w:hyperlink>
      <w:r w:rsidR="00FC7383">
        <w:t xml:space="preserve"> amdt 3.37</w:t>
      </w:r>
      <w:r w:rsidR="003A23DF">
        <w:t xml:space="preserve">; </w:t>
      </w:r>
      <w:hyperlink r:id="rId192" w:tooltip="Crimes (Restorative Justice) Amendment Act 2018" w:history="1">
        <w:r w:rsidR="003A23DF">
          <w:rPr>
            <w:rStyle w:val="charCitHyperlinkAbbrev"/>
          </w:rPr>
          <w:t>A2018</w:t>
        </w:r>
        <w:r w:rsidR="003A23DF">
          <w:rPr>
            <w:rStyle w:val="charCitHyperlinkAbbrev"/>
          </w:rPr>
          <w:noBreakHyphen/>
          <w:t>34</w:t>
        </w:r>
      </w:hyperlink>
      <w:r w:rsidR="003A23DF">
        <w:t xml:space="preserve"> s 9, s 10</w:t>
      </w:r>
    </w:p>
    <w:p w14:paraId="68F966B1" w14:textId="77777777" w:rsidR="00DD519F" w:rsidRDefault="00DD519F">
      <w:pPr>
        <w:pStyle w:val="AmdtsEntryHd"/>
      </w:pPr>
      <w:r>
        <w:t>Explanation of restorative justice</w:t>
      </w:r>
    </w:p>
    <w:p w14:paraId="42E58DC2" w14:textId="4473B32F" w:rsidR="00DD519F" w:rsidRDefault="00DD519F">
      <w:pPr>
        <w:pStyle w:val="AmdtsEntries"/>
      </w:pPr>
      <w:r>
        <w:t>s 25</w:t>
      </w:r>
      <w:r>
        <w:tab/>
        <w:t xml:space="preserve">am </w:t>
      </w:r>
      <w:hyperlink r:id="rId193"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1.15, amdt 1.16</w:t>
      </w:r>
      <w:r w:rsidR="00B84D8C">
        <w:t xml:space="preserve">; </w:t>
      </w:r>
      <w:hyperlink r:id="rId194" w:tooltip="Statute Law Amendment Act 2009 (No 2)" w:history="1">
        <w:r w:rsidR="00BE463C" w:rsidRPr="00BE463C">
          <w:rPr>
            <w:rStyle w:val="charCitHyperlinkAbbrev"/>
          </w:rPr>
          <w:t>A2009</w:t>
        </w:r>
        <w:r w:rsidR="00BE463C" w:rsidRPr="00BE463C">
          <w:rPr>
            <w:rStyle w:val="charCitHyperlinkAbbrev"/>
          </w:rPr>
          <w:noBreakHyphen/>
          <w:t>49</w:t>
        </w:r>
      </w:hyperlink>
      <w:r w:rsidR="00B84D8C">
        <w:t xml:space="preserve"> amdt 3.36</w:t>
      </w:r>
      <w:r w:rsidR="00A21FAE">
        <w:t xml:space="preserve">; </w:t>
      </w:r>
      <w:hyperlink r:id="rId195"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11, s 12</w:t>
      </w:r>
    </w:p>
    <w:p w14:paraId="7B7C362C" w14:textId="77777777" w:rsidR="00DD519F" w:rsidRDefault="004D44C7">
      <w:pPr>
        <w:pStyle w:val="AmdtsEntryHd"/>
      </w:pPr>
      <w:r w:rsidRPr="00F00DD2">
        <w:t xml:space="preserve">Referral by DPP—less serious </w:t>
      </w:r>
      <w:r w:rsidR="00FC7383">
        <w:t>family</w:t>
      </w:r>
      <w:r w:rsidRPr="00F00DD2">
        <w:t xml:space="preserve"> violence offences and less serious sexual offences</w:t>
      </w:r>
    </w:p>
    <w:p w14:paraId="673728FF" w14:textId="1EFDA220" w:rsidR="00D44048" w:rsidRDefault="00D44048">
      <w:pPr>
        <w:pStyle w:val="AmdtsEntries"/>
      </w:pPr>
      <w:r>
        <w:t>s 26 hdg</w:t>
      </w:r>
      <w:r>
        <w:tab/>
        <w:t xml:space="preserve">sub </w:t>
      </w:r>
      <w:hyperlink r:id="rId196" w:tooltip="Crimes (Sentencing and Restorative Justice) Amendment Act 2016" w:history="1">
        <w:r>
          <w:rPr>
            <w:rStyle w:val="charCitHyperlinkAbbrev"/>
          </w:rPr>
          <w:t>A2016</w:t>
        </w:r>
        <w:r>
          <w:rPr>
            <w:rStyle w:val="charCitHyperlinkAbbrev"/>
          </w:rPr>
          <w:noBreakHyphen/>
          <w:t>4</w:t>
        </w:r>
      </w:hyperlink>
      <w:r>
        <w:t xml:space="preserve"> s 96</w:t>
      </w:r>
    </w:p>
    <w:p w14:paraId="4A2CB7F2" w14:textId="017C18A6" w:rsidR="00FC7383" w:rsidRDefault="00FC7383">
      <w:pPr>
        <w:pStyle w:val="AmdtsEntries"/>
      </w:pPr>
      <w:r>
        <w:tab/>
        <w:t xml:space="preserve">am </w:t>
      </w:r>
      <w:hyperlink r:id="rId197" w:tooltip="Family Violence Act 2016" w:history="1">
        <w:r>
          <w:rPr>
            <w:rStyle w:val="charCitHyperlinkAbbrev"/>
          </w:rPr>
          <w:t>A2016</w:t>
        </w:r>
        <w:r>
          <w:rPr>
            <w:rStyle w:val="charCitHyperlinkAbbrev"/>
          </w:rPr>
          <w:noBreakHyphen/>
          <w:t>42</w:t>
        </w:r>
      </w:hyperlink>
      <w:r>
        <w:t xml:space="preserve"> amdt 3.37</w:t>
      </w:r>
    </w:p>
    <w:p w14:paraId="30999BAD" w14:textId="4CC61684" w:rsidR="003E62FE" w:rsidRPr="003E62FE" w:rsidRDefault="00DD519F" w:rsidP="003E62FE">
      <w:pPr>
        <w:pStyle w:val="AmdtsEntries"/>
        <w:rPr>
          <w:rStyle w:val="charUnderline"/>
          <w:u w:val="none"/>
        </w:rPr>
      </w:pPr>
      <w:r>
        <w:t>s 26</w:t>
      </w:r>
      <w:r w:rsidR="004D44C7">
        <w:tab/>
        <w:t xml:space="preserve">am </w:t>
      </w:r>
      <w:hyperlink r:id="rId198" w:tooltip="Crimes (Sentencing and Restorative Justice) Amendment Act 2016" w:history="1">
        <w:r w:rsidR="004D44C7">
          <w:rPr>
            <w:rStyle w:val="charCitHyperlinkAbbrev"/>
          </w:rPr>
          <w:t>A2016</w:t>
        </w:r>
        <w:r w:rsidR="004D44C7">
          <w:rPr>
            <w:rStyle w:val="charCitHyperlinkAbbrev"/>
          </w:rPr>
          <w:noBreakHyphen/>
          <w:t>4</w:t>
        </w:r>
      </w:hyperlink>
      <w:r w:rsidR="004D44C7">
        <w:t xml:space="preserve"> ss 97-100</w:t>
      </w:r>
      <w:r w:rsidR="003E62FE">
        <w:t xml:space="preserve">; </w:t>
      </w:r>
      <w:hyperlink r:id="rId199" w:tooltip="Family Violence Act 2016" w:history="1">
        <w:r w:rsidR="003E62FE">
          <w:rPr>
            <w:rStyle w:val="charCitHyperlinkAbbrev"/>
          </w:rPr>
          <w:t>A2016</w:t>
        </w:r>
        <w:r w:rsidR="003E62FE">
          <w:rPr>
            <w:rStyle w:val="charCitHyperlinkAbbrev"/>
          </w:rPr>
          <w:noBreakHyphen/>
          <w:t>42</w:t>
        </w:r>
      </w:hyperlink>
      <w:r w:rsidR="003E62FE">
        <w:t xml:space="preserve"> amdt 3.37</w:t>
      </w:r>
    </w:p>
    <w:p w14:paraId="0FF610BF" w14:textId="3E26DB1E" w:rsidR="00DD519F" w:rsidRDefault="00DD519F">
      <w:pPr>
        <w:pStyle w:val="AmdtsEntries"/>
        <w:rPr>
          <w:rStyle w:val="charUnderline"/>
        </w:rPr>
      </w:pPr>
      <w:r>
        <w:tab/>
      </w:r>
      <w:r w:rsidRPr="007529FF">
        <w:t xml:space="preserve">(3)-(8) </w:t>
      </w:r>
      <w:r w:rsidR="007529FF" w:rsidRPr="007B23CA">
        <w:t xml:space="preserve">exp 1 November 2018 (s </w:t>
      </w:r>
      <w:r w:rsidR="007529FF">
        <w:t>26</w:t>
      </w:r>
      <w:r w:rsidR="007529FF" w:rsidRPr="007B23CA">
        <w:t xml:space="preserve"> (</w:t>
      </w:r>
      <w:r w:rsidR="00A51365">
        <w:t>6</w:t>
      </w:r>
      <w:r w:rsidR="007529FF" w:rsidRPr="007B23CA">
        <w:t xml:space="preserve">) and </w:t>
      </w:r>
      <w:hyperlink r:id="rId200" w:tooltip="Crimes (Restorative Justice) Phase 3 Declaration 2018" w:history="1">
        <w:r w:rsidR="007529FF" w:rsidRPr="007B23CA">
          <w:rPr>
            <w:rStyle w:val="charCitHyperlinkAbbrev"/>
          </w:rPr>
          <w:t>NI2018-601</w:t>
        </w:r>
      </w:hyperlink>
      <w:r w:rsidR="007529FF" w:rsidRPr="007B23CA">
        <w:t>)</w:t>
      </w:r>
    </w:p>
    <w:p w14:paraId="6DED1B24" w14:textId="77777777" w:rsidR="00DD519F" w:rsidRDefault="00A21FAE">
      <w:pPr>
        <w:pStyle w:val="AmdtsEntryHd"/>
      </w:pPr>
      <w:r w:rsidRPr="00B80E37">
        <w:t>Referral during court proceeding—before offender enters plea</w:t>
      </w:r>
    </w:p>
    <w:p w14:paraId="3C373747" w14:textId="6252CAE0" w:rsidR="00A21FAE" w:rsidRDefault="00A21FAE" w:rsidP="003E62FE">
      <w:pPr>
        <w:pStyle w:val="AmdtsEntries"/>
        <w:keepNext/>
      </w:pPr>
      <w:r>
        <w:t>s 27 hdg</w:t>
      </w:r>
      <w:r>
        <w:tab/>
        <w:t xml:space="preserve">sub </w:t>
      </w:r>
      <w:hyperlink r:id="rId201" w:tooltip="Crimes (Restorative Justice) Amendment Act 2018" w:history="1">
        <w:r>
          <w:rPr>
            <w:rStyle w:val="charCitHyperlinkAbbrev"/>
          </w:rPr>
          <w:t>A2018</w:t>
        </w:r>
        <w:r>
          <w:rPr>
            <w:rStyle w:val="charCitHyperlinkAbbrev"/>
          </w:rPr>
          <w:noBreakHyphen/>
          <w:t>34</w:t>
        </w:r>
      </w:hyperlink>
      <w:r>
        <w:t xml:space="preserve"> s 13</w:t>
      </w:r>
    </w:p>
    <w:p w14:paraId="2D507ABB" w14:textId="14C42CB9" w:rsidR="003E62FE" w:rsidRPr="003E62FE" w:rsidRDefault="00DD519F" w:rsidP="003E62FE">
      <w:pPr>
        <w:pStyle w:val="AmdtsEntries"/>
        <w:keepNext/>
        <w:rPr>
          <w:rStyle w:val="charUnderline"/>
          <w:u w:val="none"/>
        </w:rPr>
      </w:pPr>
      <w:r>
        <w:t>s 27</w:t>
      </w:r>
      <w:r>
        <w:tab/>
        <w:t xml:space="preserve">am </w:t>
      </w:r>
      <w:hyperlink r:id="rId202"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1.17</w:t>
      </w:r>
      <w:r w:rsidR="00CC7383">
        <w:t xml:space="preserve">; </w:t>
      </w:r>
      <w:hyperlink r:id="rId20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4D44C7">
        <w:t xml:space="preserve">; </w:t>
      </w:r>
      <w:hyperlink r:id="rId204" w:tooltip="Crimes (Sentencing and Restorative Justice) Amendment Act 2016" w:history="1">
        <w:r w:rsidR="004D44C7">
          <w:rPr>
            <w:rStyle w:val="charCitHyperlinkAbbrev"/>
          </w:rPr>
          <w:t>A2016</w:t>
        </w:r>
        <w:r w:rsidR="004D44C7">
          <w:rPr>
            <w:rStyle w:val="charCitHyperlinkAbbrev"/>
          </w:rPr>
          <w:noBreakHyphen/>
          <w:t>4</w:t>
        </w:r>
      </w:hyperlink>
      <w:r w:rsidR="004D44C7">
        <w:t xml:space="preserve"> ss 101-104</w:t>
      </w:r>
      <w:r w:rsidR="003E62FE">
        <w:t xml:space="preserve">; </w:t>
      </w:r>
      <w:hyperlink r:id="rId205" w:tooltip="Family Violence Act 2016" w:history="1">
        <w:r w:rsidR="003E62FE">
          <w:rPr>
            <w:rStyle w:val="charCitHyperlinkAbbrev"/>
          </w:rPr>
          <w:t>A2016</w:t>
        </w:r>
        <w:r w:rsidR="003E62FE">
          <w:rPr>
            <w:rStyle w:val="charCitHyperlinkAbbrev"/>
          </w:rPr>
          <w:noBreakHyphen/>
          <w:t>42</w:t>
        </w:r>
      </w:hyperlink>
      <w:r w:rsidR="003E62FE">
        <w:t xml:space="preserve"> amdt 3.37</w:t>
      </w:r>
      <w:r w:rsidR="00A21FAE">
        <w:t xml:space="preserve">; </w:t>
      </w:r>
      <w:hyperlink r:id="rId206"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14</w:t>
      </w:r>
      <w:r w:rsidR="00277F15">
        <w:t>; ss renum R24 LA</w:t>
      </w:r>
    </w:p>
    <w:p w14:paraId="03812CE8" w14:textId="6F6F3299" w:rsidR="00DD519F" w:rsidRDefault="00DD519F" w:rsidP="00E349C1">
      <w:pPr>
        <w:pStyle w:val="AmdtsEntries"/>
        <w:keepNext/>
        <w:rPr>
          <w:rStyle w:val="charUnderline"/>
        </w:rPr>
      </w:pPr>
      <w:r>
        <w:tab/>
      </w:r>
      <w:r w:rsidRPr="007529FF">
        <w:t>(</w:t>
      </w:r>
      <w:r w:rsidR="00175D85" w:rsidRPr="007529FF">
        <w:t>6</w:t>
      </w:r>
      <w:r w:rsidRPr="007529FF">
        <w:t>)-(1</w:t>
      </w:r>
      <w:r w:rsidR="00175D85" w:rsidRPr="007529FF">
        <w:t>1</w:t>
      </w:r>
      <w:r w:rsidRPr="007529FF">
        <w:t xml:space="preserve">) </w:t>
      </w:r>
      <w:r w:rsidR="007529FF" w:rsidRPr="007B23CA">
        <w:t xml:space="preserve">exp 1 November 2018 (s </w:t>
      </w:r>
      <w:r w:rsidR="007529FF">
        <w:t>27</w:t>
      </w:r>
      <w:r w:rsidR="007529FF" w:rsidRPr="007B23CA">
        <w:t xml:space="preserve"> (</w:t>
      </w:r>
      <w:r w:rsidR="00A51365">
        <w:t>9</w:t>
      </w:r>
      <w:r w:rsidR="007529FF" w:rsidRPr="007B23CA">
        <w:t xml:space="preserve">) and </w:t>
      </w:r>
      <w:hyperlink r:id="rId207" w:tooltip="Crimes (Restorative Justice) Phase 3 Declaration 2018" w:history="1">
        <w:r w:rsidR="007529FF" w:rsidRPr="007B23CA">
          <w:rPr>
            <w:rStyle w:val="charCitHyperlinkAbbrev"/>
          </w:rPr>
          <w:t>NI2018-601</w:t>
        </w:r>
      </w:hyperlink>
      <w:r w:rsidR="007529FF" w:rsidRPr="007B23CA">
        <w:t>)</w:t>
      </w:r>
    </w:p>
    <w:p w14:paraId="0DA47303" w14:textId="77777777" w:rsidR="00DD519F" w:rsidRDefault="00DD519F">
      <w:pPr>
        <w:pStyle w:val="AmdtsEntryHd"/>
      </w:pPr>
      <w:r>
        <w:t>Court referral orders—reports</w:t>
      </w:r>
    </w:p>
    <w:p w14:paraId="78DCEC70" w14:textId="515AD41D" w:rsidR="00DD519F" w:rsidRDefault="00DD519F">
      <w:pPr>
        <w:pStyle w:val="AmdtsEntries"/>
      </w:pPr>
      <w:r>
        <w:t>s 28</w:t>
      </w:r>
      <w:r>
        <w:tab/>
        <w:t xml:space="preserve">am </w:t>
      </w:r>
      <w:hyperlink r:id="rId208"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1.18</w:t>
      </w:r>
      <w:r w:rsidR="00CC7383">
        <w:t xml:space="preserve">; </w:t>
      </w:r>
      <w:hyperlink r:id="rId20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A21FAE">
        <w:t xml:space="preserve">; </w:t>
      </w:r>
      <w:hyperlink r:id="rId210"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15, s 16</w:t>
      </w:r>
    </w:p>
    <w:p w14:paraId="4E678749" w14:textId="77777777" w:rsidR="00A21FAE" w:rsidRDefault="00A21FAE" w:rsidP="00CC7383">
      <w:pPr>
        <w:pStyle w:val="AmdtsEntryHd"/>
      </w:pPr>
      <w:r w:rsidRPr="00B80E37">
        <w:t>Referrals not requiring offender notification</w:t>
      </w:r>
    </w:p>
    <w:p w14:paraId="74BDEC6F" w14:textId="1AD6D8D0" w:rsidR="00A21FAE" w:rsidRPr="00A21FAE" w:rsidRDefault="00A21FAE" w:rsidP="00A21FAE">
      <w:pPr>
        <w:pStyle w:val="AmdtsEntries"/>
      </w:pPr>
      <w:r>
        <w:t>div 6.4 hdg</w:t>
      </w:r>
      <w:r>
        <w:tab/>
        <w:t xml:space="preserve">ins </w:t>
      </w:r>
      <w:hyperlink r:id="rId211" w:tooltip="Crimes (Restorative Justice) Amendment Act 2018" w:history="1">
        <w:r>
          <w:rPr>
            <w:rStyle w:val="charCitHyperlinkAbbrev"/>
          </w:rPr>
          <w:t>A2018</w:t>
        </w:r>
        <w:r>
          <w:rPr>
            <w:rStyle w:val="charCitHyperlinkAbbrev"/>
          </w:rPr>
          <w:noBreakHyphen/>
          <w:t>34</w:t>
        </w:r>
      </w:hyperlink>
      <w:r>
        <w:t xml:space="preserve"> s 17</w:t>
      </w:r>
    </w:p>
    <w:p w14:paraId="35245443" w14:textId="77777777" w:rsidR="00A21FAE" w:rsidRDefault="00593F77" w:rsidP="00A21FAE">
      <w:pPr>
        <w:pStyle w:val="AmdtsEntryHd"/>
      </w:pPr>
      <w:r w:rsidRPr="00B80E37">
        <w:t>Referrals not requiring offender notification—post</w:t>
      </w:r>
      <w:r w:rsidRPr="00B80E37">
        <w:noBreakHyphen/>
        <w:t>sentence stage</w:t>
      </w:r>
    </w:p>
    <w:p w14:paraId="4DC16495" w14:textId="58C3A3D3" w:rsidR="00A21FAE" w:rsidRPr="00A21FAE" w:rsidRDefault="00A21FAE" w:rsidP="00A21FAE">
      <w:pPr>
        <w:pStyle w:val="AmdtsEntries"/>
      </w:pPr>
      <w:r>
        <w:t>s 28A</w:t>
      </w:r>
      <w:r>
        <w:tab/>
        <w:t xml:space="preserve">ins </w:t>
      </w:r>
      <w:hyperlink r:id="rId212" w:tooltip="Crimes (Restorative Justice) Amendment Act 2018" w:history="1">
        <w:r>
          <w:rPr>
            <w:rStyle w:val="charCitHyperlinkAbbrev"/>
          </w:rPr>
          <w:t>A2018</w:t>
        </w:r>
        <w:r>
          <w:rPr>
            <w:rStyle w:val="charCitHyperlinkAbbrev"/>
          </w:rPr>
          <w:noBreakHyphen/>
          <w:t>34</w:t>
        </w:r>
      </w:hyperlink>
      <w:r>
        <w:t xml:space="preserve"> s 17</w:t>
      </w:r>
    </w:p>
    <w:p w14:paraId="0F3C8498" w14:textId="77777777" w:rsidR="00593F77" w:rsidRDefault="00593F77" w:rsidP="00CC7383">
      <w:pPr>
        <w:pStyle w:val="AmdtsEntryHd"/>
        <w:rPr>
          <w:rStyle w:val="charItals"/>
        </w:rPr>
      </w:pPr>
      <w:r w:rsidRPr="00B80E37">
        <w:t xml:space="preserve">Meaning of </w:t>
      </w:r>
      <w:r w:rsidRPr="00B80E37">
        <w:rPr>
          <w:rStyle w:val="charItals"/>
        </w:rPr>
        <w:t>personal characteristics</w:t>
      </w:r>
    </w:p>
    <w:p w14:paraId="1FB7743E" w14:textId="5422CE43" w:rsidR="00593F77" w:rsidRPr="00593F77" w:rsidRDefault="00593F77" w:rsidP="00593F77">
      <w:pPr>
        <w:pStyle w:val="AmdtsEntries"/>
      </w:pPr>
      <w:r>
        <w:t>s 29</w:t>
      </w:r>
      <w:r>
        <w:tab/>
        <w:t xml:space="preserve">sub </w:t>
      </w:r>
      <w:hyperlink r:id="rId213" w:tooltip="Crimes (Restorative Justice) Amendment Act 2018" w:history="1">
        <w:r>
          <w:rPr>
            <w:rStyle w:val="charCitHyperlinkAbbrev"/>
          </w:rPr>
          <w:t>A2018</w:t>
        </w:r>
        <w:r>
          <w:rPr>
            <w:rStyle w:val="charCitHyperlinkAbbrev"/>
          </w:rPr>
          <w:noBreakHyphen/>
          <w:t>34</w:t>
        </w:r>
      </w:hyperlink>
      <w:r>
        <w:t xml:space="preserve"> s 18</w:t>
      </w:r>
    </w:p>
    <w:p w14:paraId="5BF32AC4" w14:textId="77777777" w:rsidR="00CC7383" w:rsidRDefault="00B70E0F" w:rsidP="00CC7383">
      <w:pPr>
        <w:pStyle w:val="AmdtsEntryHd"/>
      </w:pPr>
      <w:r>
        <w:t>Suitability—eligibility requirement</w:t>
      </w:r>
    </w:p>
    <w:p w14:paraId="1ABC7C8B" w14:textId="4B13AEFA" w:rsidR="00CC7383" w:rsidRPr="00DC5681" w:rsidRDefault="00CC7383" w:rsidP="00CC7383">
      <w:pPr>
        <w:pStyle w:val="AmdtsEntries"/>
      </w:pPr>
      <w:r>
        <w:t>s 30</w:t>
      </w:r>
      <w:r>
        <w:tab/>
        <w:t xml:space="preserve">am </w:t>
      </w:r>
      <w:hyperlink r:id="rId21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C02A415" w14:textId="77777777" w:rsidR="00CC7383" w:rsidRDefault="00B70E0F" w:rsidP="00CC7383">
      <w:pPr>
        <w:pStyle w:val="AmdtsEntryHd"/>
      </w:pPr>
      <w:r>
        <w:t>Finding of eligibility by referring entity</w:t>
      </w:r>
    </w:p>
    <w:p w14:paraId="1C5D8D54" w14:textId="1EC9C55D" w:rsidR="00CC7383" w:rsidRPr="00DC5681" w:rsidRDefault="00CC7383" w:rsidP="00CC7383">
      <w:pPr>
        <w:pStyle w:val="AmdtsEntries"/>
      </w:pPr>
      <w:r>
        <w:t>s 31</w:t>
      </w:r>
      <w:r>
        <w:tab/>
        <w:t xml:space="preserve">am </w:t>
      </w:r>
      <w:hyperlink r:id="rId21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593F77">
        <w:t xml:space="preserve">; </w:t>
      </w:r>
      <w:hyperlink r:id="rId216"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19, s 20</w:t>
      </w:r>
    </w:p>
    <w:p w14:paraId="4C037EDF" w14:textId="77777777" w:rsidR="00DD519F" w:rsidRDefault="00DD519F">
      <w:pPr>
        <w:pStyle w:val="AmdtsEntryHd"/>
      </w:pPr>
      <w:r>
        <w:lastRenderedPageBreak/>
        <w:t>Suitability—decision</w:t>
      </w:r>
    </w:p>
    <w:p w14:paraId="3D27030F" w14:textId="5A273FCE" w:rsidR="00DD519F" w:rsidRDefault="00DD519F">
      <w:pPr>
        <w:pStyle w:val="AmdtsEntries"/>
      </w:pPr>
      <w:r>
        <w:t>s 32</w:t>
      </w:r>
      <w:r>
        <w:tab/>
        <w:t xml:space="preserve">am </w:t>
      </w:r>
      <w:hyperlink r:id="rId217"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1.19</w:t>
      </w:r>
      <w:r w:rsidR="00CC7383">
        <w:t xml:space="preserve">; </w:t>
      </w:r>
      <w:hyperlink r:id="rId21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593F77">
        <w:t xml:space="preserve">; </w:t>
      </w:r>
      <w:hyperlink r:id="rId219"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21</w:t>
      </w:r>
      <w:r w:rsidR="00EB2D85">
        <w:t xml:space="preserve">; </w:t>
      </w:r>
      <w:hyperlink r:id="rId220" w:tooltip="Statute Law Amendment Act 2025" w:history="1">
        <w:r w:rsidR="00EB2D85">
          <w:rPr>
            <w:rStyle w:val="charCitHyperlinkAbbrev"/>
          </w:rPr>
          <w:t>A2025</w:t>
        </w:r>
        <w:r w:rsidR="00EB2D85">
          <w:rPr>
            <w:rStyle w:val="charCitHyperlinkAbbrev"/>
          </w:rPr>
          <w:noBreakHyphen/>
          <w:t>29</w:t>
        </w:r>
      </w:hyperlink>
      <w:r w:rsidR="00EB2D85">
        <w:t xml:space="preserve"> amdt 4.47</w:t>
      </w:r>
    </w:p>
    <w:p w14:paraId="1CAD2C52" w14:textId="77777777" w:rsidR="00DD519F" w:rsidRDefault="00DD519F">
      <w:pPr>
        <w:pStyle w:val="AmdtsEntryHd"/>
      </w:pPr>
      <w:r>
        <w:t>Explanation of restorative justice––before consent</w:t>
      </w:r>
    </w:p>
    <w:p w14:paraId="3A89FF69" w14:textId="3D247111" w:rsidR="00DD519F" w:rsidRDefault="00DD519F">
      <w:pPr>
        <w:pStyle w:val="AmdtsEntries"/>
      </w:pPr>
      <w:r>
        <w:t>s 32A</w:t>
      </w:r>
      <w:r>
        <w:tab/>
        <w:t xml:space="preserve">ins </w:t>
      </w:r>
      <w:hyperlink r:id="rId221"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1.20</w:t>
      </w:r>
    </w:p>
    <w:p w14:paraId="5B182CC5" w14:textId="36F19FA8" w:rsidR="00973B1B" w:rsidRDefault="00973B1B">
      <w:pPr>
        <w:pStyle w:val="AmdtsEntries"/>
      </w:pPr>
      <w:r>
        <w:tab/>
        <w:t xml:space="preserve">am </w:t>
      </w:r>
      <w:hyperlink r:id="rId22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593F77">
        <w:t xml:space="preserve">; </w:t>
      </w:r>
      <w:hyperlink r:id="rId223"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22, s 23</w:t>
      </w:r>
    </w:p>
    <w:p w14:paraId="497A624C" w14:textId="77777777" w:rsidR="00DD519F" w:rsidRDefault="00DD519F">
      <w:pPr>
        <w:pStyle w:val="AmdtsEntryHd"/>
      </w:pPr>
      <w:r>
        <w:t>Suitability—general considerations</w:t>
      </w:r>
    </w:p>
    <w:p w14:paraId="7719EA8D" w14:textId="123B4C84" w:rsidR="003E62FE" w:rsidRDefault="00DD519F" w:rsidP="003E62FE">
      <w:pPr>
        <w:pStyle w:val="AmdtsEntries"/>
      </w:pPr>
      <w:r>
        <w:t>s 33</w:t>
      </w:r>
      <w:r>
        <w:tab/>
      </w:r>
      <w:r w:rsidR="00973B1B">
        <w:t xml:space="preserve">am </w:t>
      </w:r>
      <w:hyperlink r:id="rId22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973B1B">
        <w:t xml:space="preserve"> amdt </w:t>
      </w:r>
      <w:r w:rsidR="005E2EA7">
        <w:t>1.135</w:t>
      </w:r>
      <w:r w:rsidR="000854D0">
        <w:t xml:space="preserve">; </w:t>
      </w:r>
      <w:hyperlink r:id="rId225" w:tooltip="Crimes (Sentencing and Restorative Justice) Amendment Act 2016" w:history="1">
        <w:r w:rsidR="000854D0">
          <w:rPr>
            <w:rStyle w:val="charCitHyperlinkAbbrev"/>
          </w:rPr>
          <w:t>A2016</w:t>
        </w:r>
        <w:r w:rsidR="000854D0">
          <w:rPr>
            <w:rStyle w:val="charCitHyperlinkAbbrev"/>
          </w:rPr>
          <w:noBreakHyphen/>
          <w:t>4</w:t>
        </w:r>
      </w:hyperlink>
      <w:r w:rsidR="000854D0">
        <w:t xml:space="preserve"> ss 105-107</w:t>
      </w:r>
      <w:r w:rsidR="003E62FE">
        <w:t xml:space="preserve">; </w:t>
      </w:r>
      <w:hyperlink r:id="rId226" w:tooltip="Family Violence Act 2016" w:history="1">
        <w:r w:rsidR="003E62FE">
          <w:rPr>
            <w:rStyle w:val="charCitHyperlinkAbbrev"/>
          </w:rPr>
          <w:t>A2016</w:t>
        </w:r>
        <w:r w:rsidR="003E62FE">
          <w:rPr>
            <w:rStyle w:val="charCitHyperlinkAbbrev"/>
          </w:rPr>
          <w:noBreakHyphen/>
          <w:t>42</w:t>
        </w:r>
      </w:hyperlink>
      <w:r w:rsidR="003E62FE">
        <w:t xml:space="preserve"> amdt 3.37</w:t>
      </w:r>
    </w:p>
    <w:p w14:paraId="38482779" w14:textId="128EF761" w:rsidR="00DD519F" w:rsidRDefault="00973B1B">
      <w:pPr>
        <w:pStyle w:val="AmdtsEntries"/>
      </w:pPr>
      <w:r>
        <w:tab/>
      </w:r>
      <w:r w:rsidR="00DD519F" w:rsidRPr="007529FF">
        <w:t xml:space="preserve">(3)-(8) </w:t>
      </w:r>
      <w:r w:rsidR="007529FF" w:rsidRPr="007B23CA">
        <w:t xml:space="preserve">exp 1 November 2018 (s </w:t>
      </w:r>
      <w:r w:rsidR="007529FF">
        <w:t>33</w:t>
      </w:r>
      <w:r w:rsidR="007529FF" w:rsidRPr="007B23CA">
        <w:t xml:space="preserve"> (</w:t>
      </w:r>
      <w:r w:rsidR="00A51365">
        <w:t>6</w:t>
      </w:r>
      <w:r w:rsidR="007529FF" w:rsidRPr="007B23CA">
        <w:t xml:space="preserve">) and </w:t>
      </w:r>
      <w:hyperlink r:id="rId227" w:tooltip="Crimes (Restorative Justice) Phase 3 Declaration 2018" w:history="1">
        <w:r w:rsidR="007529FF" w:rsidRPr="007B23CA">
          <w:rPr>
            <w:rStyle w:val="charCitHyperlinkAbbrev"/>
          </w:rPr>
          <w:t>NI2018-601</w:t>
        </w:r>
      </w:hyperlink>
      <w:r w:rsidR="007529FF" w:rsidRPr="007B23CA">
        <w:t>)</w:t>
      </w:r>
    </w:p>
    <w:p w14:paraId="5382D93F" w14:textId="67E8E9A2" w:rsidR="004C22D4" w:rsidRDefault="004C22D4">
      <w:pPr>
        <w:pStyle w:val="AmdtsEntries"/>
        <w:rPr>
          <w:rStyle w:val="charUnderline"/>
        </w:rPr>
      </w:pPr>
      <w:r>
        <w:tab/>
        <w:t xml:space="preserve">am </w:t>
      </w:r>
      <w:hyperlink r:id="rId228" w:tooltip="Justice (Age of Criminal Responsibility) Legislation Amendment Act 2023" w:history="1">
        <w:r>
          <w:rPr>
            <w:rStyle w:val="charCitHyperlinkAbbrev"/>
          </w:rPr>
          <w:t>A2023-45</w:t>
        </w:r>
      </w:hyperlink>
      <w:r>
        <w:t xml:space="preserve"> s 80</w:t>
      </w:r>
    </w:p>
    <w:p w14:paraId="431F175C" w14:textId="77777777" w:rsidR="00973B1B" w:rsidRDefault="00B70E0F" w:rsidP="00973B1B">
      <w:pPr>
        <w:pStyle w:val="AmdtsEntryHd"/>
      </w:pPr>
      <w:r>
        <w:t>Suitability—victims</w:t>
      </w:r>
    </w:p>
    <w:p w14:paraId="1AD00C6D" w14:textId="5BD7A281" w:rsidR="00973B1B" w:rsidRPr="00DC5681" w:rsidRDefault="00973B1B" w:rsidP="00973B1B">
      <w:pPr>
        <w:pStyle w:val="AmdtsEntries"/>
      </w:pPr>
      <w:r>
        <w:t>s 34</w:t>
      </w:r>
      <w:r>
        <w:tab/>
        <w:t xml:space="preserve">am </w:t>
      </w:r>
      <w:hyperlink r:id="rId22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3A796992" w14:textId="77777777" w:rsidR="00973B1B" w:rsidRDefault="00B70E0F" w:rsidP="00973B1B">
      <w:pPr>
        <w:pStyle w:val="AmdtsEntryHd"/>
      </w:pPr>
      <w:r>
        <w:t>Suitability—eligible parents</w:t>
      </w:r>
    </w:p>
    <w:p w14:paraId="5ED3D3D0" w14:textId="6D210A31" w:rsidR="00973B1B" w:rsidRPr="00DC5681" w:rsidRDefault="00973B1B" w:rsidP="00973B1B">
      <w:pPr>
        <w:pStyle w:val="AmdtsEntries"/>
      </w:pPr>
      <w:r>
        <w:t>s 35</w:t>
      </w:r>
      <w:r>
        <w:tab/>
        <w:t xml:space="preserve">am </w:t>
      </w:r>
      <w:hyperlink r:id="rId23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7F71C13A" w14:textId="77777777" w:rsidR="00973B1B" w:rsidRDefault="00B70E0F" w:rsidP="00973B1B">
      <w:pPr>
        <w:pStyle w:val="AmdtsEntryHd"/>
      </w:pPr>
      <w:r>
        <w:t>Suitability—offenders</w:t>
      </w:r>
    </w:p>
    <w:p w14:paraId="4A0ED923" w14:textId="0018C703" w:rsidR="00973B1B" w:rsidRPr="00DC5681" w:rsidRDefault="00973B1B" w:rsidP="00973B1B">
      <w:pPr>
        <w:pStyle w:val="AmdtsEntries"/>
      </w:pPr>
      <w:r>
        <w:t>s 36</w:t>
      </w:r>
      <w:r>
        <w:tab/>
        <w:t xml:space="preserve">am </w:t>
      </w:r>
      <w:hyperlink r:id="rId23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36ACF25A" w14:textId="77777777" w:rsidR="00DD519F" w:rsidRDefault="00DD519F">
      <w:pPr>
        <w:pStyle w:val="AmdtsEntryHd"/>
        <w:rPr>
          <w:szCs w:val="24"/>
        </w:rPr>
      </w:pPr>
      <w:r>
        <w:rPr>
          <w:szCs w:val="24"/>
        </w:rPr>
        <w:t>Definitions—pt 8</w:t>
      </w:r>
    </w:p>
    <w:p w14:paraId="23DA29FC" w14:textId="3793D461" w:rsidR="00DD519F" w:rsidRDefault="00DD519F">
      <w:pPr>
        <w:pStyle w:val="AmdtsEntries"/>
      </w:pPr>
      <w:r>
        <w:t>s 37</w:t>
      </w:r>
      <w:r>
        <w:tab/>
        <w:t xml:space="preserve">def </w:t>
      </w:r>
      <w:r>
        <w:rPr>
          <w:rStyle w:val="charBoldItals"/>
        </w:rPr>
        <w:t xml:space="preserve">referring entity </w:t>
      </w:r>
      <w:r>
        <w:t xml:space="preserve">ins </w:t>
      </w:r>
      <w:hyperlink r:id="rId232"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1.18</w:t>
      </w:r>
    </w:p>
    <w:p w14:paraId="0389605F" w14:textId="77777777" w:rsidR="00604972" w:rsidRDefault="00B70E0F" w:rsidP="00604972">
      <w:pPr>
        <w:pStyle w:val="AmdtsEntryHd"/>
      </w:pPr>
      <w:r>
        <w:t xml:space="preserve">Meaning of </w:t>
      </w:r>
      <w:r w:rsidRPr="00BE463C">
        <w:rPr>
          <w:rStyle w:val="charItals"/>
        </w:rPr>
        <w:t>referring entity</w:t>
      </w:r>
      <w:r>
        <w:t>—pt 8</w:t>
      </w:r>
    </w:p>
    <w:p w14:paraId="4842DC5A" w14:textId="761C6984" w:rsidR="00604972" w:rsidRPr="00DC5681" w:rsidRDefault="00604972" w:rsidP="00604972">
      <w:pPr>
        <w:pStyle w:val="AmdtsEntries"/>
      </w:pPr>
      <w:r>
        <w:t>s 38</w:t>
      </w:r>
      <w:r>
        <w:tab/>
        <w:t xml:space="preserve">am </w:t>
      </w:r>
      <w:hyperlink r:id="rId23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80C393E" w14:textId="77777777" w:rsidR="00DD519F" w:rsidRDefault="00DD519F">
      <w:pPr>
        <w:pStyle w:val="AmdtsEntryHd"/>
        <w:rPr>
          <w:szCs w:val="24"/>
        </w:rPr>
      </w:pPr>
      <w:r>
        <w:rPr>
          <w:szCs w:val="24"/>
        </w:rPr>
        <w:t>Decision to call conference</w:t>
      </w:r>
    </w:p>
    <w:p w14:paraId="17FCE37B" w14:textId="79CFA157" w:rsidR="00DD519F" w:rsidRDefault="00DD519F">
      <w:pPr>
        <w:pStyle w:val="AmdtsEntries"/>
      </w:pPr>
      <w:r>
        <w:t>s 39</w:t>
      </w:r>
      <w:r>
        <w:tab/>
        <w:t xml:space="preserve">am </w:t>
      </w:r>
      <w:hyperlink r:id="rId234"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1.19</w:t>
      </w:r>
      <w:r w:rsidR="00FE2C32">
        <w:t xml:space="preserve">; </w:t>
      </w:r>
      <w:hyperlink r:id="rId23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FE2C32">
        <w:t xml:space="preserve"> amdt </w:t>
      </w:r>
      <w:r w:rsidR="005E2EA7">
        <w:t>1.135</w:t>
      </w:r>
    </w:p>
    <w:p w14:paraId="5BAFA4FF" w14:textId="77777777" w:rsidR="00DD519F" w:rsidRDefault="00DD519F">
      <w:pPr>
        <w:pStyle w:val="AmdtsEntryHd"/>
        <w:rPr>
          <w:szCs w:val="24"/>
        </w:rPr>
      </w:pPr>
      <w:r>
        <w:rPr>
          <w:szCs w:val="24"/>
        </w:rPr>
        <w:t>Appointment of convenors</w:t>
      </w:r>
    </w:p>
    <w:p w14:paraId="7C59B721" w14:textId="0D10755B" w:rsidR="00DD519F" w:rsidRDefault="00DD519F" w:rsidP="00FE2C32">
      <w:pPr>
        <w:pStyle w:val="AmdtsEntries"/>
        <w:keepNext/>
      </w:pPr>
      <w:r>
        <w:t>s 40</w:t>
      </w:r>
      <w:r>
        <w:tab/>
        <w:t xml:space="preserve">am </w:t>
      </w:r>
      <w:hyperlink r:id="rId236"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1.20, amdt 1.21; </w:t>
      </w:r>
      <w:hyperlink r:id="rId237"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1.21</w:t>
      </w:r>
      <w:r w:rsidR="00FE2C32">
        <w:t xml:space="preserve">; </w:t>
      </w:r>
      <w:hyperlink r:id="rId23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FE2C32">
        <w:t xml:space="preserve"> amdt </w:t>
      </w:r>
      <w:r w:rsidR="005E2EA7">
        <w:t>1.135</w:t>
      </w:r>
    </w:p>
    <w:p w14:paraId="18D36DCB" w14:textId="77777777" w:rsidR="00DD519F" w:rsidRDefault="00DD519F">
      <w:pPr>
        <w:pStyle w:val="AmdtsEntryHd"/>
      </w:pPr>
      <w:r>
        <w:t>Invited participants</w:t>
      </w:r>
    </w:p>
    <w:p w14:paraId="0227C184" w14:textId="0E259D1B" w:rsidR="00DD519F" w:rsidRDefault="00DD519F">
      <w:pPr>
        <w:pStyle w:val="AmdtsEntries"/>
      </w:pPr>
      <w:r>
        <w:t>s 44</w:t>
      </w:r>
      <w:r>
        <w:tab/>
        <w:t xml:space="preserve">am </w:t>
      </w:r>
      <w:hyperlink r:id="rId239" w:tooltip="Civil Unions Act 2006" w:history="1">
        <w:r w:rsidR="00BE463C" w:rsidRPr="00BE463C">
          <w:rPr>
            <w:rStyle w:val="charCitHyperlinkAbbrev"/>
          </w:rPr>
          <w:t>A2006</w:t>
        </w:r>
        <w:r w:rsidR="00BE463C" w:rsidRPr="00BE463C">
          <w:rPr>
            <w:rStyle w:val="charCitHyperlinkAbbrev"/>
          </w:rPr>
          <w:noBreakHyphen/>
          <w:t>22</w:t>
        </w:r>
      </w:hyperlink>
      <w:r>
        <w:t xml:space="preserve"> amdt 1.28, amdt 1.29 (</w:t>
      </w:r>
      <w:hyperlink r:id="rId240" w:tooltip="Civil Unions Act 2006" w:history="1">
        <w:r w:rsidR="00BE463C" w:rsidRPr="00BE463C">
          <w:rPr>
            <w:rStyle w:val="charCitHyperlinkAbbrev"/>
          </w:rPr>
          <w:t>A2006</w:t>
        </w:r>
        <w:r w:rsidR="00BE463C" w:rsidRPr="00BE463C">
          <w:rPr>
            <w:rStyle w:val="charCitHyperlinkAbbrev"/>
          </w:rPr>
          <w:noBreakHyphen/>
          <w:t>22</w:t>
        </w:r>
      </w:hyperlink>
      <w:r>
        <w:t xml:space="preserve"> rep before commenced by disallowance (see Cwlth Gaz 2006 No S93)); </w:t>
      </w:r>
      <w:hyperlink r:id="rId241" w:tooltip="Statute Law Amendment Act 2007" w:history="1">
        <w:r w:rsidR="00BE463C" w:rsidRPr="00BE463C">
          <w:rPr>
            <w:rStyle w:val="charCitHyperlinkAbbrev"/>
          </w:rPr>
          <w:t>A2007</w:t>
        </w:r>
        <w:r w:rsidR="00BE463C" w:rsidRPr="00BE463C">
          <w:rPr>
            <w:rStyle w:val="charCitHyperlinkAbbrev"/>
          </w:rPr>
          <w:noBreakHyphen/>
          <w:t>3</w:t>
        </w:r>
      </w:hyperlink>
      <w:r>
        <w:t xml:space="preserve"> amdt 3.135</w:t>
      </w:r>
    </w:p>
    <w:p w14:paraId="4A37A458" w14:textId="77777777" w:rsidR="00593F77" w:rsidRDefault="00593F77">
      <w:pPr>
        <w:pStyle w:val="AmdtsEntryHd"/>
      </w:pPr>
      <w:r>
        <w:t>Explanation for participants</w:t>
      </w:r>
    </w:p>
    <w:p w14:paraId="53A89112" w14:textId="704046F5" w:rsidR="00593F77" w:rsidRPr="00593F77" w:rsidRDefault="00593F77" w:rsidP="00593F77">
      <w:pPr>
        <w:pStyle w:val="AmdtsEntries"/>
      </w:pPr>
      <w:r>
        <w:t>s 45</w:t>
      </w:r>
      <w:r>
        <w:tab/>
        <w:t xml:space="preserve">am </w:t>
      </w:r>
      <w:hyperlink r:id="rId242" w:tooltip="Crimes (Restorative Justice) Amendment Act 2018" w:history="1">
        <w:r>
          <w:rPr>
            <w:rStyle w:val="charCitHyperlinkAbbrev"/>
          </w:rPr>
          <w:t>A2018</w:t>
        </w:r>
        <w:r>
          <w:rPr>
            <w:rStyle w:val="charCitHyperlinkAbbrev"/>
          </w:rPr>
          <w:noBreakHyphen/>
          <w:t>34</w:t>
        </w:r>
      </w:hyperlink>
      <w:r>
        <w:t xml:space="preserve"> s 24, s 25</w:t>
      </w:r>
    </w:p>
    <w:p w14:paraId="04D24CDD" w14:textId="77777777" w:rsidR="00511BC4" w:rsidRDefault="00511BC4">
      <w:pPr>
        <w:pStyle w:val="AmdtsEntryHd"/>
      </w:pPr>
      <w:r>
        <w:t>Form of agreement</w:t>
      </w:r>
    </w:p>
    <w:p w14:paraId="12DB6E4A" w14:textId="2971023F" w:rsidR="00511BC4" w:rsidRPr="00511BC4" w:rsidRDefault="00511BC4" w:rsidP="00511BC4">
      <w:pPr>
        <w:pStyle w:val="AmdtsEntries"/>
      </w:pPr>
      <w:r>
        <w:t>s 52</w:t>
      </w:r>
      <w:r>
        <w:tab/>
        <w:t xml:space="preserve">am </w:t>
      </w:r>
      <w:hyperlink r:id="rId243" w:tooltip="Crimes (Restorative Justice) Amendment Act 2018" w:history="1">
        <w:r>
          <w:rPr>
            <w:rStyle w:val="charCitHyperlinkAbbrev"/>
          </w:rPr>
          <w:t>A2018</w:t>
        </w:r>
        <w:r>
          <w:rPr>
            <w:rStyle w:val="charCitHyperlinkAbbrev"/>
          </w:rPr>
          <w:noBreakHyphen/>
          <w:t>34</w:t>
        </w:r>
      </w:hyperlink>
      <w:r>
        <w:t xml:space="preserve"> s 26</w:t>
      </w:r>
    </w:p>
    <w:p w14:paraId="0722C29C" w14:textId="77777777" w:rsidR="00511BC4" w:rsidRDefault="00511BC4">
      <w:pPr>
        <w:pStyle w:val="AmdtsEntryHd"/>
      </w:pPr>
      <w:r>
        <w:t>Explanation of effect of agreement</w:t>
      </w:r>
    </w:p>
    <w:p w14:paraId="5B909736" w14:textId="35BD38E7" w:rsidR="00511BC4" w:rsidRPr="00511BC4" w:rsidRDefault="00511BC4" w:rsidP="00511BC4">
      <w:pPr>
        <w:pStyle w:val="AmdtsEntries"/>
      </w:pPr>
      <w:r>
        <w:t>s 53</w:t>
      </w:r>
      <w:r>
        <w:tab/>
        <w:t xml:space="preserve">am </w:t>
      </w:r>
      <w:hyperlink r:id="rId244" w:tooltip="Crimes (Restorative Justice) Amendment Act 2018" w:history="1">
        <w:r>
          <w:rPr>
            <w:rStyle w:val="charCitHyperlinkAbbrev"/>
          </w:rPr>
          <w:t>A2018</w:t>
        </w:r>
        <w:r>
          <w:rPr>
            <w:rStyle w:val="charCitHyperlinkAbbrev"/>
          </w:rPr>
          <w:noBreakHyphen/>
          <w:t>34</w:t>
        </w:r>
      </w:hyperlink>
      <w:r>
        <w:t xml:space="preserve"> s 27, s 28</w:t>
      </w:r>
    </w:p>
    <w:p w14:paraId="5505E9D4" w14:textId="77777777" w:rsidR="00DD519F" w:rsidRDefault="00DD519F">
      <w:pPr>
        <w:pStyle w:val="AmdtsEntryHd"/>
      </w:pPr>
      <w:r>
        <w:t>Amendment of agreement</w:t>
      </w:r>
    </w:p>
    <w:p w14:paraId="5EE8437A" w14:textId="2F12C428" w:rsidR="00DD519F" w:rsidRDefault="00DD519F">
      <w:pPr>
        <w:pStyle w:val="AmdtsEntries"/>
      </w:pPr>
      <w:r>
        <w:t>s 55</w:t>
      </w:r>
      <w:r>
        <w:tab/>
        <w:t xml:space="preserve">am </w:t>
      </w:r>
      <w:hyperlink r:id="rId245"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1.102</w:t>
      </w:r>
    </w:p>
    <w:p w14:paraId="0F719AE1" w14:textId="77777777" w:rsidR="00FE2C32" w:rsidRDefault="00B70E0F" w:rsidP="00FE2C32">
      <w:pPr>
        <w:pStyle w:val="AmdtsEntryHd"/>
      </w:pPr>
      <w:r>
        <w:lastRenderedPageBreak/>
        <w:t>Monitoring compliance—</w:t>
      </w:r>
      <w:r w:rsidR="006F55CF">
        <w:t>director</w:t>
      </w:r>
      <w:r w:rsidR="006F55CF">
        <w:noBreakHyphen/>
        <w:t>general</w:t>
      </w:r>
      <w:r>
        <w:t xml:space="preserve"> (restorative justice)</w:t>
      </w:r>
    </w:p>
    <w:p w14:paraId="144F715F" w14:textId="45D5D3D4" w:rsidR="00766449" w:rsidRPr="00DC5681" w:rsidRDefault="00766449" w:rsidP="00766449">
      <w:pPr>
        <w:pStyle w:val="AmdtsEntries"/>
      </w:pPr>
      <w:r>
        <w:t>s 57 hdg</w:t>
      </w:r>
      <w:r>
        <w:tab/>
        <w:t xml:space="preserve">am </w:t>
      </w:r>
      <w:hyperlink r:id="rId24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6BD15DD" w14:textId="3613D02A" w:rsidR="00FE2C32" w:rsidRPr="00DC5681" w:rsidRDefault="00FE2C32" w:rsidP="00FE2C32">
      <w:pPr>
        <w:pStyle w:val="AmdtsEntries"/>
      </w:pPr>
      <w:r>
        <w:t>s 57</w:t>
      </w:r>
      <w:r>
        <w:tab/>
        <w:t xml:space="preserve">am </w:t>
      </w:r>
      <w:hyperlink r:id="rId24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5EFC9CA5" w14:textId="77777777" w:rsidR="00FE2C32" w:rsidRDefault="00B70E0F" w:rsidP="00FE2C32">
      <w:pPr>
        <w:pStyle w:val="AmdtsEntryHd"/>
      </w:pPr>
      <w:r>
        <w:t>Monitoring compliance—referring entities</w:t>
      </w:r>
    </w:p>
    <w:p w14:paraId="1C124C39" w14:textId="0FBB0515" w:rsidR="00FE2C32" w:rsidRPr="00DC5681" w:rsidRDefault="00FE2C32" w:rsidP="00FE2C32">
      <w:pPr>
        <w:pStyle w:val="AmdtsEntries"/>
      </w:pPr>
      <w:r>
        <w:t>s 58</w:t>
      </w:r>
      <w:r>
        <w:tab/>
        <w:t xml:space="preserve">am </w:t>
      </w:r>
      <w:hyperlink r:id="rId24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0502D7DD" w14:textId="77777777" w:rsidR="00FE2C32" w:rsidRDefault="00B70E0F" w:rsidP="00FE2C32">
      <w:pPr>
        <w:pStyle w:val="AmdtsEntryHd"/>
      </w:pPr>
      <w:r>
        <w:t>Restorative justice guidelines</w:t>
      </w:r>
    </w:p>
    <w:p w14:paraId="591FF2C1" w14:textId="3566960E" w:rsidR="00FE2C32" w:rsidRPr="00DC5681" w:rsidRDefault="00FE2C32" w:rsidP="00FE2C32">
      <w:pPr>
        <w:pStyle w:val="AmdtsEntries"/>
      </w:pPr>
      <w:r>
        <w:t>s 61</w:t>
      </w:r>
      <w:r>
        <w:tab/>
        <w:t xml:space="preserve">am </w:t>
      </w:r>
      <w:hyperlink r:id="rId24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EB2D85">
        <w:t xml:space="preserve">; </w:t>
      </w:r>
      <w:hyperlink r:id="rId250" w:tooltip="Statute Law Amendment Act 2025" w:history="1">
        <w:r w:rsidR="00EB2D85">
          <w:rPr>
            <w:rStyle w:val="charCitHyperlinkAbbrev"/>
          </w:rPr>
          <w:t>A2025</w:t>
        </w:r>
        <w:r w:rsidR="00EB2D85">
          <w:rPr>
            <w:rStyle w:val="charCitHyperlinkAbbrev"/>
          </w:rPr>
          <w:noBreakHyphen/>
          <w:t>29</w:t>
        </w:r>
      </w:hyperlink>
      <w:r w:rsidR="00EB2D85">
        <w:t xml:space="preserve"> amdt 4.47</w:t>
      </w:r>
    </w:p>
    <w:p w14:paraId="39B0BC2B" w14:textId="77777777" w:rsidR="00FE2C32" w:rsidRDefault="006F073E" w:rsidP="00FE2C32">
      <w:pPr>
        <w:pStyle w:val="AmdtsEntryHd"/>
      </w:pPr>
      <w:r>
        <w:t>Police participation in restorative justice</w:t>
      </w:r>
    </w:p>
    <w:p w14:paraId="4C2F803B" w14:textId="3CB43BAF" w:rsidR="00FE2C32" w:rsidRPr="00DC5681" w:rsidRDefault="00FE2C32" w:rsidP="00FE2C32">
      <w:pPr>
        <w:pStyle w:val="AmdtsEntries"/>
      </w:pPr>
      <w:r>
        <w:t>s 62</w:t>
      </w:r>
      <w:r>
        <w:tab/>
        <w:t xml:space="preserve">am </w:t>
      </w:r>
      <w:hyperlink r:id="rId25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555743A1" w14:textId="77777777" w:rsidR="00FE2C32" w:rsidRDefault="006F073E" w:rsidP="00FE2C32">
      <w:pPr>
        <w:pStyle w:val="AmdtsEntryHd"/>
      </w:pPr>
      <w:r>
        <w:t>Information sharing</w:t>
      </w:r>
    </w:p>
    <w:p w14:paraId="0FCA5C6C" w14:textId="00F3080D" w:rsidR="00FE2C32" w:rsidRPr="00DC5681" w:rsidRDefault="00FE2C32" w:rsidP="00FE2C32">
      <w:pPr>
        <w:pStyle w:val="AmdtsEntries"/>
      </w:pPr>
      <w:r>
        <w:t>s 63</w:t>
      </w:r>
      <w:r>
        <w:tab/>
        <w:t xml:space="preserve">am </w:t>
      </w:r>
      <w:hyperlink r:id="rId25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6148420C" w14:textId="77777777" w:rsidR="00FE2C32" w:rsidRDefault="006F073E" w:rsidP="00FE2C32">
      <w:pPr>
        <w:pStyle w:val="AmdtsEntryHd"/>
      </w:pPr>
      <w:r>
        <w:t>Secrecy</w:t>
      </w:r>
    </w:p>
    <w:p w14:paraId="2C1AA3A6" w14:textId="6487D0AE" w:rsidR="00FE2C32" w:rsidRPr="00302B42" w:rsidRDefault="00FE2C32" w:rsidP="00FE2C32">
      <w:pPr>
        <w:pStyle w:val="AmdtsEntries"/>
      </w:pPr>
      <w:r>
        <w:t>s 64</w:t>
      </w:r>
      <w:r>
        <w:tab/>
        <w:t xml:space="preserve">am </w:t>
      </w:r>
      <w:hyperlink r:id="rId25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r w:rsidR="00302B42">
        <w:t xml:space="preserve">; </w:t>
      </w:r>
      <w:hyperlink r:id="rId254" w:tooltip="Freedom of Information Act 2016" w:history="1">
        <w:r w:rsidR="00302B42" w:rsidRPr="0026030E">
          <w:rPr>
            <w:rStyle w:val="charCitHyperlinkAbbrev"/>
          </w:rPr>
          <w:t>A2016-55</w:t>
        </w:r>
      </w:hyperlink>
      <w:r w:rsidR="00302B42">
        <w:t xml:space="preserve"> amdt 4.9</w:t>
      </w:r>
      <w:r w:rsidR="00511BC4">
        <w:t xml:space="preserve">; </w:t>
      </w:r>
      <w:hyperlink r:id="rId255" w:tooltip="Crimes (Restorative Justice) Amendment Act 2018" w:history="1">
        <w:r w:rsidR="00511BC4">
          <w:rPr>
            <w:rStyle w:val="charCitHyperlinkAbbrev"/>
          </w:rPr>
          <w:t>A2018</w:t>
        </w:r>
        <w:r w:rsidR="00511BC4">
          <w:rPr>
            <w:rStyle w:val="charCitHyperlinkAbbrev"/>
          </w:rPr>
          <w:noBreakHyphen/>
          <w:t>34</w:t>
        </w:r>
      </w:hyperlink>
      <w:r w:rsidR="00511BC4">
        <w:t xml:space="preserve"> s 29</w:t>
      </w:r>
    </w:p>
    <w:p w14:paraId="1504D041" w14:textId="77777777" w:rsidR="00FE2C32" w:rsidRDefault="006F073E" w:rsidP="00FE2C32">
      <w:pPr>
        <w:pStyle w:val="AmdtsEntryHd"/>
      </w:pPr>
      <w:r>
        <w:t xml:space="preserve">Meaning of </w:t>
      </w:r>
      <w:r w:rsidRPr="00BE463C">
        <w:rPr>
          <w:rStyle w:val="charItals"/>
        </w:rPr>
        <w:t>referring entity—</w:t>
      </w:r>
      <w:r>
        <w:t>div 9.2</w:t>
      </w:r>
    </w:p>
    <w:p w14:paraId="74B602E2" w14:textId="27DA309D" w:rsidR="00FE2C32" w:rsidRPr="00DC5681" w:rsidRDefault="00FE2C32" w:rsidP="00FE2C32">
      <w:pPr>
        <w:pStyle w:val="AmdtsEntries"/>
      </w:pPr>
      <w:r>
        <w:t>s 67</w:t>
      </w:r>
      <w:r>
        <w:tab/>
        <w:t xml:space="preserve">am </w:t>
      </w:r>
      <w:hyperlink r:id="rId25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05999DED" w14:textId="77777777" w:rsidR="00FE2C32" w:rsidRDefault="006F073E" w:rsidP="00FE2C32">
      <w:pPr>
        <w:pStyle w:val="AmdtsEntryHd"/>
      </w:pPr>
      <w:r>
        <w:t xml:space="preserve">Quarterly reporting by </w:t>
      </w:r>
      <w:r w:rsidR="006F55CF">
        <w:t>director</w:t>
      </w:r>
      <w:r w:rsidR="006F55CF">
        <w:noBreakHyphen/>
        <w:t>general</w:t>
      </w:r>
    </w:p>
    <w:p w14:paraId="714C5075" w14:textId="0A851428" w:rsidR="00766449" w:rsidRPr="00DC5681" w:rsidRDefault="00766449" w:rsidP="00766449">
      <w:pPr>
        <w:pStyle w:val="AmdtsEntries"/>
      </w:pPr>
      <w:r>
        <w:t>s 68 hdg</w:t>
      </w:r>
      <w:r>
        <w:tab/>
        <w:t xml:space="preserve">am </w:t>
      </w:r>
      <w:hyperlink r:id="rId25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17B77DA9" w14:textId="29128CBD" w:rsidR="00FE2C32" w:rsidRPr="00DC5681" w:rsidRDefault="00FE2C32" w:rsidP="00FE2C32">
      <w:pPr>
        <w:pStyle w:val="AmdtsEntries"/>
      </w:pPr>
      <w:r>
        <w:t>s 68</w:t>
      </w:r>
      <w:r>
        <w:tab/>
        <w:t xml:space="preserve">am </w:t>
      </w:r>
      <w:hyperlink r:id="rId25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r w:rsidR="00092F5D">
        <w:t xml:space="preserve">; </w:t>
      </w:r>
      <w:hyperlink r:id="rId259" w:tooltip="Justice and Community Safety Legislation Amendment Act 2018" w:history="1">
        <w:r w:rsidR="00092F5D" w:rsidRPr="00092F5D">
          <w:rPr>
            <w:rStyle w:val="Hyperlink"/>
            <w:u w:val="none"/>
          </w:rPr>
          <w:t>A2018</w:t>
        </w:r>
        <w:r w:rsidR="00092F5D" w:rsidRPr="00092F5D">
          <w:rPr>
            <w:rStyle w:val="Hyperlink"/>
            <w:u w:val="none"/>
          </w:rPr>
          <w:noBreakHyphen/>
          <w:t>12</w:t>
        </w:r>
      </w:hyperlink>
      <w:r w:rsidR="00092F5D">
        <w:t xml:space="preserve"> s </w:t>
      </w:r>
      <w:r w:rsidR="002E3523">
        <w:t>6</w:t>
      </w:r>
    </w:p>
    <w:p w14:paraId="755C7842" w14:textId="77777777" w:rsidR="00FE2C32" w:rsidRDefault="006F073E" w:rsidP="00FE2C32">
      <w:pPr>
        <w:pStyle w:val="AmdtsEntryHd"/>
      </w:pPr>
      <w:r>
        <w:t>Record-keeping by referring entities</w:t>
      </w:r>
    </w:p>
    <w:p w14:paraId="777E8132" w14:textId="77A90947" w:rsidR="00FE2C32" w:rsidRPr="00DC5681" w:rsidRDefault="00FE2C32" w:rsidP="00FE2C32">
      <w:pPr>
        <w:pStyle w:val="AmdtsEntries"/>
      </w:pPr>
      <w:r>
        <w:t>s 69</w:t>
      </w:r>
      <w:r>
        <w:tab/>
        <w:t xml:space="preserve">am </w:t>
      </w:r>
      <w:hyperlink r:id="rId26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4B2F59DE" w14:textId="77777777" w:rsidR="00FE2C32" w:rsidRDefault="006F073E" w:rsidP="00FE2C32">
      <w:pPr>
        <w:pStyle w:val="AmdtsEntryHd"/>
      </w:pPr>
      <w:r>
        <w:t xml:space="preserve">Record-keeping by </w:t>
      </w:r>
      <w:r w:rsidR="006F55CF">
        <w:t>director</w:t>
      </w:r>
      <w:r w:rsidR="006F55CF">
        <w:noBreakHyphen/>
        <w:t>general</w:t>
      </w:r>
    </w:p>
    <w:p w14:paraId="7297797B" w14:textId="68673244" w:rsidR="00307BB5" w:rsidRPr="00DC5681" w:rsidRDefault="00307BB5" w:rsidP="00307BB5">
      <w:pPr>
        <w:pStyle w:val="AmdtsEntries"/>
      </w:pPr>
      <w:r>
        <w:t>s 70 hdg</w:t>
      </w:r>
      <w:r>
        <w:tab/>
        <w:t xml:space="preserve">am </w:t>
      </w:r>
      <w:hyperlink r:id="rId26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381C49BD" w14:textId="56BB5558" w:rsidR="00FE2C32" w:rsidRPr="00DC5681" w:rsidRDefault="00FE2C32" w:rsidP="00FE2C32">
      <w:pPr>
        <w:pStyle w:val="AmdtsEntries"/>
      </w:pPr>
      <w:r>
        <w:t>s 70</w:t>
      </w:r>
      <w:r>
        <w:tab/>
        <w:t xml:space="preserve">am </w:t>
      </w:r>
      <w:hyperlink r:id="rId26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30459A6C" w14:textId="77777777" w:rsidR="00FE2C32" w:rsidRDefault="006F073E" w:rsidP="00FE2C32">
      <w:pPr>
        <w:pStyle w:val="AmdtsEntryHd"/>
      </w:pPr>
      <w:r>
        <w:t>Restorative justice database</w:t>
      </w:r>
    </w:p>
    <w:p w14:paraId="7941F500" w14:textId="26CA4AF6" w:rsidR="00FE2C32" w:rsidRPr="00DC5681" w:rsidRDefault="00FE2C32" w:rsidP="00FE2C32">
      <w:pPr>
        <w:pStyle w:val="AmdtsEntries"/>
      </w:pPr>
      <w:r>
        <w:t>s 71</w:t>
      </w:r>
      <w:r>
        <w:tab/>
        <w:t xml:space="preserve">am </w:t>
      </w:r>
      <w:hyperlink r:id="rId26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7261040C" w14:textId="77777777" w:rsidR="00DD519F" w:rsidRDefault="00DD519F">
      <w:pPr>
        <w:pStyle w:val="AmdtsEntryHd"/>
      </w:pPr>
      <w:r>
        <w:t xml:space="preserve">Exercise of functions by </w:t>
      </w:r>
      <w:r w:rsidR="006F55CF">
        <w:t>director</w:t>
      </w:r>
      <w:r w:rsidR="006F55CF">
        <w:noBreakHyphen/>
        <w:t>general</w:t>
      </w:r>
    </w:p>
    <w:p w14:paraId="0EE534BA" w14:textId="5FEFA17F" w:rsidR="00307BB5" w:rsidRPr="00DC5681" w:rsidRDefault="00307BB5" w:rsidP="00307BB5">
      <w:pPr>
        <w:pStyle w:val="AmdtsEntries"/>
      </w:pPr>
      <w:r>
        <w:t>s 72 hdg</w:t>
      </w:r>
      <w:r>
        <w:tab/>
        <w:t xml:space="preserve">am </w:t>
      </w:r>
      <w:hyperlink r:id="rId26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0A247A7F" w14:textId="32455FFF" w:rsidR="00DD519F" w:rsidRDefault="00DD519F">
      <w:pPr>
        <w:pStyle w:val="AmdtsEntries"/>
      </w:pPr>
      <w:r>
        <w:t>s 72</w:t>
      </w:r>
      <w:r>
        <w:tab/>
        <w:t xml:space="preserve">am </w:t>
      </w:r>
      <w:hyperlink r:id="rId265"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1.103</w:t>
      </w:r>
      <w:r w:rsidR="0042158B">
        <w:t xml:space="preserve">; </w:t>
      </w:r>
      <w:hyperlink r:id="rId26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42158B">
        <w:t xml:space="preserve"> amdt </w:t>
      </w:r>
      <w:r w:rsidR="00F622E8">
        <w:t xml:space="preserve">1.130, </w:t>
      </w:r>
      <w:r w:rsidR="00DF02E3">
        <w:t xml:space="preserve">amdt </w:t>
      </w:r>
      <w:r w:rsidR="009C6ABC">
        <w:t>1.135</w:t>
      </w:r>
    </w:p>
    <w:p w14:paraId="347C1315" w14:textId="77777777" w:rsidR="00916BB1" w:rsidRDefault="00916BB1">
      <w:pPr>
        <w:pStyle w:val="AmdtsEntryHd"/>
      </w:pPr>
      <w:r>
        <w:t>Approved forms</w:t>
      </w:r>
    </w:p>
    <w:p w14:paraId="16F4E845" w14:textId="0DE08061" w:rsidR="00916BB1" w:rsidRPr="00916BB1" w:rsidRDefault="00916BB1" w:rsidP="00916BB1">
      <w:pPr>
        <w:pStyle w:val="AmdtsEntries"/>
      </w:pPr>
      <w:r>
        <w:t>s 73</w:t>
      </w:r>
      <w:r>
        <w:tab/>
        <w:t xml:space="preserve">am </w:t>
      </w:r>
      <w:hyperlink r:id="rId267" w:tooltip="Statute Law Amendment Act 2012" w:history="1">
        <w:r w:rsidR="00BE463C" w:rsidRPr="00BE463C">
          <w:rPr>
            <w:rStyle w:val="charCitHyperlinkAbbrev"/>
          </w:rPr>
          <w:t>A2012</w:t>
        </w:r>
        <w:r w:rsidR="00BE463C" w:rsidRPr="00BE463C">
          <w:rPr>
            <w:rStyle w:val="charCitHyperlinkAbbrev"/>
          </w:rPr>
          <w:noBreakHyphen/>
          <w:t>21</w:t>
        </w:r>
      </w:hyperlink>
      <w:r>
        <w:t xml:space="preserve"> amdt 3.35</w:t>
      </w:r>
      <w:r w:rsidR="00EB2D85">
        <w:t xml:space="preserve">; </w:t>
      </w:r>
      <w:hyperlink r:id="rId268" w:tooltip="Statute Law Amendment Act 2025" w:history="1">
        <w:r w:rsidR="00EB2D85">
          <w:rPr>
            <w:rStyle w:val="charCitHyperlinkAbbrev"/>
          </w:rPr>
          <w:t>A2025</w:t>
        </w:r>
        <w:r w:rsidR="00EB2D85">
          <w:rPr>
            <w:rStyle w:val="charCitHyperlinkAbbrev"/>
          </w:rPr>
          <w:noBreakHyphen/>
          <w:t>29</w:t>
        </w:r>
      </w:hyperlink>
      <w:r w:rsidR="00EB2D85">
        <w:t xml:space="preserve"> amdt 4.47</w:t>
      </w:r>
    </w:p>
    <w:p w14:paraId="4C7F5829" w14:textId="77777777" w:rsidR="00916BB1" w:rsidRDefault="00916BB1" w:rsidP="00916BB1">
      <w:pPr>
        <w:pStyle w:val="AmdtsEntryHd"/>
      </w:pPr>
      <w:r>
        <w:t>Regulation-making power</w:t>
      </w:r>
    </w:p>
    <w:p w14:paraId="4C660678" w14:textId="498C1112" w:rsidR="00916BB1" w:rsidRPr="00916BB1" w:rsidRDefault="00916BB1" w:rsidP="00916BB1">
      <w:pPr>
        <w:pStyle w:val="AmdtsEntries"/>
      </w:pPr>
      <w:r>
        <w:t>s 74</w:t>
      </w:r>
      <w:r>
        <w:tab/>
        <w:t xml:space="preserve">am </w:t>
      </w:r>
      <w:hyperlink r:id="rId269" w:tooltip="Statute Law Amendment Act 2012" w:history="1">
        <w:r w:rsidR="00BE463C" w:rsidRPr="00BE463C">
          <w:rPr>
            <w:rStyle w:val="charCitHyperlinkAbbrev"/>
          </w:rPr>
          <w:t>A2012</w:t>
        </w:r>
        <w:r w:rsidR="00BE463C" w:rsidRPr="00BE463C">
          <w:rPr>
            <w:rStyle w:val="charCitHyperlinkAbbrev"/>
          </w:rPr>
          <w:noBreakHyphen/>
          <w:t>21</w:t>
        </w:r>
      </w:hyperlink>
      <w:r>
        <w:t xml:space="preserve"> amdt 3.36</w:t>
      </w:r>
      <w:r w:rsidR="00EB2D85">
        <w:t xml:space="preserve">; </w:t>
      </w:r>
      <w:hyperlink r:id="rId270" w:tooltip="Statute Law Amendment Act 2025" w:history="1">
        <w:r w:rsidR="00EB2D85">
          <w:rPr>
            <w:rStyle w:val="charCitHyperlinkAbbrev"/>
          </w:rPr>
          <w:t>A2025</w:t>
        </w:r>
        <w:r w:rsidR="00EB2D85">
          <w:rPr>
            <w:rStyle w:val="charCitHyperlinkAbbrev"/>
          </w:rPr>
          <w:noBreakHyphen/>
          <w:t>29</w:t>
        </w:r>
      </w:hyperlink>
      <w:r w:rsidR="00EB2D85">
        <w:t xml:space="preserve"> amdt 4.47</w:t>
      </w:r>
    </w:p>
    <w:p w14:paraId="011300D0" w14:textId="77777777" w:rsidR="00DD519F" w:rsidRDefault="00DD519F">
      <w:pPr>
        <w:pStyle w:val="AmdtsEntryHd"/>
      </w:pPr>
      <w:r>
        <w:rPr>
          <w:szCs w:val="24"/>
        </w:rPr>
        <w:t>Ministerial reviews</w:t>
      </w:r>
    </w:p>
    <w:p w14:paraId="5112EF86" w14:textId="77777777" w:rsidR="00DD519F" w:rsidRDefault="00DD519F">
      <w:pPr>
        <w:pStyle w:val="AmdtsEntries"/>
      </w:pPr>
      <w:r>
        <w:t>s 75</w:t>
      </w:r>
      <w:r>
        <w:tab/>
        <w:t>exp 1 July 2008 (s 75 (4) (LA s 88 declaration applies))</w:t>
      </w:r>
    </w:p>
    <w:p w14:paraId="5E7BB7DA" w14:textId="77777777" w:rsidR="00DD519F" w:rsidRDefault="00DD519F">
      <w:pPr>
        <w:pStyle w:val="AmdtsEntryHd"/>
      </w:pPr>
      <w:r>
        <w:t>Administrative Decisions (Judicial Review) Act 1989, schedule 1, new clause 9</w:t>
      </w:r>
    </w:p>
    <w:p w14:paraId="4B491923" w14:textId="77777777" w:rsidR="00DD519F" w:rsidRDefault="00DD519F">
      <w:pPr>
        <w:pStyle w:val="AmdtsEntries"/>
      </w:pPr>
      <w:r>
        <w:t>s 76</w:t>
      </w:r>
      <w:r>
        <w:tab/>
        <w:t>om LA s 89 (3)</w:t>
      </w:r>
    </w:p>
    <w:p w14:paraId="4E561F9E" w14:textId="77777777" w:rsidR="00DD519F" w:rsidRDefault="00DD519F">
      <w:pPr>
        <w:pStyle w:val="AmdtsEntryHd"/>
      </w:pPr>
      <w:r>
        <w:lastRenderedPageBreak/>
        <w:t>Crimes Act 1900, section 342 (1) (u)</w:t>
      </w:r>
    </w:p>
    <w:p w14:paraId="5907CA50" w14:textId="77777777" w:rsidR="00DD519F" w:rsidRDefault="00DD519F">
      <w:pPr>
        <w:pStyle w:val="AmdtsEntries"/>
      </w:pPr>
      <w:r>
        <w:t>s 77</w:t>
      </w:r>
      <w:r>
        <w:tab/>
        <w:t>om LA s 89 (3)</w:t>
      </w:r>
    </w:p>
    <w:p w14:paraId="1AE937B5" w14:textId="77777777" w:rsidR="00DD519F" w:rsidRDefault="00DD519F">
      <w:pPr>
        <w:pStyle w:val="AmdtsEntryHd"/>
      </w:pPr>
      <w:r>
        <w:t>Crimes Act 1900, section 344 (1) (f)</w:t>
      </w:r>
    </w:p>
    <w:p w14:paraId="000AC9AA" w14:textId="77777777" w:rsidR="00DD519F" w:rsidRDefault="00DD519F">
      <w:pPr>
        <w:pStyle w:val="AmdtsEntries"/>
      </w:pPr>
      <w:r>
        <w:t>s 78</w:t>
      </w:r>
      <w:r>
        <w:tab/>
        <w:t>om LA s 89 (3)</w:t>
      </w:r>
    </w:p>
    <w:p w14:paraId="38E726FF" w14:textId="77777777" w:rsidR="00DD519F" w:rsidRDefault="00DD519F">
      <w:pPr>
        <w:pStyle w:val="AmdtsEntryHd"/>
      </w:pPr>
      <w:r>
        <w:t>Crimes Act 1900, section 364 (1) (k)</w:t>
      </w:r>
    </w:p>
    <w:p w14:paraId="16CFCCDF" w14:textId="77777777" w:rsidR="00DD519F" w:rsidRDefault="00DD519F">
      <w:pPr>
        <w:pStyle w:val="AmdtsEntries"/>
      </w:pPr>
      <w:r>
        <w:t>s 79</w:t>
      </w:r>
      <w:r>
        <w:tab/>
        <w:t>om LA s 89 (3)</w:t>
      </w:r>
    </w:p>
    <w:p w14:paraId="3CF34C05" w14:textId="77777777" w:rsidR="0042158B" w:rsidRDefault="0042158B" w:rsidP="0042158B">
      <w:pPr>
        <w:pStyle w:val="AmdtsEntryHd"/>
      </w:pPr>
      <w:r>
        <w:t>Dictionary</w:t>
      </w:r>
    </w:p>
    <w:p w14:paraId="5CB840D1" w14:textId="07BFF1C9" w:rsidR="0042158B" w:rsidRDefault="0042158B" w:rsidP="0042158B">
      <w:pPr>
        <w:pStyle w:val="AmdtsEntries"/>
        <w:keepNext/>
      </w:pPr>
      <w:r>
        <w:t>dict</w:t>
      </w:r>
      <w:r>
        <w:tab/>
        <w:t xml:space="preserve">am </w:t>
      </w:r>
      <w:hyperlink r:id="rId27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 xml:space="preserve">1.131, </w:t>
      </w:r>
      <w:r>
        <w:t xml:space="preserve">amdt </w:t>
      </w:r>
      <w:r w:rsidR="00854600">
        <w:t>1.132</w:t>
      </w:r>
      <w:r w:rsidR="000454A2">
        <w:t xml:space="preserve">; </w:t>
      </w:r>
      <w:hyperlink r:id="rId272" w:tooltip="Justice and Community Safety Legislation Amendment Act 2014" w:history="1">
        <w:r w:rsidR="000454A2">
          <w:rPr>
            <w:rStyle w:val="charCitHyperlinkAbbrev"/>
          </w:rPr>
          <w:t>A2014</w:t>
        </w:r>
        <w:r w:rsidR="000454A2">
          <w:rPr>
            <w:rStyle w:val="charCitHyperlinkAbbrev"/>
          </w:rPr>
          <w:noBreakHyphen/>
          <w:t>18</w:t>
        </w:r>
      </w:hyperlink>
      <w:r w:rsidR="000454A2">
        <w:t xml:space="preserve"> amdt 3.24</w:t>
      </w:r>
      <w:r w:rsidR="00D60190">
        <w:t xml:space="preserve">; </w:t>
      </w:r>
      <w:hyperlink r:id="rId273" w:tooltip="Statute Law Amendment Act 2021" w:history="1">
        <w:r w:rsidR="00D60190" w:rsidRPr="00393B91">
          <w:rPr>
            <w:rStyle w:val="charCitHyperlinkAbbrev"/>
          </w:rPr>
          <w:t>A2021</w:t>
        </w:r>
        <w:r w:rsidR="00D60190" w:rsidRPr="00393B91">
          <w:rPr>
            <w:rStyle w:val="charCitHyperlinkAbbrev"/>
          </w:rPr>
          <w:noBreakHyphen/>
          <w:t>12</w:t>
        </w:r>
      </w:hyperlink>
      <w:r w:rsidR="00D60190">
        <w:t xml:space="preserve"> amdt 3.12</w:t>
      </w:r>
    </w:p>
    <w:p w14:paraId="239B8C70" w14:textId="709D843C" w:rsidR="0042158B" w:rsidRDefault="0042158B" w:rsidP="005433A1">
      <w:pPr>
        <w:pStyle w:val="AmdtsEntries"/>
        <w:keepNext/>
      </w:pPr>
      <w:r>
        <w:tab/>
        <w:t xml:space="preserve">def </w:t>
      </w:r>
      <w:r w:rsidRPr="00BE463C">
        <w:rPr>
          <w:rStyle w:val="charBoldItals"/>
        </w:rPr>
        <w:t>chief executive (children and young people)</w:t>
      </w:r>
      <w:r>
        <w:t xml:space="preserve"> om </w:t>
      </w:r>
      <w:hyperlink r:id="rId27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1.133</w:t>
      </w:r>
    </w:p>
    <w:p w14:paraId="2167577E" w14:textId="6571D7AE" w:rsidR="0042158B" w:rsidRDefault="0042158B" w:rsidP="005433A1">
      <w:pPr>
        <w:pStyle w:val="AmdtsEntries"/>
        <w:keepNext/>
      </w:pPr>
      <w:r>
        <w:tab/>
        <w:t xml:space="preserve">def </w:t>
      </w:r>
      <w:r w:rsidRPr="00BE463C">
        <w:rPr>
          <w:rStyle w:val="charBoldItals"/>
        </w:rPr>
        <w:t>chief executive (corrections)</w:t>
      </w:r>
      <w:r>
        <w:t xml:space="preserve"> om </w:t>
      </w:r>
      <w:hyperlink r:id="rId27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1.133</w:t>
      </w:r>
    </w:p>
    <w:p w14:paraId="14943619" w14:textId="5CA2B3B1" w:rsidR="0042158B" w:rsidRDefault="0042158B" w:rsidP="005433A1">
      <w:pPr>
        <w:pStyle w:val="AmdtsEntries"/>
        <w:keepNext/>
      </w:pPr>
      <w:r>
        <w:tab/>
        <w:t xml:space="preserve">def </w:t>
      </w:r>
      <w:r w:rsidRPr="00BE463C">
        <w:rPr>
          <w:rStyle w:val="charBoldItals"/>
        </w:rPr>
        <w:t>chief executive (restorative justice)</w:t>
      </w:r>
      <w:r>
        <w:t xml:space="preserve"> om </w:t>
      </w:r>
      <w:hyperlink r:id="rId27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F622E8">
        <w:t> 1.133</w:t>
      </w:r>
    </w:p>
    <w:p w14:paraId="780A882A" w14:textId="3A3A6295" w:rsidR="00FC55A4" w:rsidRPr="00FC55A4" w:rsidRDefault="00FC55A4" w:rsidP="005433A1">
      <w:pPr>
        <w:pStyle w:val="AmdtsEntries"/>
        <w:keepNext/>
      </w:pPr>
      <w:r>
        <w:tab/>
        <w:t xml:space="preserve">def </w:t>
      </w:r>
      <w:r>
        <w:rPr>
          <w:b/>
          <w:bCs/>
          <w:i/>
          <w:iCs/>
        </w:rPr>
        <w:t>child offender</w:t>
      </w:r>
      <w:r>
        <w:t xml:space="preserve"> ins </w:t>
      </w:r>
      <w:hyperlink r:id="rId277" w:tooltip="Justice (Age of Criminal Responsibility) Legislation Amendment Act 2023" w:history="1">
        <w:r>
          <w:rPr>
            <w:rStyle w:val="charCitHyperlinkAbbrev"/>
          </w:rPr>
          <w:t>A2023-45</w:t>
        </w:r>
      </w:hyperlink>
      <w:r>
        <w:t xml:space="preserve"> s 81</w:t>
      </w:r>
    </w:p>
    <w:p w14:paraId="14EC0ED6" w14:textId="206AE02C" w:rsidR="000454A2" w:rsidRPr="000454A2" w:rsidRDefault="000454A2" w:rsidP="0042158B">
      <w:pPr>
        <w:pStyle w:val="AmdtsEntries"/>
      </w:pPr>
      <w:r>
        <w:tab/>
        <w:t xml:space="preserve">def </w:t>
      </w:r>
      <w:r>
        <w:rPr>
          <w:rStyle w:val="charBoldItals"/>
        </w:rPr>
        <w:t xml:space="preserve">court referral order </w:t>
      </w:r>
      <w:r>
        <w:t xml:space="preserve">am </w:t>
      </w:r>
      <w:hyperlink r:id="rId278" w:tooltip="Justice and Community Safety Legislation Amendment Act 2014" w:history="1">
        <w:r>
          <w:rPr>
            <w:rStyle w:val="charCitHyperlinkAbbrev"/>
          </w:rPr>
          <w:t>A2014</w:t>
        </w:r>
        <w:r>
          <w:rPr>
            <w:rStyle w:val="charCitHyperlinkAbbrev"/>
          </w:rPr>
          <w:noBreakHyphen/>
          <w:t>18</w:t>
        </w:r>
      </w:hyperlink>
      <w:r>
        <w:t xml:space="preserve"> amdt 3.25</w:t>
      </w:r>
    </w:p>
    <w:p w14:paraId="3F01F299" w14:textId="4C7DBDA8" w:rsidR="0042158B" w:rsidRPr="008A06FC" w:rsidRDefault="0042158B" w:rsidP="0042158B">
      <w:pPr>
        <w:pStyle w:val="AmdtsEntries"/>
      </w:pPr>
      <w:r>
        <w:tab/>
        <w:t xml:space="preserve">def </w:t>
      </w:r>
      <w:r w:rsidRPr="00BE463C">
        <w:rPr>
          <w:rStyle w:val="charBoldItals"/>
        </w:rPr>
        <w:t>director</w:t>
      </w:r>
      <w:r w:rsidRPr="00BE463C">
        <w:rPr>
          <w:rStyle w:val="charBoldItals"/>
        </w:rPr>
        <w:noBreakHyphen/>
        <w:t>general (children and young people)</w:t>
      </w:r>
      <w:r>
        <w:t xml:space="preserve"> ins </w:t>
      </w:r>
      <w:hyperlink r:id="rId27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1.134</w:t>
      </w:r>
    </w:p>
    <w:p w14:paraId="48C49CAA" w14:textId="023EDA09" w:rsidR="0042158B" w:rsidRDefault="0042158B" w:rsidP="0042158B">
      <w:pPr>
        <w:pStyle w:val="AmdtsEntries"/>
      </w:pPr>
      <w:r>
        <w:tab/>
        <w:t xml:space="preserve">def </w:t>
      </w:r>
      <w:r w:rsidRPr="00BE463C">
        <w:rPr>
          <w:rStyle w:val="charBoldItals"/>
        </w:rPr>
        <w:t>director</w:t>
      </w:r>
      <w:r w:rsidRPr="00BE463C">
        <w:rPr>
          <w:rStyle w:val="charBoldItals"/>
        </w:rPr>
        <w:noBreakHyphen/>
        <w:t>general (corrections)</w:t>
      </w:r>
      <w:r>
        <w:t xml:space="preserve"> ins </w:t>
      </w:r>
      <w:hyperlink r:id="rId28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1.134</w:t>
      </w:r>
    </w:p>
    <w:p w14:paraId="39BB11BB" w14:textId="52EFD2BC" w:rsidR="0042158B" w:rsidRDefault="0042158B" w:rsidP="0042158B">
      <w:pPr>
        <w:pStyle w:val="AmdtsEntries"/>
      </w:pPr>
      <w:r>
        <w:tab/>
        <w:t xml:space="preserve">def </w:t>
      </w:r>
      <w:r w:rsidRPr="00BE463C">
        <w:rPr>
          <w:rStyle w:val="charBoldItals"/>
        </w:rPr>
        <w:t>director</w:t>
      </w:r>
      <w:r w:rsidRPr="00BE463C">
        <w:rPr>
          <w:rStyle w:val="charBoldItals"/>
        </w:rPr>
        <w:noBreakHyphen/>
        <w:t>general (restorative justice)</w:t>
      </w:r>
      <w:r>
        <w:t xml:space="preserve"> ins </w:t>
      </w:r>
      <w:hyperlink r:id="rId28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F622E8">
        <w:t> 1.134</w:t>
      </w:r>
    </w:p>
    <w:p w14:paraId="58A402F5" w14:textId="6D831A3C" w:rsidR="00F07E21" w:rsidRDefault="00F07E21" w:rsidP="000454A2">
      <w:pPr>
        <w:pStyle w:val="AmdtsEntries"/>
      </w:pPr>
      <w:r>
        <w:tab/>
        <w:t xml:space="preserve">def </w:t>
      </w:r>
      <w:r w:rsidRPr="00F07E21">
        <w:rPr>
          <w:rStyle w:val="charBoldItals"/>
        </w:rPr>
        <w:t>domestic violence offence</w:t>
      </w:r>
      <w:r>
        <w:t xml:space="preserve"> om </w:t>
      </w:r>
      <w:hyperlink r:id="rId282" w:tooltip="Crimes (Sentencing and Restorative Justice) Amendment Act 2016" w:history="1">
        <w:r>
          <w:rPr>
            <w:rStyle w:val="charCitHyperlinkAbbrev"/>
          </w:rPr>
          <w:t>A2016</w:t>
        </w:r>
        <w:r>
          <w:rPr>
            <w:rStyle w:val="charCitHyperlinkAbbrev"/>
          </w:rPr>
          <w:noBreakHyphen/>
          <w:t>4</w:t>
        </w:r>
      </w:hyperlink>
      <w:r>
        <w:t xml:space="preserve"> s 108</w:t>
      </w:r>
    </w:p>
    <w:p w14:paraId="27124A8C" w14:textId="5DD79019" w:rsidR="000854D0" w:rsidRDefault="000854D0" w:rsidP="000454A2">
      <w:pPr>
        <w:pStyle w:val="AmdtsEntries"/>
      </w:pPr>
      <w:r>
        <w:tab/>
        <w:t xml:space="preserve">def </w:t>
      </w:r>
      <w:r w:rsidRPr="00F00DD2">
        <w:rPr>
          <w:rStyle w:val="charBoldItals"/>
        </w:rPr>
        <w:t>less serious domestic violence offence</w:t>
      </w:r>
      <w:r>
        <w:rPr>
          <w:rStyle w:val="charBoldItals"/>
        </w:rPr>
        <w:t xml:space="preserve"> </w:t>
      </w:r>
      <w:r>
        <w:t xml:space="preserve">ins </w:t>
      </w:r>
      <w:hyperlink r:id="rId283" w:tooltip="Crimes (Sentencing and Restorative Justice) Amendment Act 2016" w:history="1">
        <w:r>
          <w:rPr>
            <w:rStyle w:val="charCitHyperlinkAbbrev"/>
          </w:rPr>
          <w:t>A2016</w:t>
        </w:r>
        <w:r>
          <w:rPr>
            <w:rStyle w:val="charCitHyperlinkAbbrev"/>
          </w:rPr>
          <w:noBreakHyphen/>
          <w:t>4</w:t>
        </w:r>
      </w:hyperlink>
      <w:r>
        <w:t xml:space="preserve"> s 109</w:t>
      </w:r>
    </w:p>
    <w:p w14:paraId="03C292A9" w14:textId="2D84F2CF" w:rsidR="000A780B" w:rsidRDefault="000A780B" w:rsidP="00E40A47">
      <w:pPr>
        <w:pStyle w:val="AmdtsEntriesDefL2"/>
      </w:pPr>
      <w:r>
        <w:tab/>
        <w:t xml:space="preserve">om </w:t>
      </w:r>
      <w:hyperlink r:id="rId284" w:tooltip="Family Violence Act 2016" w:history="1">
        <w:r>
          <w:rPr>
            <w:rStyle w:val="charCitHyperlinkAbbrev"/>
          </w:rPr>
          <w:t>A2016</w:t>
        </w:r>
        <w:r>
          <w:rPr>
            <w:rStyle w:val="charCitHyperlinkAbbrev"/>
          </w:rPr>
          <w:noBreakHyphen/>
          <w:t>42</w:t>
        </w:r>
      </w:hyperlink>
      <w:r>
        <w:t xml:space="preserve"> amdt 3.3</w:t>
      </w:r>
      <w:r w:rsidR="00A957A8">
        <w:t>8</w:t>
      </w:r>
    </w:p>
    <w:p w14:paraId="5A8120E7" w14:textId="6CC5D197" w:rsidR="000A780B" w:rsidRPr="000854D0" w:rsidRDefault="000A780B" w:rsidP="000A780B">
      <w:pPr>
        <w:pStyle w:val="AmdtsEntries"/>
      </w:pPr>
      <w:r>
        <w:tab/>
        <w:t xml:space="preserve">def </w:t>
      </w:r>
      <w:r w:rsidRPr="00DF75D5">
        <w:rPr>
          <w:rStyle w:val="charBoldItals"/>
        </w:rPr>
        <w:t>less serious family violence</w:t>
      </w:r>
      <w:r w:rsidR="00DF75D5" w:rsidRPr="00DF75D5">
        <w:rPr>
          <w:rStyle w:val="charBoldItals"/>
        </w:rPr>
        <w:t xml:space="preserve"> offence</w:t>
      </w:r>
      <w:r w:rsidR="00DF75D5">
        <w:t xml:space="preserve"> ins </w:t>
      </w:r>
      <w:hyperlink r:id="rId285" w:tooltip="Family Violence Act 2016" w:history="1">
        <w:r w:rsidR="00DF75D5">
          <w:rPr>
            <w:rStyle w:val="charCitHyperlinkAbbrev"/>
          </w:rPr>
          <w:t>A2016</w:t>
        </w:r>
        <w:r w:rsidR="00DF75D5">
          <w:rPr>
            <w:rStyle w:val="charCitHyperlinkAbbrev"/>
          </w:rPr>
          <w:noBreakHyphen/>
          <w:t>42</w:t>
        </w:r>
      </w:hyperlink>
      <w:r w:rsidR="00A957A8">
        <w:t xml:space="preserve"> amdt 3.39</w:t>
      </w:r>
    </w:p>
    <w:p w14:paraId="26D83102" w14:textId="2087DE2A" w:rsidR="000854D0" w:rsidRPr="000854D0" w:rsidRDefault="000854D0" w:rsidP="000854D0">
      <w:pPr>
        <w:pStyle w:val="AmdtsEntries"/>
      </w:pPr>
      <w:r>
        <w:tab/>
        <w:t xml:space="preserve">def </w:t>
      </w:r>
      <w:r w:rsidRPr="00F00DD2">
        <w:rPr>
          <w:rStyle w:val="charBoldItals"/>
        </w:rPr>
        <w:t>less serious sexual offence</w:t>
      </w:r>
      <w:r>
        <w:rPr>
          <w:rStyle w:val="charBoldItals"/>
        </w:rPr>
        <w:t xml:space="preserve"> </w:t>
      </w:r>
      <w:r>
        <w:t xml:space="preserve">ins </w:t>
      </w:r>
      <w:hyperlink r:id="rId286" w:tooltip="Crimes (Sentencing and Restorative Justice) Amendment Act 2016" w:history="1">
        <w:r>
          <w:rPr>
            <w:rStyle w:val="charCitHyperlinkAbbrev"/>
          </w:rPr>
          <w:t>A2016</w:t>
        </w:r>
        <w:r>
          <w:rPr>
            <w:rStyle w:val="charCitHyperlinkAbbrev"/>
          </w:rPr>
          <w:noBreakHyphen/>
          <w:t>4</w:t>
        </w:r>
      </w:hyperlink>
      <w:r>
        <w:t xml:space="preserve"> s 109</w:t>
      </w:r>
    </w:p>
    <w:p w14:paraId="4EDCF391" w14:textId="4072F9A8" w:rsidR="00511BC4" w:rsidRDefault="00511BC4" w:rsidP="000854D0">
      <w:pPr>
        <w:pStyle w:val="AmdtsEntries"/>
      </w:pPr>
      <w:r>
        <w:tab/>
        <w:t xml:space="preserve">def </w:t>
      </w:r>
      <w:r w:rsidRPr="00511BC4">
        <w:rPr>
          <w:rStyle w:val="charBoldItals"/>
        </w:rPr>
        <w:t>personal characteristics</w:t>
      </w:r>
      <w:r>
        <w:t xml:space="preserve"> sub </w:t>
      </w:r>
      <w:hyperlink r:id="rId287" w:tooltip="Crimes (Restorative Justice) Amendment Act 2018" w:history="1">
        <w:r>
          <w:rPr>
            <w:rStyle w:val="charCitHyperlinkAbbrev"/>
          </w:rPr>
          <w:t>A2018</w:t>
        </w:r>
        <w:r>
          <w:rPr>
            <w:rStyle w:val="charCitHyperlinkAbbrev"/>
          </w:rPr>
          <w:noBreakHyphen/>
          <w:t>34</w:t>
        </w:r>
      </w:hyperlink>
      <w:r>
        <w:t xml:space="preserve"> s 30</w:t>
      </w:r>
    </w:p>
    <w:p w14:paraId="0D78D35A" w14:textId="5ECC3964" w:rsidR="000854D0" w:rsidRDefault="000854D0" w:rsidP="000854D0">
      <w:pPr>
        <w:pStyle w:val="AmdtsEntries"/>
      </w:pPr>
      <w:r>
        <w:tab/>
        <w:t xml:space="preserve">def </w:t>
      </w:r>
      <w:r w:rsidRPr="00F00DD2">
        <w:rPr>
          <w:rStyle w:val="charBoldItals"/>
        </w:rPr>
        <w:t>relevant person</w:t>
      </w:r>
      <w:r>
        <w:rPr>
          <w:rStyle w:val="charBoldItals"/>
        </w:rPr>
        <w:t xml:space="preserve"> </w:t>
      </w:r>
      <w:r>
        <w:t xml:space="preserve">ins </w:t>
      </w:r>
      <w:hyperlink r:id="rId288" w:tooltip="Crimes (Sentencing and Restorative Justice) Amendment Act 2016" w:history="1">
        <w:r>
          <w:rPr>
            <w:rStyle w:val="charCitHyperlinkAbbrev"/>
          </w:rPr>
          <w:t>A2016</w:t>
        </w:r>
        <w:r>
          <w:rPr>
            <w:rStyle w:val="charCitHyperlinkAbbrev"/>
          </w:rPr>
          <w:noBreakHyphen/>
          <w:t>4</w:t>
        </w:r>
      </w:hyperlink>
      <w:r>
        <w:t xml:space="preserve"> s 109</w:t>
      </w:r>
    </w:p>
    <w:p w14:paraId="6F50D6B8" w14:textId="5389A976" w:rsidR="00DF75D5" w:rsidRPr="000854D0" w:rsidRDefault="00DF75D5" w:rsidP="00DF75D5">
      <w:pPr>
        <w:pStyle w:val="AmdtsEntriesDefL2"/>
      </w:pPr>
      <w:r>
        <w:tab/>
        <w:t xml:space="preserve">om </w:t>
      </w:r>
      <w:hyperlink r:id="rId289" w:tooltip="Family Violence Act 2016" w:history="1">
        <w:r>
          <w:rPr>
            <w:rStyle w:val="charCitHyperlinkAbbrev"/>
          </w:rPr>
          <w:t>A2016</w:t>
        </w:r>
        <w:r>
          <w:rPr>
            <w:rStyle w:val="charCitHyperlinkAbbrev"/>
          </w:rPr>
          <w:noBreakHyphen/>
          <w:t>42</w:t>
        </w:r>
      </w:hyperlink>
      <w:r>
        <w:t xml:space="preserve"> amdt 3.40</w:t>
      </w:r>
    </w:p>
    <w:p w14:paraId="0B4A4570" w14:textId="4F60B25F" w:rsidR="000854D0" w:rsidRDefault="000854D0" w:rsidP="000854D0">
      <w:pPr>
        <w:pStyle w:val="AmdtsEntries"/>
      </w:pPr>
      <w:r>
        <w:tab/>
        <w:t xml:space="preserve">def </w:t>
      </w:r>
      <w:r w:rsidRPr="00F00DD2">
        <w:rPr>
          <w:rStyle w:val="charBoldItals"/>
        </w:rPr>
        <w:t>relevant relationship</w:t>
      </w:r>
      <w:r>
        <w:rPr>
          <w:rStyle w:val="charBoldItals"/>
        </w:rPr>
        <w:t xml:space="preserve"> </w:t>
      </w:r>
      <w:r>
        <w:t xml:space="preserve">ins </w:t>
      </w:r>
      <w:hyperlink r:id="rId290" w:tooltip="Crimes (Sentencing and Restorative Justice) Amendment Act 2016" w:history="1">
        <w:r>
          <w:rPr>
            <w:rStyle w:val="charCitHyperlinkAbbrev"/>
          </w:rPr>
          <w:t>A2016</w:t>
        </w:r>
        <w:r>
          <w:rPr>
            <w:rStyle w:val="charCitHyperlinkAbbrev"/>
          </w:rPr>
          <w:noBreakHyphen/>
          <w:t>4</w:t>
        </w:r>
      </w:hyperlink>
      <w:r>
        <w:t xml:space="preserve"> s 109</w:t>
      </w:r>
    </w:p>
    <w:p w14:paraId="3B567F14" w14:textId="7D968DD9" w:rsidR="0047371A" w:rsidRPr="000854D0" w:rsidRDefault="0047371A" w:rsidP="0047371A">
      <w:pPr>
        <w:pStyle w:val="AmdtsEntriesDefL2"/>
      </w:pPr>
      <w:r>
        <w:tab/>
        <w:t xml:space="preserve">om </w:t>
      </w:r>
      <w:hyperlink r:id="rId291" w:tooltip="Family Violence Act 2016" w:history="1">
        <w:r>
          <w:rPr>
            <w:rStyle w:val="charCitHyperlinkAbbrev"/>
          </w:rPr>
          <w:t>A2016</w:t>
        </w:r>
        <w:r>
          <w:rPr>
            <w:rStyle w:val="charCitHyperlinkAbbrev"/>
          </w:rPr>
          <w:noBreakHyphen/>
          <w:t>42</w:t>
        </w:r>
      </w:hyperlink>
      <w:r>
        <w:t xml:space="preserve"> amdt 3.40</w:t>
      </w:r>
    </w:p>
    <w:p w14:paraId="0055EE3F" w14:textId="2E198E3F" w:rsidR="000454A2" w:rsidRPr="000454A2" w:rsidRDefault="000454A2" w:rsidP="000454A2">
      <w:pPr>
        <w:pStyle w:val="AmdtsEntries"/>
      </w:pPr>
      <w:r>
        <w:tab/>
        <w:t xml:space="preserve">def </w:t>
      </w:r>
      <w:r>
        <w:rPr>
          <w:rStyle w:val="charBoldItals"/>
        </w:rPr>
        <w:t xml:space="preserve">restorative justice agreement </w:t>
      </w:r>
      <w:r>
        <w:t xml:space="preserve">am </w:t>
      </w:r>
      <w:hyperlink r:id="rId292" w:tooltip="Justice and Community Safety Legislation Amendment Act 2014" w:history="1">
        <w:r>
          <w:rPr>
            <w:rStyle w:val="charCitHyperlinkAbbrev"/>
          </w:rPr>
          <w:t>A2014</w:t>
        </w:r>
        <w:r>
          <w:rPr>
            <w:rStyle w:val="charCitHyperlinkAbbrev"/>
          </w:rPr>
          <w:noBreakHyphen/>
          <w:t>18</w:t>
        </w:r>
      </w:hyperlink>
      <w:r>
        <w:t xml:space="preserve"> amdt 3.26</w:t>
      </w:r>
    </w:p>
    <w:p w14:paraId="7BA1A167" w14:textId="3FF695D7" w:rsidR="000454A2" w:rsidRPr="000454A2" w:rsidRDefault="000454A2" w:rsidP="000454A2">
      <w:pPr>
        <w:pStyle w:val="AmdtsEntries"/>
      </w:pPr>
      <w:r>
        <w:tab/>
        <w:t xml:space="preserve">def </w:t>
      </w:r>
      <w:r>
        <w:rPr>
          <w:rStyle w:val="charBoldItals"/>
        </w:rPr>
        <w:t xml:space="preserve">section 24 referral conditions </w:t>
      </w:r>
      <w:r>
        <w:t xml:space="preserve">am </w:t>
      </w:r>
      <w:hyperlink r:id="rId293" w:tooltip="Justice and Community Safety Legislation Amendment Act 2014" w:history="1">
        <w:r>
          <w:rPr>
            <w:rStyle w:val="charCitHyperlinkAbbrev"/>
          </w:rPr>
          <w:t>A2014</w:t>
        </w:r>
        <w:r>
          <w:rPr>
            <w:rStyle w:val="charCitHyperlinkAbbrev"/>
          </w:rPr>
          <w:noBreakHyphen/>
          <w:t>18</w:t>
        </w:r>
      </w:hyperlink>
      <w:r>
        <w:t xml:space="preserve"> amdt 3.27</w:t>
      </w:r>
    </w:p>
    <w:p w14:paraId="02B9E74E" w14:textId="1CEE45DA" w:rsidR="000854D0" w:rsidRDefault="000854D0" w:rsidP="000854D0">
      <w:pPr>
        <w:pStyle w:val="AmdtsEntries"/>
      </w:pPr>
      <w:r>
        <w:tab/>
        <w:t xml:space="preserve">def </w:t>
      </w:r>
      <w:r w:rsidRPr="00F00DD2">
        <w:rPr>
          <w:rStyle w:val="charBoldItals"/>
        </w:rPr>
        <w:t>serious domestic violence offence</w:t>
      </w:r>
      <w:r>
        <w:rPr>
          <w:rStyle w:val="charBoldItals"/>
        </w:rPr>
        <w:t xml:space="preserve"> </w:t>
      </w:r>
      <w:r>
        <w:t xml:space="preserve">ins </w:t>
      </w:r>
      <w:hyperlink r:id="rId294" w:tooltip="Crimes (Sentencing and Restorative Justice) Amendment Act 2016" w:history="1">
        <w:r>
          <w:rPr>
            <w:rStyle w:val="charCitHyperlinkAbbrev"/>
          </w:rPr>
          <w:t>A2016</w:t>
        </w:r>
        <w:r>
          <w:rPr>
            <w:rStyle w:val="charCitHyperlinkAbbrev"/>
          </w:rPr>
          <w:noBreakHyphen/>
          <w:t>4</w:t>
        </w:r>
      </w:hyperlink>
      <w:r>
        <w:t xml:space="preserve"> s 109</w:t>
      </w:r>
    </w:p>
    <w:p w14:paraId="30EB5901" w14:textId="5521828C" w:rsidR="0047371A" w:rsidRDefault="0047371A" w:rsidP="0047371A">
      <w:pPr>
        <w:pStyle w:val="AmdtsEntriesDefL2"/>
      </w:pPr>
      <w:r>
        <w:tab/>
        <w:t xml:space="preserve">om </w:t>
      </w:r>
      <w:hyperlink r:id="rId295" w:tooltip="Family Violence Act 2016" w:history="1">
        <w:r>
          <w:rPr>
            <w:rStyle w:val="charCitHyperlinkAbbrev"/>
          </w:rPr>
          <w:t>A2016</w:t>
        </w:r>
        <w:r>
          <w:rPr>
            <w:rStyle w:val="charCitHyperlinkAbbrev"/>
          </w:rPr>
          <w:noBreakHyphen/>
          <w:t>42</w:t>
        </w:r>
      </w:hyperlink>
      <w:r>
        <w:t xml:space="preserve"> amdt 3.40</w:t>
      </w:r>
    </w:p>
    <w:p w14:paraId="4FC241A6" w14:textId="0FAE29A2" w:rsidR="0047371A" w:rsidRPr="000854D0" w:rsidRDefault="0047371A" w:rsidP="0047371A">
      <w:pPr>
        <w:pStyle w:val="AmdtsEntries"/>
      </w:pPr>
      <w:r>
        <w:tab/>
        <w:t xml:space="preserve">def </w:t>
      </w:r>
      <w:r w:rsidRPr="0047371A">
        <w:rPr>
          <w:rStyle w:val="charBoldItals"/>
        </w:rPr>
        <w:t>serious</w:t>
      </w:r>
      <w:r w:rsidRPr="00EB2A0C">
        <w:rPr>
          <w:rStyle w:val="charBoldItals"/>
        </w:rPr>
        <w:t xml:space="preserve"> family violence offence</w:t>
      </w:r>
      <w:r>
        <w:t xml:space="preserve"> ins </w:t>
      </w:r>
      <w:hyperlink r:id="rId296" w:tooltip="Family Violence Act 2016" w:history="1">
        <w:r>
          <w:rPr>
            <w:rStyle w:val="charCitHyperlinkAbbrev"/>
          </w:rPr>
          <w:t>A2016</w:t>
        </w:r>
        <w:r>
          <w:rPr>
            <w:rStyle w:val="charCitHyperlinkAbbrev"/>
          </w:rPr>
          <w:noBreakHyphen/>
          <w:t>42</w:t>
        </w:r>
      </w:hyperlink>
      <w:r>
        <w:t xml:space="preserve"> amdt 3.</w:t>
      </w:r>
      <w:r w:rsidR="00EB2A0C">
        <w:t>41</w:t>
      </w:r>
    </w:p>
    <w:p w14:paraId="6A5D5651" w14:textId="6E8DC35C" w:rsidR="000854D0" w:rsidRPr="000854D0" w:rsidRDefault="000854D0" w:rsidP="000854D0">
      <w:pPr>
        <w:pStyle w:val="AmdtsEntries"/>
      </w:pPr>
      <w:r>
        <w:tab/>
        <w:t xml:space="preserve">def </w:t>
      </w:r>
      <w:r w:rsidR="0042169F" w:rsidRPr="00F00DD2">
        <w:rPr>
          <w:rStyle w:val="charBoldItals"/>
        </w:rPr>
        <w:t>serious sexual offence</w:t>
      </w:r>
      <w:r>
        <w:rPr>
          <w:rStyle w:val="charBoldItals"/>
        </w:rPr>
        <w:t xml:space="preserve"> </w:t>
      </w:r>
      <w:r>
        <w:t xml:space="preserve">ins </w:t>
      </w:r>
      <w:hyperlink r:id="rId297" w:tooltip="Crimes (Sentencing and Restorative Justice) Amendment Act 2016" w:history="1">
        <w:r>
          <w:rPr>
            <w:rStyle w:val="charCitHyperlinkAbbrev"/>
          </w:rPr>
          <w:t>A2016</w:t>
        </w:r>
        <w:r>
          <w:rPr>
            <w:rStyle w:val="charCitHyperlinkAbbrev"/>
          </w:rPr>
          <w:noBreakHyphen/>
          <w:t>4</w:t>
        </w:r>
      </w:hyperlink>
      <w:r>
        <w:t xml:space="preserve"> s 109</w:t>
      </w:r>
    </w:p>
    <w:p w14:paraId="19C5598A" w14:textId="606402B2" w:rsidR="0042169F" w:rsidRPr="000854D0" w:rsidRDefault="0042169F" w:rsidP="0042169F">
      <w:pPr>
        <w:pStyle w:val="AmdtsEntries"/>
      </w:pPr>
      <w:r>
        <w:tab/>
        <w:t xml:space="preserve">def </w:t>
      </w:r>
      <w:r w:rsidRPr="00F00DD2">
        <w:rPr>
          <w:rStyle w:val="charBoldItals"/>
        </w:rPr>
        <w:t>sexual offence</w:t>
      </w:r>
      <w:r>
        <w:rPr>
          <w:rStyle w:val="charBoldItals"/>
        </w:rPr>
        <w:t xml:space="preserve"> </w:t>
      </w:r>
      <w:r>
        <w:t xml:space="preserve">ins </w:t>
      </w:r>
      <w:hyperlink r:id="rId298" w:tooltip="Crimes (Sentencing and Restorative Justice) Amendment Act 2016" w:history="1">
        <w:r>
          <w:rPr>
            <w:rStyle w:val="charCitHyperlinkAbbrev"/>
          </w:rPr>
          <w:t>A2016</w:t>
        </w:r>
        <w:r>
          <w:rPr>
            <w:rStyle w:val="charCitHyperlinkAbbrev"/>
          </w:rPr>
          <w:noBreakHyphen/>
          <w:t>4</w:t>
        </w:r>
      </w:hyperlink>
      <w:r>
        <w:t xml:space="preserve"> s 109</w:t>
      </w:r>
    </w:p>
    <w:p w14:paraId="4308BD21" w14:textId="77777777" w:rsidR="001C559C" w:rsidRDefault="001C559C" w:rsidP="001C559C">
      <w:pPr>
        <w:pStyle w:val="PageBreak"/>
      </w:pPr>
      <w:r>
        <w:br w:type="page"/>
      </w:r>
    </w:p>
    <w:p w14:paraId="414C6518" w14:textId="77777777" w:rsidR="00DD519F" w:rsidRPr="00967CB9" w:rsidRDefault="00DD519F" w:rsidP="001C559C">
      <w:pPr>
        <w:pStyle w:val="Endnote20"/>
      </w:pPr>
      <w:bookmarkStart w:id="111" w:name="_Toc215576905"/>
      <w:r w:rsidRPr="00967CB9">
        <w:rPr>
          <w:rStyle w:val="charTableNo"/>
        </w:rPr>
        <w:lastRenderedPageBreak/>
        <w:t>5</w:t>
      </w:r>
      <w:r>
        <w:tab/>
      </w:r>
      <w:r w:rsidRPr="00967CB9">
        <w:rPr>
          <w:rStyle w:val="charTableText"/>
        </w:rPr>
        <w:t>Earlier republications</w:t>
      </w:r>
      <w:bookmarkEnd w:id="111"/>
    </w:p>
    <w:p w14:paraId="2ACF15D9" w14:textId="77777777" w:rsidR="00DD519F" w:rsidRDefault="00DD519F">
      <w:pPr>
        <w:pStyle w:val="EndNoteTextPub"/>
      </w:pPr>
      <w:r>
        <w:t xml:space="preserve">Some earlier republications were not numbered. The number in column 1 refers to the publication order.  </w:t>
      </w:r>
    </w:p>
    <w:p w14:paraId="6585EE49" w14:textId="77777777" w:rsidR="00DD519F" w:rsidRDefault="00DD519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E135929" w14:textId="77777777" w:rsidR="00DD519F" w:rsidRDefault="00DD51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D519F" w14:paraId="4F329C35" w14:textId="77777777" w:rsidTr="00EB2D85">
        <w:trPr>
          <w:tblHeader/>
        </w:trPr>
        <w:tc>
          <w:tcPr>
            <w:tcW w:w="1576" w:type="dxa"/>
            <w:tcBorders>
              <w:bottom w:val="single" w:sz="4" w:space="0" w:color="auto"/>
            </w:tcBorders>
          </w:tcPr>
          <w:p w14:paraId="2750504A" w14:textId="77777777" w:rsidR="00DD519F" w:rsidRDefault="00DD519F">
            <w:pPr>
              <w:pStyle w:val="EarlierRepubHdg"/>
            </w:pPr>
            <w:r>
              <w:t>Republication No and date</w:t>
            </w:r>
          </w:p>
        </w:tc>
        <w:tc>
          <w:tcPr>
            <w:tcW w:w="1681" w:type="dxa"/>
            <w:tcBorders>
              <w:bottom w:val="single" w:sz="4" w:space="0" w:color="auto"/>
            </w:tcBorders>
          </w:tcPr>
          <w:p w14:paraId="4F24EAEB" w14:textId="77777777" w:rsidR="00DD519F" w:rsidRDefault="00DD519F">
            <w:pPr>
              <w:pStyle w:val="EarlierRepubHdg"/>
            </w:pPr>
            <w:r>
              <w:t>Effective</w:t>
            </w:r>
          </w:p>
        </w:tc>
        <w:tc>
          <w:tcPr>
            <w:tcW w:w="1783" w:type="dxa"/>
            <w:tcBorders>
              <w:bottom w:val="single" w:sz="4" w:space="0" w:color="auto"/>
            </w:tcBorders>
          </w:tcPr>
          <w:p w14:paraId="56551083" w14:textId="77777777" w:rsidR="00DD519F" w:rsidRDefault="00DD519F">
            <w:pPr>
              <w:pStyle w:val="EarlierRepubHdg"/>
            </w:pPr>
            <w:r>
              <w:t>Last amendment made by</w:t>
            </w:r>
          </w:p>
        </w:tc>
        <w:tc>
          <w:tcPr>
            <w:tcW w:w="1783" w:type="dxa"/>
            <w:tcBorders>
              <w:bottom w:val="single" w:sz="4" w:space="0" w:color="auto"/>
            </w:tcBorders>
          </w:tcPr>
          <w:p w14:paraId="186754F3" w14:textId="77777777" w:rsidR="00DD519F" w:rsidRDefault="00DD519F">
            <w:pPr>
              <w:pStyle w:val="EarlierRepubHdg"/>
            </w:pPr>
            <w:r>
              <w:t>Republication for</w:t>
            </w:r>
          </w:p>
        </w:tc>
      </w:tr>
      <w:tr w:rsidR="00DD519F" w14:paraId="62A9D958" w14:textId="77777777" w:rsidTr="00EB2D85">
        <w:tc>
          <w:tcPr>
            <w:tcW w:w="1576" w:type="dxa"/>
            <w:tcBorders>
              <w:top w:val="single" w:sz="4" w:space="0" w:color="auto"/>
              <w:bottom w:val="single" w:sz="4" w:space="0" w:color="auto"/>
            </w:tcBorders>
          </w:tcPr>
          <w:p w14:paraId="639F845A" w14:textId="77777777" w:rsidR="00DD519F" w:rsidRDefault="00DD519F">
            <w:pPr>
              <w:pStyle w:val="EarlierRepubEntries"/>
            </w:pPr>
            <w:r>
              <w:t>R1</w:t>
            </w:r>
            <w:r>
              <w:br/>
              <w:t>31 Jan 2005</w:t>
            </w:r>
          </w:p>
        </w:tc>
        <w:tc>
          <w:tcPr>
            <w:tcW w:w="1681" w:type="dxa"/>
            <w:tcBorders>
              <w:top w:val="single" w:sz="4" w:space="0" w:color="auto"/>
              <w:bottom w:val="single" w:sz="4" w:space="0" w:color="auto"/>
            </w:tcBorders>
          </w:tcPr>
          <w:p w14:paraId="79A56E7F" w14:textId="77777777" w:rsidR="00DD519F" w:rsidRDefault="00DD519F">
            <w:pPr>
              <w:pStyle w:val="EarlierRepubEntries"/>
            </w:pPr>
            <w:r>
              <w:t>31 Jan 2005–</w:t>
            </w:r>
            <w:r>
              <w:br/>
              <w:t>24 Mar 2005</w:t>
            </w:r>
          </w:p>
        </w:tc>
        <w:tc>
          <w:tcPr>
            <w:tcW w:w="1783" w:type="dxa"/>
            <w:tcBorders>
              <w:top w:val="single" w:sz="4" w:space="0" w:color="auto"/>
              <w:bottom w:val="single" w:sz="4" w:space="0" w:color="auto"/>
            </w:tcBorders>
          </w:tcPr>
          <w:p w14:paraId="5A8CFD5D" w14:textId="77777777" w:rsidR="00DD519F" w:rsidRDefault="00DD519F">
            <w:pPr>
              <w:pStyle w:val="EarlierRepubEntries"/>
            </w:pPr>
            <w:r>
              <w:t>not amended</w:t>
            </w:r>
          </w:p>
        </w:tc>
        <w:tc>
          <w:tcPr>
            <w:tcW w:w="1783" w:type="dxa"/>
            <w:tcBorders>
              <w:top w:val="single" w:sz="4" w:space="0" w:color="auto"/>
              <w:bottom w:val="single" w:sz="4" w:space="0" w:color="auto"/>
            </w:tcBorders>
          </w:tcPr>
          <w:p w14:paraId="6DE0C31B" w14:textId="77777777" w:rsidR="00DD519F" w:rsidRDefault="00DD519F">
            <w:pPr>
              <w:pStyle w:val="EarlierRepubEntries"/>
            </w:pPr>
            <w:r>
              <w:t>new Act</w:t>
            </w:r>
          </w:p>
        </w:tc>
      </w:tr>
      <w:tr w:rsidR="00DD519F" w14:paraId="181D4A98" w14:textId="77777777" w:rsidTr="00EB2D85">
        <w:trPr>
          <w:cantSplit/>
        </w:trPr>
        <w:tc>
          <w:tcPr>
            <w:tcW w:w="1576" w:type="dxa"/>
            <w:tcBorders>
              <w:top w:val="single" w:sz="4" w:space="0" w:color="auto"/>
              <w:bottom w:val="single" w:sz="4" w:space="0" w:color="auto"/>
            </w:tcBorders>
          </w:tcPr>
          <w:p w14:paraId="2903EC99" w14:textId="77777777" w:rsidR="00DD519F" w:rsidRDefault="00DD519F">
            <w:pPr>
              <w:pStyle w:val="EarlierRepubEntries"/>
            </w:pPr>
            <w:r>
              <w:t>R2</w:t>
            </w:r>
            <w:r>
              <w:br/>
              <w:t>25 Mar 2005</w:t>
            </w:r>
          </w:p>
        </w:tc>
        <w:tc>
          <w:tcPr>
            <w:tcW w:w="1681" w:type="dxa"/>
            <w:tcBorders>
              <w:top w:val="single" w:sz="4" w:space="0" w:color="auto"/>
              <w:bottom w:val="single" w:sz="4" w:space="0" w:color="auto"/>
            </w:tcBorders>
          </w:tcPr>
          <w:p w14:paraId="16986514" w14:textId="77777777" w:rsidR="00DD519F" w:rsidRDefault="00DD519F">
            <w:pPr>
              <w:pStyle w:val="EarlierRepubEntries"/>
            </w:pPr>
            <w:r>
              <w:t>25 Mar 2005–</w:t>
            </w:r>
            <w:r>
              <w:br/>
              <w:t>21 Dec 2005</w:t>
            </w:r>
          </w:p>
        </w:tc>
        <w:tc>
          <w:tcPr>
            <w:tcW w:w="1783" w:type="dxa"/>
            <w:tcBorders>
              <w:top w:val="single" w:sz="4" w:space="0" w:color="auto"/>
              <w:bottom w:val="single" w:sz="4" w:space="0" w:color="auto"/>
            </w:tcBorders>
          </w:tcPr>
          <w:p w14:paraId="6F6A6C48" w14:textId="5D8C8AEA" w:rsidR="00DD519F" w:rsidRDefault="00BE463C">
            <w:pPr>
              <w:pStyle w:val="EarlierRepubEntries"/>
            </w:pPr>
            <w:hyperlink r:id="rId299" w:tooltip="Domestic Violence and Protection Orders Amendment Act 2005" w:history="1">
              <w:r w:rsidRPr="00BE463C">
                <w:rPr>
                  <w:rStyle w:val="charCitHyperlinkAbbrev"/>
                </w:rPr>
                <w:t>A2005</w:t>
              </w:r>
              <w:r w:rsidRPr="00BE463C">
                <w:rPr>
                  <w:rStyle w:val="charCitHyperlinkAbbrev"/>
                </w:rPr>
                <w:noBreakHyphen/>
                <w:t>13</w:t>
              </w:r>
            </w:hyperlink>
          </w:p>
        </w:tc>
        <w:tc>
          <w:tcPr>
            <w:tcW w:w="1783" w:type="dxa"/>
            <w:tcBorders>
              <w:top w:val="single" w:sz="4" w:space="0" w:color="auto"/>
              <w:bottom w:val="single" w:sz="4" w:space="0" w:color="auto"/>
            </w:tcBorders>
          </w:tcPr>
          <w:p w14:paraId="60C8F2F3" w14:textId="463D9377" w:rsidR="00DD519F" w:rsidRDefault="00DD519F">
            <w:pPr>
              <w:pStyle w:val="EarlierRepubEntries"/>
            </w:pPr>
            <w:r>
              <w:t xml:space="preserve">amendments by </w:t>
            </w:r>
            <w:hyperlink r:id="rId300" w:tooltip="Domestic Violence and Protection Orders Amendment Act 2005" w:history="1">
              <w:r w:rsidR="00BE463C" w:rsidRPr="00BE463C">
                <w:rPr>
                  <w:rStyle w:val="charCitHyperlinkAbbrev"/>
                </w:rPr>
                <w:t>A2005</w:t>
              </w:r>
              <w:r w:rsidR="00BE463C" w:rsidRPr="00BE463C">
                <w:rPr>
                  <w:rStyle w:val="charCitHyperlinkAbbrev"/>
                </w:rPr>
                <w:noBreakHyphen/>
                <w:t>13</w:t>
              </w:r>
            </w:hyperlink>
          </w:p>
        </w:tc>
      </w:tr>
      <w:tr w:rsidR="00DD519F" w14:paraId="0C6CFF4E" w14:textId="77777777" w:rsidTr="00EB2D85">
        <w:tc>
          <w:tcPr>
            <w:tcW w:w="1576" w:type="dxa"/>
            <w:tcBorders>
              <w:top w:val="single" w:sz="4" w:space="0" w:color="auto"/>
              <w:bottom w:val="single" w:sz="4" w:space="0" w:color="auto"/>
            </w:tcBorders>
          </w:tcPr>
          <w:p w14:paraId="36C3556D" w14:textId="77777777" w:rsidR="00DD519F" w:rsidRDefault="00DD519F">
            <w:pPr>
              <w:pStyle w:val="EarlierRepubEntries"/>
            </w:pPr>
            <w:r>
              <w:t>R3</w:t>
            </w:r>
            <w:r>
              <w:br/>
              <w:t>22 Dec 2005</w:t>
            </w:r>
          </w:p>
        </w:tc>
        <w:tc>
          <w:tcPr>
            <w:tcW w:w="1681" w:type="dxa"/>
            <w:tcBorders>
              <w:top w:val="single" w:sz="4" w:space="0" w:color="auto"/>
              <w:bottom w:val="single" w:sz="4" w:space="0" w:color="auto"/>
            </w:tcBorders>
          </w:tcPr>
          <w:p w14:paraId="7EB116E1" w14:textId="77777777" w:rsidR="00DD519F" w:rsidRDefault="00DD519F">
            <w:pPr>
              <w:pStyle w:val="EarlierRepubEntries"/>
            </w:pPr>
            <w:r>
              <w:t>22 Dec 2005–</w:t>
            </w:r>
            <w:r>
              <w:br/>
              <w:t>1 June 2006</w:t>
            </w:r>
          </w:p>
        </w:tc>
        <w:tc>
          <w:tcPr>
            <w:tcW w:w="1783" w:type="dxa"/>
            <w:tcBorders>
              <w:top w:val="single" w:sz="4" w:space="0" w:color="auto"/>
              <w:bottom w:val="single" w:sz="4" w:space="0" w:color="auto"/>
            </w:tcBorders>
          </w:tcPr>
          <w:p w14:paraId="6AC79F3C" w14:textId="4D44F43E" w:rsidR="00DD519F" w:rsidRDefault="00BE463C">
            <w:pPr>
              <w:pStyle w:val="EarlierRepubEntries"/>
            </w:pPr>
            <w:hyperlink r:id="rId301" w:tooltip="Justice and Community Safety Legislation Amendment Act 2005 (No 4)" w:history="1">
              <w:r w:rsidRPr="00BE463C">
                <w:rPr>
                  <w:rStyle w:val="charCitHyperlinkAbbrev"/>
                </w:rPr>
                <w:t>A2005</w:t>
              </w:r>
              <w:r w:rsidRPr="00BE463C">
                <w:rPr>
                  <w:rStyle w:val="charCitHyperlinkAbbrev"/>
                </w:rPr>
                <w:noBreakHyphen/>
                <w:t>60</w:t>
              </w:r>
            </w:hyperlink>
          </w:p>
        </w:tc>
        <w:tc>
          <w:tcPr>
            <w:tcW w:w="1783" w:type="dxa"/>
            <w:tcBorders>
              <w:top w:val="single" w:sz="4" w:space="0" w:color="auto"/>
              <w:bottom w:val="single" w:sz="4" w:space="0" w:color="auto"/>
            </w:tcBorders>
          </w:tcPr>
          <w:p w14:paraId="0734B76A" w14:textId="5CFE8FD9" w:rsidR="00DD519F" w:rsidRDefault="00DD519F">
            <w:pPr>
              <w:pStyle w:val="EarlierRepubEntries"/>
            </w:pPr>
            <w:r>
              <w:t xml:space="preserve">amendments by </w:t>
            </w:r>
            <w:hyperlink r:id="rId302" w:tooltip="Justice and Community Safety Legislation Amendment Act 2005 (No 4)" w:history="1">
              <w:r w:rsidR="00BE463C" w:rsidRPr="00BE463C">
                <w:rPr>
                  <w:rStyle w:val="charCitHyperlinkAbbrev"/>
                </w:rPr>
                <w:t>A2005</w:t>
              </w:r>
              <w:r w:rsidR="00BE463C" w:rsidRPr="00BE463C">
                <w:rPr>
                  <w:rStyle w:val="charCitHyperlinkAbbrev"/>
                </w:rPr>
                <w:noBreakHyphen/>
                <w:t>60</w:t>
              </w:r>
            </w:hyperlink>
          </w:p>
        </w:tc>
      </w:tr>
      <w:tr w:rsidR="00DD519F" w14:paraId="3FD01062" w14:textId="77777777" w:rsidTr="00EB2D85">
        <w:tc>
          <w:tcPr>
            <w:tcW w:w="1576" w:type="dxa"/>
            <w:tcBorders>
              <w:top w:val="single" w:sz="4" w:space="0" w:color="auto"/>
              <w:bottom w:val="single" w:sz="4" w:space="0" w:color="auto"/>
            </w:tcBorders>
          </w:tcPr>
          <w:p w14:paraId="4C8B03BD" w14:textId="77777777" w:rsidR="00DD519F" w:rsidRDefault="00DD519F">
            <w:pPr>
              <w:pStyle w:val="EarlierRepubEntries"/>
            </w:pPr>
            <w:r>
              <w:t>R4</w:t>
            </w:r>
            <w:r>
              <w:br/>
              <w:t>2 June 2006</w:t>
            </w:r>
          </w:p>
        </w:tc>
        <w:tc>
          <w:tcPr>
            <w:tcW w:w="1681" w:type="dxa"/>
            <w:tcBorders>
              <w:top w:val="single" w:sz="4" w:space="0" w:color="auto"/>
              <w:bottom w:val="single" w:sz="4" w:space="0" w:color="auto"/>
            </w:tcBorders>
          </w:tcPr>
          <w:p w14:paraId="0C1B508A" w14:textId="77777777" w:rsidR="00DD519F" w:rsidRDefault="00DD519F">
            <w:pPr>
              <w:pStyle w:val="EarlierRepubEntries"/>
            </w:pPr>
            <w:r>
              <w:t>2 June 2006–</w:t>
            </w:r>
            <w:r>
              <w:br/>
              <w:t>11 Apr 2007</w:t>
            </w:r>
          </w:p>
        </w:tc>
        <w:tc>
          <w:tcPr>
            <w:tcW w:w="1783" w:type="dxa"/>
            <w:tcBorders>
              <w:top w:val="single" w:sz="4" w:space="0" w:color="auto"/>
              <w:bottom w:val="single" w:sz="4" w:space="0" w:color="auto"/>
            </w:tcBorders>
          </w:tcPr>
          <w:p w14:paraId="0EED80AC" w14:textId="5F28D590" w:rsidR="00DD519F" w:rsidRDefault="00BE463C">
            <w:pPr>
              <w:pStyle w:val="EarlierRepubEntries"/>
            </w:pPr>
            <w:hyperlink r:id="rId303" w:tooltip="Sentencing Legislation Amendment Act 2006" w:history="1">
              <w:r w:rsidRPr="00BE463C">
                <w:rPr>
                  <w:rStyle w:val="charCitHyperlinkAbbrev"/>
                </w:rPr>
                <w:t>A2006</w:t>
              </w:r>
              <w:r w:rsidRPr="00BE463C">
                <w:rPr>
                  <w:rStyle w:val="charCitHyperlinkAbbrev"/>
                </w:rPr>
                <w:noBreakHyphen/>
                <w:t>23</w:t>
              </w:r>
            </w:hyperlink>
          </w:p>
        </w:tc>
        <w:tc>
          <w:tcPr>
            <w:tcW w:w="1783" w:type="dxa"/>
            <w:tcBorders>
              <w:top w:val="single" w:sz="4" w:space="0" w:color="auto"/>
              <w:bottom w:val="single" w:sz="4" w:space="0" w:color="auto"/>
            </w:tcBorders>
          </w:tcPr>
          <w:p w14:paraId="486E0559" w14:textId="5CD97E93" w:rsidR="00DD519F" w:rsidRDefault="00DD519F">
            <w:pPr>
              <w:pStyle w:val="EarlierRepubEntries"/>
            </w:pPr>
            <w:r>
              <w:t xml:space="preserve">amendments by </w:t>
            </w:r>
            <w:hyperlink r:id="rId304" w:tooltip="Sentencing Legislation Amendment Act 2006" w:history="1">
              <w:r w:rsidR="00BE463C" w:rsidRPr="00BE463C">
                <w:rPr>
                  <w:rStyle w:val="charCitHyperlinkAbbrev"/>
                </w:rPr>
                <w:t>A2006</w:t>
              </w:r>
              <w:r w:rsidR="00BE463C" w:rsidRPr="00BE463C">
                <w:rPr>
                  <w:rStyle w:val="charCitHyperlinkAbbrev"/>
                </w:rPr>
                <w:noBreakHyphen/>
                <w:t>23</w:t>
              </w:r>
            </w:hyperlink>
          </w:p>
        </w:tc>
      </w:tr>
      <w:tr w:rsidR="00DD519F" w14:paraId="12C868C0" w14:textId="77777777" w:rsidTr="00EB2D85">
        <w:tc>
          <w:tcPr>
            <w:tcW w:w="1576" w:type="dxa"/>
            <w:tcBorders>
              <w:top w:val="single" w:sz="4" w:space="0" w:color="auto"/>
              <w:bottom w:val="single" w:sz="4" w:space="0" w:color="auto"/>
            </w:tcBorders>
          </w:tcPr>
          <w:p w14:paraId="2C114C68" w14:textId="77777777" w:rsidR="00DD519F" w:rsidRDefault="00DD519F">
            <w:pPr>
              <w:pStyle w:val="EarlierRepubEntries"/>
            </w:pPr>
            <w:r>
              <w:t>R5</w:t>
            </w:r>
            <w:r>
              <w:br/>
              <w:t>12 Apr 2007</w:t>
            </w:r>
          </w:p>
        </w:tc>
        <w:tc>
          <w:tcPr>
            <w:tcW w:w="1681" w:type="dxa"/>
            <w:tcBorders>
              <w:top w:val="single" w:sz="4" w:space="0" w:color="auto"/>
              <w:bottom w:val="single" w:sz="4" w:space="0" w:color="auto"/>
            </w:tcBorders>
          </w:tcPr>
          <w:p w14:paraId="2EACEC3A" w14:textId="77777777" w:rsidR="00DD519F" w:rsidRDefault="00DD519F">
            <w:pPr>
              <w:pStyle w:val="EarlierRepubEntries"/>
            </w:pPr>
            <w:r>
              <w:t>12 Apr 2007–</w:t>
            </w:r>
            <w:r>
              <w:br/>
              <w:t>1 July 2008</w:t>
            </w:r>
          </w:p>
        </w:tc>
        <w:tc>
          <w:tcPr>
            <w:tcW w:w="1783" w:type="dxa"/>
            <w:tcBorders>
              <w:top w:val="single" w:sz="4" w:space="0" w:color="auto"/>
              <w:bottom w:val="single" w:sz="4" w:space="0" w:color="auto"/>
            </w:tcBorders>
          </w:tcPr>
          <w:p w14:paraId="3AEF3A9F" w14:textId="23D70ED0" w:rsidR="00DD519F" w:rsidRDefault="00BE463C">
            <w:pPr>
              <w:pStyle w:val="EarlierRepubEntries"/>
            </w:pPr>
            <w:hyperlink r:id="rId305" w:tooltip="Statute Law Amendment Act 2007" w:history="1">
              <w:r w:rsidRPr="00BE463C">
                <w:rPr>
                  <w:rStyle w:val="charCitHyperlinkAbbrev"/>
                </w:rPr>
                <w:t>A2007</w:t>
              </w:r>
              <w:r w:rsidRPr="00BE463C">
                <w:rPr>
                  <w:rStyle w:val="charCitHyperlinkAbbrev"/>
                </w:rPr>
                <w:noBreakHyphen/>
                <w:t>3</w:t>
              </w:r>
            </w:hyperlink>
          </w:p>
        </w:tc>
        <w:tc>
          <w:tcPr>
            <w:tcW w:w="1783" w:type="dxa"/>
            <w:tcBorders>
              <w:top w:val="single" w:sz="4" w:space="0" w:color="auto"/>
              <w:bottom w:val="single" w:sz="4" w:space="0" w:color="auto"/>
            </w:tcBorders>
          </w:tcPr>
          <w:p w14:paraId="06A8BF88" w14:textId="59288837" w:rsidR="00DD519F" w:rsidRDefault="00DD519F">
            <w:pPr>
              <w:pStyle w:val="EarlierRepubEntries"/>
            </w:pPr>
            <w:r>
              <w:t xml:space="preserve">amendments by </w:t>
            </w:r>
            <w:hyperlink r:id="rId306" w:tooltip="Statute Law Amendment Act 2007" w:history="1">
              <w:r w:rsidR="00BE463C" w:rsidRPr="00BE463C">
                <w:rPr>
                  <w:rStyle w:val="charCitHyperlinkAbbrev"/>
                </w:rPr>
                <w:t>A2007</w:t>
              </w:r>
              <w:r w:rsidR="00BE463C" w:rsidRPr="00BE463C">
                <w:rPr>
                  <w:rStyle w:val="charCitHyperlinkAbbrev"/>
                </w:rPr>
                <w:noBreakHyphen/>
                <w:t>3</w:t>
              </w:r>
            </w:hyperlink>
          </w:p>
        </w:tc>
      </w:tr>
      <w:tr w:rsidR="00DD519F" w14:paraId="35EDDDDF" w14:textId="77777777" w:rsidTr="00EB2D85">
        <w:tc>
          <w:tcPr>
            <w:tcW w:w="1576" w:type="dxa"/>
            <w:tcBorders>
              <w:top w:val="single" w:sz="4" w:space="0" w:color="auto"/>
              <w:bottom w:val="single" w:sz="4" w:space="0" w:color="auto"/>
            </w:tcBorders>
          </w:tcPr>
          <w:p w14:paraId="2D6744E6" w14:textId="77777777" w:rsidR="00DD519F" w:rsidRDefault="00DD519F">
            <w:pPr>
              <w:pStyle w:val="EarlierRepubEntries"/>
            </w:pPr>
            <w:r>
              <w:t>R6</w:t>
            </w:r>
            <w:r>
              <w:br/>
              <w:t>2 July 2008</w:t>
            </w:r>
          </w:p>
        </w:tc>
        <w:tc>
          <w:tcPr>
            <w:tcW w:w="1681" w:type="dxa"/>
            <w:tcBorders>
              <w:top w:val="single" w:sz="4" w:space="0" w:color="auto"/>
              <w:bottom w:val="single" w:sz="4" w:space="0" w:color="auto"/>
            </w:tcBorders>
          </w:tcPr>
          <w:p w14:paraId="6DCAF967" w14:textId="77777777" w:rsidR="00DD519F" w:rsidRDefault="00DD519F">
            <w:pPr>
              <w:pStyle w:val="EarlierRepubEntries"/>
            </w:pPr>
            <w:r>
              <w:t>2 July 2008–</w:t>
            </w:r>
            <w:r>
              <w:br/>
              <w:t>28 July 2008</w:t>
            </w:r>
          </w:p>
        </w:tc>
        <w:tc>
          <w:tcPr>
            <w:tcW w:w="1783" w:type="dxa"/>
            <w:tcBorders>
              <w:top w:val="single" w:sz="4" w:space="0" w:color="auto"/>
              <w:bottom w:val="single" w:sz="4" w:space="0" w:color="auto"/>
            </w:tcBorders>
          </w:tcPr>
          <w:p w14:paraId="1ECEDA0F" w14:textId="7BFB449C" w:rsidR="00DD519F" w:rsidRDefault="00BE463C">
            <w:pPr>
              <w:pStyle w:val="EarlierRepubEntries"/>
            </w:pPr>
            <w:hyperlink r:id="rId307" w:tooltip="Statute Law Amendment Act 2007" w:history="1">
              <w:r w:rsidRPr="00BE463C">
                <w:rPr>
                  <w:rStyle w:val="charCitHyperlinkAbbrev"/>
                </w:rPr>
                <w:t>A2007</w:t>
              </w:r>
              <w:r w:rsidRPr="00BE463C">
                <w:rPr>
                  <w:rStyle w:val="charCitHyperlinkAbbrev"/>
                </w:rPr>
                <w:noBreakHyphen/>
                <w:t>3</w:t>
              </w:r>
            </w:hyperlink>
          </w:p>
        </w:tc>
        <w:tc>
          <w:tcPr>
            <w:tcW w:w="1783" w:type="dxa"/>
            <w:tcBorders>
              <w:top w:val="single" w:sz="4" w:space="0" w:color="auto"/>
              <w:bottom w:val="single" w:sz="4" w:space="0" w:color="auto"/>
            </w:tcBorders>
          </w:tcPr>
          <w:p w14:paraId="00902BD3" w14:textId="77777777" w:rsidR="00DD519F" w:rsidRDefault="00DD519F">
            <w:pPr>
              <w:pStyle w:val="EarlierRepubEntries"/>
            </w:pPr>
            <w:r>
              <w:t>commenced expiry</w:t>
            </w:r>
          </w:p>
        </w:tc>
      </w:tr>
      <w:tr w:rsidR="00DD519F" w14:paraId="18D26CD0" w14:textId="77777777" w:rsidTr="00EB2D85">
        <w:tc>
          <w:tcPr>
            <w:tcW w:w="1576" w:type="dxa"/>
            <w:tcBorders>
              <w:top w:val="single" w:sz="4" w:space="0" w:color="auto"/>
              <w:bottom w:val="single" w:sz="4" w:space="0" w:color="auto"/>
            </w:tcBorders>
          </w:tcPr>
          <w:p w14:paraId="016591E7" w14:textId="77777777" w:rsidR="00DD519F" w:rsidRDefault="00DD519F">
            <w:pPr>
              <w:pStyle w:val="EarlierRepubEntries"/>
            </w:pPr>
            <w:r>
              <w:t>R7</w:t>
            </w:r>
            <w:r>
              <w:br/>
              <w:t>29 July 2008</w:t>
            </w:r>
          </w:p>
        </w:tc>
        <w:tc>
          <w:tcPr>
            <w:tcW w:w="1681" w:type="dxa"/>
            <w:tcBorders>
              <w:top w:val="single" w:sz="4" w:space="0" w:color="auto"/>
              <w:bottom w:val="single" w:sz="4" w:space="0" w:color="auto"/>
            </w:tcBorders>
          </w:tcPr>
          <w:p w14:paraId="309AFA59" w14:textId="77777777" w:rsidR="00DD519F" w:rsidRDefault="00DD519F">
            <w:pPr>
              <w:pStyle w:val="EarlierRepubEntries"/>
            </w:pPr>
            <w:r>
              <w:t>29 July 2008–</w:t>
            </w:r>
            <w:r>
              <w:br/>
              <w:t>26 Aug 2008</w:t>
            </w:r>
          </w:p>
        </w:tc>
        <w:tc>
          <w:tcPr>
            <w:tcW w:w="1783" w:type="dxa"/>
            <w:tcBorders>
              <w:top w:val="single" w:sz="4" w:space="0" w:color="auto"/>
              <w:bottom w:val="single" w:sz="4" w:space="0" w:color="auto"/>
            </w:tcBorders>
          </w:tcPr>
          <w:p w14:paraId="44830159" w14:textId="7019A0F7" w:rsidR="00DD519F" w:rsidRDefault="00BE463C">
            <w:pPr>
              <w:pStyle w:val="EarlierRepubEntries"/>
            </w:pPr>
            <w:hyperlink r:id="rId308" w:tooltip="Justice and Community Safety Legislation Amendment Act 2008 (No 2)" w:history="1">
              <w:r w:rsidRPr="00BE463C">
                <w:rPr>
                  <w:rStyle w:val="charCitHyperlinkAbbrev"/>
                </w:rPr>
                <w:t>A2008</w:t>
              </w:r>
              <w:r w:rsidRPr="00BE463C">
                <w:rPr>
                  <w:rStyle w:val="charCitHyperlinkAbbrev"/>
                </w:rPr>
                <w:noBreakHyphen/>
                <w:t>22</w:t>
              </w:r>
            </w:hyperlink>
          </w:p>
        </w:tc>
        <w:tc>
          <w:tcPr>
            <w:tcW w:w="1783" w:type="dxa"/>
            <w:tcBorders>
              <w:top w:val="single" w:sz="4" w:space="0" w:color="auto"/>
              <w:bottom w:val="single" w:sz="4" w:space="0" w:color="auto"/>
            </w:tcBorders>
          </w:tcPr>
          <w:p w14:paraId="70D79094" w14:textId="36A7E99C" w:rsidR="00DD519F" w:rsidRDefault="00DD519F">
            <w:pPr>
              <w:pStyle w:val="EarlierRepubEntries"/>
            </w:pPr>
            <w:r>
              <w:t xml:space="preserve">amendments by </w:t>
            </w:r>
            <w:hyperlink r:id="rId309"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p>
        </w:tc>
      </w:tr>
      <w:tr w:rsidR="00EC78E4" w14:paraId="4D1488C3" w14:textId="77777777" w:rsidTr="00EB2D85">
        <w:tc>
          <w:tcPr>
            <w:tcW w:w="1576" w:type="dxa"/>
            <w:tcBorders>
              <w:top w:val="single" w:sz="4" w:space="0" w:color="auto"/>
              <w:bottom w:val="single" w:sz="4" w:space="0" w:color="auto"/>
            </w:tcBorders>
          </w:tcPr>
          <w:p w14:paraId="5BA52288" w14:textId="77777777" w:rsidR="00EC78E4" w:rsidRDefault="00EC78E4">
            <w:pPr>
              <w:pStyle w:val="EarlierRepubEntries"/>
            </w:pPr>
            <w:r>
              <w:t>R8</w:t>
            </w:r>
            <w:r>
              <w:br/>
              <w:t>27 Aug 2008</w:t>
            </w:r>
          </w:p>
        </w:tc>
        <w:tc>
          <w:tcPr>
            <w:tcW w:w="1681" w:type="dxa"/>
            <w:tcBorders>
              <w:top w:val="single" w:sz="4" w:space="0" w:color="auto"/>
              <w:bottom w:val="single" w:sz="4" w:space="0" w:color="auto"/>
            </w:tcBorders>
          </w:tcPr>
          <w:p w14:paraId="692A935F" w14:textId="77777777" w:rsidR="00EC78E4" w:rsidRDefault="00EC78E4">
            <w:pPr>
              <w:pStyle w:val="EarlierRepubEntries"/>
            </w:pPr>
            <w:r>
              <w:t>27 Aug 2008–</w:t>
            </w:r>
            <w:r>
              <w:br/>
              <w:t>26 Oct 2008</w:t>
            </w:r>
          </w:p>
        </w:tc>
        <w:tc>
          <w:tcPr>
            <w:tcW w:w="1783" w:type="dxa"/>
            <w:tcBorders>
              <w:top w:val="single" w:sz="4" w:space="0" w:color="auto"/>
              <w:bottom w:val="single" w:sz="4" w:space="0" w:color="auto"/>
            </w:tcBorders>
          </w:tcPr>
          <w:p w14:paraId="216486CB" w14:textId="0CD23805" w:rsidR="00EC78E4" w:rsidRDefault="00BE463C">
            <w:pPr>
              <w:pStyle w:val="EarlierRepubEntries"/>
            </w:pPr>
            <w:hyperlink r:id="rId310" w:tooltip="Justice and Community Safety Legislation Amendment Act 2008 (No 3)" w:history="1">
              <w:r w:rsidRPr="00BE463C">
                <w:rPr>
                  <w:rStyle w:val="charCitHyperlinkAbbrev"/>
                </w:rPr>
                <w:t>A2008</w:t>
              </w:r>
              <w:r w:rsidRPr="00BE463C">
                <w:rPr>
                  <w:rStyle w:val="charCitHyperlinkAbbrev"/>
                </w:rPr>
                <w:noBreakHyphen/>
                <w:t>29</w:t>
              </w:r>
            </w:hyperlink>
          </w:p>
        </w:tc>
        <w:tc>
          <w:tcPr>
            <w:tcW w:w="1783" w:type="dxa"/>
            <w:tcBorders>
              <w:top w:val="single" w:sz="4" w:space="0" w:color="auto"/>
              <w:bottom w:val="single" w:sz="4" w:space="0" w:color="auto"/>
            </w:tcBorders>
          </w:tcPr>
          <w:p w14:paraId="2893E713" w14:textId="7A982C3C" w:rsidR="00EC78E4" w:rsidRDefault="00EC78E4">
            <w:pPr>
              <w:pStyle w:val="EarlierRepubEntries"/>
            </w:pPr>
            <w:r>
              <w:t xml:space="preserve">amendments by </w:t>
            </w:r>
            <w:hyperlink r:id="rId311"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p>
        </w:tc>
      </w:tr>
      <w:tr w:rsidR="00697C1C" w14:paraId="2294581A" w14:textId="77777777" w:rsidTr="00EB2D85">
        <w:tc>
          <w:tcPr>
            <w:tcW w:w="1576" w:type="dxa"/>
            <w:tcBorders>
              <w:top w:val="single" w:sz="4" w:space="0" w:color="auto"/>
              <w:bottom w:val="single" w:sz="4" w:space="0" w:color="auto"/>
            </w:tcBorders>
          </w:tcPr>
          <w:p w14:paraId="27CF77E9" w14:textId="77777777" w:rsidR="00697C1C" w:rsidRDefault="00697C1C">
            <w:pPr>
              <w:pStyle w:val="EarlierRepubEntries"/>
            </w:pPr>
            <w:r>
              <w:t>R9</w:t>
            </w:r>
            <w:r>
              <w:br/>
              <w:t>27 Oct 2008</w:t>
            </w:r>
          </w:p>
        </w:tc>
        <w:tc>
          <w:tcPr>
            <w:tcW w:w="1681" w:type="dxa"/>
            <w:tcBorders>
              <w:top w:val="single" w:sz="4" w:space="0" w:color="auto"/>
              <w:bottom w:val="single" w:sz="4" w:space="0" w:color="auto"/>
            </w:tcBorders>
          </w:tcPr>
          <w:p w14:paraId="5D37DBAB" w14:textId="77777777" w:rsidR="00697C1C" w:rsidRDefault="00697C1C">
            <w:pPr>
              <w:pStyle w:val="EarlierRepubEntries"/>
            </w:pPr>
            <w:r>
              <w:t>27 Oct 2008–</w:t>
            </w:r>
            <w:r>
              <w:br/>
              <w:t>26 Feb 2009</w:t>
            </w:r>
          </w:p>
        </w:tc>
        <w:tc>
          <w:tcPr>
            <w:tcW w:w="1783" w:type="dxa"/>
            <w:tcBorders>
              <w:top w:val="single" w:sz="4" w:space="0" w:color="auto"/>
              <w:bottom w:val="single" w:sz="4" w:space="0" w:color="auto"/>
            </w:tcBorders>
          </w:tcPr>
          <w:p w14:paraId="42F30789" w14:textId="215EBEA6" w:rsidR="00697C1C" w:rsidRPr="00BE463C" w:rsidRDefault="00BE463C">
            <w:pPr>
              <w:pStyle w:val="EarlierRepubEntries"/>
              <w:rPr>
                <w:rStyle w:val="charUnderline"/>
              </w:rPr>
            </w:pPr>
            <w:hyperlink r:id="rId312"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0074F980" w14:textId="76405D50" w:rsidR="00697C1C" w:rsidRDefault="00697C1C">
            <w:pPr>
              <w:pStyle w:val="EarlierRepubEntries"/>
            </w:pPr>
            <w:r>
              <w:t xml:space="preserve">amendments by </w:t>
            </w:r>
            <w:hyperlink r:id="rId313"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p>
        </w:tc>
      </w:tr>
      <w:tr w:rsidR="00AA78F4" w14:paraId="60BD851B" w14:textId="77777777" w:rsidTr="00EB2D85">
        <w:tc>
          <w:tcPr>
            <w:tcW w:w="1576" w:type="dxa"/>
            <w:tcBorders>
              <w:top w:val="single" w:sz="4" w:space="0" w:color="auto"/>
              <w:bottom w:val="single" w:sz="4" w:space="0" w:color="auto"/>
            </w:tcBorders>
          </w:tcPr>
          <w:p w14:paraId="3004A48E" w14:textId="77777777" w:rsidR="00AA78F4" w:rsidRDefault="00AA78F4">
            <w:pPr>
              <w:pStyle w:val="EarlierRepubEntries"/>
            </w:pPr>
            <w:r>
              <w:t>R10</w:t>
            </w:r>
            <w:r>
              <w:br/>
              <w:t>27 Feb 2009</w:t>
            </w:r>
          </w:p>
        </w:tc>
        <w:tc>
          <w:tcPr>
            <w:tcW w:w="1681" w:type="dxa"/>
            <w:tcBorders>
              <w:top w:val="single" w:sz="4" w:space="0" w:color="auto"/>
              <w:bottom w:val="single" w:sz="4" w:space="0" w:color="auto"/>
            </w:tcBorders>
          </w:tcPr>
          <w:p w14:paraId="3D29A906" w14:textId="77777777" w:rsidR="00AA78F4" w:rsidRDefault="00AA78F4">
            <w:pPr>
              <w:pStyle w:val="EarlierRepubEntries"/>
            </w:pPr>
            <w:r>
              <w:t>27 Feb 2009–</w:t>
            </w:r>
            <w:r>
              <w:br/>
              <w:t>7 Mar 2009</w:t>
            </w:r>
          </w:p>
        </w:tc>
        <w:tc>
          <w:tcPr>
            <w:tcW w:w="1783" w:type="dxa"/>
            <w:tcBorders>
              <w:top w:val="single" w:sz="4" w:space="0" w:color="auto"/>
              <w:bottom w:val="single" w:sz="4" w:space="0" w:color="auto"/>
            </w:tcBorders>
          </w:tcPr>
          <w:p w14:paraId="02462DAD" w14:textId="6766E1D5" w:rsidR="00AA78F4" w:rsidRPr="00BE463C" w:rsidRDefault="00BE463C">
            <w:pPr>
              <w:pStyle w:val="EarlierRepubEntries"/>
              <w:rPr>
                <w:rStyle w:val="charUnderline"/>
              </w:rPr>
            </w:pPr>
            <w:hyperlink r:id="rId314"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59530396" w14:textId="254BEF8F" w:rsidR="00AA78F4" w:rsidRDefault="00AA78F4">
            <w:pPr>
              <w:pStyle w:val="EarlierRepubEntries"/>
            </w:pPr>
            <w:r>
              <w:t xml:space="preserve">amendments by </w:t>
            </w:r>
            <w:hyperlink r:id="rId315"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p>
        </w:tc>
      </w:tr>
      <w:tr w:rsidR="001F7522" w14:paraId="4C9CECCB" w14:textId="77777777" w:rsidTr="00EB2D85">
        <w:tc>
          <w:tcPr>
            <w:tcW w:w="1576" w:type="dxa"/>
            <w:tcBorders>
              <w:top w:val="single" w:sz="4" w:space="0" w:color="auto"/>
              <w:bottom w:val="single" w:sz="4" w:space="0" w:color="auto"/>
            </w:tcBorders>
          </w:tcPr>
          <w:p w14:paraId="61A85810" w14:textId="77777777" w:rsidR="001F7522" w:rsidRDefault="001F7522">
            <w:pPr>
              <w:pStyle w:val="EarlierRepubEntries"/>
            </w:pPr>
            <w:r>
              <w:t>R11</w:t>
            </w:r>
            <w:r>
              <w:br/>
              <w:t>8 Mar 2009</w:t>
            </w:r>
          </w:p>
        </w:tc>
        <w:tc>
          <w:tcPr>
            <w:tcW w:w="1681" w:type="dxa"/>
            <w:tcBorders>
              <w:top w:val="single" w:sz="4" w:space="0" w:color="auto"/>
              <w:bottom w:val="single" w:sz="4" w:space="0" w:color="auto"/>
            </w:tcBorders>
          </w:tcPr>
          <w:p w14:paraId="1247564D" w14:textId="77777777" w:rsidR="001F7522" w:rsidRDefault="001F7522">
            <w:pPr>
              <w:pStyle w:val="EarlierRepubEntries"/>
            </w:pPr>
            <w:r>
              <w:t>8 Mar 2009–</w:t>
            </w:r>
            <w:r>
              <w:br/>
              <w:t>29 Mar 2009</w:t>
            </w:r>
          </w:p>
        </w:tc>
        <w:tc>
          <w:tcPr>
            <w:tcW w:w="1783" w:type="dxa"/>
            <w:tcBorders>
              <w:top w:val="single" w:sz="4" w:space="0" w:color="auto"/>
              <w:bottom w:val="single" w:sz="4" w:space="0" w:color="auto"/>
            </w:tcBorders>
          </w:tcPr>
          <w:p w14:paraId="55C67E72" w14:textId="30A30976" w:rsidR="001F7522" w:rsidRPr="00BE463C" w:rsidRDefault="00BE463C">
            <w:pPr>
              <w:pStyle w:val="EarlierRepubEntries"/>
              <w:rPr>
                <w:rStyle w:val="charUnderline"/>
              </w:rPr>
            </w:pPr>
            <w:hyperlink r:id="rId316"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3AEDB747" w14:textId="3F1F8C91" w:rsidR="001F7522" w:rsidRDefault="001F7522">
            <w:pPr>
              <w:pStyle w:val="EarlierRepubEntries"/>
            </w:pPr>
            <w:r>
              <w:t xml:space="preserve">amendments by </w:t>
            </w:r>
            <w:hyperlink r:id="rId317" w:tooltip="Court Legislation Amendment Act 2008" w:history="1">
              <w:r w:rsidR="00BE463C" w:rsidRPr="00BE463C">
                <w:rPr>
                  <w:rStyle w:val="charCitHyperlinkAbbrev"/>
                </w:rPr>
                <w:t>A2008</w:t>
              </w:r>
              <w:r w:rsidR="00BE463C" w:rsidRPr="00BE463C">
                <w:rPr>
                  <w:rStyle w:val="charCitHyperlinkAbbrev"/>
                </w:rPr>
                <w:noBreakHyphen/>
                <w:t>42</w:t>
              </w:r>
            </w:hyperlink>
          </w:p>
        </w:tc>
      </w:tr>
      <w:tr w:rsidR="005F3231" w14:paraId="02498F95" w14:textId="77777777" w:rsidTr="00EB2D85">
        <w:tc>
          <w:tcPr>
            <w:tcW w:w="1576" w:type="dxa"/>
            <w:tcBorders>
              <w:top w:val="single" w:sz="4" w:space="0" w:color="auto"/>
              <w:bottom w:val="single" w:sz="4" w:space="0" w:color="auto"/>
            </w:tcBorders>
          </w:tcPr>
          <w:p w14:paraId="3B3504F5" w14:textId="77777777" w:rsidR="005F3231" w:rsidRDefault="005F3231">
            <w:pPr>
              <w:pStyle w:val="EarlierRepubEntries"/>
            </w:pPr>
            <w:r>
              <w:t>R12</w:t>
            </w:r>
            <w:r>
              <w:br/>
              <w:t>30 Mar 2009</w:t>
            </w:r>
          </w:p>
        </w:tc>
        <w:tc>
          <w:tcPr>
            <w:tcW w:w="1681" w:type="dxa"/>
            <w:tcBorders>
              <w:top w:val="single" w:sz="4" w:space="0" w:color="auto"/>
              <w:bottom w:val="single" w:sz="4" w:space="0" w:color="auto"/>
            </w:tcBorders>
          </w:tcPr>
          <w:p w14:paraId="7C0C0357" w14:textId="77777777" w:rsidR="005F3231" w:rsidRDefault="005F3231">
            <w:pPr>
              <w:pStyle w:val="EarlierRepubEntries"/>
            </w:pPr>
            <w:r>
              <w:t>30 Mar 2009–</w:t>
            </w:r>
            <w:r>
              <w:br/>
              <w:t>16 Dec 2009</w:t>
            </w:r>
          </w:p>
        </w:tc>
        <w:tc>
          <w:tcPr>
            <w:tcW w:w="1783" w:type="dxa"/>
            <w:tcBorders>
              <w:top w:val="single" w:sz="4" w:space="0" w:color="auto"/>
              <w:bottom w:val="single" w:sz="4" w:space="0" w:color="auto"/>
            </w:tcBorders>
          </w:tcPr>
          <w:p w14:paraId="73E926B9" w14:textId="68CEB258" w:rsidR="005F3231" w:rsidRPr="005F3231" w:rsidRDefault="00BE463C">
            <w:pPr>
              <w:pStyle w:val="EarlierRepubEntries"/>
            </w:pPr>
            <w:hyperlink r:id="rId318" w:tooltip="Domestic Violence and Protection Orders Act 2008" w:history="1">
              <w:r w:rsidRPr="00BE463C">
                <w:rPr>
                  <w:rStyle w:val="charCitHyperlinkAbbrev"/>
                </w:rPr>
                <w:t>A2008</w:t>
              </w:r>
              <w:r w:rsidRPr="00BE463C">
                <w:rPr>
                  <w:rStyle w:val="charCitHyperlinkAbbrev"/>
                </w:rPr>
                <w:noBreakHyphen/>
                <w:t>46</w:t>
              </w:r>
            </w:hyperlink>
          </w:p>
        </w:tc>
        <w:tc>
          <w:tcPr>
            <w:tcW w:w="1783" w:type="dxa"/>
            <w:tcBorders>
              <w:top w:val="single" w:sz="4" w:space="0" w:color="auto"/>
              <w:bottom w:val="single" w:sz="4" w:space="0" w:color="auto"/>
            </w:tcBorders>
          </w:tcPr>
          <w:p w14:paraId="527F8CCE" w14:textId="066AF2AE" w:rsidR="005F3231" w:rsidRDefault="005F3231">
            <w:pPr>
              <w:pStyle w:val="EarlierRepubEntries"/>
            </w:pPr>
            <w:r>
              <w:t xml:space="preserve">amendments by </w:t>
            </w:r>
            <w:hyperlink r:id="rId319" w:tooltip="Domestic Violence and Protection Orders Act 2008" w:history="1">
              <w:r w:rsidR="00BE463C" w:rsidRPr="00BE463C">
                <w:rPr>
                  <w:rStyle w:val="charCitHyperlinkAbbrev"/>
                </w:rPr>
                <w:t>A2008</w:t>
              </w:r>
              <w:r w:rsidR="00BE463C" w:rsidRPr="00BE463C">
                <w:rPr>
                  <w:rStyle w:val="charCitHyperlinkAbbrev"/>
                </w:rPr>
                <w:noBreakHyphen/>
                <w:t>46</w:t>
              </w:r>
            </w:hyperlink>
          </w:p>
        </w:tc>
      </w:tr>
      <w:tr w:rsidR="00D81910" w14:paraId="0289BBD6" w14:textId="77777777" w:rsidTr="00EB2D85">
        <w:trPr>
          <w:cantSplit/>
        </w:trPr>
        <w:tc>
          <w:tcPr>
            <w:tcW w:w="1576" w:type="dxa"/>
            <w:tcBorders>
              <w:top w:val="single" w:sz="4" w:space="0" w:color="auto"/>
              <w:bottom w:val="single" w:sz="4" w:space="0" w:color="auto"/>
            </w:tcBorders>
          </w:tcPr>
          <w:p w14:paraId="5B160B50" w14:textId="77777777" w:rsidR="00D81910" w:rsidRDefault="00D81910">
            <w:pPr>
              <w:pStyle w:val="EarlierRepubEntries"/>
            </w:pPr>
            <w:r>
              <w:lastRenderedPageBreak/>
              <w:t>R13</w:t>
            </w:r>
            <w:r w:rsidR="003159DC">
              <w:t>*</w:t>
            </w:r>
            <w:r>
              <w:br/>
              <w:t>17 Dec 2009</w:t>
            </w:r>
          </w:p>
        </w:tc>
        <w:tc>
          <w:tcPr>
            <w:tcW w:w="1681" w:type="dxa"/>
            <w:tcBorders>
              <w:top w:val="single" w:sz="4" w:space="0" w:color="auto"/>
              <w:bottom w:val="single" w:sz="4" w:space="0" w:color="auto"/>
            </w:tcBorders>
          </w:tcPr>
          <w:p w14:paraId="77BCE124" w14:textId="77777777" w:rsidR="00D81910" w:rsidRDefault="00D81910">
            <w:pPr>
              <w:pStyle w:val="EarlierRepubEntries"/>
            </w:pPr>
            <w:r>
              <w:t>17 Dec 2009–</w:t>
            </w:r>
            <w:r>
              <w:br/>
              <w:t>30 June 2011</w:t>
            </w:r>
          </w:p>
        </w:tc>
        <w:tc>
          <w:tcPr>
            <w:tcW w:w="1783" w:type="dxa"/>
            <w:tcBorders>
              <w:top w:val="single" w:sz="4" w:space="0" w:color="auto"/>
              <w:bottom w:val="single" w:sz="4" w:space="0" w:color="auto"/>
            </w:tcBorders>
          </w:tcPr>
          <w:p w14:paraId="24161432" w14:textId="46E41A5E" w:rsidR="00D81910" w:rsidRDefault="00BE463C">
            <w:pPr>
              <w:pStyle w:val="EarlierRepubEntries"/>
            </w:pPr>
            <w:hyperlink r:id="rId320" w:tooltip="Statute Law Amendment Act 2009 (No 2)" w:history="1">
              <w:r w:rsidRPr="00BE463C">
                <w:rPr>
                  <w:rStyle w:val="charCitHyperlinkAbbrev"/>
                </w:rPr>
                <w:t>A2009</w:t>
              </w:r>
              <w:r w:rsidRPr="00BE463C">
                <w:rPr>
                  <w:rStyle w:val="charCitHyperlinkAbbrev"/>
                </w:rPr>
                <w:noBreakHyphen/>
                <w:t>49</w:t>
              </w:r>
            </w:hyperlink>
          </w:p>
        </w:tc>
        <w:tc>
          <w:tcPr>
            <w:tcW w:w="1783" w:type="dxa"/>
            <w:tcBorders>
              <w:top w:val="single" w:sz="4" w:space="0" w:color="auto"/>
              <w:bottom w:val="single" w:sz="4" w:space="0" w:color="auto"/>
            </w:tcBorders>
          </w:tcPr>
          <w:p w14:paraId="7E118E36" w14:textId="6997BA64" w:rsidR="00D81910" w:rsidRDefault="00D81910">
            <w:pPr>
              <w:pStyle w:val="EarlierRepubEntries"/>
            </w:pPr>
            <w:r>
              <w:t xml:space="preserve">amendments by </w:t>
            </w:r>
            <w:hyperlink r:id="rId321" w:tooltip="Statute Law Amendment Act 2009 (No 2)" w:history="1">
              <w:r w:rsidR="00BE463C" w:rsidRPr="00BE463C">
                <w:rPr>
                  <w:rStyle w:val="charCitHyperlinkAbbrev"/>
                </w:rPr>
                <w:t>A2009</w:t>
              </w:r>
              <w:r w:rsidR="00BE463C" w:rsidRPr="00BE463C">
                <w:rPr>
                  <w:rStyle w:val="charCitHyperlinkAbbrev"/>
                </w:rPr>
                <w:noBreakHyphen/>
                <w:t>49</w:t>
              </w:r>
            </w:hyperlink>
          </w:p>
        </w:tc>
      </w:tr>
      <w:tr w:rsidR="004070D7" w14:paraId="65E00CFC" w14:textId="77777777" w:rsidTr="00EB2D85">
        <w:tc>
          <w:tcPr>
            <w:tcW w:w="1576" w:type="dxa"/>
            <w:tcBorders>
              <w:top w:val="single" w:sz="4" w:space="0" w:color="auto"/>
              <w:bottom w:val="single" w:sz="4" w:space="0" w:color="auto"/>
            </w:tcBorders>
          </w:tcPr>
          <w:p w14:paraId="78F7AAEC" w14:textId="77777777" w:rsidR="004070D7" w:rsidRDefault="004070D7">
            <w:pPr>
              <w:pStyle w:val="EarlierRepubEntries"/>
            </w:pPr>
            <w:r>
              <w:t>R14</w:t>
            </w:r>
            <w:r>
              <w:br/>
              <w:t>1 July 2011</w:t>
            </w:r>
          </w:p>
        </w:tc>
        <w:tc>
          <w:tcPr>
            <w:tcW w:w="1681" w:type="dxa"/>
            <w:tcBorders>
              <w:top w:val="single" w:sz="4" w:space="0" w:color="auto"/>
              <w:bottom w:val="single" w:sz="4" w:space="0" w:color="auto"/>
            </w:tcBorders>
          </w:tcPr>
          <w:p w14:paraId="50652A0E" w14:textId="77777777" w:rsidR="004070D7" w:rsidRDefault="004070D7">
            <w:pPr>
              <w:pStyle w:val="EarlierRepubEntries"/>
            </w:pPr>
            <w:r>
              <w:t>1 July 2011–</w:t>
            </w:r>
            <w:r>
              <w:br/>
              <w:t>4 June 2012</w:t>
            </w:r>
          </w:p>
        </w:tc>
        <w:tc>
          <w:tcPr>
            <w:tcW w:w="1783" w:type="dxa"/>
            <w:tcBorders>
              <w:top w:val="single" w:sz="4" w:space="0" w:color="auto"/>
              <w:bottom w:val="single" w:sz="4" w:space="0" w:color="auto"/>
            </w:tcBorders>
          </w:tcPr>
          <w:p w14:paraId="540B317A" w14:textId="4B3B6AB4" w:rsidR="004070D7" w:rsidRDefault="00BE463C">
            <w:pPr>
              <w:pStyle w:val="EarlierRepubEntries"/>
            </w:pPr>
            <w:hyperlink r:id="rId322" w:tooltip="Administrative (One ACT Public Service Miscellaneous Amendments) Act 2011" w:history="1">
              <w:r w:rsidRPr="00BE463C">
                <w:rPr>
                  <w:rStyle w:val="charCitHyperlinkAbbrev"/>
                </w:rPr>
                <w:t>A2011</w:t>
              </w:r>
              <w:r w:rsidRPr="00BE463C">
                <w:rPr>
                  <w:rStyle w:val="charCitHyperlinkAbbrev"/>
                </w:rPr>
                <w:noBreakHyphen/>
                <w:t>22</w:t>
              </w:r>
            </w:hyperlink>
          </w:p>
        </w:tc>
        <w:tc>
          <w:tcPr>
            <w:tcW w:w="1783" w:type="dxa"/>
            <w:tcBorders>
              <w:top w:val="single" w:sz="4" w:space="0" w:color="auto"/>
              <w:bottom w:val="single" w:sz="4" w:space="0" w:color="auto"/>
            </w:tcBorders>
          </w:tcPr>
          <w:p w14:paraId="4C75FFB8" w14:textId="66548F47" w:rsidR="004070D7" w:rsidRDefault="004070D7">
            <w:pPr>
              <w:pStyle w:val="EarlierRepubEntries"/>
            </w:pPr>
            <w:r>
              <w:t xml:space="preserve">amendments by </w:t>
            </w:r>
            <w:hyperlink r:id="rId32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p>
        </w:tc>
      </w:tr>
      <w:tr w:rsidR="000454A2" w14:paraId="22DF9563" w14:textId="77777777" w:rsidTr="00EB2D85">
        <w:tc>
          <w:tcPr>
            <w:tcW w:w="1576" w:type="dxa"/>
            <w:tcBorders>
              <w:top w:val="single" w:sz="4" w:space="0" w:color="auto"/>
              <w:bottom w:val="single" w:sz="4" w:space="0" w:color="auto"/>
            </w:tcBorders>
          </w:tcPr>
          <w:p w14:paraId="5F5F02E6" w14:textId="77777777" w:rsidR="000454A2" w:rsidRDefault="000454A2">
            <w:pPr>
              <w:pStyle w:val="EarlierRepubEntries"/>
            </w:pPr>
            <w:r>
              <w:t>R15</w:t>
            </w:r>
            <w:r>
              <w:br/>
              <w:t>5 June 2012</w:t>
            </w:r>
          </w:p>
        </w:tc>
        <w:tc>
          <w:tcPr>
            <w:tcW w:w="1681" w:type="dxa"/>
            <w:tcBorders>
              <w:top w:val="single" w:sz="4" w:space="0" w:color="auto"/>
              <w:bottom w:val="single" w:sz="4" w:space="0" w:color="auto"/>
            </w:tcBorders>
          </w:tcPr>
          <w:p w14:paraId="5AFF2C36" w14:textId="77777777" w:rsidR="000454A2" w:rsidRDefault="000454A2">
            <w:pPr>
              <w:pStyle w:val="EarlierRepubEntries"/>
            </w:pPr>
            <w:r>
              <w:t>5 June 2012–</w:t>
            </w:r>
            <w:r>
              <w:br/>
              <w:t>9 June 2014</w:t>
            </w:r>
          </w:p>
        </w:tc>
        <w:tc>
          <w:tcPr>
            <w:tcW w:w="1783" w:type="dxa"/>
            <w:tcBorders>
              <w:top w:val="single" w:sz="4" w:space="0" w:color="auto"/>
              <w:bottom w:val="single" w:sz="4" w:space="0" w:color="auto"/>
            </w:tcBorders>
          </w:tcPr>
          <w:p w14:paraId="0A4FFAB9" w14:textId="67D675A4" w:rsidR="000454A2" w:rsidRDefault="000454A2">
            <w:pPr>
              <w:pStyle w:val="EarlierRepubEntries"/>
            </w:pPr>
            <w:hyperlink r:id="rId324" w:tooltip="Statute Law Amendment Act 2012" w:history="1">
              <w:r w:rsidRPr="000454A2">
                <w:rPr>
                  <w:rStyle w:val="charCitHyperlinkAbbrev"/>
                </w:rPr>
                <w:t>A2012</w:t>
              </w:r>
              <w:r w:rsidRPr="000454A2">
                <w:rPr>
                  <w:rStyle w:val="charCitHyperlinkAbbrev"/>
                </w:rPr>
                <w:noBreakHyphen/>
                <w:t>21</w:t>
              </w:r>
            </w:hyperlink>
          </w:p>
        </w:tc>
        <w:tc>
          <w:tcPr>
            <w:tcW w:w="1783" w:type="dxa"/>
            <w:tcBorders>
              <w:top w:val="single" w:sz="4" w:space="0" w:color="auto"/>
              <w:bottom w:val="single" w:sz="4" w:space="0" w:color="auto"/>
            </w:tcBorders>
          </w:tcPr>
          <w:p w14:paraId="39523C49" w14:textId="2E66BC5F" w:rsidR="000454A2" w:rsidRDefault="000454A2">
            <w:pPr>
              <w:pStyle w:val="EarlierRepubEntries"/>
            </w:pPr>
            <w:r>
              <w:t xml:space="preserve">amendments by </w:t>
            </w:r>
            <w:hyperlink r:id="rId325" w:tooltip="Statute Law Amendment Act 2012" w:history="1">
              <w:r w:rsidRPr="000454A2">
                <w:rPr>
                  <w:rStyle w:val="charCitHyperlinkAbbrev"/>
                </w:rPr>
                <w:t>A2012</w:t>
              </w:r>
              <w:r w:rsidRPr="000454A2">
                <w:rPr>
                  <w:rStyle w:val="charCitHyperlinkAbbrev"/>
                </w:rPr>
                <w:noBreakHyphen/>
                <w:t>21</w:t>
              </w:r>
            </w:hyperlink>
          </w:p>
        </w:tc>
      </w:tr>
      <w:tr w:rsidR="0042169F" w14:paraId="3A1C5265" w14:textId="77777777" w:rsidTr="00EB2D85">
        <w:tc>
          <w:tcPr>
            <w:tcW w:w="1576" w:type="dxa"/>
            <w:tcBorders>
              <w:top w:val="single" w:sz="4" w:space="0" w:color="auto"/>
              <w:bottom w:val="single" w:sz="4" w:space="0" w:color="auto"/>
            </w:tcBorders>
          </w:tcPr>
          <w:p w14:paraId="7672BAC6" w14:textId="77777777" w:rsidR="0042169F" w:rsidRDefault="0042169F">
            <w:pPr>
              <w:pStyle w:val="EarlierRepubEntries"/>
            </w:pPr>
            <w:r>
              <w:t>R16</w:t>
            </w:r>
            <w:r>
              <w:br/>
              <w:t>10 June 2014</w:t>
            </w:r>
          </w:p>
        </w:tc>
        <w:tc>
          <w:tcPr>
            <w:tcW w:w="1681" w:type="dxa"/>
            <w:tcBorders>
              <w:top w:val="single" w:sz="4" w:space="0" w:color="auto"/>
              <w:bottom w:val="single" w:sz="4" w:space="0" w:color="auto"/>
            </w:tcBorders>
          </w:tcPr>
          <w:p w14:paraId="2A742688" w14:textId="77777777" w:rsidR="0042169F" w:rsidRDefault="0042169F">
            <w:pPr>
              <w:pStyle w:val="EarlierRepubEntries"/>
            </w:pPr>
            <w:r>
              <w:t>10 June 2014–</w:t>
            </w:r>
            <w:r>
              <w:br/>
              <w:t>24 Feb 2016</w:t>
            </w:r>
          </w:p>
        </w:tc>
        <w:tc>
          <w:tcPr>
            <w:tcW w:w="1783" w:type="dxa"/>
            <w:tcBorders>
              <w:top w:val="single" w:sz="4" w:space="0" w:color="auto"/>
              <w:bottom w:val="single" w:sz="4" w:space="0" w:color="auto"/>
            </w:tcBorders>
          </w:tcPr>
          <w:p w14:paraId="44F6F8C3" w14:textId="003E5B53" w:rsidR="0042169F" w:rsidRDefault="0042169F">
            <w:pPr>
              <w:pStyle w:val="EarlierRepubEntries"/>
            </w:pPr>
            <w:hyperlink r:id="rId326" w:tooltip="Statute Law Amendment Act 2014 " w:history="1">
              <w:r w:rsidRPr="0042169F">
                <w:rPr>
                  <w:rStyle w:val="charCitHyperlinkAbbrev"/>
                </w:rPr>
                <w:t>A2014-18</w:t>
              </w:r>
            </w:hyperlink>
          </w:p>
        </w:tc>
        <w:tc>
          <w:tcPr>
            <w:tcW w:w="1783" w:type="dxa"/>
            <w:tcBorders>
              <w:top w:val="single" w:sz="4" w:space="0" w:color="auto"/>
              <w:bottom w:val="single" w:sz="4" w:space="0" w:color="auto"/>
            </w:tcBorders>
          </w:tcPr>
          <w:p w14:paraId="51B22402" w14:textId="4F690778" w:rsidR="0042169F" w:rsidRDefault="0042169F">
            <w:pPr>
              <w:pStyle w:val="EarlierRepubEntries"/>
            </w:pPr>
            <w:r>
              <w:t xml:space="preserve">amendments by </w:t>
            </w:r>
            <w:hyperlink r:id="rId327" w:tooltip="Statute Law Amendment Act 2014 " w:history="1">
              <w:r w:rsidRPr="0042169F">
                <w:rPr>
                  <w:rStyle w:val="charCitHyperlinkAbbrev"/>
                </w:rPr>
                <w:t>A2014-18</w:t>
              </w:r>
            </w:hyperlink>
          </w:p>
        </w:tc>
      </w:tr>
      <w:tr w:rsidR="007B7585" w14:paraId="615C2F61" w14:textId="77777777" w:rsidTr="00EB2D85">
        <w:tc>
          <w:tcPr>
            <w:tcW w:w="1576" w:type="dxa"/>
            <w:tcBorders>
              <w:top w:val="single" w:sz="4" w:space="0" w:color="auto"/>
              <w:bottom w:val="single" w:sz="4" w:space="0" w:color="auto"/>
            </w:tcBorders>
          </w:tcPr>
          <w:p w14:paraId="6B91B538" w14:textId="77777777" w:rsidR="007B7585" w:rsidRDefault="007B7585">
            <w:pPr>
              <w:pStyle w:val="EarlierRepubEntries"/>
            </w:pPr>
            <w:r>
              <w:t>R17</w:t>
            </w:r>
            <w:r>
              <w:br/>
              <w:t>25 Feb 2016</w:t>
            </w:r>
          </w:p>
        </w:tc>
        <w:tc>
          <w:tcPr>
            <w:tcW w:w="1681" w:type="dxa"/>
            <w:tcBorders>
              <w:top w:val="single" w:sz="4" w:space="0" w:color="auto"/>
              <w:bottom w:val="single" w:sz="4" w:space="0" w:color="auto"/>
            </w:tcBorders>
          </w:tcPr>
          <w:p w14:paraId="4FE21EF4" w14:textId="77777777" w:rsidR="007B7585" w:rsidRDefault="007B7585">
            <w:pPr>
              <w:pStyle w:val="EarlierRepubEntries"/>
            </w:pPr>
            <w:r>
              <w:t>25 Feb 2016–</w:t>
            </w:r>
            <w:r>
              <w:br/>
              <w:t>1 Mar 2016</w:t>
            </w:r>
          </w:p>
        </w:tc>
        <w:tc>
          <w:tcPr>
            <w:tcW w:w="1783" w:type="dxa"/>
            <w:tcBorders>
              <w:top w:val="single" w:sz="4" w:space="0" w:color="auto"/>
              <w:bottom w:val="single" w:sz="4" w:space="0" w:color="auto"/>
            </w:tcBorders>
          </w:tcPr>
          <w:p w14:paraId="30CA48FD" w14:textId="2693085C" w:rsidR="007B7585" w:rsidRDefault="007B7585">
            <w:pPr>
              <w:pStyle w:val="EarlierRepubEntries"/>
            </w:pPr>
            <w:hyperlink r:id="rId328" w:tooltip="Crimes (Sentencing and Restorative Justice) Amendment Act 2016" w:history="1">
              <w:r w:rsidRPr="000B282A">
                <w:rPr>
                  <w:rStyle w:val="charCitHyperlinkAbbrev"/>
                </w:rPr>
                <w:t>A2016</w:t>
              </w:r>
              <w:r w:rsidRPr="000B282A">
                <w:rPr>
                  <w:rStyle w:val="charCitHyperlinkAbbrev"/>
                </w:rPr>
                <w:noBreakHyphen/>
                <w:t>4</w:t>
              </w:r>
            </w:hyperlink>
          </w:p>
        </w:tc>
        <w:tc>
          <w:tcPr>
            <w:tcW w:w="1783" w:type="dxa"/>
            <w:tcBorders>
              <w:top w:val="single" w:sz="4" w:space="0" w:color="auto"/>
              <w:bottom w:val="single" w:sz="4" w:space="0" w:color="auto"/>
            </w:tcBorders>
          </w:tcPr>
          <w:p w14:paraId="5B5EDD49" w14:textId="32670805" w:rsidR="007B7585" w:rsidRDefault="007B7585">
            <w:pPr>
              <w:pStyle w:val="EarlierRepubEntries"/>
            </w:pPr>
            <w:r>
              <w:t xml:space="preserve">amendments by </w:t>
            </w:r>
            <w:hyperlink r:id="rId329" w:tooltip="Crimes (Sentencing and Restorative Justice) Amendment Act 2016" w:history="1">
              <w:r w:rsidRPr="000B282A">
                <w:rPr>
                  <w:rStyle w:val="charCitHyperlinkAbbrev"/>
                </w:rPr>
                <w:t>A2016</w:t>
              </w:r>
              <w:r w:rsidRPr="000B282A">
                <w:rPr>
                  <w:rStyle w:val="charCitHyperlinkAbbrev"/>
                </w:rPr>
                <w:noBreakHyphen/>
                <w:t>4</w:t>
              </w:r>
            </w:hyperlink>
          </w:p>
        </w:tc>
      </w:tr>
      <w:tr w:rsidR="00925F72" w14:paraId="67BF302F" w14:textId="77777777" w:rsidTr="00EB2D85">
        <w:tc>
          <w:tcPr>
            <w:tcW w:w="1576" w:type="dxa"/>
            <w:tcBorders>
              <w:top w:val="single" w:sz="4" w:space="0" w:color="auto"/>
              <w:bottom w:val="single" w:sz="4" w:space="0" w:color="auto"/>
            </w:tcBorders>
          </w:tcPr>
          <w:p w14:paraId="289291BA" w14:textId="77777777" w:rsidR="00925F72" w:rsidRDefault="00925F72">
            <w:pPr>
              <w:pStyle w:val="EarlierRepubEntries"/>
            </w:pPr>
            <w:r>
              <w:t>R18</w:t>
            </w:r>
            <w:r>
              <w:br/>
              <w:t>2 Mar 2016</w:t>
            </w:r>
          </w:p>
        </w:tc>
        <w:tc>
          <w:tcPr>
            <w:tcW w:w="1681" w:type="dxa"/>
            <w:tcBorders>
              <w:top w:val="single" w:sz="4" w:space="0" w:color="auto"/>
              <w:bottom w:val="single" w:sz="4" w:space="0" w:color="auto"/>
            </w:tcBorders>
          </w:tcPr>
          <w:p w14:paraId="19ED5F38" w14:textId="77777777" w:rsidR="00925F72" w:rsidRDefault="00925F72">
            <w:pPr>
              <w:pStyle w:val="EarlierRepubEntries"/>
            </w:pPr>
            <w:r>
              <w:t>2 Mar 2016–</w:t>
            </w:r>
            <w:r>
              <w:br/>
              <w:t>31 Aug 2016</w:t>
            </w:r>
          </w:p>
        </w:tc>
        <w:tc>
          <w:tcPr>
            <w:tcW w:w="1783" w:type="dxa"/>
            <w:tcBorders>
              <w:top w:val="single" w:sz="4" w:space="0" w:color="auto"/>
              <w:bottom w:val="single" w:sz="4" w:space="0" w:color="auto"/>
            </w:tcBorders>
          </w:tcPr>
          <w:p w14:paraId="426AA83B" w14:textId="0C020517" w:rsidR="00925F72" w:rsidRDefault="00925F72">
            <w:pPr>
              <w:pStyle w:val="EarlierRepubEntries"/>
            </w:pPr>
            <w:hyperlink r:id="rId330"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10C4C4D1" w14:textId="7DE5C2FE" w:rsidR="00925F72" w:rsidRDefault="00925F72">
            <w:pPr>
              <w:pStyle w:val="EarlierRepubEntries"/>
            </w:pPr>
            <w:r>
              <w:t xml:space="preserve">amendments by </w:t>
            </w:r>
            <w:hyperlink r:id="rId331" w:tooltip="Crimes (Sentencing and Restorative Justice) Amendment Act 2016" w:history="1">
              <w:r>
                <w:rPr>
                  <w:rStyle w:val="charCitHyperlinkAbbrev"/>
                </w:rPr>
                <w:t>A2016</w:t>
              </w:r>
              <w:r>
                <w:rPr>
                  <w:rStyle w:val="charCitHyperlinkAbbrev"/>
                </w:rPr>
                <w:noBreakHyphen/>
                <w:t>4</w:t>
              </w:r>
            </w:hyperlink>
          </w:p>
        </w:tc>
      </w:tr>
      <w:tr w:rsidR="00F75078" w14:paraId="396B97DE" w14:textId="77777777" w:rsidTr="00EB2D85">
        <w:tc>
          <w:tcPr>
            <w:tcW w:w="1576" w:type="dxa"/>
            <w:tcBorders>
              <w:top w:val="single" w:sz="4" w:space="0" w:color="auto"/>
              <w:bottom w:val="single" w:sz="4" w:space="0" w:color="auto"/>
            </w:tcBorders>
          </w:tcPr>
          <w:p w14:paraId="2CA86600" w14:textId="77777777" w:rsidR="00F75078" w:rsidRDefault="00F75078">
            <w:pPr>
              <w:pStyle w:val="EarlierRepubEntries"/>
            </w:pPr>
            <w:r>
              <w:t>R19</w:t>
            </w:r>
            <w:r>
              <w:br/>
              <w:t>1 Sept 2016</w:t>
            </w:r>
          </w:p>
        </w:tc>
        <w:tc>
          <w:tcPr>
            <w:tcW w:w="1681" w:type="dxa"/>
            <w:tcBorders>
              <w:top w:val="single" w:sz="4" w:space="0" w:color="auto"/>
              <w:bottom w:val="single" w:sz="4" w:space="0" w:color="auto"/>
            </w:tcBorders>
          </w:tcPr>
          <w:p w14:paraId="535DC931" w14:textId="77777777" w:rsidR="00F75078" w:rsidRDefault="00F75078">
            <w:pPr>
              <w:pStyle w:val="EarlierRepubEntries"/>
            </w:pPr>
            <w:r>
              <w:t>1 Sept 2016–</w:t>
            </w:r>
            <w:r>
              <w:br/>
              <w:t>30 Apr 2017</w:t>
            </w:r>
          </w:p>
        </w:tc>
        <w:tc>
          <w:tcPr>
            <w:tcW w:w="1783" w:type="dxa"/>
            <w:tcBorders>
              <w:top w:val="single" w:sz="4" w:space="0" w:color="auto"/>
              <w:bottom w:val="single" w:sz="4" w:space="0" w:color="auto"/>
            </w:tcBorders>
          </w:tcPr>
          <w:p w14:paraId="4FFC49AC" w14:textId="48B6BB8D" w:rsidR="00F75078" w:rsidRDefault="00F75078">
            <w:pPr>
              <w:pStyle w:val="EarlierRepubEntries"/>
            </w:pPr>
            <w:hyperlink r:id="rId332"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1CA32267" w14:textId="04B5CA8F" w:rsidR="00F75078" w:rsidRDefault="00F75078">
            <w:pPr>
              <w:pStyle w:val="EarlierRepubEntries"/>
            </w:pPr>
            <w:r>
              <w:t xml:space="preserve">amendments by </w:t>
            </w:r>
            <w:hyperlink r:id="rId333" w:tooltip="Public Sector Management Amendment Act 2016" w:history="1">
              <w:r>
                <w:rPr>
                  <w:rStyle w:val="charCitHyperlinkAbbrev"/>
                </w:rPr>
                <w:t>A2016-52</w:t>
              </w:r>
            </w:hyperlink>
          </w:p>
        </w:tc>
      </w:tr>
      <w:tr w:rsidR="000B46F8" w14:paraId="3C514CAF" w14:textId="77777777" w:rsidTr="00EB2D85">
        <w:tc>
          <w:tcPr>
            <w:tcW w:w="1576" w:type="dxa"/>
            <w:tcBorders>
              <w:top w:val="single" w:sz="4" w:space="0" w:color="auto"/>
              <w:bottom w:val="single" w:sz="4" w:space="0" w:color="auto"/>
            </w:tcBorders>
          </w:tcPr>
          <w:p w14:paraId="6FAE004E" w14:textId="77777777" w:rsidR="000B46F8" w:rsidRDefault="000B46F8">
            <w:pPr>
              <w:pStyle w:val="EarlierRepubEntries"/>
            </w:pPr>
            <w:r>
              <w:t>R20</w:t>
            </w:r>
            <w:r>
              <w:br/>
              <w:t>1 May 201</w:t>
            </w:r>
            <w:r w:rsidR="00234497">
              <w:t>7</w:t>
            </w:r>
          </w:p>
        </w:tc>
        <w:tc>
          <w:tcPr>
            <w:tcW w:w="1681" w:type="dxa"/>
            <w:tcBorders>
              <w:top w:val="single" w:sz="4" w:space="0" w:color="auto"/>
              <w:bottom w:val="single" w:sz="4" w:space="0" w:color="auto"/>
            </w:tcBorders>
          </w:tcPr>
          <w:p w14:paraId="014E9651" w14:textId="77777777" w:rsidR="000B46F8" w:rsidRDefault="000B46F8">
            <w:pPr>
              <w:pStyle w:val="EarlierRepubEntries"/>
            </w:pPr>
            <w:r>
              <w:t>1 May 2017–</w:t>
            </w:r>
            <w:r>
              <w:br/>
              <w:t>23 May 2017</w:t>
            </w:r>
          </w:p>
        </w:tc>
        <w:tc>
          <w:tcPr>
            <w:tcW w:w="1783" w:type="dxa"/>
            <w:tcBorders>
              <w:top w:val="single" w:sz="4" w:space="0" w:color="auto"/>
              <w:bottom w:val="single" w:sz="4" w:space="0" w:color="auto"/>
            </w:tcBorders>
          </w:tcPr>
          <w:p w14:paraId="3EE95D25" w14:textId="273DF326" w:rsidR="000B46F8" w:rsidRDefault="000B46F8">
            <w:pPr>
              <w:pStyle w:val="EarlierRepubEntries"/>
            </w:pPr>
            <w:hyperlink r:id="rId334"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9A7255E" w14:textId="5FD226DE" w:rsidR="000B46F8" w:rsidRDefault="000B46F8">
            <w:pPr>
              <w:pStyle w:val="EarlierRepubEntries"/>
            </w:pPr>
            <w:r>
              <w:t xml:space="preserve">amendments by </w:t>
            </w:r>
            <w:hyperlink r:id="rId335" w:tooltip="Family Violence Act 2016" w:history="1">
              <w:r>
                <w:rPr>
                  <w:rStyle w:val="charCitHyperlinkAbbrev"/>
                </w:rPr>
                <w:t>A2016</w:t>
              </w:r>
              <w:r>
                <w:rPr>
                  <w:rStyle w:val="charCitHyperlinkAbbrev"/>
                </w:rPr>
                <w:noBreakHyphen/>
                <w:t>42</w:t>
              </w:r>
            </w:hyperlink>
            <w:r>
              <w:t xml:space="preserve"> as amended by </w:t>
            </w:r>
            <w:hyperlink r:id="rId336" w:tooltip="Family and Personal Violence Legislation Amendment Act 2017" w:history="1">
              <w:r>
                <w:rPr>
                  <w:rStyle w:val="charCitHyperlinkAbbrev"/>
                </w:rPr>
                <w:t>A2017</w:t>
              </w:r>
              <w:r>
                <w:rPr>
                  <w:rStyle w:val="charCitHyperlinkAbbrev"/>
                </w:rPr>
                <w:noBreakHyphen/>
                <w:t>10</w:t>
              </w:r>
            </w:hyperlink>
          </w:p>
        </w:tc>
      </w:tr>
      <w:tr w:rsidR="006C1397" w14:paraId="7CA1B794" w14:textId="77777777" w:rsidTr="00EB2D85">
        <w:tc>
          <w:tcPr>
            <w:tcW w:w="1576" w:type="dxa"/>
            <w:tcBorders>
              <w:top w:val="single" w:sz="4" w:space="0" w:color="auto"/>
              <w:bottom w:val="single" w:sz="4" w:space="0" w:color="auto"/>
            </w:tcBorders>
          </w:tcPr>
          <w:p w14:paraId="15F79EA2" w14:textId="77777777" w:rsidR="006C1397" w:rsidRDefault="006C1397">
            <w:pPr>
              <w:pStyle w:val="EarlierRepubEntries"/>
            </w:pPr>
            <w:r>
              <w:t>R21</w:t>
            </w:r>
            <w:r>
              <w:br/>
              <w:t>24 May 2017</w:t>
            </w:r>
          </w:p>
        </w:tc>
        <w:tc>
          <w:tcPr>
            <w:tcW w:w="1681" w:type="dxa"/>
            <w:tcBorders>
              <w:top w:val="single" w:sz="4" w:space="0" w:color="auto"/>
              <w:bottom w:val="single" w:sz="4" w:space="0" w:color="auto"/>
            </w:tcBorders>
          </w:tcPr>
          <w:p w14:paraId="578D6426" w14:textId="77777777" w:rsidR="006C1397" w:rsidRDefault="006C1397">
            <w:pPr>
              <w:pStyle w:val="EarlierRepubEntries"/>
            </w:pPr>
            <w:r>
              <w:t>24 May 2017</w:t>
            </w:r>
            <w:r w:rsidR="0073497D">
              <w:t>–</w:t>
            </w:r>
            <w:r w:rsidR="0073497D">
              <w:br/>
            </w:r>
            <w:r>
              <w:t>31 Dec 2017</w:t>
            </w:r>
          </w:p>
        </w:tc>
        <w:tc>
          <w:tcPr>
            <w:tcW w:w="1783" w:type="dxa"/>
            <w:tcBorders>
              <w:top w:val="single" w:sz="4" w:space="0" w:color="auto"/>
              <w:bottom w:val="single" w:sz="4" w:space="0" w:color="auto"/>
            </w:tcBorders>
          </w:tcPr>
          <w:p w14:paraId="6647E197" w14:textId="1195BB34" w:rsidR="006C1397" w:rsidRDefault="006C1397">
            <w:pPr>
              <w:pStyle w:val="EarlierRepubEntries"/>
            </w:pPr>
            <w:hyperlink r:id="rId337"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6EA64B40" w14:textId="594A330E" w:rsidR="006C1397" w:rsidRDefault="006C1397">
            <w:pPr>
              <w:pStyle w:val="EarlierRepubEntries"/>
            </w:pPr>
            <w:r>
              <w:t>updated endnotes</w:t>
            </w:r>
            <w:r>
              <w:br/>
              <w:t xml:space="preserve">as amended by </w:t>
            </w:r>
            <w:hyperlink r:id="rId338" w:tooltip="Justice and Community Safety Legislation Amendment Act 2017 (No 2)" w:history="1">
              <w:r>
                <w:rPr>
                  <w:rStyle w:val="charCitHyperlinkAbbrev"/>
                </w:rPr>
                <w:t>A2017</w:t>
              </w:r>
              <w:r>
                <w:rPr>
                  <w:rStyle w:val="charCitHyperlinkAbbrev"/>
                </w:rPr>
                <w:noBreakHyphen/>
                <w:t>14</w:t>
              </w:r>
            </w:hyperlink>
          </w:p>
        </w:tc>
      </w:tr>
      <w:tr w:rsidR="0073497D" w14:paraId="54E3E841" w14:textId="77777777" w:rsidTr="00EB2D85">
        <w:tc>
          <w:tcPr>
            <w:tcW w:w="1576" w:type="dxa"/>
            <w:tcBorders>
              <w:top w:val="single" w:sz="4" w:space="0" w:color="auto"/>
              <w:bottom w:val="single" w:sz="4" w:space="0" w:color="auto"/>
            </w:tcBorders>
          </w:tcPr>
          <w:p w14:paraId="630CA72B" w14:textId="77777777" w:rsidR="0073497D" w:rsidRDefault="0073497D">
            <w:pPr>
              <w:pStyle w:val="EarlierRepubEntries"/>
            </w:pPr>
            <w:r>
              <w:t>R22</w:t>
            </w:r>
            <w:r>
              <w:br/>
              <w:t>1 Jan 2018</w:t>
            </w:r>
          </w:p>
        </w:tc>
        <w:tc>
          <w:tcPr>
            <w:tcW w:w="1681" w:type="dxa"/>
            <w:tcBorders>
              <w:top w:val="single" w:sz="4" w:space="0" w:color="auto"/>
              <w:bottom w:val="single" w:sz="4" w:space="0" w:color="auto"/>
            </w:tcBorders>
          </w:tcPr>
          <w:p w14:paraId="777606F1" w14:textId="77777777" w:rsidR="0073497D" w:rsidRDefault="0073497D">
            <w:pPr>
              <w:pStyle w:val="EarlierRepubEntries"/>
            </w:pPr>
            <w:r>
              <w:t>1 Jan 2018–</w:t>
            </w:r>
            <w:r>
              <w:br/>
              <w:t>24 Apr 2018</w:t>
            </w:r>
          </w:p>
        </w:tc>
        <w:tc>
          <w:tcPr>
            <w:tcW w:w="1783" w:type="dxa"/>
            <w:tcBorders>
              <w:top w:val="single" w:sz="4" w:space="0" w:color="auto"/>
              <w:bottom w:val="single" w:sz="4" w:space="0" w:color="auto"/>
            </w:tcBorders>
          </w:tcPr>
          <w:p w14:paraId="05F54217" w14:textId="1839A1D9" w:rsidR="0073497D" w:rsidRDefault="0073497D">
            <w:pPr>
              <w:pStyle w:val="EarlierRepubEntries"/>
            </w:pPr>
            <w:hyperlink r:id="rId339"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2CF52D9F" w14:textId="32F0C9D5" w:rsidR="0073497D" w:rsidRPr="0073497D" w:rsidRDefault="0073497D">
            <w:pPr>
              <w:pStyle w:val="EarlierRepubEntries"/>
            </w:pPr>
            <w:r>
              <w:t xml:space="preserve">amendments by </w:t>
            </w:r>
            <w:hyperlink r:id="rId340" w:tooltip="Freedom of Information Act 2016" w:history="1">
              <w:r w:rsidRPr="0026030E">
                <w:rPr>
                  <w:rStyle w:val="charCitHyperlinkAbbrev"/>
                </w:rPr>
                <w:t>A2016-55</w:t>
              </w:r>
            </w:hyperlink>
            <w:r>
              <w:t xml:space="preserve"> as amended by </w:t>
            </w:r>
            <w:hyperlink r:id="rId341" w:tooltip="Justice and Community Safety Legislation Amendment Act 2017 (No 2)" w:history="1">
              <w:r>
                <w:rPr>
                  <w:rStyle w:val="charCitHyperlinkAbbrev"/>
                </w:rPr>
                <w:t>A2017</w:t>
              </w:r>
              <w:r>
                <w:rPr>
                  <w:rStyle w:val="charCitHyperlinkAbbrev"/>
                </w:rPr>
                <w:noBreakHyphen/>
                <w:t>14</w:t>
              </w:r>
            </w:hyperlink>
          </w:p>
        </w:tc>
      </w:tr>
      <w:tr w:rsidR="003A0E4F" w14:paraId="76335077" w14:textId="77777777" w:rsidTr="00EB2D85">
        <w:tc>
          <w:tcPr>
            <w:tcW w:w="1576" w:type="dxa"/>
            <w:tcBorders>
              <w:top w:val="single" w:sz="4" w:space="0" w:color="auto"/>
              <w:bottom w:val="single" w:sz="4" w:space="0" w:color="auto"/>
            </w:tcBorders>
          </w:tcPr>
          <w:p w14:paraId="4651E7FE" w14:textId="77777777" w:rsidR="003A0E4F" w:rsidRDefault="003A0E4F">
            <w:pPr>
              <w:pStyle w:val="EarlierRepubEntries"/>
            </w:pPr>
            <w:r>
              <w:t>R23</w:t>
            </w:r>
            <w:r>
              <w:br/>
              <w:t>25 Apr 2018</w:t>
            </w:r>
          </w:p>
        </w:tc>
        <w:tc>
          <w:tcPr>
            <w:tcW w:w="1681" w:type="dxa"/>
            <w:tcBorders>
              <w:top w:val="single" w:sz="4" w:space="0" w:color="auto"/>
              <w:bottom w:val="single" w:sz="4" w:space="0" w:color="auto"/>
            </w:tcBorders>
          </w:tcPr>
          <w:p w14:paraId="4F3DE812" w14:textId="77777777" w:rsidR="003A0E4F" w:rsidRDefault="003A0E4F">
            <w:pPr>
              <w:pStyle w:val="EarlierRepubEntries"/>
            </w:pPr>
            <w:r>
              <w:t>25 Apr 2018–</w:t>
            </w:r>
            <w:r>
              <w:br/>
              <w:t>30 Sept 2018</w:t>
            </w:r>
          </w:p>
        </w:tc>
        <w:tc>
          <w:tcPr>
            <w:tcW w:w="1783" w:type="dxa"/>
            <w:tcBorders>
              <w:top w:val="single" w:sz="4" w:space="0" w:color="auto"/>
              <w:bottom w:val="single" w:sz="4" w:space="0" w:color="auto"/>
            </w:tcBorders>
          </w:tcPr>
          <w:p w14:paraId="14FCCA7E" w14:textId="56D93CBE" w:rsidR="003A0E4F" w:rsidRDefault="003A0E4F">
            <w:pPr>
              <w:pStyle w:val="EarlierRepubEntries"/>
              <w:rPr>
                <w:rStyle w:val="charCitHyperlinkAbbrev"/>
              </w:rPr>
            </w:pPr>
            <w:hyperlink r:id="rId342" w:tooltip="Justice and Community Safety Legislation Amendment Act 2018" w:history="1">
              <w:r w:rsidRPr="003A0E4F">
                <w:rPr>
                  <w:rStyle w:val="charCitHyperlinkAbbrev"/>
                </w:rPr>
                <w:t>A2018-12</w:t>
              </w:r>
            </w:hyperlink>
          </w:p>
        </w:tc>
        <w:tc>
          <w:tcPr>
            <w:tcW w:w="1783" w:type="dxa"/>
            <w:tcBorders>
              <w:top w:val="single" w:sz="4" w:space="0" w:color="auto"/>
              <w:bottom w:val="single" w:sz="4" w:space="0" w:color="auto"/>
            </w:tcBorders>
          </w:tcPr>
          <w:p w14:paraId="40F0EFFB" w14:textId="7412F51B" w:rsidR="003A0E4F" w:rsidRDefault="003A0E4F">
            <w:pPr>
              <w:pStyle w:val="EarlierRepubEntries"/>
            </w:pPr>
            <w:r>
              <w:t xml:space="preserve">amendments by </w:t>
            </w:r>
            <w:hyperlink r:id="rId343" w:tooltip="Justice and Community Safety Legislation Amendment Act 2018" w:history="1">
              <w:r w:rsidRPr="003A0E4F">
                <w:rPr>
                  <w:rStyle w:val="charCitHyperlinkAbbrev"/>
                </w:rPr>
                <w:t>A2018-12</w:t>
              </w:r>
            </w:hyperlink>
          </w:p>
        </w:tc>
      </w:tr>
      <w:tr w:rsidR="007529FF" w14:paraId="1DA25E84" w14:textId="77777777" w:rsidTr="00EB2D85">
        <w:tc>
          <w:tcPr>
            <w:tcW w:w="1576" w:type="dxa"/>
            <w:tcBorders>
              <w:top w:val="single" w:sz="4" w:space="0" w:color="auto"/>
              <w:bottom w:val="single" w:sz="4" w:space="0" w:color="auto"/>
            </w:tcBorders>
          </w:tcPr>
          <w:p w14:paraId="29A2CEBB" w14:textId="77777777" w:rsidR="007529FF" w:rsidRDefault="007529FF">
            <w:pPr>
              <w:pStyle w:val="EarlierRepubEntries"/>
            </w:pPr>
            <w:r>
              <w:t>R24</w:t>
            </w:r>
            <w:r>
              <w:br/>
              <w:t>1 Oct 2018</w:t>
            </w:r>
          </w:p>
        </w:tc>
        <w:tc>
          <w:tcPr>
            <w:tcW w:w="1681" w:type="dxa"/>
            <w:tcBorders>
              <w:top w:val="single" w:sz="4" w:space="0" w:color="auto"/>
              <w:bottom w:val="single" w:sz="4" w:space="0" w:color="auto"/>
            </w:tcBorders>
          </w:tcPr>
          <w:p w14:paraId="65E1AC2E" w14:textId="77777777" w:rsidR="007529FF" w:rsidRDefault="007529FF">
            <w:pPr>
              <w:pStyle w:val="EarlierRepubEntries"/>
            </w:pPr>
            <w:r>
              <w:t>1 Oct 2018–</w:t>
            </w:r>
            <w:r>
              <w:br/>
              <w:t>1 Nov 2018</w:t>
            </w:r>
          </w:p>
        </w:tc>
        <w:tc>
          <w:tcPr>
            <w:tcW w:w="1783" w:type="dxa"/>
            <w:tcBorders>
              <w:top w:val="single" w:sz="4" w:space="0" w:color="auto"/>
              <w:bottom w:val="single" w:sz="4" w:space="0" w:color="auto"/>
            </w:tcBorders>
          </w:tcPr>
          <w:p w14:paraId="1D974F28" w14:textId="6315117E" w:rsidR="007529FF" w:rsidRDefault="007529FF">
            <w:pPr>
              <w:pStyle w:val="EarlierRepubEntries"/>
              <w:rPr>
                <w:rStyle w:val="charCitHyperlinkAbbrev"/>
              </w:rPr>
            </w:pPr>
            <w:hyperlink r:id="rId344" w:tooltip="Crimes (Restorative Justice) Amendment Act 2018" w:history="1">
              <w:r>
                <w:rPr>
                  <w:rStyle w:val="charCitHyperlinkAbbrev"/>
                </w:rPr>
                <w:t>A2018</w:t>
              </w:r>
              <w:r>
                <w:rPr>
                  <w:rStyle w:val="charCitHyperlinkAbbrev"/>
                </w:rPr>
                <w:noBreakHyphen/>
                <w:t>34</w:t>
              </w:r>
            </w:hyperlink>
          </w:p>
        </w:tc>
        <w:tc>
          <w:tcPr>
            <w:tcW w:w="1783" w:type="dxa"/>
            <w:tcBorders>
              <w:top w:val="single" w:sz="4" w:space="0" w:color="auto"/>
              <w:bottom w:val="single" w:sz="4" w:space="0" w:color="auto"/>
            </w:tcBorders>
          </w:tcPr>
          <w:p w14:paraId="50C48154" w14:textId="36619FBB" w:rsidR="007529FF" w:rsidRDefault="007529FF">
            <w:pPr>
              <w:pStyle w:val="EarlierRepubEntries"/>
            </w:pPr>
            <w:r>
              <w:t xml:space="preserve">amendments by </w:t>
            </w:r>
            <w:hyperlink r:id="rId345" w:tooltip="Crimes (Restorative Justice) Amendment Act 2018" w:history="1">
              <w:r>
                <w:rPr>
                  <w:rStyle w:val="charCitHyperlinkAbbrev"/>
                </w:rPr>
                <w:t>A2018</w:t>
              </w:r>
              <w:r>
                <w:rPr>
                  <w:rStyle w:val="charCitHyperlinkAbbrev"/>
                </w:rPr>
                <w:noBreakHyphen/>
                <w:t>34</w:t>
              </w:r>
            </w:hyperlink>
          </w:p>
        </w:tc>
      </w:tr>
      <w:tr w:rsidR="00D60190" w14:paraId="256C79C7" w14:textId="77777777" w:rsidTr="00EB2D85">
        <w:tc>
          <w:tcPr>
            <w:tcW w:w="1576" w:type="dxa"/>
            <w:tcBorders>
              <w:top w:val="single" w:sz="4" w:space="0" w:color="auto"/>
              <w:bottom w:val="single" w:sz="4" w:space="0" w:color="auto"/>
            </w:tcBorders>
          </w:tcPr>
          <w:p w14:paraId="56A2E9F1" w14:textId="5EE0CBA3" w:rsidR="00D60190" w:rsidRDefault="00D60190" w:rsidP="006B107F">
            <w:pPr>
              <w:pStyle w:val="EarlierRepubEntries"/>
              <w:keepNext/>
            </w:pPr>
            <w:r>
              <w:lastRenderedPageBreak/>
              <w:t>R25</w:t>
            </w:r>
            <w:r>
              <w:br/>
              <w:t>2 Nov 2018</w:t>
            </w:r>
          </w:p>
        </w:tc>
        <w:tc>
          <w:tcPr>
            <w:tcW w:w="1681" w:type="dxa"/>
            <w:tcBorders>
              <w:top w:val="single" w:sz="4" w:space="0" w:color="auto"/>
              <w:bottom w:val="single" w:sz="4" w:space="0" w:color="auto"/>
            </w:tcBorders>
          </w:tcPr>
          <w:p w14:paraId="42F5A262" w14:textId="26956409" w:rsidR="00D60190" w:rsidRDefault="00D60190" w:rsidP="006B107F">
            <w:pPr>
              <w:pStyle w:val="EarlierRepubEntries"/>
              <w:keepNext/>
            </w:pPr>
            <w:r>
              <w:t>2 Nov 2018–</w:t>
            </w:r>
            <w:r>
              <w:br/>
              <w:t>22 June 2021</w:t>
            </w:r>
          </w:p>
        </w:tc>
        <w:tc>
          <w:tcPr>
            <w:tcW w:w="1783" w:type="dxa"/>
            <w:tcBorders>
              <w:top w:val="single" w:sz="4" w:space="0" w:color="auto"/>
              <w:bottom w:val="single" w:sz="4" w:space="0" w:color="auto"/>
            </w:tcBorders>
          </w:tcPr>
          <w:p w14:paraId="64636FA7" w14:textId="6DD3525F" w:rsidR="00D60190" w:rsidRDefault="00B71900" w:rsidP="006B107F">
            <w:pPr>
              <w:pStyle w:val="EarlierRepubEntries"/>
              <w:keepNext/>
            </w:pPr>
            <w:hyperlink r:id="rId346" w:tooltip="Crimes (Restorative Justice) Amendment Act 2018" w:history="1">
              <w:r>
                <w:rPr>
                  <w:rStyle w:val="charCitHyperlinkAbbrev"/>
                </w:rPr>
                <w:t>A2018</w:t>
              </w:r>
              <w:r>
                <w:rPr>
                  <w:rStyle w:val="charCitHyperlinkAbbrev"/>
                </w:rPr>
                <w:noBreakHyphen/>
                <w:t>34</w:t>
              </w:r>
            </w:hyperlink>
          </w:p>
        </w:tc>
        <w:tc>
          <w:tcPr>
            <w:tcW w:w="1783" w:type="dxa"/>
            <w:tcBorders>
              <w:top w:val="single" w:sz="4" w:space="0" w:color="auto"/>
              <w:bottom w:val="single" w:sz="4" w:space="0" w:color="auto"/>
            </w:tcBorders>
          </w:tcPr>
          <w:p w14:paraId="55BF42A4" w14:textId="4B7CECBA" w:rsidR="00D60190" w:rsidRDefault="00D60190" w:rsidP="006B107F">
            <w:pPr>
              <w:pStyle w:val="EarlierRepubEntries"/>
              <w:keepNext/>
            </w:pPr>
            <w:r>
              <w:t>expiry of transitional provisions (s</w:t>
            </w:r>
            <w:r w:rsidR="00B71900">
              <w:t> </w:t>
            </w:r>
            <w:r>
              <w:t>16 (5)-(8), s</w:t>
            </w:r>
            <w:r w:rsidR="00B71900">
              <w:t> </w:t>
            </w:r>
            <w:r>
              <w:t>26 (3)</w:t>
            </w:r>
            <w:r>
              <w:noBreakHyphen/>
              <w:t>(8), s</w:t>
            </w:r>
            <w:r w:rsidR="00B71900">
              <w:t> </w:t>
            </w:r>
            <w:r>
              <w:t>27</w:t>
            </w:r>
            <w:r w:rsidR="00B71900">
              <w:t> </w:t>
            </w:r>
            <w:r>
              <w:t>(6)-(11), s 33</w:t>
            </w:r>
            <w:r w:rsidR="00B71900">
              <w:t> </w:t>
            </w:r>
            <w:r>
              <w:t>(3)-(8)</w:t>
            </w:r>
          </w:p>
        </w:tc>
      </w:tr>
      <w:tr w:rsidR="001C6C4C" w14:paraId="6CB15F1E" w14:textId="77777777" w:rsidTr="00EB2D85">
        <w:tc>
          <w:tcPr>
            <w:tcW w:w="1576" w:type="dxa"/>
            <w:tcBorders>
              <w:top w:val="single" w:sz="4" w:space="0" w:color="auto"/>
              <w:bottom w:val="single" w:sz="4" w:space="0" w:color="auto"/>
            </w:tcBorders>
          </w:tcPr>
          <w:p w14:paraId="1E1ECF4E" w14:textId="4A6C6F60" w:rsidR="001C6C4C" w:rsidRDefault="001C6C4C">
            <w:pPr>
              <w:pStyle w:val="EarlierRepubEntries"/>
            </w:pPr>
            <w:r>
              <w:t>R26</w:t>
            </w:r>
            <w:r>
              <w:br/>
              <w:t>23 June 2021</w:t>
            </w:r>
          </w:p>
        </w:tc>
        <w:tc>
          <w:tcPr>
            <w:tcW w:w="1681" w:type="dxa"/>
            <w:tcBorders>
              <w:top w:val="single" w:sz="4" w:space="0" w:color="auto"/>
              <w:bottom w:val="single" w:sz="4" w:space="0" w:color="auto"/>
            </w:tcBorders>
          </w:tcPr>
          <w:p w14:paraId="1F03A32D" w14:textId="5F2D8294" w:rsidR="001C6C4C" w:rsidRDefault="001C6C4C">
            <w:pPr>
              <w:pStyle w:val="EarlierRepubEntries"/>
            </w:pPr>
            <w:r>
              <w:t>23 June 2021–</w:t>
            </w:r>
            <w:r>
              <w:br/>
              <w:t>26 Mar 2024</w:t>
            </w:r>
          </w:p>
        </w:tc>
        <w:tc>
          <w:tcPr>
            <w:tcW w:w="1783" w:type="dxa"/>
            <w:tcBorders>
              <w:top w:val="single" w:sz="4" w:space="0" w:color="auto"/>
              <w:bottom w:val="single" w:sz="4" w:space="0" w:color="auto"/>
            </w:tcBorders>
          </w:tcPr>
          <w:p w14:paraId="6997C5E5" w14:textId="66F53FA4" w:rsidR="001C6C4C" w:rsidRDefault="001C6C4C">
            <w:pPr>
              <w:pStyle w:val="EarlierRepubEntries"/>
            </w:pPr>
            <w:hyperlink r:id="rId34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E8FC624" w14:textId="72B1C874" w:rsidR="001C6C4C" w:rsidRDefault="001C6C4C">
            <w:pPr>
              <w:pStyle w:val="EarlierRepubEntries"/>
            </w:pPr>
            <w:r>
              <w:t xml:space="preserve">amendments by </w:t>
            </w:r>
            <w:hyperlink r:id="rId348" w:tooltip="Statute Law Amendment Act 2021" w:history="1">
              <w:r>
                <w:rPr>
                  <w:rStyle w:val="charCitHyperlinkAbbrev"/>
                </w:rPr>
                <w:t>A2021</w:t>
              </w:r>
              <w:r>
                <w:rPr>
                  <w:rStyle w:val="charCitHyperlinkAbbrev"/>
                </w:rPr>
                <w:noBreakHyphen/>
                <w:t>12</w:t>
              </w:r>
            </w:hyperlink>
          </w:p>
        </w:tc>
      </w:tr>
      <w:tr w:rsidR="00EB2D85" w14:paraId="0E6E99FA" w14:textId="77777777" w:rsidTr="00EB2D85">
        <w:tc>
          <w:tcPr>
            <w:tcW w:w="1576" w:type="dxa"/>
            <w:tcBorders>
              <w:top w:val="single" w:sz="4" w:space="0" w:color="auto"/>
              <w:bottom w:val="single" w:sz="4" w:space="0" w:color="auto"/>
            </w:tcBorders>
          </w:tcPr>
          <w:p w14:paraId="4C2CCAFE" w14:textId="12732D82" w:rsidR="00EB2D85" w:rsidRDefault="00EB2D85">
            <w:pPr>
              <w:pStyle w:val="EarlierRepubEntries"/>
            </w:pPr>
            <w:r>
              <w:t>R27</w:t>
            </w:r>
            <w:r>
              <w:br/>
              <w:t>27 Mar 2024</w:t>
            </w:r>
          </w:p>
        </w:tc>
        <w:tc>
          <w:tcPr>
            <w:tcW w:w="1681" w:type="dxa"/>
            <w:tcBorders>
              <w:top w:val="single" w:sz="4" w:space="0" w:color="auto"/>
              <w:bottom w:val="single" w:sz="4" w:space="0" w:color="auto"/>
            </w:tcBorders>
          </w:tcPr>
          <w:p w14:paraId="6D744FC8" w14:textId="7C942C9C" w:rsidR="00EB2D85" w:rsidRDefault="00EB2D85">
            <w:pPr>
              <w:pStyle w:val="EarlierRepubEntries"/>
            </w:pPr>
            <w:r>
              <w:t>27 Mar 2024–</w:t>
            </w:r>
            <w:r>
              <w:br/>
              <w:t>5 Dec 2025</w:t>
            </w:r>
          </w:p>
        </w:tc>
        <w:tc>
          <w:tcPr>
            <w:tcW w:w="1783" w:type="dxa"/>
            <w:tcBorders>
              <w:top w:val="single" w:sz="4" w:space="0" w:color="auto"/>
              <w:bottom w:val="single" w:sz="4" w:space="0" w:color="auto"/>
            </w:tcBorders>
          </w:tcPr>
          <w:p w14:paraId="22259FDF" w14:textId="7E7A7D4D" w:rsidR="00EB2D85" w:rsidRDefault="00EB2D85">
            <w:pPr>
              <w:pStyle w:val="EarlierRepubEntries"/>
            </w:pPr>
            <w:hyperlink r:id="rId349"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1872FD5D" w14:textId="15598968" w:rsidR="00EB2D85" w:rsidRDefault="00EB2D85">
            <w:pPr>
              <w:pStyle w:val="EarlierRepubEntries"/>
            </w:pPr>
            <w:r>
              <w:t xml:space="preserve">amendments by </w:t>
            </w:r>
            <w:hyperlink r:id="rId350" w:tooltip="Justice (Age of Criminal Responsibility) Legislation Amendment Act 2023" w:history="1">
              <w:r>
                <w:rPr>
                  <w:rStyle w:val="charCitHyperlinkAbbrev"/>
                </w:rPr>
                <w:t>A2023</w:t>
              </w:r>
              <w:r>
                <w:rPr>
                  <w:rStyle w:val="charCitHyperlinkAbbrev"/>
                </w:rPr>
                <w:noBreakHyphen/>
                <w:t>45</w:t>
              </w:r>
            </w:hyperlink>
          </w:p>
        </w:tc>
      </w:tr>
    </w:tbl>
    <w:p w14:paraId="7910B01D" w14:textId="77777777" w:rsidR="00357C0D" w:rsidRPr="00357C0D" w:rsidRDefault="00357C0D" w:rsidP="00357C0D">
      <w:pPr>
        <w:pStyle w:val="PageBreak"/>
      </w:pPr>
      <w:r w:rsidRPr="00357C0D">
        <w:br w:type="page"/>
      </w:r>
    </w:p>
    <w:p w14:paraId="1041314A" w14:textId="77777777" w:rsidR="00424CAF" w:rsidRPr="00967CB9" w:rsidRDefault="00424CAF" w:rsidP="00424CAF">
      <w:pPr>
        <w:pStyle w:val="Endnote20"/>
      </w:pPr>
      <w:bookmarkStart w:id="112" w:name="_Toc215576906"/>
      <w:r w:rsidRPr="00967CB9">
        <w:rPr>
          <w:rStyle w:val="charTableNo"/>
        </w:rPr>
        <w:lastRenderedPageBreak/>
        <w:t>6</w:t>
      </w:r>
      <w:r w:rsidRPr="00217CE1">
        <w:tab/>
      </w:r>
      <w:r w:rsidRPr="00967CB9">
        <w:rPr>
          <w:rStyle w:val="charTableText"/>
        </w:rPr>
        <w:t>Expired transitional or validating provisions</w:t>
      </w:r>
      <w:bookmarkEnd w:id="112"/>
    </w:p>
    <w:p w14:paraId="300C94F6" w14:textId="3E81CAAC" w:rsidR="00424CAF" w:rsidRDefault="00424CAF" w:rsidP="00424CAF">
      <w:pPr>
        <w:pStyle w:val="EndNoteTextPub"/>
      </w:pPr>
      <w:r w:rsidRPr="00600F19">
        <w:t>This Act may be affected by transitional or validating provisions that have expired.  The expiry does not affect any continuing operation of the provisions (s</w:t>
      </w:r>
      <w:r>
        <w:t xml:space="preserve">ee </w:t>
      </w:r>
      <w:hyperlink r:id="rId351" w:tooltip="A2001-14" w:history="1">
        <w:r w:rsidR="00097A67" w:rsidRPr="00097A67">
          <w:rPr>
            <w:rStyle w:val="charCitHyperlinkItal"/>
          </w:rPr>
          <w:t>Legislation Act 2001</w:t>
        </w:r>
      </w:hyperlink>
      <w:r>
        <w:t>, s 88 (1)).</w:t>
      </w:r>
    </w:p>
    <w:p w14:paraId="6DBB7A3B" w14:textId="77777777" w:rsidR="00424CAF" w:rsidRDefault="00424CAF" w:rsidP="00424CAF">
      <w:pPr>
        <w:pStyle w:val="EndNoteTextPub"/>
        <w:spacing w:before="120"/>
      </w:pPr>
      <w:r>
        <w:t>Expired provisions are removed from the republished law when the expiry takes effect and are listed in the amendment history using the abbreviation ‘exp’ followed by the date of the expiry.</w:t>
      </w:r>
    </w:p>
    <w:p w14:paraId="4C4D139B" w14:textId="77777777" w:rsidR="00424CAF" w:rsidRDefault="00424CAF" w:rsidP="00424CA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2A7AF0A" w14:textId="77777777" w:rsidR="00652DCF" w:rsidRDefault="00652DCF" w:rsidP="007B3882">
      <w:pPr>
        <w:pStyle w:val="05EndNote"/>
        <w:sectPr w:rsidR="00652DCF" w:rsidSect="00967CB9">
          <w:headerReference w:type="even" r:id="rId352"/>
          <w:headerReference w:type="default" r:id="rId353"/>
          <w:footerReference w:type="even" r:id="rId354"/>
          <w:footerReference w:type="default" r:id="rId355"/>
          <w:pgSz w:w="11907" w:h="16839" w:code="9"/>
          <w:pgMar w:top="3000" w:right="1900" w:bottom="2500" w:left="2300" w:header="2480" w:footer="2100" w:gutter="0"/>
          <w:cols w:space="720"/>
          <w:docGrid w:linePitch="326"/>
        </w:sectPr>
      </w:pPr>
    </w:p>
    <w:p w14:paraId="50E9D8DF" w14:textId="77777777" w:rsidR="00DD519F" w:rsidRDefault="00DD519F"/>
    <w:p w14:paraId="3631B210" w14:textId="76B440F2" w:rsidR="00DD519F" w:rsidRDefault="00DD519F">
      <w:pPr>
        <w:rPr>
          <w:color w:val="000000"/>
          <w:sz w:val="22"/>
        </w:rPr>
      </w:pPr>
    </w:p>
    <w:p w14:paraId="7C2C8490" w14:textId="6AAA04E5" w:rsidR="00A72D79" w:rsidRDefault="00A72D79">
      <w:pPr>
        <w:rPr>
          <w:color w:val="000000"/>
          <w:sz w:val="22"/>
        </w:rPr>
      </w:pPr>
    </w:p>
    <w:p w14:paraId="178ABD9B" w14:textId="73270770" w:rsidR="00A72D79" w:rsidRDefault="00A72D79">
      <w:pPr>
        <w:rPr>
          <w:color w:val="000000"/>
          <w:sz w:val="22"/>
        </w:rPr>
      </w:pPr>
    </w:p>
    <w:p w14:paraId="3B5547D4" w14:textId="3DE1DE0F" w:rsidR="00A72D79" w:rsidRDefault="00A72D79">
      <w:pPr>
        <w:rPr>
          <w:color w:val="000000"/>
          <w:sz w:val="22"/>
        </w:rPr>
      </w:pPr>
    </w:p>
    <w:p w14:paraId="1D10BE51" w14:textId="35A5F85E" w:rsidR="00A72D79" w:rsidRDefault="00A72D79">
      <w:pPr>
        <w:rPr>
          <w:color w:val="000000"/>
          <w:sz w:val="22"/>
        </w:rPr>
      </w:pPr>
    </w:p>
    <w:p w14:paraId="3B35FEEC" w14:textId="77777777" w:rsidR="00A72D79" w:rsidRDefault="00A72D79">
      <w:pPr>
        <w:rPr>
          <w:color w:val="000000"/>
          <w:sz w:val="22"/>
        </w:rPr>
      </w:pPr>
    </w:p>
    <w:p w14:paraId="2B88DB7E" w14:textId="77777777" w:rsidR="00DD519F" w:rsidRDefault="00DD519F">
      <w:pPr>
        <w:rPr>
          <w:color w:val="000000"/>
          <w:sz w:val="22"/>
        </w:rPr>
      </w:pPr>
    </w:p>
    <w:p w14:paraId="3C5935C8" w14:textId="77777777" w:rsidR="00DD519F" w:rsidRDefault="00DD519F">
      <w:pPr>
        <w:rPr>
          <w:color w:val="000000"/>
          <w:sz w:val="22"/>
        </w:rPr>
      </w:pPr>
    </w:p>
    <w:p w14:paraId="45711EA9" w14:textId="414C0F89" w:rsidR="00DD519F" w:rsidRDefault="00DD519F">
      <w:pPr>
        <w:rPr>
          <w:color w:val="000000"/>
          <w:sz w:val="22"/>
        </w:rPr>
      </w:pPr>
      <w:r>
        <w:rPr>
          <w:color w:val="000000"/>
          <w:sz w:val="22"/>
        </w:rPr>
        <w:t xml:space="preserve">©  Australian Capital Territory </w:t>
      </w:r>
      <w:r w:rsidR="00967CB9">
        <w:rPr>
          <w:noProof/>
          <w:color w:val="000000"/>
          <w:sz w:val="22"/>
        </w:rPr>
        <w:t>2025</w:t>
      </w:r>
    </w:p>
    <w:p w14:paraId="1FB20D8B" w14:textId="77777777" w:rsidR="00DD519F" w:rsidRDefault="00DD519F"/>
    <w:p w14:paraId="0CBE404D" w14:textId="77777777" w:rsidR="00DD519F" w:rsidRDefault="00DD519F">
      <w:pPr>
        <w:pStyle w:val="06Copyright"/>
        <w:sectPr w:rsidR="00DD519F">
          <w:headerReference w:type="even" r:id="rId356"/>
          <w:headerReference w:type="default" r:id="rId357"/>
          <w:footerReference w:type="even" r:id="rId358"/>
          <w:footerReference w:type="default" r:id="rId359"/>
          <w:headerReference w:type="first" r:id="rId360"/>
          <w:footerReference w:type="first" r:id="rId361"/>
          <w:type w:val="continuous"/>
          <w:pgSz w:w="11907" w:h="16839" w:code="9"/>
          <w:pgMar w:top="3000" w:right="1900" w:bottom="2500" w:left="2300" w:header="2480" w:footer="2100" w:gutter="0"/>
          <w:pgNumType w:fmt="lowerRoman"/>
          <w:cols w:space="720"/>
          <w:titlePg/>
          <w:docGrid w:linePitch="254"/>
        </w:sectPr>
      </w:pPr>
    </w:p>
    <w:p w14:paraId="79B5834A" w14:textId="77777777" w:rsidR="00DD519F" w:rsidRDefault="00DD519F"/>
    <w:sectPr w:rsidR="00DD519F" w:rsidSect="002C7021">
      <w:headerReference w:type="first" r:id="rId362"/>
      <w:footerReference w:type="first" r:id="rId363"/>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303C" w14:textId="77777777" w:rsidR="00CF2E5C" w:rsidRDefault="00CF2E5C" w:rsidP="00DD519F">
      <w:pPr>
        <w:pStyle w:val="Sched-PartSymb"/>
      </w:pPr>
      <w:r>
        <w:separator/>
      </w:r>
    </w:p>
  </w:endnote>
  <w:endnote w:type="continuationSeparator" w:id="0">
    <w:p w14:paraId="559A7DEE" w14:textId="77777777" w:rsidR="00CF2E5C" w:rsidRDefault="00CF2E5C" w:rsidP="00DD519F">
      <w:pPr>
        <w:pStyle w:val="Sched-Part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061F" w14:textId="37E19198" w:rsidR="00D3151F" w:rsidRPr="00E37E8C" w:rsidRDefault="00E37E8C" w:rsidP="00E37E8C">
    <w:pPr>
      <w:pStyle w:val="Footer"/>
      <w:jc w:val="center"/>
      <w:rPr>
        <w:rFonts w:cs="Arial"/>
        <w:sz w:val="14"/>
      </w:rPr>
    </w:pPr>
    <w:r w:rsidRPr="00E37E8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7D51"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553E660D" w14:textId="77777777">
      <w:tc>
        <w:tcPr>
          <w:tcW w:w="847" w:type="pct"/>
        </w:tcPr>
        <w:p w14:paraId="10717002"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E2BF8F" w14:textId="2C9E12B8"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17DBD20E" w14:textId="0EF68857"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1061" w:type="pct"/>
        </w:tcPr>
        <w:p w14:paraId="6716155C" w14:textId="3EF715C9" w:rsidR="00652DCF" w:rsidRDefault="00E37E8C">
          <w:pPr>
            <w:pStyle w:val="Footer"/>
            <w:jc w:val="right"/>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r>
  </w:tbl>
  <w:p w14:paraId="55DDF5AF" w14:textId="5074147D"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345B"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57C01161" w14:textId="77777777">
      <w:tc>
        <w:tcPr>
          <w:tcW w:w="1061" w:type="pct"/>
        </w:tcPr>
        <w:p w14:paraId="64DC69D0" w14:textId="433FB788" w:rsidR="00652DCF" w:rsidRDefault="00E37E8C">
          <w:pPr>
            <w:pStyle w:val="Footer"/>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c>
        <w:tcPr>
          <w:tcW w:w="3092" w:type="pct"/>
        </w:tcPr>
        <w:p w14:paraId="76D439D5" w14:textId="6E5B4177"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46BBA873" w14:textId="4C075952"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847" w:type="pct"/>
        </w:tcPr>
        <w:p w14:paraId="283A1839"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67ABCC" w14:textId="4821B6F1"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AAE"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3C7AA6F4" w14:textId="77777777">
      <w:tc>
        <w:tcPr>
          <w:tcW w:w="847" w:type="pct"/>
        </w:tcPr>
        <w:p w14:paraId="355D92B8"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D259D5" w14:textId="0EF82FC8"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5DCD3B09" w14:textId="78DAA86E"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1061" w:type="pct"/>
        </w:tcPr>
        <w:p w14:paraId="255EAF5F" w14:textId="118ED3D1" w:rsidR="00652DCF" w:rsidRDefault="00E37E8C">
          <w:pPr>
            <w:pStyle w:val="Footer"/>
            <w:jc w:val="right"/>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r>
  </w:tbl>
  <w:p w14:paraId="4863B781" w14:textId="731335B3"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D3DF"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30C07C7F" w14:textId="77777777">
      <w:tc>
        <w:tcPr>
          <w:tcW w:w="1061" w:type="pct"/>
        </w:tcPr>
        <w:p w14:paraId="4EC0DB5E" w14:textId="78857D95" w:rsidR="00652DCF" w:rsidRDefault="00E37E8C">
          <w:pPr>
            <w:pStyle w:val="Footer"/>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c>
        <w:tcPr>
          <w:tcW w:w="3092" w:type="pct"/>
        </w:tcPr>
        <w:p w14:paraId="57AC7851" w14:textId="268B41B3"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0E90AD18" w14:textId="61B6F655"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847" w:type="pct"/>
        </w:tcPr>
        <w:p w14:paraId="5F4D3A3F"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374E668" w14:textId="1042F08E"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CE5" w14:textId="4BFB74A5" w:rsidR="00CF2E5C" w:rsidRPr="00E37E8C" w:rsidRDefault="00E37E8C" w:rsidP="00E37E8C">
    <w:pPr>
      <w:pStyle w:val="Footer"/>
      <w:jc w:val="center"/>
      <w:rPr>
        <w:rFonts w:cs="Arial"/>
        <w:sz w:val="14"/>
      </w:rPr>
    </w:pPr>
    <w:r w:rsidRPr="00E37E8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1EC" w14:textId="72AAE8E8" w:rsidR="00CF2E5C" w:rsidRPr="00E37E8C" w:rsidRDefault="00CF2E5C" w:rsidP="00E37E8C">
    <w:pPr>
      <w:pStyle w:val="Footer"/>
      <w:jc w:val="center"/>
      <w:rPr>
        <w:rFonts w:cs="Arial"/>
        <w:sz w:val="14"/>
      </w:rPr>
    </w:pPr>
    <w:r w:rsidRPr="00E37E8C">
      <w:rPr>
        <w:rFonts w:cs="Arial"/>
        <w:sz w:val="14"/>
      </w:rPr>
      <w:fldChar w:fldCharType="begin"/>
    </w:r>
    <w:r w:rsidRPr="00E37E8C">
      <w:rPr>
        <w:rFonts w:cs="Arial"/>
        <w:sz w:val="14"/>
      </w:rPr>
      <w:instrText xml:space="preserve"> COMMENTS  \* MERGEFORMAT </w:instrText>
    </w:r>
    <w:r w:rsidRPr="00E37E8C">
      <w:rPr>
        <w:rFonts w:cs="Arial"/>
        <w:sz w:val="14"/>
      </w:rPr>
      <w:fldChar w:fldCharType="end"/>
    </w:r>
    <w:r w:rsidR="00E37E8C" w:rsidRPr="00E37E8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C2A9" w14:textId="4300041F" w:rsidR="00CF2E5C" w:rsidRPr="00E37E8C" w:rsidRDefault="00E37E8C" w:rsidP="00E37E8C">
    <w:pPr>
      <w:pStyle w:val="Footer"/>
      <w:jc w:val="center"/>
      <w:rPr>
        <w:rFonts w:cs="Arial"/>
        <w:sz w:val="14"/>
      </w:rPr>
    </w:pPr>
    <w:r w:rsidRPr="00E37E8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329" w14:textId="77777777" w:rsidR="00CF2E5C" w:rsidRDefault="00CF2E5C">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665D" w14:textId="7F032CFB" w:rsidR="00CF2E5C" w:rsidRPr="00E37E8C" w:rsidRDefault="00CF2E5C" w:rsidP="00E37E8C">
    <w:pPr>
      <w:pStyle w:val="Footer"/>
      <w:jc w:val="center"/>
      <w:rPr>
        <w:rFonts w:cs="Arial"/>
        <w:sz w:val="14"/>
      </w:rPr>
    </w:pPr>
    <w:r w:rsidRPr="00E37E8C">
      <w:rPr>
        <w:rFonts w:cs="Arial"/>
        <w:sz w:val="14"/>
      </w:rPr>
      <w:fldChar w:fldCharType="begin"/>
    </w:r>
    <w:r w:rsidRPr="00E37E8C">
      <w:rPr>
        <w:rFonts w:cs="Arial"/>
        <w:sz w:val="14"/>
      </w:rPr>
      <w:instrText xml:space="preserve"> DOCPROPERTY "Status" </w:instrText>
    </w:r>
    <w:r w:rsidRPr="00E37E8C">
      <w:rPr>
        <w:rFonts w:cs="Arial"/>
        <w:sz w:val="14"/>
      </w:rPr>
      <w:fldChar w:fldCharType="separate"/>
    </w:r>
    <w:r w:rsidR="00D3151F" w:rsidRPr="00E37E8C">
      <w:rPr>
        <w:rFonts w:cs="Arial"/>
        <w:sz w:val="14"/>
      </w:rPr>
      <w:t xml:space="preserve"> </w:t>
    </w:r>
    <w:r w:rsidRPr="00E37E8C">
      <w:rPr>
        <w:rFonts w:cs="Arial"/>
        <w:sz w:val="14"/>
      </w:rPr>
      <w:fldChar w:fldCharType="end"/>
    </w:r>
    <w:r w:rsidRPr="00E37E8C">
      <w:rPr>
        <w:rFonts w:cs="Arial"/>
        <w:sz w:val="14"/>
      </w:rPr>
      <w:fldChar w:fldCharType="begin"/>
    </w:r>
    <w:r w:rsidRPr="00E37E8C">
      <w:rPr>
        <w:rFonts w:cs="Arial"/>
        <w:sz w:val="14"/>
      </w:rPr>
      <w:instrText xml:space="preserve"> COMMENTS  \* MERGEFORMAT </w:instrText>
    </w:r>
    <w:r w:rsidRPr="00E37E8C">
      <w:rPr>
        <w:rFonts w:cs="Arial"/>
        <w:sz w:val="14"/>
      </w:rPr>
      <w:fldChar w:fldCharType="end"/>
    </w:r>
    <w:r w:rsidR="00E37E8C" w:rsidRPr="00E37E8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0679" w14:textId="6FB14724" w:rsidR="00D3151F" w:rsidRPr="00E37E8C" w:rsidRDefault="00E37E8C" w:rsidP="00E37E8C">
    <w:pPr>
      <w:pStyle w:val="Footer"/>
      <w:jc w:val="center"/>
      <w:rPr>
        <w:rFonts w:cs="Arial"/>
        <w:sz w:val="14"/>
      </w:rPr>
    </w:pPr>
    <w:r w:rsidRPr="00E37E8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585"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52DCF" w14:paraId="58F79DBF" w14:textId="77777777">
      <w:tc>
        <w:tcPr>
          <w:tcW w:w="846" w:type="pct"/>
        </w:tcPr>
        <w:p w14:paraId="3987E22F" w14:textId="77777777" w:rsidR="00652DCF" w:rsidRDefault="00652DC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CFCEA02" w14:textId="36629961"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7DAA2CC2" w14:textId="6862BA49" w:rsidR="00652DCF" w:rsidRDefault="00E37E8C">
          <w:pPr>
            <w:pStyle w:val="FooterInfoCentre"/>
          </w:pPr>
          <w:r>
            <w:fldChar w:fldCharType="begin"/>
          </w:r>
          <w:r>
            <w:instrText xml:space="preserve"> DOCPROPERTY "Eff"  </w:instrText>
          </w:r>
          <w:r>
            <w:fldChar w:fldCharType="separate"/>
          </w:r>
          <w:r w:rsidR="00D3151F">
            <w:t xml:space="preserve">Effective:  </w:t>
          </w:r>
          <w:r>
            <w:fldChar w:fldCharType="end"/>
          </w:r>
          <w:r>
            <w:fldChar w:fldCharType="begin"/>
          </w:r>
          <w:r>
            <w:instrText xml:space="preserve"> DOCPROPERTY "StartDt"   </w:instrText>
          </w:r>
          <w:r>
            <w:fldChar w:fldCharType="separate"/>
          </w:r>
          <w:r w:rsidR="00D3151F">
            <w:t>06/12/25</w:t>
          </w:r>
          <w:r>
            <w:fldChar w:fldCharType="end"/>
          </w:r>
          <w:r>
            <w:fldChar w:fldCharType="begin"/>
          </w:r>
          <w:r>
            <w:instrText xml:space="preserve"> DOCPROPERTY "EndDt"  </w:instrText>
          </w:r>
          <w:r>
            <w:fldChar w:fldCharType="separate"/>
          </w:r>
          <w:r w:rsidR="00D3151F">
            <w:t>-15/04/26</w:t>
          </w:r>
          <w:r>
            <w:fldChar w:fldCharType="end"/>
          </w:r>
        </w:p>
      </w:tc>
      <w:tc>
        <w:tcPr>
          <w:tcW w:w="1061" w:type="pct"/>
        </w:tcPr>
        <w:p w14:paraId="04840D1C" w14:textId="7202D2D5" w:rsidR="00652DCF" w:rsidRDefault="00E37E8C">
          <w:pPr>
            <w:pStyle w:val="Footer"/>
            <w:jc w:val="right"/>
          </w:pPr>
          <w:r>
            <w:fldChar w:fldCharType="begin"/>
          </w:r>
          <w:r>
            <w:instrText xml:space="preserve"> DOCPROPERTY "Category"  </w:instrText>
          </w:r>
          <w:r>
            <w:fldChar w:fldCharType="separate"/>
          </w:r>
          <w:r w:rsidR="00D3151F">
            <w:t>R28</w:t>
          </w:r>
          <w:r>
            <w:fldChar w:fldCharType="end"/>
          </w:r>
          <w:r w:rsidR="00652DCF">
            <w:br/>
          </w:r>
          <w:r>
            <w:fldChar w:fldCharType="begin"/>
          </w:r>
          <w:r>
            <w:instrText xml:space="preserve"> DOCPROPERTY "RepubDt"  </w:instrText>
          </w:r>
          <w:r>
            <w:fldChar w:fldCharType="separate"/>
          </w:r>
          <w:r w:rsidR="00D3151F">
            <w:t>06/12/25</w:t>
          </w:r>
          <w:r>
            <w:fldChar w:fldCharType="end"/>
          </w:r>
        </w:p>
      </w:tc>
    </w:tr>
  </w:tbl>
  <w:p w14:paraId="2E6B9988" w14:textId="55496756"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268"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52DCF" w14:paraId="6CFCD53F" w14:textId="77777777">
      <w:tc>
        <w:tcPr>
          <w:tcW w:w="1061" w:type="pct"/>
        </w:tcPr>
        <w:p w14:paraId="4B8785CB" w14:textId="297480EA" w:rsidR="00652DCF" w:rsidRDefault="00E37E8C">
          <w:pPr>
            <w:pStyle w:val="Footer"/>
          </w:pPr>
          <w:r>
            <w:fldChar w:fldCharType="begin"/>
          </w:r>
          <w:r>
            <w:instrText xml:space="preserve"> DOCPROPERTY "Category"  </w:instrText>
          </w:r>
          <w:r>
            <w:fldChar w:fldCharType="separate"/>
          </w:r>
          <w:r w:rsidR="00D3151F">
            <w:t>R28</w:t>
          </w:r>
          <w:r>
            <w:fldChar w:fldCharType="end"/>
          </w:r>
          <w:r w:rsidR="00652DCF">
            <w:br/>
          </w:r>
          <w:r>
            <w:fldChar w:fldCharType="begin"/>
          </w:r>
          <w:r>
            <w:instrText xml:space="preserve"> DOCPROPERTY "RepubDt"  </w:instrText>
          </w:r>
          <w:r>
            <w:fldChar w:fldCharType="separate"/>
          </w:r>
          <w:r w:rsidR="00D3151F">
            <w:t>06/12/25</w:t>
          </w:r>
          <w:r>
            <w:fldChar w:fldCharType="end"/>
          </w:r>
        </w:p>
      </w:tc>
      <w:tc>
        <w:tcPr>
          <w:tcW w:w="3093" w:type="pct"/>
        </w:tcPr>
        <w:p w14:paraId="292499CF" w14:textId="6296DC7E"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7C2D649A" w14:textId="17E8E78B" w:rsidR="00652DCF" w:rsidRDefault="00E37E8C">
          <w:pPr>
            <w:pStyle w:val="FooterInfoCentre"/>
          </w:pPr>
          <w:r>
            <w:fldChar w:fldCharType="begin"/>
          </w:r>
          <w:r>
            <w:instrText xml:space="preserve"> DOCPROPERTY "Eff"  </w:instrText>
          </w:r>
          <w:r>
            <w:fldChar w:fldCharType="separate"/>
          </w:r>
          <w:r w:rsidR="00D3151F">
            <w:t xml:space="preserve">Effective:  </w:t>
          </w:r>
          <w:r>
            <w:fldChar w:fldCharType="end"/>
          </w:r>
          <w:r>
            <w:fldChar w:fldCharType="begin"/>
          </w:r>
          <w:r>
            <w:instrText xml:space="preserve"> DOCPROPERTY "StartDt"  </w:instrText>
          </w:r>
          <w:r>
            <w:fldChar w:fldCharType="separate"/>
          </w:r>
          <w:r w:rsidR="00D3151F">
            <w:t>06/12/25</w:t>
          </w:r>
          <w:r>
            <w:fldChar w:fldCharType="end"/>
          </w:r>
          <w:r>
            <w:fldChar w:fldCharType="begin"/>
          </w:r>
          <w:r>
            <w:instrText xml:space="preserve"> DOCPROPERTY "EndDt"  </w:instrText>
          </w:r>
          <w:r>
            <w:fldChar w:fldCharType="separate"/>
          </w:r>
          <w:r w:rsidR="00D3151F">
            <w:t>-15/04/26</w:t>
          </w:r>
          <w:r>
            <w:fldChar w:fldCharType="end"/>
          </w:r>
        </w:p>
      </w:tc>
      <w:tc>
        <w:tcPr>
          <w:tcW w:w="846" w:type="pct"/>
        </w:tcPr>
        <w:p w14:paraId="74794FF1" w14:textId="77777777" w:rsidR="00652DCF" w:rsidRDefault="00652D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A8DC61A" w14:textId="5778EDD8"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2D4C"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52DCF" w14:paraId="4471DD7D" w14:textId="77777777">
      <w:tc>
        <w:tcPr>
          <w:tcW w:w="1061" w:type="pct"/>
        </w:tcPr>
        <w:p w14:paraId="629D97A5" w14:textId="66AB093D" w:rsidR="00652DCF" w:rsidRDefault="00E37E8C">
          <w:pPr>
            <w:pStyle w:val="Footer"/>
          </w:pPr>
          <w:r>
            <w:fldChar w:fldCharType="begin"/>
          </w:r>
          <w:r>
            <w:instrText xml:space="preserve"> DOCPROPERTY "Category"  </w:instrText>
          </w:r>
          <w:r>
            <w:fldChar w:fldCharType="separate"/>
          </w:r>
          <w:r w:rsidR="00D3151F">
            <w:t>R28</w:t>
          </w:r>
          <w:r>
            <w:fldChar w:fldCharType="end"/>
          </w:r>
          <w:r w:rsidR="00652DCF">
            <w:br/>
          </w:r>
          <w:r>
            <w:fldChar w:fldCharType="begin"/>
          </w:r>
          <w:r>
            <w:instrText xml:space="preserve"> DOCPROPERTY "RepubDt"  </w:instrText>
          </w:r>
          <w:r>
            <w:fldChar w:fldCharType="separate"/>
          </w:r>
          <w:r w:rsidR="00D3151F">
            <w:t>06/12/25</w:t>
          </w:r>
          <w:r>
            <w:fldChar w:fldCharType="end"/>
          </w:r>
        </w:p>
      </w:tc>
      <w:tc>
        <w:tcPr>
          <w:tcW w:w="3093" w:type="pct"/>
        </w:tcPr>
        <w:p w14:paraId="52CF8961" w14:textId="623E85C5"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7ED6326A" w14:textId="736A1361" w:rsidR="00652DCF" w:rsidRDefault="00E37E8C">
          <w:pPr>
            <w:pStyle w:val="FooterInfoCentre"/>
          </w:pPr>
          <w:r>
            <w:fldChar w:fldCharType="begin"/>
          </w:r>
          <w:r>
            <w:instrText xml:space="preserve"> DOCPROPERTY "Eff"  </w:instrText>
          </w:r>
          <w:r>
            <w:fldChar w:fldCharType="separate"/>
          </w:r>
          <w:r w:rsidR="00D3151F">
            <w:t xml:space="preserve">Effective:  </w:t>
          </w:r>
          <w:r>
            <w:fldChar w:fldCharType="end"/>
          </w:r>
          <w:r>
            <w:fldChar w:fldCharType="begin"/>
          </w:r>
          <w:r>
            <w:instrText xml:space="preserve"> DOCPROPERTY "StartDt"   </w:instrText>
          </w:r>
          <w:r>
            <w:fldChar w:fldCharType="separate"/>
          </w:r>
          <w:r w:rsidR="00D3151F">
            <w:t>06/12/25</w:t>
          </w:r>
          <w:r>
            <w:fldChar w:fldCharType="end"/>
          </w:r>
          <w:r>
            <w:fldChar w:fldCharType="begin"/>
          </w:r>
          <w:r>
            <w:instrText xml:space="preserve"> DOCPROPERTY "EndDt"  </w:instrText>
          </w:r>
          <w:r>
            <w:fldChar w:fldCharType="separate"/>
          </w:r>
          <w:r w:rsidR="00D3151F">
            <w:t>-15/04/26</w:t>
          </w:r>
          <w:r>
            <w:fldChar w:fldCharType="end"/>
          </w:r>
        </w:p>
      </w:tc>
      <w:tc>
        <w:tcPr>
          <w:tcW w:w="846" w:type="pct"/>
        </w:tcPr>
        <w:p w14:paraId="7A590716" w14:textId="77777777" w:rsidR="00652DCF" w:rsidRDefault="00652D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4AE00C" w14:textId="639B4A29"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9B86"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5AB5C63B" w14:textId="77777777">
      <w:tc>
        <w:tcPr>
          <w:tcW w:w="847" w:type="pct"/>
        </w:tcPr>
        <w:p w14:paraId="06C83E1F"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03E7F4" w14:textId="0997D885"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6FE65A6C" w14:textId="4F3B66BD"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1061" w:type="pct"/>
        </w:tcPr>
        <w:p w14:paraId="7327D8D1" w14:textId="61FC849D" w:rsidR="00652DCF" w:rsidRDefault="00E37E8C">
          <w:pPr>
            <w:pStyle w:val="Footer"/>
            <w:jc w:val="right"/>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r>
  </w:tbl>
  <w:p w14:paraId="0A82AC77" w14:textId="723075BD"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1598"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799A7A5A" w14:textId="77777777">
      <w:tc>
        <w:tcPr>
          <w:tcW w:w="1061" w:type="pct"/>
        </w:tcPr>
        <w:p w14:paraId="6A522BA7" w14:textId="09CA3B38" w:rsidR="00652DCF" w:rsidRDefault="00E37E8C">
          <w:pPr>
            <w:pStyle w:val="Footer"/>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c>
        <w:tcPr>
          <w:tcW w:w="3092" w:type="pct"/>
        </w:tcPr>
        <w:p w14:paraId="6D6191C9" w14:textId="23557766"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5322D058" w14:textId="3D6382BC"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847" w:type="pct"/>
        </w:tcPr>
        <w:p w14:paraId="799F916A"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654CFCC" w14:textId="014FEC7F"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A405"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52DCF" w14:paraId="50D0AA3E" w14:textId="77777777">
      <w:tc>
        <w:tcPr>
          <w:tcW w:w="1061" w:type="pct"/>
        </w:tcPr>
        <w:p w14:paraId="0CE52292" w14:textId="2EB9A3E4" w:rsidR="00652DCF" w:rsidRDefault="00E37E8C">
          <w:pPr>
            <w:pStyle w:val="Footer"/>
          </w:pPr>
          <w:r>
            <w:fldChar w:fldCharType="begin"/>
          </w:r>
          <w:r>
            <w:instrText xml:space="preserve"> DOCPROPERTY "Category"  *\charformat  </w:instrText>
          </w:r>
          <w:r>
            <w:fldChar w:fldCharType="separate"/>
          </w:r>
          <w:r w:rsidR="00D3151F">
            <w:t>R28</w:t>
          </w:r>
          <w:r>
            <w:fldChar w:fldCharType="end"/>
          </w:r>
          <w:r w:rsidR="00652DCF">
            <w:br/>
          </w:r>
          <w:r>
            <w:fldChar w:fldCharType="begin"/>
          </w:r>
          <w:r>
            <w:instrText xml:space="preserve"> DOCPROPERTY "RepubDt"  *\charformat  </w:instrText>
          </w:r>
          <w:r>
            <w:fldChar w:fldCharType="separate"/>
          </w:r>
          <w:r w:rsidR="00D3151F">
            <w:t>06/12/25</w:t>
          </w:r>
          <w:r>
            <w:fldChar w:fldCharType="end"/>
          </w:r>
        </w:p>
      </w:tc>
      <w:tc>
        <w:tcPr>
          <w:tcW w:w="3092" w:type="pct"/>
        </w:tcPr>
        <w:p w14:paraId="4D6BEAD8" w14:textId="75171BD1" w:rsidR="00652DCF" w:rsidRDefault="00E37E8C">
          <w:pPr>
            <w:pStyle w:val="Footer"/>
            <w:jc w:val="center"/>
          </w:pPr>
          <w:r>
            <w:fldChar w:fldCharType="begin"/>
          </w:r>
          <w:r>
            <w:instrText xml:space="preserve"> REF Citation *\charformat </w:instrText>
          </w:r>
          <w:r>
            <w:fldChar w:fldCharType="separate"/>
          </w:r>
          <w:r w:rsidR="00D3151F">
            <w:t>Crimes (Restorative Justice) Act 2004</w:t>
          </w:r>
          <w:r>
            <w:fldChar w:fldCharType="end"/>
          </w:r>
        </w:p>
        <w:p w14:paraId="401D35F6" w14:textId="1FD6315F" w:rsidR="00652DCF" w:rsidRDefault="00E37E8C">
          <w:pPr>
            <w:pStyle w:val="FooterInfoCentre"/>
          </w:pPr>
          <w:r>
            <w:fldChar w:fldCharType="begin"/>
          </w:r>
          <w:r>
            <w:instrText xml:space="preserve"> DOCPROPERTY "Eff"  *\charformat </w:instrText>
          </w:r>
          <w:r>
            <w:fldChar w:fldCharType="separate"/>
          </w:r>
          <w:r w:rsidR="00D3151F">
            <w:t xml:space="preserve">Effective:  </w:t>
          </w:r>
          <w:r>
            <w:fldChar w:fldCharType="end"/>
          </w:r>
          <w:r>
            <w:fldChar w:fldCharType="begin"/>
          </w:r>
          <w:r>
            <w:instrText xml:space="preserve"> DOCPROPERTY "StartDt"  *\charformat </w:instrText>
          </w:r>
          <w:r>
            <w:fldChar w:fldCharType="separate"/>
          </w:r>
          <w:r w:rsidR="00D3151F">
            <w:t>06/12/25</w:t>
          </w:r>
          <w:r>
            <w:fldChar w:fldCharType="end"/>
          </w:r>
          <w:r>
            <w:fldChar w:fldCharType="begin"/>
          </w:r>
          <w:r>
            <w:instrText xml:space="preserve"> DOCPROPERTY "EndDt"  *\charformat </w:instrText>
          </w:r>
          <w:r>
            <w:fldChar w:fldCharType="separate"/>
          </w:r>
          <w:r w:rsidR="00D3151F">
            <w:t>-15/04/26</w:t>
          </w:r>
          <w:r>
            <w:fldChar w:fldCharType="end"/>
          </w:r>
        </w:p>
      </w:tc>
      <w:tc>
        <w:tcPr>
          <w:tcW w:w="847" w:type="pct"/>
        </w:tcPr>
        <w:p w14:paraId="3BAC01DF"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1FEB61" w14:textId="58D5133D" w:rsidR="00652DCF" w:rsidRPr="00E37E8C" w:rsidRDefault="00E37E8C" w:rsidP="00E37E8C">
    <w:pPr>
      <w:pStyle w:val="Status"/>
      <w:rPr>
        <w:rFonts w:cs="Arial"/>
      </w:rPr>
    </w:pPr>
    <w:r w:rsidRPr="00E37E8C">
      <w:rPr>
        <w:rFonts w:cs="Arial"/>
      </w:rPr>
      <w:fldChar w:fldCharType="begin"/>
    </w:r>
    <w:r w:rsidRPr="00E37E8C">
      <w:rPr>
        <w:rFonts w:cs="Arial"/>
      </w:rPr>
      <w:instrText xml:space="preserve"> DOCPROPERTY "Status" </w:instrText>
    </w:r>
    <w:r w:rsidRPr="00E37E8C">
      <w:rPr>
        <w:rFonts w:cs="Arial"/>
      </w:rPr>
      <w:fldChar w:fldCharType="separate"/>
    </w:r>
    <w:r w:rsidR="00D3151F" w:rsidRPr="00E37E8C">
      <w:rPr>
        <w:rFonts w:cs="Arial"/>
      </w:rPr>
      <w:t xml:space="preserve"> </w:t>
    </w:r>
    <w:r w:rsidRPr="00E37E8C">
      <w:rPr>
        <w:rFonts w:cs="Arial"/>
      </w:rPr>
      <w:fldChar w:fldCharType="end"/>
    </w:r>
    <w:r w:rsidRPr="00E37E8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B5FB" w14:textId="77777777" w:rsidR="00CF2E5C" w:rsidRDefault="00CF2E5C" w:rsidP="00DD519F">
      <w:pPr>
        <w:pStyle w:val="Sched-PartSymb"/>
      </w:pPr>
      <w:r>
        <w:separator/>
      </w:r>
    </w:p>
  </w:footnote>
  <w:footnote w:type="continuationSeparator" w:id="0">
    <w:p w14:paraId="3115067C" w14:textId="77777777" w:rsidR="00CF2E5C" w:rsidRDefault="00CF2E5C" w:rsidP="00DD519F">
      <w:pPr>
        <w:pStyle w:val="Sched-Part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268" w14:textId="77777777" w:rsidR="00D3151F" w:rsidRDefault="00D315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52DCF" w14:paraId="2E863471" w14:textId="77777777">
      <w:trPr>
        <w:jc w:val="center"/>
      </w:trPr>
      <w:tc>
        <w:tcPr>
          <w:tcW w:w="1234" w:type="dxa"/>
          <w:gridSpan w:val="2"/>
        </w:tcPr>
        <w:p w14:paraId="55F2ECC5" w14:textId="77777777" w:rsidR="00652DCF" w:rsidRDefault="00652DCF">
          <w:pPr>
            <w:pStyle w:val="HeaderEven"/>
            <w:rPr>
              <w:b/>
            </w:rPr>
          </w:pPr>
          <w:r>
            <w:rPr>
              <w:b/>
            </w:rPr>
            <w:t>Endnotes</w:t>
          </w:r>
        </w:p>
      </w:tc>
      <w:tc>
        <w:tcPr>
          <w:tcW w:w="6062" w:type="dxa"/>
        </w:tcPr>
        <w:p w14:paraId="63722F1C" w14:textId="77777777" w:rsidR="00652DCF" w:rsidRDefault="00652DCF">
          <w:pPr>
            <w:pStyle w:val="HeaderEven"/>
          </w:pPr>
        </w:p>
      </w:tc>
    </w:tr>
    <w:tr w:rsidR="00652DCF" w14:paraId="46EF69F5" w14:textId="77777777">
      <w:trPr>
        <w:cantSplit/>
        <w:jc w:val="center"/>
      </w:trPr>
      <w:tc>
        <w:tcPr>
          <w:tcW w:w="7296" w:type="dxa"/>
          <w:gridSpan w:val="3"/>
        </w:tcPr>
        <w:p w14:paraId="6D96A2C6" w14:textId="77777777" w:rsidR="00652DCF" w:rsidRDefault="00652DCF">
          <w:pPr>
            <w:pStyle w:val="HeaderEven"/>
          </w:pPr>
        </w:p>
      </w:tc>
    </w:tr>
    <w:tr w:rsidR="00652DCF" w14:paraId="15DC07EB" w14:textId="77777777">
      <w:trPr>
        <w:cantSplit/>
        <w:jc w:val="center"/>
      </w:trPr>
      <w:tc>
        <w:tcPr>
          <w:tcW w:w="700" w:type="dxa"/>
          <w:tcBorders>
            <w:bottom w:val="single" w:sz="4" w:space="0" w:color="auto"/>
          </w:tcBorders>
        </w:tcPr>
        <w:p w14:paraId="69C0C8B9" w14:textId="47A175F4" w:rsidR="00652DCF" w:rsidRDefault="00652DCF">
          <w:pPr>
            <w:pStyle w:val="HeaderEven6"/>
          </w:pPr>
          <w:r>
            <w:rPr>
              <w:noProof/>
            </w:rPr>
            <w:fldChar w:fldCharType="begin"/>
          </w:r>
          <w:r>
            <w:rPr>
              <w:noProof/>
            </w:rPr>
            <w:instrText xml:space="preserve"> STYLEREF charTableNo \*charformat </w:instrText>
          </w:r>
          <w:r>
            <w:rPr>
              <w:noProof/>
            </w:rPr>
            <w:fldChar w:fldCharType="separate"/>
          </w:r>
          <w:r w:rsidR="00E37E8C">
            <w:rPr>
              <w:noProof/>
            </w:rPr>
            <w:t>5</w:t>
          </w:r>
          <w:r>
            <w:rPr>
              <w:noProof/>
            </w:rPr>
            <w:fldChar w:fldCharType="end"/>
          </w:r>
        </w:p>
      </w:tc>
      <w:tc>
        <w:tcPr>
          <w:tcW w:w="6600" w:type="dxa"/>
          <w:gridSpan w:val="2"/>
          <w:tcBorders>
            <w:bottom w:val="single" w:sz="4" w:space="0" w:color="auto"/>
          </w:tcBorders>
        </w:tcPr>
        <w:p w14:paraId="23E1508D" w14:textId="108F815B" w:rsidR="00652DCF" w:rsidRDefault="00652DCF">
          <w:pPr>
            <w:pStyle w:val="HeaderEven6"/>
          </w:pPr>
          <w:r>
            <w:rPr>
              <w:noProof/>
            </w:rPr>
            <w:fldChar w:fldCharType="begin"/>
          </w:r>
          <w:r>
            <w:rPr>
              <w:noProof/>
            </w:rPr>
            <w:instrText xml:space="preserve"> STYLEREF charTableText \*charformat </w:instrText>
          </w:r>
          <w:r>
            <w:rPr>
              <w:noProof/>
            </w:rPr>
            <w:fldChar w:fldCharType="separate"/>
          </w:r>
          <w:r w:rsidR="00E37E8C">
            <w:rPr>
              <w:noProof/>
            </w:rPr>
            <w:t>Earlier republications</w:t>
          </w:r>
          <w:r>
            <w:rPr>
              <w:noProof/>
            </w:rPr>
            <w:fldChar w:fldCharType="end"/>
          </w:r>
        </w:p>
      </w:tc>
    </w:tr>
  </w:tbl>
  <w:p w14:paraId="35287BEB" w14:textId="77777777" w:rsidR="00652DCF" w:rsidRDefault="00652D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52DCF" w14:paraId="6650B890" w14:textId="77777777">
      <w:trPr>
        <w:jc w:val="center"/>
      </w:trPr>
      <w:tc>
        <w:tcPr>
          <w:tcW w:w="5741" w:type="dxa"/>
        </w:tcPr>
        <w:p w14:paraId="7FC8CA65" w14:textId="77777777" w:rsidR="00652DCF" w:rsidRDefault="00652DCF">
          <w:pPr>
            <w:pStyle w:val="HeaderEven"/>
            <w:jc w:val="right"/>
          </w:pPr>
        </w:p>
      </w:tc>
      <w:tc>
        <w:tcPr>
          <w:tcW w:w="1560" w:type="dxa"/>
          <w:gridSpan w:val="2"/>
        </w:tcPr>
        <w:p w14:paraId="55097169" w14:textId="77777777" w:rsidR="00652DCF" w:rsidRDefault="00652DCF">
          <w:pPr>
            <w:pStyle w:val="HeaderEven"/>
            <w:jc w:val="right"/>
            <w:rPr>
              <w:b/>
            </w:rPr>
          </w:pPr>
          <w:r>
            <w:rPr>
              <w:b/>
            </w:rPr>
            <w:t>Endnotes</w:t>
          </w:r>
        </w:p>
      </w:tc>
    </w:tr>
    <w:tr w:rsidR="00652DCF" w14:paraId="48B3B13E" w14:textId="77777777">
      <w:trPr>
        <w:jc w:val="center"/>
      </w:trPr>
      <w:tc>
        <w:tcPr>
          <w:tcW w:w="7301" w:type="dxa"/>
          <w:gridSpan w:val="3"/>
        </w:tcPr>
        <w:p w14:paraId="41C549F9" w14:textId="77777777" w:rsidR="00652DCF" w:rsidRDefault="00652DCF">
          <w:pPr>
            <w:pStyle w:val="HeaderEven"/>
            <w:jc w:val="right"/>
            <w:rPr>
              <w:b/>
            </w:rPr>
          </w:pPr>
        </w:p>
      </w:tc>
    </w:tr>
    <w:tr w:rsidR="00652DCF" w14:paraId="04072D5C" w14:textId="77777777">
      <w:trPr>
        <w:jc w:val="center"/>
      </w:trPr>
      <w:tc>
        <w:tcPr>
          <w:tcW w:w="6600" w:type="dxa"/>
          <w:gridSpan w:val="2"/>
          <w:tcBorders>
            <w:bottom w:val="single" w:sz="4" w:space="0" w:color="auto"/>
          </w:tcBorders>
        </w:tcPr>
        <w:p w14:paraId="30A384EC" w14:textId="3FD129A9" w:rsidR="00652DCF" w:rsidRDefault="00652DCF">
          <w:pPr>
            <w:pStyle w:val="HeaderOdd6"/>
          </w:pPr>
          <w:r>
            <w:rPr>
              <w:noProof/>
            </w:rPr>
            <w:fldChar w:fldCharType="begin"/>
          </w:r>
          <w:r>
            <w:rPr>
              <w:noProof/>
            </w:rPr>
            <w:instrText xml:space="preserve"> STYLEREF charTableText \*charformat </w:instrText>
          </w:r>
          <w:r>
            <w:rPr>
              <w:noProof/>
            </w:rPr>
            <w:fldChar w:fldCharType="separate"/>
          </w:r>
          <w:r w:rsidR="00E37E8C">
            <w:rPr>
              <w:noProof/>
            </w:rPr>
            <w:t>Expired transitional or validating provisions</w:t>
          </w:r>
          <w:r>
            <w:rPr>
              <w:noProof/>
            </w:rPr>
            <w:fldChar w:fldCharType="end"/>
          </w:r>
        </w:p>
      </w:tc>
      <w:tc>
        <w:tcPr>
          <w:tcW w:w="700" w:type="dxa"/>
          <w:tcBorders>
            <w:bottom w:val="single" w:sz="4" w:space="0" w:color="auto"/>
          </w:tcBorders>
        </w:tcPr>
        <w:p w14:paraId="0C2F0CB5" w14:textId="3CED1E54" w:rsidR="00652DCF" w:rsidRDefault="00652DCF">
          <w:pPr>
            <w:pStyle w:val="HeaderOdd6"/>
          </w:pPr>
          <w:r>
            <w:rPr>
              <w:noProof/>
            </w:rPr>
            <w:fldChar w:fldCharType="begin"/>
          </w:r>
          <w:r>
            <w:rPr>
              <w:noProof/>
            </w:rPr>
            <w:instrText xml:space="preserve"> STYLEREF charTableNo \*charformat </w:instrText>
          </w:r>
          <w:r>
            <w:rPr>
              <w:noProof/>
            </w:rPr>
            <w:fldChar w:fldCharType="separate"/>
          </w:r>
          <w:r w:rsidR="00E37E8C">
            <w:rPr>
              <w:noProof/>
            </w:rPr>
            <w:t>6</w:t>
          </w:r>
          <w:r>
            <w:rPr>
              <w:noProof/>
            </w:rPr>
            <w:fldChar w:fldCharType="end"/>
          </w:r>
        </w:p>
      </w:tc>
    </w:tr>
  </w:tbl>
  <w:p w14:paraId="2263DF57" w14:textId="77777777" w:rsidR="00652DCF" w:rsidRDefault="00652D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C4C5" w14:textId="77777777" w:rsidR="00CF2E5C" w:rsidRDefault="00CF2E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1B05" w14:textId="77777777" w:rsidR="00CF2E5C" w:rsidRDefault="00CF2E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2F09" w14:textId="77777777" w:rsidR="00CF2E5C" w:rsidRDefault="00CF2E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BFC9" w14:textId="77777777" w:rsidR="00CF2E5C" w:rsidRDefault="00CF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B319" w14:textId="77777777" w:rsidR="00D3151F" w:rsidRDefault="00D31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E78" w14:textId="77777777" w:rsidR="00D3151F" w:rsidRDefault="00D315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52DCF" w14:paraId="022FE6F7" w14:textId="77777777">
      <w:tc>
        <w:tcPr>
          <w:tcW w:w="900" w:type="pct"/>
        </w:tcPr>
        <w:p w14:paraId="2B5970B4" w14:textId="77777777" w:rsidR="00652DCF" w:rsidRDefault="00652DCF">
          <w:pPr>
            <w:pStyle w:val="HeaderEven"/>
          </w:pPr>
        </w:p>
      </w:tc>
      <w:tc>
        <w:tcPr>
          <w:tcW w:w="4100" w:type="pct"/>
        </w:tcPr>
        <w:p w14:paraId="21457F43" w14:textId="77777777" w:rsidR="00652DCF" w:rsidRDefault="00652DCF">
          <w:pPr>
            <w:pStyle w:val="HeaderEven"/>
          </w:pPr>
        </w:p>
      </w:tc>
    </w:tr>
    <w:tr w:rsidR="00652DCF" w14:paraId="09E34903" w14:textId="77777777">
      <w:tc>
        <w:tcPr>
          <w:tcW w:w="4100" w:type="pct"/>
          <w:gridSpan w:val="2"/>
          <w:tcBorders>
            <w:bottom w:val="single" w:sz="4" w:space="0" w:color="auto"/>
          </w:tcBorders>
        </w:tcPr>
        <w:p w14:paraId="02BC38FF" w14:textId="03A28708" w:rsidR="00652DCF" w:rsidRDefault="00E37E8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F74AF4E" w14:textId="10E38AA8" w:rsidR="00652DCF" w:rsidRDefault="00652DCF">
    <w:pPr>
      <w:pStyle w:val="N-9pt"/>
    </w:pPr>
    <w:r>
      <w:tab/>
    </w:r>
    <w:r w:rsidR="00E37E8C">
      <w:fldChar w:fldCharType="begin"/>
    </w:r>
    <w:r w:rsidR="00E37E8C">
      <w:instrText xml:space="preserve"> STYLEREF charPage \* MERGEFORMAT </w:instrText>
    </w:r>
    <w:r w:rsidR="00E37E8C">
      <w:fldChar w:fldCharType="separate"/>
    </w:r>
    <w:r w:rsidR="00E37E8C">
      <w:rPr>
        <w:noProof/>
      </w:rPr>
      <w:t>Page</w:t>
    </w:r>
    <w:r w:rsidR="00E37E8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52DCF" w14:paraId="38254E7F" w14:textId="77777777">
      <w:tc>
        <w:tcPr>
          <w:tcW w:w="4100" w:type="pct"/>
        </w:tcPr>
        <w:p w14:paraId="5424C4AF" w14:textId="77777777" w:rsidR="00652DCF" w:rsidRDefault="00652DCF">
          <w:pPr>
            <w:pStyle w:val="HeaderOdd"/>
          </w:pPr>
        </w:p>
      </w:tc>
      <w:tc>
        <w:tcPr>
          <w:tcW w:w="900" w:type="pct"/>
        </w:tcPr>
        <w:p w14:paraId="219A5115" w14:textId="77777777" w:rsidR="00652DCF" w:rsidRDefault="00652DCF">
          <w:pPr>
            <w:pStyle w:val="HeaderOdd"/>
          </w:pPr>
        </w:p>
      </w:tc>
    </w:tr>
    <w:tr w:rsidR="00652DCF" w14:paraId="03CDDAD5" w14:textId="77777777">
      <w:tc>
        <w:tcPr>
          <w:tcW w:w="900" w:type="pct"/>
          <w:gridSpan w:val="2"/>
          <w:tcBorders>
            <w:bottom w:val="single" w:sz="4" w:space="0" w:color="auto"/>
          </w:tcBorders>
        </w:tcPr>
        <w:p w14:paraId="0A413D00" w14:textId="4F02224B" w:rsidR="00652DCF" w:rsidRDefault="00E37E8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B50C8D7" w14:textId="7E40BED6" w:rsidR="00652DCF" w:rsidRDefault="00652DCF">
    <w:pPr>
      <w:pStyle w:val="N-9pt"/>
    </w:pPr>
    <w:r>
      <w:tab/>
    </w:r>
    <w:r w:rsidR="00E37E8C">
      <w:fldChar w:fldCharType="begin"/>
    </w:r>
    <w:r w:rsidR="00E37E8C">
      <w:instrText xml:space="preserve"> STYLEREF charPage \* MERGEFORMAT </w:instrText>
    </w:r>
    <w:r w:rsidR="00E37E8C">
      <w:fldChar w:fldCharType="separate"/>
    </w:r>
    <w:r w:rsidR="00E37E8C">
      <w:rPr>
        <w:noProof/>
      </w:rPr>
      <w:t>Page</w:t>
    </w:r>
    <w:r w:rsidR="00E37E8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967CB9" w14:paraId="7CCAEE1F" w14:textId="77777777" w:rsidTr="00D86897">
      <w:tc>
        <w:tcPr>
          <w:tcW w:w="1701" w:type="dxa"/>
        </w:tcPr>
        <w:p w14:paraId="477D9532" w14:textId="3B59595D" w:rsidR="00652DCF" w:rsidRDefault="00652DCF">
          <w:pPr>
            <w:pStyle w:val="HeaderEven"/>
            <w:rPr>
              <w:b/>
            </w:rPr>
          </w:pPr>
          <w:r>
            <w:rPr>
              <w:b/>
            </w:rPr>
            <w:fldChar w:fldCharType="begin"/>
          </w:r>
          <w:r>
            <w:rPr>
              <w:b/>
            </w:rPr>
            <w:instrText xml:space="preserve"> STYLEREF CharPartNo \*charformat </w:instrText>
          </w:r>
          <w:r>
            <w:rPr>
              <w:b/>
            </w:rPr>
            <w:fldChar w:fldCharType="separate"/>
          </w:r>
          <w:r w:rsidR="00E37E8C">
            <w:rPr>
              <w:b/>
              <w:noProof/>
            </w:rPr>
            <w:t>Part 4</w:t>
          </w:r>
          <w:r>
            <w:rPr>
              <w:b/>
            </w:rPr>
            <w:fldChar w:fldCharType="end"/>
          </w:r>
        </w:p>
      </w:tc>
      <w:tc>
        <w:tcPr>
          <w:tcW w:w="6320" w:type="dxa"/>
        </w:tcPr>
        <w:p w14:paraId="37D18AE9" w14:textId="620DCEC4" w:rsidR="00652DCF" w:rsidRDefault="00652DCF">
          <w:pPr>
            <w:pStyle w:val="HeaderEven"/>
          </w:pPr>
          <w:r>
            <w:rPr>
              <w:noProof/>
            </w:rPr>
            <w:fldChar w:fldCharType="begin"/>
          </w:r>
          <w:r>
            <w:rPr>
              <w:noProof/>
            </w:rPr>
            <w:instrText xml:space="preserve"> STYLEREF CharPartText \*charformat </w:instrText>
          </w:r>
          <w:r>
            <w:rPr>
              <w:noProof/>
            </w:rPr>
            <w:fldChar w:fldCharType="separate"/>
          </w:r>
          <w:r w:rsidR="00E37E8C">
            <w:rPr>
              <w:noProof/>
            </w:rPr>
            <w:t>Application of Act</w:t>
          </w:r>
          <w:r>
            <w:rPr>
              <w:noProof/>
            </w:rPr>
            <w:fldChar w:fldCharType="end"/>
          </w:r>
        </w:p>
      </w:tc>
    </w:tr>
    <w:tr w:rsidR="00967CB9" w14:paraId="62D090B4" w14:textId="77777777" w:rsidTr="00D86897">
      <w:tc>
        <w:tcPr>
          <w:tcW w:w="1701" w:type="dxa"/>
        </w:tcPr>
        <w:p w14:paraId="101E2788" w14:textId="1E18670D" w:rsidR="00652DCF" w:rsidRDefault="00652DC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DF4114" w14:textId="1A21E47F" w:rsidR="00652DCF" w:rsidRDefault="00652DCF">
          <w:pPr>
            <w:pStyle w:val="HeaderEven"/>
          </w:pPr>
          <w:r>
            <w:fldChar w:fldCharType="begin"/>
          </w:r>
          <w:r>
            <w:instrText xml:space="preserve"> STYLEREF CharDivText \*charformat </w:instrText>
          </w:r>
          <w:r>
            <w:fldChar w:fldCharType="end"/>
          </w:r>
        </w:p>
      </w:tc>
    </w:tr>
    <w:tr w:rsidR="00652DCF" w14:paraId="6382CDFF" w14:textId="77777777" w:rsidTr="00D86897">
      <w:trPr>
        <w:cantSplit/>
      </w:trPr>
      <w:tc>
        <w:tcPr>
          <w:tcW w:w="1701" w:type="dxa"/>
          <w:gridSpan w:val="2"/>
          <w:tcBorders>
            <w:bottom w:val="single" w:sz="4" w:space="0" w:color="auto"/>
          </w:tcBorders>
        </w:tcPr>
        <w:p w14:paraId="764C2DB7" w14:textId="51B94791" w:rsidR="00652DCF" w:rsidRDefault="00E37E8C">
          <w:pPr>
            <w:pStyle w:val="HeaderEven6"/>
          </w:pPr>
          <w:r>
            <w:fldChar w:fldCharType="begin"/>
          </w:r>
          <w:r>
            <w:instrText xml:space="preserve"> DOCPROPERTY "Company"  \* MERGEFORMAT </w:instrText>
          </w:r>
          <w:r>
            <w:fldChar w:fldCharType="separate"/>
          </w:r>
          <w:r w:rsidR="00D3151F">
            <w:t>Section</w:t>
          </w:r>
          <w:r>
            <w:fldChar w:fldCharType="end"/>
          </w:r>
          <w:r w:rsidR="00652DCF">
            <w:t xml:space="preserve"> </w:t>
          </w:r>
          <w:r w:rsidR="00652DCF">
            <w:rPr>
              <w:noProof/>
            </w:rPr>
            <w:fldChar w:fldCharType="begin"/>
          </w:r>
          <w:r w:rsidR="00652DCF">
            <w:rPr>
              <w:noProof/>
            </w:rPr>
            <w:instrText xml:space="preserve"> STYLEREF CharSectNo \*charformat </w:instrText>
          </w:r>
          <w:r w:rsidR="00652DCF">
            <w:rPr>
              <w:noProof/>
            </w:rPr>
            <w:fldChar w:fldCharType="separate"/>
          </w:r>
          <w:r>
            <w:rPr>
              <w:noProof/>
            </w:rPr>
            <w:t>16</w:t>
          </w:r>
          <w:r w:rsidR="00652DCF">
            <w:rPr>
              <w:noProof/>
            </w:rPr>
            <w:fldChar w:fldCharType="end"/>
          </w:r>
        </w:p>
      </w:tc>
    </w:tr>
  </w:tbl>
  <w:p w14:paraId="2C25AE0B" w14:textId="77777777" w:rsidR="00652DCF" w:rsidRDefault="00652D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967CB9" w14:paraId="44242D5F" w14:textId="77777777" w:rsidTr="00D86897">
      <w:tc>
        <w:tcPr>
          <w:tcW w:w="6320" w:type="dxa"/>
        </w:tcPr>
        <w:p w14:paraId="600C6A4E" w14:textId="2B68D702" w:rsidR="00652DCF" w:rsidRDefault="00652DCF">
          <w:pPr>
            <w:pStyle w:val="HeaderEven"/>
            <w:jc w:val="right"/>
          </w:pPr>
          <w:r>
            <w:rPr>
              <w:noProof/>
            </w:rPr>
            <w:fldChar w:fldCharType="begin"/>
          </w:r>
          <w:r>
            <w:rPr>
              <w:noProof/>
            </w:rPr>
            <w:instrText xml:space="preserve"> STYLEREF CharPartText \*charformat </w:instrText>
          </w:r>
          <w:r>
            <w:rPr>
              <w:noProof/>
            </w:rPr>
            <w:fldChar w:fldCharType="separate"/>
          </w:r>
          <w:r w:rsidR="00E37E8C">
            <w:rPr>
              <w:noProof/>
            </w:rPr>
            <w:t>Application of Act</w:t>
          </w:r>
          <w:r>
            <w:rPr>
              <w:noProof/>
            </w:rPr>
            <w:fldChar w:fldCharType="end"/>
          </w:r>
        </w:p>
      </w:tc>
      <w:tc>
        <w:tcPr>
          <w:tcW w:w="1701" w:type="dxa"/>
        </w:tcPr>
        <w:p w14:paraId="57571DEF" w14:textId="43159D56" w:rsidR="00652DCF" w:rsidRDefault="00652DCF">
          <w:pPr>
            <w:pStyle w:val="HeaderEven"/>
            <w:jc w:val="right"/>
            <w:rPr>
              <w:b/>
            </w:rPr>
          </w:pPr>
          <w:r>
            <w:rPr>
              <w:b/>
            </w:rPr>
            <w:fldChar w:fldCharType="begin"/>
          </w:r>
          <w:r>
            <w:rPr>
              <w:b/>
            </w:rPr>
            <w:instrText xml:space="preserve"> STYLEREF CharPartNo \*charformat </w:instrText>
          </w:r>
          <w:r>
            <w:rPr>
              <w:b/>
            </w:rPr>
            <w:fldChar w:fldCharType="separate"/>
          </w:r>
          <w:r w:rsidR="00E37E8C">
            <w:rPr>
              <w:b/>
              <w:noProof/>
            </w:rPr>
            <w:t>Part 4</w:t>
          </w:r>
          <w:r>
            <w:rPr>
              <w:b/>
            </w:rPr>
            <w:fldChar w:fldCharType="end"/>
          </w:r>
        </w:p>
      </w:tc>
    </w:tr>
    <w:tr w:rsidR="00967CB9" w14:paraId="6B52BCE3" w14:textId="77777777" w:rsidTr="00D86897">
      <w:tc>
        <w:tcPr>
          <w:tcW w:w="6320" w:type="dxa"/>
        </w:tcPr>
        <w:p w14:paraId="3AED5D4B" w14:textId="0A55D9EC" w:rsidR="00652DCF" w:rsidRDefault="00652DCF">
          <w:pPr>
            <w:pStyle w:val="HeaderEven"/>
            <w:jc w:val="right"/>
          </w:pPr>
          <w:r>
            <w:fldChar w:fldCharType="begin"/>
          </w:r>
          <w:r>
            <w:instrText xml:space="preserve"> STYLEREF CharDivText \*charformat </w:instrText>
          </w:r>
          <w:r>
            <w:fldChar w:fldCharType="end"/>
          </w:r>
        </w:p>
      </w:tc>
      <w:tc>
        <w:tcPr>
          <w:tcW w:w="1701" w:type="dxa"/>
        </w:tcPr>
        <w:p w14:paraId="3F20E089" w14:textId="06C113DC" w:rsidR="00652DCF" w:rsidRDefault="00652DCF">
          <w:pPr>
            <w:pStyle w:val="HeaderEven"/>
            <w:jc w:val="right"/>
            <w:rPr>
              <w:b/>
            </w:rPr>
          </w:pPr>
          <w:r>
            <w:rPr>
              <w:b/>
            </w:rPr>
            <w:fldChar w:fldCharType="begin"/>
          </w:r>
          <w:r>
            <w:rPr>
              <w:b/>
            </w:rPr>
            <w:instrText xml:space="preserve"> STYLEREF CharDivNo \*charformat </w:instrText>
          </w:r>
          <w:r>
            <w:rPr>
              <w:b/>
            </w:rPr>
            <w:fldChar w:fldCharType="end"/>
          </w:r>
        </w:p>
      </w:tc>
    </w:tr>
    <w:tr w:rsidR="00652DCF" w14:paraId="0ECEAD53" w14:textId="77777777" w:rsidTr="00D86897">
      <w:trPr>
        <w:cantSplit/>
      </w:trPr>
      <w:tc>
        <w:tcPr>
          <w:tcW w:w="1701" w:type="dxa"/>
          <w:gridSpan w:val="2"/>
          <w:tcBorders>
            <w:bottom w:val="single" w:sz="4" w:space="0" w:color="auto"/>
          </w:tcBorders>
        </w:tcPr>
        <w:p w14:paraId="6025377D" w14:textId="4524C236" w:rsidR="00652DCF" w:rsidRDefault="00E37E8C">
          <w:pPr>
            <w:pStyle w:val="HeaderOdd6"/>
          </w:pPr>
          <w:r>
            <w:fldChar w:fldCharType="begin"/>
          </w:r>
          <w:r>
            <w:instrText xml:space="preserve"> DOCPROPERTY "Company"  \* MERGEFORMAT </w:instrText>
          </w:r>
          <w:r>
            <w:fldChar w:fldCharType="separate"/>
          </w:r>
          <w:r w:rsidR="00D3151F">
            <w:t>Section</w:t>
          </w:r>
          <w:r>
            <w:fldChar w:fldCharType="end"/>
          </w:r>
          <w:r w:rsidR="00652DCF">
            <w:t xml:space="preserve"> </w:t>
          </w:r>
          <w:r w:rsidR="00652DCF">
            <w:rPr>
              <w:noProof/>
            </w:rPr>
            <w:fldChar w:fldCharType="begin"/>
          </w:r>
          <w:r w:rsidR="00652DCF">
            <w:rPr>
              <w:noProof/>
            </w:rPr>
            <w:instrText xml:space="preserve"> STYLEREF CharSectNo \*charformat </w:instrText>
          </w:r>
          <w:r w:rsidR="00652DCF">
            <w:rPr>
              <w:noProof/>
            </w:rPr>
            <w:fldChar w:fldCharType="separate"/>
          </w:r>
          <w:r>
            <w:rPr>
              <w:noProof/>
            </w:rPr>
            <w:t>14</w:t>
          </w:r>
          <w:r w:rsidR="00652DCF">
            <w:rPr>
              <w:noProof/>
            </w:rPr>
            <w:fldChar w:fldCharType="end"/>
          </w:r>
        </w:p>
      </w:tc>
    </w:tr>
  </w:tbl>
  <w:p w14:paraId="29DC06BF" w14:textId="77777777" w:rsidR="00652DCF" w:rsidRDefault="00652D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52DCF" w14:paraId="4EF0F814" w14:textId="77777777">
      <w:trPr>
        <w:jc w:val="center"/>
      </w:trPr>
      <w:tc>
        <w:tcPr>
          <w:tcW w:w="1340" w:type="dxa"/>
        </w:tcPr>
        <w:p w14:paraId="52B551A6" w14:textId="77777777" w:rsidR="00652DCF" w:rsidRDefault="00652DCF">
          <w:pPr>
            <w:pStyle w:val="HeaderEven"/>
          </w:pPr>
        </w:p>
      </w:tc>
      <w:tc>
        <w:tcPr>
          <w:tcW w:w="6583" w:type="dxa"/>
        </w:tcPr>
        <w:p w14:paraId="110A3070" w14:textId="77777777" w:rsidR="00652DCF" w:rsidRDefault="00652DCF">
          <w:pPr>
            <w:pStyle w:val="HeaderEven"/>
          </w:pPr>
        </w:p>
      </w:tc>
    </w:tr>
    <w:tr w:rsidR="00652DCF" w14:paraId="326AC078" w14:textId="77777777">
      <w:trPr>
        <w:jc w:val="center"/>
      </w:trPr>
      <w:tc>
        <w:tcPr>
          <w:tcW w:w="7923" w:type="dxa"/>
          <w:gridSpan w:val="2"/>
          <w:tcBorders>
            <w:bottom w:val="single" w:sz="4" w:space="0" w:color="auto"/>
          </w:tcBorders>
        </w:tcPr>
        <w:p w14:paraId="0D69E45F" w14:textId="77777777" w:rsidR="00652DCF" w:rsidRDefault="00652DCF">
          <w:pPr>
            <w:pStyle w:val="HeaderEven6"/>
          </w:pPr>
          <w:r>
            <w:t>Dictionary</w:t>
          </w:r>
        </w:p>
      </w:tc>
    </w:tr>
  </w:tbl>
  <w:p w14:paraId="446678A9" w14:textId="77777777" w:rsidR="00652DCF" w:rsidRDefault="00652D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52DCF" w14:paraId="1A50E9A1" w14:textId="77777777">
      <w:trPr>
        <w:jc w:val="center"/>
      </w:trPr>
      <w:tc>
        <w:tcPr>
          <w:tcW w:w="6583" w:type="dxa"/>
        </w:tcPr>
        <w:p w14:paraId="05E4FE04" w14:textId="77777777" w:rsidR="00652DCF" w:rsidRDefault="00652DCF">
          <w:pPr>
            <w:pStyle w:val="HeaderOdd"/>
          </w:pPr>
        </w:p>
      </w:tc>
      <w:tc>
        <w:tcPr>
          <w:tcW w:w="1340" w:type="dxa"/>
        </w:tcPr>
        <w:p w14:paraId="3CF190E8" w14:textId="77777777" w:rsidR="00652DCF" w:rsidRDefault="00652DCF">
          <w:pPr>
            <w:pStyle w:val="HeaderOdd"/>
          </w:pPr>
        </w:p>
      </w:tc>
    </w:tr>
    <w:tr w:rsidR="00652DCF" w14:paraId="2ACC94C7" w14:textId="77777777">
      <w:trPr>
        <w:jc w:val="center"/>
      </w:trPr>
      <w:tc>
        <w:tcPr>
          <w:tcW w:w="7923" w:type="dxa"/>
          <w:gridSpan w:val="2"/>
          <w:tcBorders>
            <w:bottom w:val="single" w:sz="4" w:space="0" w:color="auto"/>
          </w:tcBorders>
        </w:tcPr>
        <w:p w14:paraId="2D1F74B2" w14:textId="77777777" w:rsidR="00652DCF" w:rsidRDefault="00652DCF">
          <w:pPr>
            <w:pStyle w:val="HeaderOdd6"/>
          </w:pPr>
          <w:r>
            <w:t>Dictionary</w:t>
          </w:r>
        </w:p>
      </w:tc>
    </w:tr>
  </w:tbl>
  <w:p w14:paraId="05744E0B" w14:textId="77777777" w:rsidR="00652DCF" w:rsidRDefault="00652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D42E8708">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C1963DFE">
      <w:start w:val="1"/>
      <w:numFmt w:val="bullet"/>
      <w:lvlText w:val="o"/>
      <w:lvlJc w:val="left"/>
      <w:pPr>
        <w:tabs>
          <w:tab w:val="num" w:pos="1440"/>
        </w:tabs>
        <w:ind w:left="1440" w:hanging="360"/>
      </w:pPr>
      <w:rPr>
        <w:rFonts w:ascii="Courier New" w:hAnsi="Courier New" w:cs="Courier New" w:hint="default"/>
      </w:rPr>
    </w:lvl>
    <w:lvl w:ilvl="2" w:tplc="91F6122E">
      <w:start w:val="1"/>
      <w:numFmt w:val="bullet"/>
      <w:lvlText w:val=""/>
      <w:lvlJc w:val="left"/>
      <w:pPr>
        <w:tabs>
          <w:tab w:val="num" w:pos="2160"/>
        </w:tabs>
        <w:ind w:left="2160" w:hanging="360"/>
      </w:pPr>
      <w:rPr>
        <w:rFonts w:ascii="Wingdings" w:hAnsi="Wingdings" w:cs="Times New Roman" w:hint="default"/>
      </w:rPr>
    </w:lvl>
    <w:lvl w:ilvl="3" w:tplc="F4DAF88A">
      <w:start w:val="1"/>
      <w:numFmt w:val="bullet"/>
      <w:lvlText w:val=""/>
      <w:lvlJc w:val="left"/>
      <w:pPr>
        <w:tabs>
          <w:tab w:val="num" w:pos="2880"/>
        </w:tabs>
        <w:ind w:left="2880" w:hanging="360"/>
      </w:pPr>
      <w:rPr>
        <w:rFonts w:ascii="Symbol" w:hAnsi="Symbol" w:cs="Times New Roman" w:hint="default"/>
      </w:rPr>
    </w:lvl>
    <w:lvl w:ilvl="4" w:tplc="582AC71A">
      <w:start w:val="1"/>
      <w:numFmt w:val="bullet"/>
      <w:lvlText w:val="o"/>
      <w:lvlJc w:val="left"/>
      <w:pPr>
        <w:tabs>
          <w:tab w:val="num" w:pos="3600"/>
        </w:tabs>
        <w:ind w:left="3600" w:hanging="360"/>
      </w:pPr>
      <w:rPr>
        <w:rFonts w:ascii="Courier New" w:hAnsi="Courier New" w:cs="Courier New" w:hint="default"/>
      </w:rPr>
    </w:lvl>
    <w:lvl w:ilvl="5" w:tplc="DF8CA7E8">
      <w:start w:val="1"/>
      <w:numFmt w:val="bullet"/>
      <w:lvlText w:val=""/>
      <w:lvlJc w:val="left"/>
      <w:pPr>
        <w:tabs>
          <w:tab w:val="num" w:pos="4320"/>
        </w:tabs>
        <w:ind w:left="4320" w:hanging="360"/>
      </w:pPr>
      <w:rPr>
        <w:rFonts w:ascii="Wingdings" w:hAnsi="Wingdings" w:cs="Times New Roman" w:hint="default"/>
      </w:rPr>
    </w:lvl>
    <w:lvl w:ilvl="6" w:tplc="11DEC872">
      <w:start w:val="1"/>
      <w:numFmt w:val="bullet"/>
      <w:lvlText w:val=""/>
      <w:lvlJc w:val="left"/>
      <w:pPr>
        <w:tabs>
          <w:tab w:val="num" w:pos="5040"/>
        </w:tabs>
        <w:ind w:left="5040" w:hanging="360"/>
      </w:pPr>
      <w:rPr>
        <w:rFonts w:ascii="Symbol" w:hAnsi="Symbol" w:cs="Times New Roman" w:hint="default"/>
      </w:rPr>
    </w:lvl>
    <w:lvl w:ilvl="7" w:tplc="3CE20A2A">
      <w:start w:val="1"/>
      <w:numFmt w:val="bullet"/>
      <w:lvlText w:val="o"/>
      <w:lvlJc w:val="left"/>
      <w:pPr>
        <w:tabs>
          <w:tab w:val="num" w:pos="5760"/>
        </w:tabs>
        <w:ind w:left="5760" w:hanging="360"/>
      </w:pPr>
      <w:rPr>
        <w:rFonts w:ascii="Courier New" w:hAnsi="Courier New" w:cs="Courier New" w:hint="default"/>
      </w:rPr>
    </w:lvl>
    <w:lvl w:ilvl="8" w:tplc="6454438E">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96D5600"/>
    <w:multiLevelType w:val="singleLevel"/>
    <w:tmpl w:val="4906EBBE"/>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18" w15:restartNumberingAfterBreak="0">
    <w:nsid w:val="5DDC0708"/>
    <w:multiLevelType w:val="hybridMultilevel"/>
    <w:tmpl w:val="239099BC"/>
    <w:lvl w:ilvl="0" w:tplc="40600C82">
      <w:start w:val="1"/>
      <w:numFmt w:val="bullet"/>
      <w:pStyle w:val="TableBullet"/>
      <w:lvlText w:val=""/>
      <w:lvlJc w:val="left"/>
      <w:pPr>
        <w:ind w:left="720" w:hanging="360"/>
      </w:pPr>
      <w:rPr>
        <w:rFonts w:ascii="Symbol" w:hAnsi="Symbol" w:hint="default"/>
      </w:rPr>
    </w:lvl>
    <w:lvl w:ilvl="1" w:tplc="4DC4E476" w:tentative="1">
      <w:start w:val="1"/>
      <w:numFmt w:val="bullet"/>
      <w:lvlText w:val="o"/>
      <w:lvlJc w:val="left"/>
      <w:pPr>
        <w:ind w:left="1440" w:hanging="360"/>
      </w:pPr>
      <w:rPr>
        <w:rFonts w:ascii="Courier New" w:hAnsi="Courier New" w:cs="Courier New" w:hint="default"/>
      </w:rPr>
    </w:lvl>
    <w:lvl w:ilvl="2" w:tplc="258CB698" w:tentative="1">
      <w:start w:val="1"/>
      <w:numFmt w:val="bullet"/>
      <w:lvlText w:val=""/>
      <w:lvlJc w:val="left"/>
      <w:pPr>
        <w:ind w:left="2160" w:hanging="360"/>
      </w:pPr>
      <w:rPr>
        <w:rFonts w:ascii="Wingdings" w:hAnsi="Wingdings" w:hint="default"/>
      </w:rPr>
    </w:lvl>
    <w:lvl w:ilvl="3" w:tplc="561607FE" w:tentative="1">
      <w:start w:val="1"/>
      <w:numFmt w:val="bullet"/>
      <w:lvlText w:val=""/>
      <w:lvlJc w:val="left"/>
      <w:pPr>
        <w:ind w:left="2880" w:hanging="360"/>
      </w:pPr>
      <w:rPr>
        <w:rFonts w:ascii="Symbol" w:hAnsi="Symbol" w:hint="default"/>
      </w:rPr>
    </w:lvl>
    <w:lvl w:ilvl="4" w:tplc="05D2C074" w:tentative="1">
      <w:start w:val="1"/>
      <w:numFmt w:val="bullet"/>
      <w:lvlText w:val="o"/>
      <w:lvlJc w:val="left"/>
      <w:pPr>
        <w:ind w:left="3600" w:hanging="360"/>
      </w:pPr>
      <w:rPr>
        <w:rFonts w:ascii="Courier New" w:hAnsi="Courier New" w:cs="Courier New" w:hint="default"/>
      </w:rPr>
    </w:lvl>
    <w:lvl w:ilvl="5" w:tplc="9EA25172" w:tentative="1">
      <w:start w:val="1"/>
      <w:numFmt w:val="bullet"/>
      <w:lvlText w:val=""/>
      <w:lvlJc w:val="left"/>
      <w:pPr>
        <w:ind w:left="4320" w:hanging="360"/>
      </w:pPr>
      <w:rPr>
        <w:rFonts w:ascii="Wingdings" w:hAnsi="Wingdings" w:hint="default"/>
      </w:rPr>
    </w:lvl>
    <w:lvl w:ilvl="6" w:tplc="0EC4E85A" w:tentative="1">
      <w:start w:val="1"/>
      <w:numFmt w:val="bullet"/>
      <w:lvlText w:val=""/>
      <w:lvlJc w:val="left"/>
      <w:pPr>
        <w:ind w:left="5040" w:hanging="360"/>
      </w:pPr>
      <w:rPr>
        <w:rFonts w:ascii="Symbol" w:hAnsi="Symbol" w:hint="default"/>
      </w:rPr>
    </w:lvl>
    <w:lvl w:ilvl="7" w:tplc="5AC83912" w:tentative="1">
      <w:start w:val="1"/>
      <w:numFmt w:val="bullet"/>
      <w:lvlText w:val="o"/>
      <w:lvlJc w:val="left"/>
      <w:pPr>
        <w:ind w:left="5760" w:hanging="360"/>
      </w:pPr>
      <w:rPr>
        <w:rFonts w:ascii="Courier New" w:hAnsi="Courier New" w:cs="Courier New" w:hint="default"/>
      </w:rPr>
    </w:lvl>
    <w:lvl w:ilvl="8" w:tplc="DADAA00C"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435976610">
    <w:abstractNumId w:val="15"/>
  </w:num>
  <w:num w:numId="2" w16cid:durableId="1001540180">
    <w:abstractNumId w:val="16"/>
  </w:num>
  <w:num w:numId="3" w16cid:durableId="1165173040">
    <w:abstractNumId w:val="17"/>
  </w:num>
  <w:num w:numId="4" w16cid:durableId="2053068350">
    <w:abstractNumId w:val="13"/>
  </w:num>
  <w:num w:numId="5" w16cid:durableId="138114253">
    <w:abstractNumId w:val="10"/>
  </w:num>
  <w:num w:numId="6" w16cid:durableId="2086564372">
    <w:abstractNumId w:val="14"/>
  </w:num>
  <w:num w:numId="7" w16cid:durableId="1520586156">
    <w:abstractNumId w:val="12"/>
  </w:num>
  <w:num w:numId="8" w16cid:durableId="465006733">
    <w:abstractNumId w:val="18"/>
  </w:num>
  <w:num w:numId="9" w16cid:durableId="1510559243">
    <w:abstractNumId w:val="20"/>
  </w:num>
  <w:num w:numId="10" w16cid:durableId="2060124207">
    <w:abstractNumId w:val="9"/>
  </w:num>
  <w:num w:numId="11" w16cid:durableId="2636037">
    <w:abstractNumId w:val="7"/>
  </w:num>
  <w:num w:numId="12" w16cid:durableId="738139846">
    <w:abstractNumId w:val="6"/>
  </w:num>
  <w:num w:numId="13" w16cid:durableId="1392191124">
    <w:abstractNumId w:val="5"/>
  </w:num>
  <w:num w:numId="14" w16cid:durableId="1705599663">
    <w:abstractNumId w:val="4"/>
  </w:num>
  <w:num w:numId="15" w16cid:durableId="194658970">
    <w:abstractNumId w:val="8"/>
  </w:num>
  <w:num w:numId="16" w16cid:durableId="1000278436">
    <w:abstractNumId w:val="3"/>
  </w:num>
  <w:num w:numId="17" w16cid:durableId="1115099885">
    <w:abstractNumId w:val="2"/>
  </w:num>
  <w:num w:numId="18" w16cid:durableId="1974283367">
    <w:abstractNumId w:val="1"/>
  </w:num>
  <w:num w:numId="19" w16cid:durableId="456292113">
    <w:abstractNumId w:val="0"/>
  </w:num>
  <w:num w:numId="20" w16cid:durableId="45036703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F"/>
    <w:rsid w:val="0000363C"/>
    <w:rsid w:val="00003678"/>
    <w:rsid w:val="00006DB5"/>
    <w:rsid w:val="00007B44"/>
    <w:rsid w:val="0003069F"/>
    <w:rsid w:val="00035241"/>
    <w:rsid w:val="00040639"/>
    <w:rsid w:val="00043452"/>
    <w:rsid w:val="000454A2"/>
    <w:rsid w:val="00050B08"/>
    <w:rsid w:val="00051C4E"/>
    <w:rsid w:val="00051D88"/>
    <w:rsid w:val="00052005"/>
    <w:rsid w:val="000660FF"/>
    <w:rsid w:val="00072F6D"/>
    <w:rsid w:val="00082992"/>
    <w:rsid w:val="000854D0"/>
    <w:rsid w:val="00092F5D"/>
    <w:rsid w:val="0009412A"/>
    <w:rsid w:val="00094EF9"/>
    <w:rsid w:val="00095520"/>
    <w:rsid w:val="0009697B"/>
    <w:rsid w:val="00097A67"/>
    <w:rsid w:val="000A5BA3"/>
    <w:rsid w:val="000A780B"/>
    <w:rsid w:val="000B282A"/>
    <w:rsid w:val="000B46F8"/>
    <w:rsid w:val="000B65E5"/>
    <w:rsid w:val="000C5F27"/>
    <w:rsid w:val="000C614A"/>
    <w:rsid w:val="000C67E5"/>
    <w:rsid w:val="000D1D34"/>
    <w:rsid w:val="000D3D7F"/>
    <w:rsid w:val="0011691A"/>
    <w:rsid w:val="00116E62"/>
    <w:rsid w:val="00126C77"/>
    <w:rsid w:val="00151C2D"/>
    <w:rsid w:val="00163ADC"/>
    <w:rsid w:val="00175D85"/>
    <w:rsid w:val="00177CCE"/>
    <w:rsid w:val="001810AA"/>
    <w:rsid w:val="00187CAD"/>
    <w:rsid w:val="00190456"/>
    <w:rsid w:val="001922C9"/>
    <w:rsid w:val="00192F11"/>
    <w:rsid w:val="001A278B"/>
    <w:rsid w:val="001A30EB"/>
    <w:rsid w:val="001C4123"/>
    <w:rsid w:val="001C559C"/>
    <w:rsid w:val="001C5C91"/>
    <w:rsid w:val="001C6C4C"/>
    <w:rsid w:val="001C71C9"/>
    <w:rsid w:val="001D7D7B"/>
    <w:rsid w:val="001E1CAE"/>
    <w:rsid w:val="001E24BD"/>
    <w:rsid w:val="001F19FA"/>
    <w:rsid w:val="001F3597"/>
    <w:rsid w:val="001F53DD"/>
    <w:rsid w:val="001F7522"/>
    <w:rsid w:val="00212B0B"/>
    <w:rsid w:val="002178E8"/>
    <w:rsid w:val="002248D9"/>
    <w:rsid w:val="002268BD"/>
    <w:rsid w:val="00234497"/>
    <w:rsid w:val="00236AF6"/>
    <w:rsid w:val="0024752D"/>
    <w:rsid w:val="002505B4"/>
    <w:rsid w:val="002710B2"/>
    <w:rsid w:val="0027260C"/>
    <w:rsid w:val="00275902"/>
    <w:rsid w:val="00277F15"/>
    <w:rsid w:val="0028787A"/>
    <w:rsid w:val="00290CB9"/>
    <w:rsid w:val="002A369A"/>
    <w:rsid w:val="002A4805"/>
    <w:rsid w:val="002A4917"/>
    <w:rsid w:val="002B64B5"/>
    <w:rsid w:val="002B688D"/>
    <w:rsid w:val="002C417A"/>
    <w:rsid w:val="002C7021"/>
    <w:rsid w:val="002E3523"/>
    <w:rsid w:val="00302B42"/>
    <w:rsid w:val="003047CD"/>
    <w:rsid w:val="00307BB5"/>
    <w:rsid w:val="0031149B"/>
    <w:rsid w:val="003159DC"/>
    <w:rsid w:val="003204C4"/>
    <w:rsid w:val="003219EF"/>
    <w:rsid w:val="00322561"/>
    <w:rsid w:val="0032577D"/>
    <w:rsid w:val="003345D6"/>
    <w:rsid w:val="00336FF0"/>
    <w:rsid w:val="00353C5F"/>
    <w:rsid w:val="0035430D"/>
    <w:rsid w:val="00357C0D"/>
    <w:rsid w:val="00362D88"/>
    <w:rsid w:val="00366A24"/>
    <w:rsid w:val="00371353"/>
    <w:rsid w:val="00383E0D"/>
    <w:rsid w:val="0038585F"/>
    <w:rsid w:val="00393B91"/>
    <w:rsid w:val="00395D19"/>
    <w:rsid w:val="00397E44"/>
    <w:rsid w:val="003A0E4F"/>
    <w:rsid w:val="003A23DF"/>
    <w:rsid w:val="003B00BD"/>
    <w:rsid w:val="003C1618"/>
    <w:rsid w:val="003C68FE"/>
    <w:rsid w:val="003D269B"/>
    <w:rsid w:val="003D4CE6"/>
    <w:rsid w:val="003E0DB5"/>
    <w:rsid w:val="003E62FE"/>
    <w:rsid w:val="003F71AE"/>
    <w:rsid w:val="00402DBC"/>
    <w:rsid w:val="004070D7"/>
    <w:rsid w:val="00410A3C"/>
    <w:rsid w:val="004159AB"/>
    <w:rsid w:val="0042158B"/>
    <w:rsid w:val="0042169F"/>
    <w:rsid w:val="00424CAF"/>
    <w:rsid w:val="0043580A"/>
    <w:rsid w:val="004478D7"/>
    <w:rsid w:val="00451049"/>
    <w:rsid w:val="004556A8"/>
    <w:rsid w:val="00457DA7"/>
    <w:rsid w:val="00465E49"/>
    <w:rsid w:val="00470491"/>
    <w:rsid w:val="004730B9"/>
    <w:rsid w:val="0047371A"/>
    <w:rsid w:val="0048183A"/>
    <w:rsid w:val="004950DF"/>
    <w:rsid w:val="004B55BE"/>
    <w:rsid w:val="004B64CF"/>
    <w:rsid w:val="004B7EFC"/>
    <w:rsid w:val="004C22D4"/>
    <w:rsid w:val="004D09D7"/>
    <w:rsid w:val="004D44C7"/>
    <w:rsid w:val="004E1643"/>
    <w:rsid w:val="004F1A6A"/>
    <w:rsid w:val="00500725"/>
    <w:rsid w:val="00501300"/>
    <w:rsid w:val="00502F9E"/>
    <w:rsid w:val="00505275"/>
    <w:rsid w:val="00511BC4"/>
    <w:rsid w:val="00512E92"/>
    <w:rsid w:val="00516350"/>
    <w:rsid w:val="00521AB0"/>
    <w:rsid w:val="005433A1"/>
    <w:rsid w:val="00550A21"/>
    <w:rsid w:val="00556A1B"/>
    <w:rsid w:val="005640AD"/>
    <w:rsid w:val="00581A63"/>
    <w:rsid w:val="00583756"/>
    <w:rsid w:val="00587D3D"/>
    <w:rsid w:val="00593489"/>
    <w:rsid w:val="00593F77"/>
    <w:rsid w:val="005958C9"/>
    <w:rsid w:val="005D030A"/>
    <w:rsid w:val="005D1E0A"/>
    <w:rsid w:val="005D570B"/>
    <w:rsid w:val="005E2EA7"/>
    <w:rsid w:val="005F3231"/>
    <w:rsid w:val="005F3B6C"/>
    <w:rsid w:val="005F6E0A"/>
    <w:rsid w:val="00604972"/>
    <w:rsid w:val="0060661B"/>
    <w:rsid w:val="00613725"/>
    <w:rsid w:val="00623910"/>
    <w:rsid w:val="00624EAB"/>
    <w:rsid w:val="006314C8"/>
    <w:rsid w:val="00652DCF"/>
    <w:rsid w:val="006542A8"/>
    <w:rsid w:val="00654A82"/>
    <w:rsid w:val="0065590B"/>
    <w:rsid w:val="00664BFC"/>
    <w:rsid w:val="00683B6D"/>
    <w:rsid w:val="006875E5"/>
    <w:rsid w:val="00696FDB"/>
    <w:rsid w:val="00697C1C"/>
    <w:rsid w:val="006B107F"/>
    <w:rsid w:val="006C1397"/>
    <w:rsid w:val="006C78C8"/>
    <w:rsid w:val="006D3481"/>
    <w:rsid w:val="006E4A41"/>
    <w:rsid w:val="006E53FB"/>
    <w:rsid w:val="006F073E"/>
    <w:rsid w:val="006F55CF"/>
    <w:rsid w:val="006F60D6"/>
    <w:rsid w:val="00702FAB"/>
    <w:rsid w:val="00715375"/>
    <w:rsid w:val="00715F53"/>
    <w:rsid w:val="007320E8"/>
    <w:rsid w:val="0073497D"/>
    <w:rsid w:val="00734F63"/>
    <w:rsid w:val="00735B0E"/>
    <w:rsid w:val="00743098"/>
    <w:rsid w:val="00743EC4"/>
    <w:rsid w:val="007529FF"/>
    <w:rsid w:val="00757DE3"/>
    <w:rsid w:val="00760843"/>
    <w:rsid w:val="007615CB"/>
    <w:rsid w:val="00764790"/>
    <w:rsid w:val="0076497F"/>
    <w:rsid w:val="00766449"/>
    <w:rsid w:val="007776A8"/>
    <w:rsid w:val="00795B28"/>
    <w:rsid w:val="00796A30"/>
    <w:rsid w:val="00796BC6"/>
    <w:rsid w:val="007A3924"/>
    <w:rsid w:val="007B06EB"/>
    <w:rsid w:val="007B23CA"/>
    <w:rsid w:val="007B456A"/>
    <w:rsid w:val="007B4D46"/>
    <w:rsid w:val="007B5252"/>
    <w:rsid w:val="007B7585"/>
    <w:rsid w:val="007F039A"/>
    <w:rsid w:val="007F55C6"/>
    <w:rsid w:val="00801D6B"/>
    <w:rsid w:val="008022A2"/>
    <w:rsid w:val="008064AF"/>
    <w:rsid w:val="0081676C"/>
    <w:rsid w:val="008435EE"/>
    <w:rsid w:val="00844D59"/>
    <w:rsid w:val="00854600"/>
    <w:rsid w:val="008560EC"/>
    <w:rsid w:val="00863013"/>
    <w:rsid w:val="00865805"/>
    <w:rsid w:val="0087077D"/>
    <w:rsid w:val="008739CD"/>
    <w:rsid w:val="0087510B"/>
    <w:rsid w:val="0087656A"/>
    <w:rsid w:val="00877CDA"/>
    <w:rsid w:val="008853F7"/>
    <w:rsid w:val="00896C96"/>
    <w:rsid w:val="008A06FC"/>
    <w:rsid w:val="008C1250"/>
    <w:rsid w:val="008C3D3A"/>
    <w:rsid w:val="008C5985"/>
    <w:rsid w:val="008D21D4"/>
    <w:rsid w:val="008E3712"/>
    <w:rsid w:val="008F2CC5"/>
    <w:rsid w:val="008F4A2E"/>
    <w:rsid w:val="008F52A6"/>
    <w:rsid w:val="008F605B"/>
    <w:rsid w:val="008F7BED"/>
    <w:rsid w:val="00916BB1"/>
    <w:rsid w:val="00925F72"/>
    <w:rsid w:val="0093281C"/>
    <w:rsid w:val="00934623"/>
    <w:rsid w:val="00934765"/>
    <w:rsid w:val="00937F93"/>
    <w:rsid w:val="00940367"/>
    <w:rsid w:val="00943BBD"/>
    <w:rsid w:val="00953DD6"/>
    <w:rsid w:val="00953F7D"/>
    <w:rsid w:val="009603B1"/>
    <w:rsid w:val="00966EBD"/>
    <w:rsid w:val="00967CB9"/>
    <w:rsid w:val="00973B1B"/>
    <w:rsid w:val="00975E67"/>
    <w:rsid w:val="00976252"/>
    <w:rsid w:val="00980FB5"/>
    <w:rsid w:val="009854E7"/>
    <w:rsid w:val="009923E1"/>
    <w:rsid w:val="009A2D95"/>
    <w:rsid w:val="009A51FE"/>
    <w:rsid w:val="009B7C00"/>
    <w:rsid w:val="009C17D7"/>
    <w:rsid w:val="009C6ABC"/>
    <w:rsid w:val="009C6ACF"/>
    <w:rsid w:val="009D593C"/>
    <w:rsid w:val="009E1223"/>
    <w:rsid w:val="009E192B"/>
    <w:rsid w:val="00A113BE"/>
    <w:rsid w:val="00A21B23"/>
    <w:rsid w:val="00A21FAE"/>
    <w:rsid w:val="00A23B84"/>
    <w:rsid w:val="00A31478"/>
    <w:rsid w:val="00A4230B"/>
    <w:rsid w:val="00A4342A"/>
    <w:rsid w:val="00A466A7"/>
    <w:rsid w:val="00A5004F"/>
    <w:rsid w:val="00A50370"/>
    <w:rsid w:val="00A51365"/>
    <w:rsid w:val="00A51671"/>
    <w:rsid w:val="00A518B5"/>
    <w:rsid w:val="00A579E1"/>
    <w:rsid w:val="00A72CCD"/>
    <w:rsid w:val="00A72D79"/>
    <w:rsid w:val="00A84EDD"/>
    <w:rsid w:val="00A904A4"/>
    <w:rsid w:val="00A957A8"/>
    <w:rsid w:val="00A97D66"/>
    <w:rsid w:val="00AA3D1D"/>
    <w:rsid w:val="00AA78F4"/>
    <w:rsid w:val="00AB36FB"/>
    <w:rsid w:val="00AB4EFE"/>
    <w:rsid w:val="00AB7725"/>
    <w:rsid w:val="00AC2AAA"/>
    <w:rsid w:val="00B10537"/>
    <w:rsid w:val="00B13874"/>
    <w:rsid w:val="00B32FFE"/>
    <w:rsid w:val="00B3359A"/>
    <w:rsid w:val="00B36DE8"/>
    <w:rsid w:val="00B378C8"/>
    <w:rsid w:val="00B70E0F"/>
    <w:rsid w:val="00B71900"/>
    <w:rsid w:val="00B7479F"/>
    <w:rsid w:val="00B82EC6"/>
    <w:rsid w:val="00B84D8C"/>
    <w:rsid w:val="00B84F88"/>
    <w:rsid w:val="00BA14EF"/>
    <w:rsid w:val="00BA32BC"/>
    <w:rsid w:val="00BA3920"/>
    <w:rsid w:val="00BA7AC5"/>
    <w:rsid w:val="00BB08A8"/>
    <w:rsid w:val="00BD080E"/>
    <w:rsid w:val="00BE463C"/>
    <w:rsid w:val="00BF22F9"/>
    <w:rsid w:val="00BF780A"/>
    <w:rsid w:val="00C06EE9"/>
    <w:rsid w:val="00C10073"/>
    <w:rsid w:val="00C16AF3"/>
    <w:rsid w:val="00C2239E"/>
    <w:rsid w:val="00C255C9"/>
    <w:rsid w:val="00C25ED7"/>
    <w:rsid w:val="00C3475B"/>
    <w:rsid w:val="00C3513F"/>
    <w:rsid w:val="00C46361"/>
    <w:rsid w:val="00C4684A"/>
    <w:rsid w:val="00C6310A"/>
    <w:rsid w:val="00C6717B"/>
    <w:rsid w:val="00C7527B"/>
    <w:rsid w:val="00C75AE5"/>
    <w:rsid w:val="00C83CC4"/>
    <w:rsid w:val="00C859CE"/>
    <w:rsid w:val="00C96EE2"/>
    <w:rsid w:val="00CA0D01"/>
    <w:rsid w:val="00CA3388"/>
    <w:rsid w:val="00CA66D2"/>
    <w:rsid w:val="00CA6FC9"/>
    <w:rsid w:val="00CB522B"/>
    <w:rsid w:val="00CC5730"/>
    <w:rsid w:val="00CC6C1D"/>
    <w:rsid w:val="00CC7383"/>
    <w:rsid w:val="00CC796F"/>
    <w:rsid w:val="00CD150C"/>
    <w:rsid w:val="00CE7AFA"/>
    <w:rsid w:val="00CF2E5C"/>
    <w:rsid w:val="00CF68CD"/>
    <w:rsid w:val="00D015BA"/>
    <w:rsid w:val="00D069F8"/>
    <w:rsid w:val="00D0711F"/>
    <w:rsid w:val="00D10BDE"/>
    <w:rsid w:val="00D10F8C"/>
    <w:rsid w:val="00D11470"/>
    <w:rsid w:val="00D16A28"/>
    <w:rsid w:val="00D3151F"/>
    <w:rsid w:val="00D348B6"/>
    <w:rsid w:val="00D34AD8"/>
    <w:rsid w:val="00D41339"/>
    <w:rsid w:val="00D44048"/>
    <w:rsid w:val="00D50996"/>
    <w:rsid w:val="00D563B9"/>
    <w:rsid w:val="00D60190"/>
    <w:rsid w:val="00D646BB"/>
    <w:rsid w:val="00D65CCA"/>
    <w:rsid w:val="00D731EA"/>
    <w:rsid w:val="00D76F9F"/>
    <w:rsid w:val="00D81910"/>
    <w:rsid w:val="00D844D5"/>
    <w:rsid w:val="00D85165"/>
    <w:rsid w:val="00D9554A"/>
    <w:rsid w:val="00D95AA7"/>
    <w:rsid w:val="00DA736E"/>
    <w:rsid w:val="00DB2709"/>
    <w:rsid w:val="00DB2D93"/>
    <w:rsid w:val="00DB6F91"/>
    <w:rsid w:val="00DC5681"/>
    <w:rsid w:val="00DD519F"/>
    <w:rsid w:val="00DD5999"/>
    <w:rsid w:val="00DD702A"/>
    <w:rsid w:val="00DF02E3"/>
    <w:rsid w:val="00DF75D5"/>
    <w:rsid w:val="00E0341D"/>
    <w:rsid w:val="00E114AD"/>
    <w:rsid w:val="00E26087"/>
    <w:rsid w:val="00E315BE"/>
    <w:rsid w:val="00E349C1"/>
    <w:rsid w:val="00E34ABD"/>
    <w:rsid w:val="00E37E8C"/>
    <w:rsid w:val="00E40A47"/>
    <w:rsid w:val="00E448E5"/>
    <w:rsid w:val="00E87B8D"/>
    <w:rsid w:val="00E93E4B"/>
    <w:rsid w:val="00E96133"/>
    <w:rsid w:val="00EA0A86"/>
    <w:rsid w:val="00EA2C6F"/>
    <w:rsid w:val="00EB2A0C"/>
    <w:rsid w:val="00EB2D85"/>
    <w:rsid w:val="00EB5C7D"/>
    <w:rsid w:val="00EB5CB1"/>
    <w:rsid w:val="00EC37C5"/>
    <w:rsid w:val="00EC78E4"/>
    <w:rsid w:val="00ED4C38"/>
    <w:rsid w:val="00EE2AA9"/>
    <w:rsid w:val="00EE6C0F"/>
    <w:rsid w:val="00EE7DFF"/>
    <w:rsid w:val="00EF0A4C"/>
    <w:rsid w:val="00EF2083"/>
    <w:rsid w:val="00EF61E1"/>
    <w:rsid w:val="00F07E21"/>
    <w:rsid w:val="00F17742"/>
    <w:rsid w:val="00F25268"/>
    <w:rsid w:val="00F36E73"/>
    <w:rsid w:val="00F377F2"/>
    <w:rsid w:val="00F378E3"/>
    <w:rsid w:val="00F47BFC"/>
    <w:rsid w:val="00F622E8"/>
    <w:rsid w:val="00F64432"/>
    <w:rsid w:val="00F706E5"/>
    <w:rsid w:val="00F70D8C"/>
    <w:rsid w:val="00F7297F"/>
    <w:rsid w:val="00F75078"/>
    <w:rsid w:val="00F93991"/>
    <w:rsid w:val="00F94C48"/>
    <w:rsid w:val="00FA144D"/>
    <w:rsid w:val="00FA4B61"/>
    <w:rsid w:val="00FA6C3F"/>
    <w:rsid w:val="00FB0682"/>
    <w:rsid w:val="00FB37FF"/>
    <w:rsid w:val="00FB6CBB"/>
    <w:rsid w:val="00FC55A4"/>
    <w:rsid w:val="00FC7383"/>
    <w:rsid w:val="00FD11A6"/>
    <w:rsid w:val="00FD25CD"/>
    <w:rsid w:val="00FE2C32"/>
    <w:rsid w:val="00FF2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4F31E9"/>
  <w15:docId w15:val="{4ECD6DB8-3847-41DE-9F06-3E17269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3C"/>
    <w:pPr>
      <w:tabs>
        <w:tab w:val="left" w:pos="0"/>
      </w:tabs>
    </w:pPr>
    <w:rPr>
      <w:sz w:val="24"/>
      <w:lang w:eastAsia="en-US"/>
    </w:rPr>
  </w:style>
  <w:style w:type="paragraph" w:styleId="Heading1">
    <w:name w:val="heading 1"/>
    <w:basedOn w:val="Normal"/>
    <w:next w:val="Normal"/>
    <w:qFormat/>
    <w:rsid w:val="00BE463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E463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E463C"/>
    <w:pPr>
      <w:keepNext/>
      <w:spacing w:before="140"/>
      <w:outlineLvl w:val="2"/>
    </w:pPr>
    <w:rPr>
      <w:b/>
    </w:rPr>
  </w:style>
  <w:style w:type="paragraph" w:styleId="Heading4">
    <w:name w:val="heading 4"/>
    <w:basedOn w:val="Normal"/>
    <w:next w:val="Normal"/>
    <w:qFormat/>
    <w:rsid w:val="00BE463C"/>
    <w:pPr>
      <w:keepNext/>
      <w:spacing w:before="240" w:after="60"/>
      <w:outlineLvl w:val="3"/>
    </w:pPr>
    <w:rPr>
      <w:rFonts w:ascii="Arial" w:hAnsi="Arial"/>
      <w:b/>
      <w:bCs/>
      <w:sz w:val="22"/>
      <w:szCs w:val="28"/>
    </w:rPr>
  </w:style>
  <w:style w:type="paragraph" w:styleId="Heading5">
    <w:name w:val="heading 5"/>
    <w:basedOn w:val="Normal"/>
    <w:next w:val="Normal"/>
    <w:qFormat/>
    <w:rsid w:val="002C7021"/>
    <w:pPr>
      <w:numPr>
        <w:ilvl w:val="4"/>
        <w:numId w:val="1"/>
      </w:numPr>
      <w:spacing w:before="240" w:after="60"/>
      <w:outlineLvl w:val="4"/>
    </w:pPr>
    <w:rPr>
      <w:sz w:val="22"/>
      <w:szCs w:val="22"/>
    </w:rPr>
  </w:style>
  <w:style w:type="paragraph" w:styleId="Heading6">
    <w:name w:val="heading 6"/>
    <w:basedOn w:val="Normal"/>
    <w:next w:val="Normal"/>
    <w:qFormat/>
    <w:rsid w:val="002C7021"/>
    <w:pPr>
      <w:numPr>
        <w:ilvl w:val="5"/>
        <w:numId w:val="1"/>
      </w:numPr>
      <w:spacing w:before="240" w:after="60"/>
      <w:outlineLvl w:val="5"/>
    </w:pPr>
    <w:rPr>
      <w:i/>
      <w:iCs/>
      <w:sz w:val="22"/>
      <w:szCs w:val="22"/>
    </w:rPr>
  </w:style>
  <w:style w:type="paragraph" w:styleId="Heading7">
    <w:name w:val="heading 7"/>
    <w:basedOn w:val="Normal"/>
    <w:next w:val="Normal"/>
    <w:qFormat/>
    <w:rsid w:val="002C702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C702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C702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E463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E463C"/>
  </w:style>
  <w:style w:type="paragraph" w:customStyle="1" w:styleId="00ClientCover">
    <w:name w:val="00ClientCover"/>
    <w:basedOn w:val="Normal"/>
    <w:rsid w:val="00BE463C"/>
  </w:style>
  <w:style w:type="paragraph" w:customStyle="1" w:styleId="02Text">
    <w:name w:val="02Text"/>
    <w:basedOn w:val="Normal"/>
    <w:rsid w:val="00BE463C"/>
  </w:style>
  <w:style w:type="paragraph" w:customStyle="1" w:styleId="BillBasic">
    <w:name w:val="BillBasic"/>
    <w:rsid w:val="00BE463C"/>
    <w:pPr>
      <w:spacing w:before="140"/>
      <w:jc w:val="both"/>
    </w:pPr>
    <w:rPr>
      <w:sz w:val="24"/>
      <w:lang w:eastAsia="en-US"/>
    </w:rPr>
  </w:style>
  <w:style w:type="paragraph" w:styleId="Header">
    <w:name w:val="header"/>
    <w:basedOn w:val="Normal"/>
    <w:link w:val="HeaderChar"/>
    <w:rsid w:val="00BE463C"/>
    <w:pPr>
      <w:tabs>
        <w:tab w:val="center" w:pos="4153"/>
        <w:tab w:val="right" w:pos="8306"/>
      </w:tabs>
    </w:pPr>
  </w:style>
  <w:style w:type="paragraph" w:styleId="Footer">
    <w:name w:val="footer"/>
    <w:basedOn w:val="Normal"/>
    <w:link w:val="FooterChar"/>
    <w:rsid w:val="00BE463C"/>
    <w:pPr>
      <w:spacing w:before="120" w:line="240" w:lineRule="exact"/>
    </w:pPr>
    <w:rPr>
      <w:rFonts w:ascii="Arial" w:hAnsi="Arial"/>
      <w:sz w:val="18"/>
    </w:rPr>
  </w:style>
  <w:style w:type="character" w:customStyle="1" w:styleId="FooterChar">
    <w:name w:val="Footer Char"/>
    <w:basedOn w:val="DefaultParagraphFont"/>
    <w:link w:val="Footer"/>
    <w:rsid w:val="00BE463C"/>
    <w:rPr>
      <w:rFonts w:ascii="Arial" w:hAnsi="Arial"/>
      <w:sz w:val="18"/>
      <w:lang w:eastAsia="en-US"/>
    </w:rPr>
  </w:style>
  <w:style w:type="paragraph" w:customStyle="1" w:styleId="Billname">
    <w:name w:val="Billname"/>
    <w:basedOn w:val="Normal"/>
    <w:rsid w:val="00BE463C"/>
    <w:pPr>
      <w:spacing w:before="1220"/>
    </w:pPr>
    <w:rPr>
      <w:rFonts w:ascii="Arial" w:hAnsi="Arial"/>
      <w:b/>
      <w:sz w:val="40"/>
    </w:rPr>
  </w:style>
  <w:style w:type="paragraph" w:customStyle="1" w:styleId="BillBasicHeading">
    <w:name w:val="BillBasicHeading"/>
    <w:basedOn w:val="BillBasic"/>
    <w:rsid w:val="00BE463C"/>
    <w:pPr>
      <w:keepNext/>
      <w:tabs>
        <w:tab w:val="left" w:pos="2600"/>
      </w:tabs>
      <w:jc w:val="left"/>
    </w:pPr>
    <w:rPr>
      <w:rFonts w:ascii="Arial" w:hAnsi="Arial"/>
      <w:b/>
    </w:rPr>
  </w:style>
  <w:style w:type="paragraph" w:customStyle="1" w:styleId="EnactingWordsRules">
    <w:name w:val="EnactingWordsRules"/>
    <w:basedOn w:val="EnactingWords"/>
    <w:rsid w:val="00BE463C"/>
    <w:pPr>
      <w:spacing w:before="240"/>
    </w:pPr>
  </w:style>
  <w:style w:type="paragraph" w:customStyle="1" w:styleId="EnactingWords">
    <w:name w:val="EnactingWords"/>
    <w:basedOn w:val="BillBasic"/>
    <w:rsid w:val="00BE463C"/>
    <w:pPr>
      <w:spacing w:before="120"/>
    </w:pPr>
  </w:style>
  <w:style w:type="paragraph" w:customStyle="1" w:styleId="BillCrest">
    <w:name w:val="Bill Crest"/>
    <w:basedOn w:val="Normal"/>
    <w:next w:val="Normal"/>
    <w:rsid w:val="00BE463C"/>
    <w:pPr>
      <w:tabs>
        <w:tab w:val="center" w:pos="3160"/>
      </w:tabs>
      <w:spacing w:after="60"/>
    </w:pPr>
    <w:rPr>
      <w:sz w:val="216"/>
    </w:rPr>
  </w:style>
  <w:style w:type="paragraph" w:customStyle="1" w:styleId="Amain">
    <w:name w:val="A main"/>
    <w:basedOn w:val="BillBasic"/>
    <w:rsid w:val="00BE463C"/>
    <w:pPr>
      <w:tabs>
        <w:tab w:val="right" w:pos="900"/>
        <w:tab w:val="left" w:pos="1100"/>
      </w:tabs>
      <w:ind w:left="1100" w:hanging="1100"/>
      <w:outlineLvl w:val="5"/>
    </w:pPr>
  </w:style>
  <w:style w:type="paragraph" w:customStyle="1" w:styleId="Amainreturn">
    <w:name w:val="A main return"/>
    <w:basedOn w:val="BillBasic"/>
    <w:rsid w:val="00BE463C"/>
    <w:pPr>
      <w:ind w:left="1100"/>
    </w:pPr>
  </w:style>
  <w:style w:type="paragraph" w:customStyle="1" w:styleId="Apara">
    <w:name w:val="A para"/>
    <w:basedOn w:val="BillBasic"/>
    <w:rsid w:val="00BE463C"/>
    <w:pPr>
      <w:tabs>
        <w:tab w:val="right" w:pos="1400"/>
        <w:tab w:val="left" w:pos="1600"/>
      </w:tabs>
      <w:ind w:left="1600" w:hanging="1600"/>
      <w:outlineLvl w:val="6"/>
    </w:pPr>
  </w:style>
  <w:style w:type="paragraph" w:customStyle="1" w:styleId="Asubpara">
    <w:name w:val="A subpara"/>
    <w:basedOn w:val="BillBasic"/>
    <w:rsid w:val="00BE463C"/>
    <w:pPr>
      <w:tabs>
        <w:tab w:val="right" w:pos="1900"/>
        <w:tab w:val="left" w:pos="2100"/>
      </w:tabs>
      <w:ind w:left="2100" w:hanging="2100"/>
      <w:outlineLvl w:val="7"/>
    </w:pPr>
  </w:style>
  <w:style w:type="paragraph" w:customStyle="1" w:styleId="Asubsubpara">
    <w:name w:val="A subsubpara"/>
    <w:basedOn w:val="BillBasic"/>
    <w:rsid w:val="00BE463C"/>
    <w:pPr>
      <w:tabs>
        <w:tab w:val="right" w:pos="2400"/>
        <w:tab w:val="left" w:pos="2600"/>
      </w:tabs>
      <w:ind w:left="2600" w:hanging="2600"/>
      <w:outlineLvl w:val="8"/>
    </w:pPr>
  </w:style>
  <w:style w:type="paragraph" w:customStyle="1" w:styleId="aDef">
    <w:name w:val="aDef"/>
    <w:basedOn w:val="BillBasic"/>
    <w:link w:val="aDefChar"/>
    <w:rsid w:val="00BE463C"/>
    <w:pPr>
      <w:ind w:left="1100"/>
    </w:pPr>
  </w:style>
  <w:style w:type="paragraph" w:customStyle="1" w:styleId="aExamHead">
    <w:name w:val="aExam Head"/>
    <w:basedOn w:val="BillBasicHeading"/>
    <w:next w:val="aExam"/>
    <w:rsid w:val="00BE463C"/>
    <w:pPr>
      <w:tabs>
        <w:tab w:val="clear" w:pos="2600"/>
      </w:tabs>
      <w:ind w:left="1100"/>
    </w:pPr>
    <w:rPr>
      <w:sz w:val="18"/>
    </w:rPr>
  </w:style>
  <w:style w:type="paragraph" w:customStyle="1" w:styleId="aExam">
    <w:name w:val="aExam"/>
    <w:basedOn w:val="aNoteSymb"/>
    <w:rsid w:val="00BE463C"/>
    <w:pPr>
      <w:spacing w:before="60"/>
      <w:ind w:left="1100" w:firstLine="0"/>
    </w:pPr>
  </w:style>
  <w:style w:type="paragraph" w:customStyle="1" w:styleId="aNote">
    <w:name w:val="aNote"/>
    <w:basedOn w:val="BillBasic"/>
    <w:link w:val="aNoteChar"/>
    <w:rsid w:val="00BE463C"/>
    <w:pPr>
      <w:ind w:left="1900" w:hanging="800"/>
    </w:pPr>
    <w:rPr>
      <w:sz w:val="20"/>
    </w:rPr>
  </w:style>
  <w:style w:type="character" w:customStyle="1" w:styleId="aNoteChar">
    <w:name w:val="aNote Char"/>
    <w:basedOn w:val="DefaultParagraphFont"/>
    <w:link w:val="aNote"/>
    <w:locked/>
    <w:rsid w:val="00E87B8D"/>
    <w:rPr>
      <w:lang w:eastAsia="en-US"/>
    </w:rPr>
  </w:style>
  <w:style w:type="paragraph" w:customStyle="1" w:styleId="HeaderEven">
    <w:name w:val="HeaderEven"/>
    <w:basedOn w:val="Normal"/>
    <w:rsid w:val="00BE463C"/>
    <w:rPr>
      <w:rFonts w:ascii="Arial" w:hAnsi="Arial"/>
      <w:sz w:val="18"/>
    </w:rPr>
  </w:style>
  <w:style w:type="paragraph" w:customStyle="1" w:styleId="HeaderEven6">
    <w:name w:val="HeaderEven6"/>
    <w:basedOn w:val="HeaderEven"/>
    <w:rsid w:val="00BE463C"/>
    <w:pPr>
      <w:spacing w:before="120" w:after="60"/>
    </w:pPr>
  </w:style>
  <w:style w:type="paragraph" w:customStyle="1" w:styleId="HeaderOdd6">
    <w:name w:val="HeaderOdd6"/>
    <w:basedOn w:val="HeaderEven6"/>
    <w:rsid w:val="00BE463C"/>
    <w:pPr>
      <w:jc w:val="right"/>
    </w:pPr>
  </w:style>
  <w:style w:type="paragraph" w:customStyle="1" w:styleId="HeaderOdd">
    <w:name w:val="HeaderOdd"/>
    <w:basedOn w:val="HeaderEven"/>
    <w:rsid w:val="00BE463C"/>
    <w:pPr>
      <w:jc w:val="right"/>
    </w:pPr>
  </w:style>
  <w:style w:type="paragraph" w:customStyle="1" w:styleId="BillNo">
    <w:name w:val="BillNo"/>
    <w:basedOn w:val="BillBasicHeading"/>
    <w:rsid w:val="00BE463C"/>
    <w:pPr>
      <w:keepNext w:val="0"/>
      <w:spacing w:before="240"/>
      <w:jc w:val="both"/>
    </w:pPr>
  </w:style>
  <w:style w:type="paragraph" w:customStyle="1" w:styleId="N-TOCheading">
    <w:name w:val="N-TOCheading"/>
    <w:basedOn w:val="BillBasicHeading"/>
    <w:next w:val="N-9pt"/>
    <w:rsid w:val="00BE463C"/>
    <w:pPr>
      <w:pBdr>
        <w:bottom w:val="single" w:sz="4" w:space="1" w:color="auto"/>
      </w:pBdr>
      <w:spacing w:before="800"/>
    </w:pPr>
    <w:rPr>
      <w:sz w:val="32"/>
    </w:rPr>
  </w:style>
  <w:style w:type="paragraph" w:customStyle="1" w:styleId="N-9pt">
    <w:name w:val="N-9pt"/>
    <w:basedOn w:val="BillBasic"/>
    <w:next w:val="BillBasic"/>
    <w:rsid w:val="00BE463C"/>
    <w:pPr>
      <w:keepNext/>
      <w:tabs>
        <w:tab w:val="right" w:pos="7707"/>
      </w:tabs>
      <w:spacing w:before="120"/>
    </w:pPr>
    <w:rPr>
      <w:rFonts w:ascii="Arial" w:hAnsi="Arial"/>
      <w:sz w:val="18"/>
    </w:rPr>
  </w:style>
  <w:style w:type="paragraph" w:customStyle="1" w:styleId="N-14pt">
    <w:name w:val="N-14pt"/>
    <w:basedOn w:val="BillBasic"/>
    <w:rsid w:val="00BE463C"/>
    <w:pPr>
      <w:spacing w:before="0"/>
    </w:pPr>
    <w:rPr>
      <w:b/>
      <w:sz w:val="28"/>
    </w:rPr>
  </w:style>
  <w:style w:type="paragraph" w:customStyle="1" w:styleId="N-16pt">
    <w:name w:val="N-16pt"/>
    <w:basedOn w:val="BillBasic"/>
    <w:rsid w:val="00BE463C"/>
    <w:pPr>
      <w:spacing w:before="800"/>
    </w:pPr>
    <w:rPr>
      <w:b/>
      <w:sz w:val="32"/>
    </w:rPr>
  </w:style>
  <w:style w:type="paragraph" w:customStyle="1" w:styleId="N-line3">
    <w:name w:val="N-line3"/>
    <w:basedOn w:val="BillBasic"/>
    <w:next w:val="BillBasic"/>
    <w:rsid w:val="00BE463C"/>
    <w:pPr>
      <w:pBdr>
        <w:bottom w:val="single" w:sz="12" w:space="1" w:color="auto"/>
      </w:pBdr>
      <w:spacing w:before="60"/>
    </w:pPr>
  </w:style>
  <w:style w:type="paragraph" w:customStyle="1" w:styleId="Comment">
    <w:name w:val="Comment"/>
    <w:basedOn w:val="BillBasic"/>
    <w:rsid w:val="00BE463C"/>
    <w:pPr>
      <w:tabs>
        <w:tab w:val="left" w:pos="1800"/>
      </w:tabs>
      <w:ind w:left="1300"/>
      <w:jc w:val="left"/>
    </w:pPr>
    <w:rPr>
      <w:b/>
      <w:sz w:val="18"/>
    </w:rPr>
  </w:style>
  <w:style w:type="paragraph" w:customStyle="1" w:styleId="FooterInfo">
    <w:name w:val="FooterInfo"/>
    <w:basedOn w:val="Normal"/>
    <w:rsid w:val="00BE463C"/>
    <w:pPr>
      <w:tabs>
        <w:tab w:val="right" w:pos="7707"/>
      </w:tabs>
    </w:pPr>
    <w:rPr>
      <w:rFonts w:ascii="Arial" w:hAnsi="Arial"/>
      <w:sz w:val="18"/>
    </w:rPr>
  </w:style>
  <w:style w:type="paragraph" w:customStyle="1" w:styleId="AH1Chapter">
    <w:name w:val="A H1 Chapter"/>
    <w:basedOn w:val="BillBasicHeading"/>
    <w:next w:val="AH2Part"/>
    <w:rsid w:val="00BE463C"/>
    <w:pPr>
      <w:spacing w:before="320"/>
      <w:ind w:left="2600" w:hanging="2600"/>
      <w:outlineLvl w:val="0"/>
    </w:pPr>
    <w:rPr>
      <w:sz w:val="34"/>
    </w:rPr>
  </w:style>
  <w:style w:type="paragraph" w:customStyle="1" w:styleId="AH2Part">
    <w:name w:val="A H2 Part"/>
    <w:basedOn w:val="BillBasicHeading"/>
    <w:next w:val="AH3Div"/>
    <w:rsid w:val="00BE463C"/>
    <w:pPr>
      <w:spacing w:before="380"/>
      <w:ind w:left="2600" w:hanging="2600"/>
      <w:outlineLvl w:val="1"/>
    </w:pPr>
    <w:rPr>
      <w:sz w:val="32"/>
    </w:rPr>
  </w:style>
  <w:style w:type="paragraph" w:customStyle="1" w:styleId="AH3Div">
    <w:name w:val="A H3 Div"/>
    <w:basedOn w:val="BillBasicHeading"/>
    <w:next w:val="AH5Sec"/>
    <w:rsid w:val="00BE463C"/>
    <w:pPr>
      <w:spacing w:before="240"/>
      <w:ind w:left="2600" w:hanging="2600"/>
      <w:outlineLvl w:val="2"/>
    </w:pPr>
    <w:rPr>
      <w:sz w:val="28"/>
    </w:rPr>
  </w:style>
  <w:style w:type="paragraph" w:customStyle="1" w:styleId="AH5Sec">
    <w:name w:val="A H5 Sec"/>
    <w:basedOn w:val="BillBasicHeading"/>
    <w:next w:val="Amain"/>
    <w:rsid w:val="00BE463C"/>
    <w:pPr>
      <w:tabs>
        <w:tab w:val="clear" w:pos="2600"/>
        <w:tab w:val="left" w:pos="1100"/>
      </w:tabs>
      <w:spacing w:before="240"/>
      <w:ind w:left="1100" w:hanging="1100"/>
      <w:outlineLvl w:val="4"/>
    </w:pPr>
  </w:style>
  <w:style w:type="paragraph" w:customStyle="1" w:styleId="direction">
    <w:name w:val="direction"/>
    <w:basedOn w:val="BillBasic"/>
    <w:next w:val="AmainreturnSymb"/>
    <w:rsid w:val="00BE463C"/>
    <w:pPr>
      <w:ind w:left="1100"/>
    </w:pPr>
    <w:rPr>
      <w:i/>
    </w:rPr>
  </w:style>
  <w:style w:type="paragraph" w:customStyle="1" w:styleId="AH4SubDiv">
    <w:name w:val="A H4 SubDiv"/>
    <w:basedOn w:val="BillBasicHeading"/>
    <w:next w:val="AH5Sec"/>
    <w:rsid w:val="00BE463C"/>
    <w:pPr>
      <w:spacing w:before="240"/>
      <w:ind w:left="2600" w:hanging="2600"/>
      <w:outlineLvl w:val="3"/>
    </w:pPr>
    <w:rPr>
      <w:sz w:val="26"/>
    </w:rPr>
  </w:style>
  <w:style w:type="paragraph" w:customStyle="1" w:styleId="Sched-heading">
    <w:name w:val="Sched-heading"/>
    <w:basedOn w:val="BillBasicHeading"/>
    <w:next w:val="refSymb"/>
    <w:rsid w:val="00BE463C"/>
    <w:pPr>
      <w:spacing w:before="380"/>
      <w:ind w:left="2600" w:hanging="2600"/>
      <w:outlineLvl w:val="0"/>
    </w:pPr>
    <w:rPr>
      <w:sz w:val="34"/>
    </w:rPr>
  </w:style>
  <w:style w:type="paragraph" w:customStyle="1" w:styleId="ref">
    <w:name w:val="ref"/>
    <w:basedOn w:val="BillBasic"/>
    <w:next w:val="Normal"/>
    <w:rsid w:val="00BE463C"/>
    <w:pPr>
      <w:spacing w:before="60"/>
    </w:pPr>
    <w:rPr>
      <w:sz w:val="18"/>
    </w:rPr>
  </w:style>
  <w:style w:type="paragraph" w:customStyle="1" w:styleId="Sched-Part">
    <w:name w:val="Sched-Part"/>
    <w:basedOn w:val="BillBasicHeading"/>
    <w:next w:val="Sched-Form"/>
    <w:rsid w:val="00BE463C"/>
    <w:pPr>
      <w:spacing w:before="380"/>
      <w:ind w:left="2600" w:hanging="2600"/>
      <w:outlineLvl w:val="1"/>
    </w:pPr>
    <w:rPr>
      <w:sz w:val="32"/>
    </w:rPr>
  </w:style>
  <w:style w:type="paragraph" w:customStyle="1" w:styleId="Sched-Form">
    <w:name w:val="Sched-Form"/>
    <w:basedOn w:val="BillBasicHeading"/>
    <w:next w:val="Schclauseheading"/>
    <w:rsid w:val="00BE463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E463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E463C"/>
  </w:style>
  <w:style w:type="paragraph" w:customStyle="1" w:styleId="ShadedSchClause">
    <w:name w:val="Shaded Sch Clause"/>
    <w:basedOn w:val="Schclauseheading"/>
    <w:next w:val="direction"/>
    <w:rsid w:val="00BE463C"/>
    <w:pPr>
      <w:shd w:val="pct25" w:color="auto" w:fill="auto"/>
      <w:outlineLvl w:val="3"/>
    </w:pPr>
  </w:style>
  <w:style w:type="paragraph" w:customStyle="1" w:styleId="Dict-Heading">
    <w:name w:val="Dict-Heading"/>
    <w:basedOn w:val="BillBasicHeading"/>
    <w:next w:val="Normal"/>
    <w:rsid w:val="00BE463C"/>
    <w:pPr>
      <w:spacing w:before="320"/>
      <w:ind w:left="2600" w:hanging="2600"/>
      <w:jc w:val="both"/>
      <w:outlineLvl w:val="0"/>
    </w:pPr>
    <w:rPr>
      <w:sz w:val="34"/>
    </w:rPr>
  </w:style>
  <w:style w:type="paragraph" w:styleId="TOC7">
    <w:name w:val="toc 7"/>
    <w:basedOn w:val="TOC2"/>
    <w:next w:val="Normal"/>
    <w:autoRedefine/>
    <w:uiPriority w:val="39"/>
    <w:rsid w:val="00BE463C"/>
    <w:pPr>
      <w:keepNext w:val="0"/>
      <w:spacing w:before="120"/>
    </w:pPr>
    <w:rPr>
      <w:sz w:val="20"/>
    </w:rPr>
  </w:style>
  <w:style w:type="paragraph" w:styleId="TOC2">
    <w:name w:val="toc 2"/>
    <w:basedOn w:val="Normal"/>
    <w:next w:val="Normal"/>
    <w:autoRedefine/>
    <w:uiPriority w:val="39"/>
    <w:rsid w:val="00BE463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E463C"/>
    <w:pPr>
      <w:keepNext/>
      <w:tabs>
        <w:tab w:val="left" w:pos="400"/>
      </w:tabs>
      <w:spacing w:before="0"/>
      <w:jc w:val="left"/>
    </w:pPr>
    <w:rPr>
      <w:rFonts w:ascii="Arial" w:hAnsi="Arial"/>
      <w:b/>
      <w:sz w:val="28"/>
    </w:rPr>
  </w:style>
  <w:style w:type="paragraph" w:customStyle="1" w:styleId="EndNote2">
    <w:name w:val="EndNote2"/>
    <w:basedOn w:val="BillBasic"/>
    <w:rsid w:val="002C7021"/>
    <w:pPr>
      <w:keepNext/>
      <w:tabs>
        <w:tab w:val="left" w:pos="240"/>
      </w:tabs>
      <w:spacing w:before="160" w:after="80"/>
      <w:jc w:val="left"/>
    </w:pPr>
    <w:rPr>
      <w:b/>
      <w:bCs/>
      <w:sz w:val="18"/>
      <w:szCs w:val="18"/>
    </w:rPr>
  </w:style>
  <w:style w:type="paragraph" w:customStyle="1" w:styleId="IH1Chap">
    <w:name w:val="I H1 Chap"/>
    <w:basedOn w:val="BillBasicHeading"/>
    <w:next w:val="Normal"/>
    <w:rsid w:val="00BE463C"/>
    <w:pPr>
      <w:spacing w:before="320"/>
      <w:ind w:left="2600" w:hanging="2600"/>
    </w:pPr>
    <w:rPr>
      <w:sz w:val="34"/>
    </w:rPr>
  </w:style>
  <w:style w:type="paragraph" w:customStyle="1" w:styleId="IH2Part">
    <w:name w:val="I H2 Part"/>
    <w:basedOn w:val="BillBasicHeading"/>
    <w:next w:val="Normal"/>
    <w:rsid w:val="00BE463C"/>
    <w:pPr>
      <w:spacing w:before="380"/>
      <w:ind w:left="2600" w:hanging="2600"/>
    </w:pPr>
    <w:rPr>
      <w:sz w:val="32"/>
    </w:rPr>
  </w:style>
  <w:style w:type="paragraph" w:customStyle="1" w:styleId="IH3Div">
    <w:name w:val="I H3 Div"/>
    <w:basedOn w:val="BillBasicHeading"/>
    <w:next w:val="Normal"/>
    <w:rsid w:val="00BE463C"/>
    <w:pPr>
      <w:spacing w:before="240"/>
      <w:ind w:left="2600" w:hanging="2600"/>
    </w:pPr>
    <w:rPr>
      <w:sz w:val="28"/>
    </w:rPr>
  </w:style>
  <w:style w:type="paragraph" w:customStyle="1" w:styleId="IH5Sec">
    <w:name w:val="I H5 Sec"/>
    <w:basedOn w:val="BillBasicHeading"/>
    <w:next w:val="Normal"/>
    <w:rsid w:val="00BE463C"/>
    <w:pPr>
      <w:tabs>
        <w:tab w:val="clear" w:pos="2600"/>
        <w:tab w:val="left" w:pos="1100"/>
      </w:tabs>
      <w:spacing w:before="240"/>
      <w:ind w:left="1100" w:hanging="1100"/>
    </w:pPr>
  </w:style>
  <w:style w:type="paragraph" w:customStyle="1" w:styleId="IH4SubDiv">
    <w:name w:val="I H4 SubDiv"/>
    <w:basedOn w:val="BillBasicHeading"/>
    <w:next w:val="Normal"/>
    <w:rsid w:val="00BE463C"/>
    <w:pPr>
      <w:spacing w:before="240"/>
      <w:ind w:left="2600" w:hanging="2600"/>
      <w:jc w:val="both"/>
    </w:pPr>
    <w:rPr>
      <w:sz w:val="26"/>
    </w:rPr>
  </w:style>
  <w:style w:type="character" w:styleId="LineNumber">
    <w:name w:val="line number"/>
    <w:basedOn w:val="DefaultParagraphFont"/>
    <w:rsid w:val="00BE463C"/>
    <w:rPr>
      <w:rFonts w:ascii="Arial" w:hAnsi="Arial"/>
      <w:sz w:val="16"/>
    </w:rPr>
  </w:style>
  <w:style w:type="paragraph" w:customStyle="1" w:styleId="PageBreak">
    <w:name w:val="PageBreak"/>
    <w:basedOn w:val="Normal"/>
    <w:rsid w:val="00BE463C"/>
    <w:rPr>
      <w:sz w:val="4"/>
    </w:rPr>
  </w:style>
  <w:style w:type="paragraph" w:customStyle="1" w:styleId="04Dictionary">
    <w:name w:val="04Dictionary"/>
    <w:basedOn w:val="Normal"/>
    <w:rsid w:val="00BE463C"/>
  </w:style>
  <w:style w:type="paragraph" w:customStyle="1" w:styleId="N-line1">
    <w:name w:val="N-line1"/>
    <w:basedOn w:val="BillBasic"/>
    <w:rsid w:val="00BE463C"/>
    <w:pPr>
      <w:pBdr>
        <w:bottom w:val="single" w:sz="4" w:space="0" w:color="auto"/>
      </w:pBdr>
      <w:spacing w:before="100"/>
      <w:ind w:left="2980" w:right="3020"/>
      <w:jc w:val="center"/>
    </w:pPr>
  </w:style>
  <w:style w:type="paragraph" w:customStyle="1" w:styleId="N-line2">
    <w:name w:val="N-line2"/>
    <w:basedOn w:val="Normal"/>
    <w:rsid w:val="00BE463C"/>
    <w:pPr>
      <w:pBdr>
        <w:bottom w:val="single" w:sz="8" w:space="0" w:color="auto"/>
      </w:pBdr>
    </w:pPr>
  </w:style>
  <w:style w:type="paragraph" w:customStyle="1" w:styleId="EndNote">
    <w:name w:val="EndNote"/>
    <w:basedOn w:val="BillBasicHeading"/>
    <w:rsid w:val="00BE463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E463C"/>
    <w:pPr>
      <w:tabs>
        <w:tab w:val="left" w:pos="700"/>
      </w:tabs>
      <w:spacing w:before="160"/>
      <w:ind w:left="700" w:hanging="700"/>
    </w:pPr>
    <w:rPr>
      <w:rFonts w:ascii="Arial (W1)" w:hAnsi="Arial (W1)"/>
    </w:rPr>
  </w:style>
  <w:style w:type="paragraph" w:customStyle="1" w:styleId="PenaltyHeading">
    <w:name w:val="PenaltyHeading"/>
    <w:basedOn w:val="Normal"/>
    <w:rsid w:val="00BE463C"/>
    <w:pPr>
      <w:tabs>
        <w:tab w:val="left" w:pos="1100"/>
      </w:tabs>
      <w:spacing w:before="120"/>
      <w:ind w:left="1100" w:hanging="1100"/>
    </w:pPr>
    <w:rPr>
      <w:rFonts w:ascii="Arial" w:hAnsi="Arial"/>
      <w:b/>
      <w:sz w:val="20"/>
    </w:rPr>
  </w:style>
  <w:style w:type="paragraph" w:customStyle="1" w:styleId="05EndNote">
    <w:name w:val="05EndNote"/>
    <w:basedOn w:val="Normal"/>
    <w:rsid w:val="00BE463C"/>
  </w:style>
  <w:style w:type="paragraph" w:customStyle="1" w:styleId="03Schedule">
    <w:name w:val="03Schedule"/>
    <w:basedOn w:val="Normal"/>
    <w:rsid w:val="00BE463C"/>
  </w:style>
  <w:style w:type="paragraph" w:customStyle="1" w:styleId="ISched-heading">
    <w:name w:val="I Sched-heading"/>
    <w:basedOn w:val="BillBasicHeading"/>
    <w:next w:val="Normal"/>
    <w:rsid w:val="00BE463C"/>
    <w:pPr>
      <w:spacing w:before="320"/>
      <w:ind w:left="2600" w:hanging="2600"/>
    </w:pPr>
    <w:rPr>
      <w:sz w:val="34"/>
    </w:rPr>
  </w:style>
  <w:style w:type="paragraph" w:customStyle="1" w:styleId="ISched-Part">
    <w:name w:val="I Sched-Part"/>
    <w:basedOn w:val="BillBasicHeading"/>
    <w:rsid w:val="00BE463C"/>
    <w:pPr>
      <w:spacing w:before="380"/>
      <w:ind w:left="2600" w:hanging="2600"/>
    </w:pPr>
    <w:rPr>
      <w:sz w:val="32"/>
    </w:rPr>
  </w:style>
  <w:style w:type="paragraph" w:customStyle="1" w:styleId="ISched-form">
    <w:name w:val="I Sched-form"/>
    <w:basedOn w:val="BillBasicHeading"/>
    <w:rsid w:val="00BE463C"/>
    <w:pPr>
      <w:tabs>
        <w:tab w:val="right" w:pos="7200"/>
      </w:tabs>
      <w:spacing w:before="240"/>
      <w:ind w:left="2600" w:hanging="2600"/>
    </w:pPr>
    <w:rPr>
      <w:sz w:val="28"/>
    </w:rPr>
  </w:style>
  <w:style w:type="paragraph" w:customStyle="1" w:styleId="ISchclauseheading">
    <w:name w:val="I Sch clause heading"/>
    <w:basedOn w:val="BillBasic"/>
    <w:rsid w:val="00BE463C"/>
    <w:pPr>
      <w:keepNext/>
      <w:tabs>
        <w:tab w:val="left" w:pos="1100"/>
      </w:tabs>
      <w:spacing w:before="240"/>
      <w:ind w:left="1100" w:hanging="1100"/>
      <w:jc w:val="left"/>
    </w:pPr>
    <w:rPr>
      <w:rFonts w:ascii="Arial" w:hAnsi="Arial"/>
      <w:b/>
    </w:rPr>
  </w:style>
  <w:style w:type="paragraph" w:customStyle="1" w:styleId="IMain">
    <w:name w:val="I Main"/>
    <w:basedOn w:val="Amain"/>
    <w:rsid w:val="00BE463C"/>
  </w:style>
  <w:style w:type="paragraph" w:customStyle="1" w:styleId="Ipara">
    <w:name w:val="I para"/>
    <w:basedOn w:val="Apara"/>
    <w:rsid w:val="00BE463C"/>
    <w:pPr>
      <w:outlineLvl w:val="9"/>
    </w:pPr>
  </w:style>
  <w:style w:type="paragraph" w:customStyle="1" w:styleId="Isubpara">
    <w:name w:val="I subpara"/>
    <w:basedOn w:val="Asubpara"/>
    <w:rsid w:val="00BE463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E463C"/>
    <w:pPr>
      <w:tabs>
        <w:tab w:val="clear" w:pos="2400"/>
        <w:tab w:val="clear" w:pos="2600"/>
        <w:tab w:val="right" w:pos="2460"/>
        <w:tab w:val="left" w:pos="2660"/>
      </w:tabs>
      <w:ind w:left="2660" w:hanging="2660"/>
    </w:pPr>
  </w:style>
  <w:style w:type="character" w:customStyle="1" w:styleId="CharSectNo">
    <w:name w:val="CharSectNo"/>
    <w:basedOn w:val="DefaultParagraphFont"/>
    <w:rsid w:val="00BE463C"/>
  </w:style>
  <w:style w:type="character" w:customStyle="1" w:styleId="CharDivNo">
    <w:name w:val="CharDivNo"/>
    <w:basedOn w:val="DefaultParagraphFont"/>
    <w:rsid w:val="00BE463C"/>
  </w:style>
  <w:style w:type="character" w:customStyle="1" w:styleId="CharDivText">
    <w:name w:val="CharDivText"/>
    <w:basedOn w:val="DefaultParagraphFont"/>
    <w:rsid w:val="00BE463C"/>
  </w:style>
  <w:style w:type="character" w:customStyle="1" w:styleId="CharPartNo">
    <w:name w:val="CharPartNo"/>
    <w:basedOn w:val="DefaultParagraphFont"/>
    <w:rsid w:val="00BE463C"/>
  </w:style>
  <w:style w:type="paragraph" w:customStyle="1" w:styleId="Placeholder">
    <w:name w:val="Placeholder"/>
    <w:basedOn w:val="Normal"/>
    <w:rsid w:val="00BE463C"/>
    <w:rPr>
      <w:sz w:val="10"/>
    </w:rPr>
  </w:style>
  <w:style w:type="paragraph" w:styleId="PlainText">
    <w:name w:val="Plain Text"/>
    <w:basedOn w:val="Normal"/>
    <w:rsid w:val="00BE463C"/>
    <w:rPr>
      <w:rFonts w:ascii="Courier New" w:hAnsi="Courier New"/>
      <w:sz w:val="20"/>
    </w:rPr>
  </w:style>
  <w:style w:type="character" w:customStyle="1" w:styleId="CharChapNo">
    <w:name w:val="CharChapNo"/>
    <w:basedOn w:val="DefaultParagraphFont"/>
    <w:rsid w:val="00BE463C"/>
  </w:style>
  <w:style w:type="character" w:customStyle="1" w:styleId="CharChapText">
    <w:name w:val="CharChapText"/>
    <w:basedOn w:val="DefaultParagraphFont"/>
    <w:rsid w:val="00BE463C"/>
  </w:style>
  <w:style w:type="character" w:customStyle="1" w:styleId="CharPartText">
    <w:name w:val="CharPartText"/>
    <w:basedOn w:val="DefaultParagraphFont"/>
    <w:rsid w:val="00BE463C"/>
  </w:style>
  <w:style w:type="paragraph" w:styleId="TOC1">
    <w:name w:val="toc 1"/>
    <w:basedOn w:val="Normal"/>
    <w:next w:val="Normal"/>
    <w:autoRedefine/>
    <w:uiPriority w:val="39"/>
    <w:rsid w:val="00BE463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E463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E463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E463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E463C"/>
  </w:style>
  <w:style w:type="paragraph" w:styleId="Title">
    <w:name w:val="Title"/>
    <w:basedOn w:val="Normal"/>
    <w:qFormat/>
    <w:rsid w:val="002C7021"/>
    <w:pPr>
      <w:spacing w:before="240" w:after="60"/>
      <w:jc w:val="center"/>
      <w:outlineLvl w:val="0"/>
    </w:pPr>
    <w:rPr>
      <w:rFonts w:ascii="Arial" w:hAnsi="Arial" w:cs="Arial"/>
      <w:b/>
      <w:bCs/>
      <w:kern w:val="28"/>
      <w:sz w:val="32"/>
      <w:szCs w:val="32"/>
    </w:rPr>
  </w:style>
  <w:style w:type="paragraph" w:styleId="Signature">
    <w:name w:val="Signature"/>
    <w:basedOn w:val="Normal"/>
    <w:rsid w:val="00BE463C"/>
    <w:pPr>
      <w:ind w:left="4252"/>
    </w:pPr>
  </w:style>
  <w:style w:type="paragraph" w:customStyle="1" w:styleId="ActNo">
    <w:name w:val="ActNo"/>
    <w:basedOn w:val="BillBasicHeading"/>
    <w:rsid w:val="00BE463C"/>
    <w:pPr>
      <w:keepNext w:val="0"/>
      <w:tabs>
        <w:tab w:val="clear" w:pos="2600"/>
      </w:tabs>
      <w:spacing w:before="220"/>
    </w:pPr>
  </w:style>
  <w:style w:type="paragraph" w:customStyle="1" w:styleId="aParaNote">
    <w:name w:val="aParaNote"/>
    <w:basedOn w:val="BillBasic"/>
    <w:rsid w:val="00BE463C"/>
    <w:pPr>
      <w:ind w:left="2840" w:hanging="1240"/>
    </w:pPr>
    <w:rPr>
      <w:sz w:val="20"/>
    </w:rPr>
  </w:style>
  <w:style w:type="paragraph" w:customStyle="1" w:styleId="aExamNum">
    <w:name w:val="aExamNum"/>
    <w:basedOn w:val="aExam"/>
    <w:rsid w:val="00BE463C"/>
    <w:pPr>
      <w:ind w:left="1500" w:hanging="400"/>
    </w:pPr>
  </w:style>
  <w:style w:type="paragraph" w:customStyle="1" w:styleId="LongTitle">
    <w:name w:val="LongTitle"/>
    <w:basedOn w:val="BillBasic"/>
    <w:rsid w:val="00BE463C"/>
    <w:pPr>
      <w:spacing w:before="300"/>
    </w:pPr>
  </w:style>
  <w:style w:type="paragraph" w:customStyle="1" w:styleId="Minister">
    <w:name w:val="Minister"/>
    <w:basedOn w:val="BillBasic"/>
    <w:rsid w:val="00BE463C"/>
    <w:pPr>
      <w:spacing w:before="640"/>
      <w:jc w:val="right"/>
    </w:pPr>
    <w:rPr>
      <w:caps/>
    </w:rPr>
  </w:style>
  <w:style w:type="paragraph" w:customStyle="1" w:styleId="DateLine">
    <w:name w:val="DateLine"/>
    <w:basedOn w:val="BillBasic"/>
    <w:rsid w:val="00BE463C"/>
    <w:pPr>
      <w:tabs>
        <w:tab w:val="left" w:pos="4320"/>
      </w:tabs>
    </w:pPr>
  </w:style>
  <w:style w:type="paragraph" w:customStyle="1" w:styleId="madeunder">
    <w:name w:val="made under"/>
    <w:basedOn w:val="BillBasic"/>
    <w:rsid w:val="00BE463C"/>
    <w:pPr>
      <w:spacing w:before="240"/>
    </w:pPr>
  </w:style>
  <w:style w:type="paragraph" w:customStyle="1" w:styleId="EndNoteSubHeading">
    <w:name w:val="EndNoteSubHeading"/>
    <w:basedOn w:val="Normal"/>
    <w:next w:val="EndNoteText"/>
    <w:rsid w:val="002C7021"/>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E463C"/>
    <w:pPr>
      <w:tabs>
        <w:tab w:val="left" w:pos="700"/>
        <w:tab w:val="right" w:pos="6160"/>
      </w:tabs>
      <w:spacing w:before="80"/>
      <w:ind w:left="700" w:hanging="700"/>
    </w:pPr>
    <w:rPr>
      <w:sz w:val="20"/>
    </w:rPr>
  </w:style>
  <w:style w:type="paragraph" w:customStyle="1" w:styleId="BillBasicItalics">
    <w:name w:val="BillBasicItalics"/>
    <w:basedOn w:val="BillBasic"/>
    <w:rsid w:val="00BE463C"/>
    <w:rPr>
      <w:i/>
    </w:rPr>
  </w:style>
  <w:style w:type="paragraph" w:customStyle="1" w:styleId="00SigningPage">
    <w:name w:val="00SigningPage"/>
    <w:basedOn w:val="Normal"/>
    <w:rsid w:val="00BE463C"/>
  </w:style>
  <w:style w:type="paragraph" w:customStyle="1" w:styleId="Aparareturn">
    <w:name w:val="A para return"/>
    <w:basedOn w:val="BillBasic"/>
    <w:rsid w:val="00BE463C"/>
    <w:pPr>
      <w:ind w:left="1600"/>
    </w:pPr>
  </w:style>
  <w:style w:type="paragraph" w:customStyle="1" w:styleId="Asubparareturn">
    <w:name w:val="A subpara return"/>
    <w:basedOn w:val="BillBasic"/>
    <w:rsid w:val="00BE463C"/>
    <w:pPr>
      <w:ind w:left="2100"/>
    </w:pPr>
  </w:style>
  <w:style w:type="paragraph" w:customStyle="1" w:styleId="CommentNum">
    <w:name w:val="CommentNum"/>
    <w:basedOn w:val="Comment"/>
    <w:rsid w:val="00BE463C"/>
    <w:pPr>
      <w:ind w:left="1800" w:hanging="1800"/>
    </w:pPr>
  </w:style>
  <w:style w:type="paragraph" w:styleId="TOC8">
    <w:name w:val="toc 8"/>
    <w:basedOn w:val="TOC3"/>
    <w:next w:val="Normal"/>
    <w:autoRedefine/>
    <w:uiPriority w:val="39"/>
    <w:rsid w:val="00BE463C"/>
    <w:pPr>
      <w:keepNext w:val="0"/>
      <w:spacing w:before="120"/>
    </w:pPr>
  </w:style>
  <w:style w:type="paragraph" w:customStyle="1" w:styleId="Judges">
    <w:name w:val="Judges"/>
    <w:basedOn w:val="Minister"/>
    <w:rsid w:val="00BE463C"/>
    <w:pPr>
      <w:spacing w:before="180"/>
    </w:pPr>
  </w:style>
  <w:style w:type="paragraph" w:customStyle="1" w:styleId="BillFor">
    <w:name w:val="BillFor"/>
    <w:basedOn w:val="BillBasicHeading"/>
    <w:rsid w:val="00BE463C"/>
    <w:pPr>
      <w:keepNext w:val="0"/>
      <w:spacing w:before="320"/>
      <w:jc w:val="both"/>
    </w:pPr>
    <w:rPr>
      <w:sz w:val="28"/>
    </w:rPr>
  </w:style>
  <w:style w:type="paragraph" w:customStyle="1" w:styleId="draft">
    <w:name w:val="draft"/>
    <w:basedOn w:val="Normal"/>
    <w:rsid w:val="00BE463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E463C"/>
    <w:pPr>
      <w:spacing w:line="260" w:lineRule="atLeast"/>
      <w:jc w:val="center"/>
    </w:pPr>
  </w:style>
  <w:style w:type="paragraph" w:customStyle="1" w:styleId="Amainbullet">
    <w:name w:val="A main bullet"/>
    <w:basedOn w:val="BillBasic"/>
    <w:rsid w:val="00BE463C"/>
    <w:pPr>
      <w:spacing w:before="60"/>
      <w:ind w:left="1500" w:hanging="400"/>
    </w:pPr>
  </w:style>
  <w:style w:type="paragraph" w:customStyle="1" w:styleId="Aparabullet">
    <w:name w:val="A para bullet"/>
    <w:basedOn w:val="BillBasic"/>
    <w:rsid w:val="00BE463C"/>
    <w:pPr>
      <w:spacing w:before="60"/>
      <w:ind w:left="2000" w:hanging="400"/>
    </w:pPr>
  </w:style>
  <w:style w:type="paragraph" w:customStyle="1" w:styleId="Asubparabullet">
    <w:name w:val="A subpara bullet"/>
    <w:basedOn w:val="BillBasic"/>
    <w:rsid w:val="00BE463C"/>
    <w:pPr>
      <w:spacing w:before="60"/>
      <w:ind w:left="2540" w:hanging="400"/>
    </w:pPr>
  </w:style>
  <w:style w:type="paragraph" w:customStyle="1" w:styleId="aDefpara">
    <w:name w:val="aDef para"/>
    <w:basedOn w:val="Apara"/>
    <w:rsid w:val="00BE463C"/>
  </w:style>
  <w:style w:type="paragraph" w:customStyle="1" w:styleId="aDefsubpara">
    <w:name w:val="aDef subpara"/>
    <w:basedOn w:val="Asubpara"/>
    <w:rsid w:val="00BE463C"/>
  </w:style>
  <w:style w:type="paragraph" w:customStyle="1" w:styleId="Idefpara">
    <w:name w:val="I def para"/>
    <w:basedOn w:val="Ipara"/>
    <w:rsid w:val="00BE463C"/>
  </w:style>
  <w:style w:type="paragraph" w:customStyle="1" w:styleId="Idefsubpara">
    <w:name w:val="I def subpara"/>
    <w:basedOn w:val="Isubpara"/>
    <w:rsid w:val="00BE463C"/>
  </w:style>
  <w:style w:type="paragraph" w:customStyle="1" w:styleId="Notified">
    <w:name w:val="Notified"/>
    <w:basedOn w:val="BillBasic"/>
    <w:rsid w:val="00BE463C"/>
    <w:pPr>
      <w:spacing w:before="360"/>
      <w:jc w:val="right"/>
    </w:pPr>
    <w:rPr>
      <w:i/>
    </w:rPr>
  </w:style>
  <w:style w:type="paragraph" w:customStyle="1" w:styleId="03ScheduleLandscape">
    <w:name w:val="03ScheduleLandscape"/>
    <w:basedOn w:val="Normal"/>
    <w:rsid w:val="00BE463C"/>
  </w:style>
  <w:style w:type="paragraph" w:customStyle="1" w:styleId="IDict-Heading">
    <w:name w:val="I Dict-Heading"/>
    <w:basedOn w:val="BillBasicHeading"/>
    <w:rsid w:val="00BE463C"/>
    <w:pPr>
      <w:spacing w:before="320"/>
      <w:ind w:left="2600" w:hanging="2600"/>
      <w:jc w:val="both"/>
    </w:pPr>
    <w:rPr>
      <w:sz w:val="34"/>
    </w:rPr>
  </w:style>
  <w:style w:type="paragraph" w:customStyle="1" w:styleId="02TextLandscape">
    <w:name w:val="02TextLandscape"/>
    <w:basedOn w:val="Normal"/>
    <w:rsid w:val="00BE463C"/>
  </w:style>
  <w:style w:type="paragraph" w:styleId="Salutation">
    <w:name w:val="Salutation"/>
    <w:basedOn w:val="Normal"/>
    <w:next w:val="Normal"/>
    <w:rsid w:val="002C7021"/>
  </w:style>
  <w:style w:type="paragraph" w:customStyle="1" w:styleId="aNoteBullet">
    <w:name w:val="aNoteBullet"/>
    <w:basedOn w:val="aNoteSymb"/>
    <w:rsid w:val="00BE463C"/>
    <w:pPr>
      <w:tabs>
        <w:tab w:val="left" w:pos="2200"/>
      </w:tabs>
      <w:spacing w:before="60"/>
      <w:ind w:left="2600" w:hanging="700"/>
    </w:pPr>
  </w:style>
  <w:style w:type="paragraph" w:customStyle="1" w:styleId="aNotess">
    <w:name w:val="aNotess"/>
    <w:basedOn w:val="BillBasic"/>
    <w:rsid w:val="002C7021"/>
    <w:pPr>
      <w:ind w:left="1900" w:hanging="800"/>
    </w:pPr>
    <w:rPr>
      <w:sz w:val="20"/>
    </w:rPr>
  </w:style>
  <w:style w:type="paragraph" w:customStyle="1" w:styleId="aParaNoteBullet">
    <w:name w:val="aParaNoteBullet"/>
    <w:basedOn w:val="aParaNote"/>
    <w:rsid w:val="00BE463C"/>
    <w:pPr>
      <w:tabs>
        <w:tab w:val="left" w:pos="2700"/>
      </w:tabs>
      <w:spacing w:before="60"/>
      <w:ind w:left="3100" w:hanging="700"/>
    </w:pPr>
  </w:style>
  <w:style w:type="paragraph" w:customStyle="1" w:styleId="aNotepar">
    <w:name w:val="aNotepar"/>
    <w:basedOn w:val="BillBasic"/>
    <w:next w:val="Normal"/>
    <w:rsid w:val="00BE463C"/>
    <w:pPr>
      <w:ind w:left="2400" w:hanging="800"/>
    </w:pPr>
    <w:rPr>
      <w:sz w:val="20"/>
    </w:rPr>
  </w:style>
  <w:style w:type="paragraph" w:customStyle="1" w:styleId="aNoteTextpar">
    <w:name w:val="aNoteTextpar"/>
    <w:basedOn w:val="aNotepar"/>
    <w:rsid w:val="00BE463C"/>
    <w:pPr>
      <w:spacing w:before="60"/>
      <w:ind w:firstLine="0"/>
    </w:pPr>
  </w:style>
  <w:style w:type="paragraph" w:customStyle="1" w:styleId="MinisterWord">
    <w:name w:val="MinisterWord"/>
    <w:basedOn w:val="Normal"/>
    <w:rsid w:val="00BE463C"/>
    <w:pPr>
      <w:spacing w:before="60"/>
      <w:jc w:val="right"/>
    </w:pPr>
  </w:style>
  <w:style w:type="paragraph" w:customStyle="1" w:styleId="aExamPara">
    <w:name w:val="aExamPara"/>
    <w:basedOn w:val="aExam"/>
    <w:rsid w:val="00BE463C"/>
    <w:pPr>
      <w:tabs>
        <w:tab w:val="right" w:pos="1720"/>
        <w:tab w:val="left" w:pos="2000"/>
        <w:tab w:val="left" w:pos="2300"/>
      </w:tabs>
      <w:ind w:left="2400" w:hanging="1300"/>
    </w:pPr>
  </w:style>
  <w:style w:type="paragraph" w:customStyle="1" w:styleId="aExamNumText">
    <w:name w:val="aExamNumText"/>
    <w:basedOn w:val="aExam"/>
    <w:rsid w:val="00BE463C"/>
    <w:pPr>
      <w:ind w:left="1500"/>
    </w:pPr>
  </w:style>
  <w:style w:type="paragraph" w:customStyle="1" w:styleId="aExamBullet">
    <w:name w:val="aExamBullet"/>
    <w:basedOn w:val="aExam"/>
    <w:rsid w:val="00BE463C"/>
    <w:pPr>
      <w:tabs>
        <w:tab w:val="left" w:pos="1500"/>
        <w:tab w:val="left" w:pos="2300"/>
      </w:tabs>
      <w:ind w:left="1900" w:hanging="800"/>
    </w:pPr>
  </w:style>
  <w:style w:type="paragraph" w:customStyle="1" w:styleId="aNotePara">
    <w:name w:val="aNotePara"/>
    <w:basedOn w:val="aNote"/>
    <w:rsid w:val="00BE463C"/>
    <w:pPr>
      <w:tabs>
        <w:tab w:val="right" w:pos="2140"/>
        <w:tab w:val="left" w:pos="2400"/>
      </w:tabs>
      <w:spacing w:before="60"/>
      <w:ind w:left="2400" w:hanging="1300"/>
    </w:pPr>
  </w:style>
  <w:style w:type="paragraph" w:customStyle="1" w:styleId="aExplanHeading">
    <w:name w:val="aExplanHeading"/>
    <w:basedOn w:val="BillBasicHeading"/>
    <w:next w:val="Normal"/>
    <w:rsid w:val="00BE463C"/>
    <w:rPr>
      <w:rFonts w:ascii="Arial (W1)" w:hAnsi="Arial (W1)"/>
      <w:sz w:val="18"/>
    </w:rPr>
  </w:style>
  <w:style w:type="paragraph" w:customStyle="1" w:styleId="aExplanText">
    <w:name w:val="aExplanText"/>
    <w:basedOn w:val="BillBasic"/>
    <w:rsid w:val="00BE463C"/>
    <w:rPr>
      <w:sz w:val="20"/>
    </w:rPr>
  </w:style>
  <w:style w:type="paragraph" w:customStyle="1" w:styleId="aParaNotePara">
    <w:name w:val="aParaNotePara"/>
    <w:basedOn w:val="aNoteParaSymb"/>
    <w:rsid w:val="00BE463C"/>
    <w:pPr>
      <w:tabs>
        <w:tab w:val="clear" w:pos="2140"/>
        <w:tab w:val="clear" w:pos="2400"/>
        <w:tab w:val="right" w:pos="2644"/>
      </w:tabs>
      <w:ind w:left="3320" w:hanging="1720"/>
    </w:pPr>
  </w:style>
  <w:style w:type="character" w:customStyle="1" w:styleId="charBold">
    <w:name w:val="charBold"/>
    <w:basedOn w:val="DefaultParagraphFont"/>
    <w:rsid w:val="00BE463C"/>
    <w:rPr>
      <w:b/>
    </w:rPr>
  </w:style>
  <w:style w:type="character" w:customStyle="1" w:styleId="charBoldItals">
    <w:name w:val="charBoldItals"/>
    <w:basedOn w:val="DefaultParagraphFont"/>
    <w:rsid w:val="00BE463C"/>
    <w:rPr>
      <w:b/>
      <w:i/>
    </w:rPr>
  </w:style>
  <w:style w:type="character" w:customStyle="1" w:styleId="charItals">
    <w:name w:val="charItals"/>
    <w:basedOn w:val="DefaultParagraphFont"/>
    <w:rsid w:val="00BE463C"/>
    <w:rPr>
      <w:i/>
    </w:rPr>
  </w:style>
  <w:style w:type="character" w:customStyle="1" w:styleId="charUnderline">
    <w:name w:val="charUnderline"/>
    <w:basedOn w:val="DefaultParagraphFont"/>
    <w:rsid w:val="00BE463C"/>
    <w:rPr>
      <w:u w:val="single"/>
    </w:rPr>
  </w:style>
  <w:style w:type="paragraph" w:customStyle="1" w:styleId="TableHd">
    <w:name w:val="TableHd"/>
    <w:basedOn w:val="Normal"/>
    <w:rsid w:val="00BE463C"/>
    <w:pPr>
      <w:keepNext/>
      <w:spacing w:before="300"/>
      <w:ind w:left="1200" w:hanging="1200"/>
    </w:pPr>
    <w:rPr>
      <w:rFonts w:ascii="Arial" w:hAnsi="Arial"/>
      <w:b/>
      <w:sz w:val="20"/>
    </w:rPr>
  </w:style>
  <w:style w:type="paragraph" w:customStyle="1" w:styleId="TableColHd">
    <w:name w:val="TableColHd"/>
    <w:basedOn w:val="Normal"/>
    <w:rsid w:val="00BE463C"/>
    <w:pPr>
      <w:keepNext/>
      <w:spacing w:after="60"/>
    </w:pPr>
    <w:rPr>
      <w:rFonts w:ascii="Arial" w:hAnsi="Arial"/>
      <w:b/>
      <w:sz w:val="18"/>
    </w:rPr>
  </w:style>
  <w:style w:type="paragraph" w:customStyle="1" w:styleId="PenaltyPara">
    <w:name w:val="PenaltyPara"/>
    <w:basedOn w:val="Normal"/>
    <w:rsid w:val="00BE463C"/>
    <w:pPr>
      <w:tabs>
        <w:tab w:val="right" w:pos="1360"/>
      </w:tabs>
      <w:spacing w:before="60"/>
      <w:ind w:left="1600" w:hanging="1600"/>
      <w:jc w:val="both"/>
    </w:pPr>
  </w:style>
  <w:style w:type="paragraph" w:customStyle="1" w:styleId="tablepara">
    <w:name w:val="table para"/>
    <w:basedOn w:val="Normal"/>
    <w:rsid w:val="00BE463C"/>
    <w:pPr>
      <w:tabs>
        <w:tab w:val="right" w:pos="800"/>
        <w:tab w:val="left" w:pos="1100"/>
      </w:tabs>
      <w:spacing w:before="80" w:after="60"/>
      <w:ind w:left="1100" w:hanging="1100"/>
    </w:pPr>
  </w:style>
  <w:style w:type="paragraph" w:customStyle="1" w:styleId="tablesubpara">
    <w:name w:val="table subpara"/>
    <w:basedOn w:val="Normal"/>
    <w:rsid w:val="00BE463C"/>
    <w:pPr>
      <w:tabs>
        <w:tab w:val="right" w:pos="1500"/>
        <w:tab w:val="left" w:pos="1800"/>
      </w:tabs>
      <w:spacing w:before="80" w:after="60"/>
      <w:ind w:left="1800" w:hanging="1800"/>
    </w:pPr>
  </w:style>
  <w:style w:type="paragraph" w:customStyle="1" w:styleId="TableText">
    <w:name w:val="TableText"/>
    <w:basedOn w:val="Normal"/>
    <w:rsid w:val="00BE463C"/>
    <w:pPr>
      <w:spacing w:before="60" w:after="60"/>
    </w:pPr>
  </w:style>
  <w:style w:type="paragraph" w:customStyle="1" w:styleId="IshadedH5Sec">
    <w:name w:val="I shaded H5 Sec"/>
    <w:basedOn w:val="AH5Sec"/>
    <w:rsid w:val="00BE463C"/>
    <w:pPr>
      <w:shd w:val="pct25" w:color="auto" w:fill="auto"/>
      <w:outlineLvl w:val="9"/>
    </w:pPr>
  </w:style>
  <w:style w:type="paragraph" w:customStyle="1" w:styleId="IshadedSchClause">
    <w:name w:val="I shaded Sch Clause"/>
    <w:basedOn w:val="IshadedH5Sec"/>
    <w:rsid w:val="00BE463C"/>
  </w:style>
  <w:style w:type="paragraph" w:customStyle="1" w:styleId="Penalty">
    <w:name w:val="Penalty"/>
    <w:basedOn w:val="Amainreturn"/>
    <w:rsid w:val="00BE463C"/>
  </w:style>
  <w:style w:type="paragraph" w:customStyle="1" w:styleId="aNoteText">
    <w:name w:val="aNoteText"/>
    <w:basedOn w:val="aNoteSymb"/>
    <w:rsid w:val="00BE463C"/>
    <w:pPr>
      <w:spacing w:before="60"/>
      <w:ind w:firstLine="0"/>
    </w:pPr>
  </w:style>
  <w:style w:type="paragraph" w:customStyle="1" w:styleId="Letterhead">
    <w:name w:val="Letterhead"/>
    <w:rsid w:val="002C7021"/>
    <w:pPr>
      <w:widowControl w:val="0"/>
      <w:spacing w:after="180"/>
      <w:jc w:val="right"/>
    </w:pPr>
    <w:rPr>
      <w:rFonts w:ascii="Arial" w:hAnsi="Arial" w:cs="Arial"/>
      <w:sz w:val="32"/>
      <w:szCs w:val="32"/>
      <w:lang w:eastAsia="en-US"/>
    </w:rPr>
  </w:style>
  <w:style w:type="character" w:styleId="PageNumber">
    <w:name w:val="page number"/>
    <w:basedOn w:val="DefaultParagraphFont"/>
    <w:rsid w:val="00BE463C"/>
  </w:style>
  <w:style w:type="paragraph" w:customStyle="1" w:styleId="aNoteBulletss">
    <w:name w:val="aNoteBulletss"/>
    <w:basedOn w:val="Normal"/>
    <w:rsid w:val="00BE463C"/>
    <w:pPr>
      <w:spacing w:before="60"/>
      <w:ind w:left="2300" w:hanging="400"/>
      <w:jc w:val="both"/>
    </w:pPr>
    <w:rPr>
      <w:sz w:val="20"/>
    </w:rPr>
  </w:style>
  <w:style w:type="paragraph" w:customStyle="1" w:styleId="aExamINum">
    <w:name w:val="aExamINum"/>
    <w:basedOn w:val="aExam"/>
    <w:rsid w:val="002C7021"/>
    <w:pPr>
      <w:tabs>
        <w:tab w:val="left" w:pos="1500"/>
      </w:tabs>
      <w:ind w:left="1500" w:hanging="400"/>
    </w:pPr>
  </w:style>
  <w:style w:type="paragraph" w:customStyle="1" w:styleId="AExamIPara">
    <w:name w:val="AExamIPara"/>
    <w:basedOn w:val="aExam"/>
    <w:rsid w:val="00BE463C"/>
    <w:pPr>
      <w:tabs>
        <w:tab w:val="right" w:pos="1720"/>
        <w:tab w:val="left" w:pos="2000"/>
      </w:tabs>
      <w:ind w:left="2000" w:hanging="900"/>
    </w:pPr>
  </w:style>
  <w:style w:type="paragraph" w:customStyle="1" w:styleId="AH3sec">
    <w:name w:val="A H3 sec"/>
    <w:basedOn w:val="Normal"/>
    <w:next w:val="Amain"/>
    <w:rsid w:val="002C7021"/>
    <w:pPr>
      <w:keepNext/>
      <w:keepLines/>
      <w:numPr>
        <w:numId w:val="3"/>
      </w:numPr>
      <w:pBdr>
        <w:top w:val="single" w:sz="4" w:space="1" w:color="auto"/>
      </w:pBdr>
      <w:spacing w:before="180" w:after="60"/>
      <w:ind w:left="360" w:hanging="360"/>
    </w:pPr>
    <w:rPr>
      <w:rFonts w:ascii="Arial" w:hAnsi="Arial" w:cs="Arial"/>
      <w:b/>
      <w:bCs/>
      <w:sz w:val="22"/>
      <w:szCs w:val="22"/>
    </w:rPr>
  </w:style>
  <w:style w:type="paragraph" w:customStyle="1" w:styleId="aExamHdgss">
    <w:name w:val="aExamHdgss"/>
    <w:basedOn w:val="BillBasicHeading"/>
    <w:next w:val="Normal"/>
    <w:rsid w:val="00BE463C"/>
    <w:pPr>
      <w:tabs>
        <w:tab w:val="clear" w:pos="2600"/>
      </w:tabs>
      <w:ind w:left="1100"/>
    </w:pPr>
    <w:rPr>
      <w:sz w:val="18"/>
    </w:rPr>
  </w:style>
  <w:style w:type="paragraph" w:customStyle="1" w:styleId="aExamss">
    <w:name w:val="aExamss"/>
    <w:basedOn w:val="aNoteSymb"/>
    <w:rsid w:val="00BE463C"/>
    <w:pPr>
      <w:spacing w:before="60"/>
      <w:ind w:left="1100" w:firstLine="0"/>
    </w:pPr>
  </w:style>
  <w:style w:type="paragraph" w:customStyle="1" w:styleId="aExamHdgpar">
    <w:name w:val="aExamHdgpar"/>
    <w:basedOn w:val="aExamHdgss"/>
    <w:next w:val="Normal"/>
    <w:rsid w:val="00BE463C"/>
    <w:pPr>
      <w:ind w:left="1600"/>
    </w:pPr>
  </w:style>
  <w:style w:type="paragraph" w:customStyle="1" w:styleId="aExampar">
    <w:name w:val="aExampar"/>
    <w:basedOn w:val="aExamss"/>
    <w:rsid w:val="00BE463C"/>
    <w:pPr>
      <w:ind w:left="1600"/>
    </w:pPr>
  </w:style>
  <w:style w:type="paragraph" w:customStyle="1" w:styleId="aExamINumss">
    <w:name w:val="aExamINumss"/>
    <w:basedOn w:val="aExamss"/>
    <w:rsid w:val="00BE463C"/>
    <w:pPr>
      <w:tabs>
        <w:tab w:val="left" w:pos="1500"/>
      </w:tabs>
      <w:ind w:left="1500" w:hanging="400"/>
    </w:pPr>
  </w:style>
  <w:style w:type="paragraph" w:customStyle="1" w:styleId="aExamINumpar">
    <w:name w:val="aExamINumpar"/>
    <w:basedOn w:val="aExampar"/>
    <w:rsid w:val="00BE463C"/>
    <w:pPr>
      <w:tabs>
        <w:tab w:val="left" w:pos="2000"/>
      </w:tabs>
      <w:ind w:left="2000" w:hanging="400"/>
    </w:pPr>
  </w:style>
  <w:style w:type="paragraph" w:customStyle="1" w:styleId="aExamNumTextss">
    <w:name w:val="aExamNumTextss"/>
    <w:basedOn w:val="aExamss"/>
    <w:rsid w:val="00BE463C"/>
    <w:pPr>
      <w:ind w:left="1500"/>
    </w:pPr>
  </w:style>
  <w:style w:type="paragraph" w:customStyle="1" w:styleId="aExamNumTextpar">
    <w:name w:val="aExamNumTextpar"/>
    <w:basedOn w:val="aExampar"/>
    <w:rsid w:val="002C7021"/>
    <w:pPr>
      <w:ind w:left="2000"/>
    </w:pPr>
  </w:style>
  <w:style w:type="paragraph" w:customStyle="1" w:styleId="aExamBulletss">
    <w:name w:val="aExamBulletss"/>
    <w:basedOn w:val="aExamss"/>
    <w:rsid w:val="00BE463C"/>
    <w:pPr>
      <w:ind w:left="1500" w:hanging="400"/>
    </w:pPr>
  </w:style>
  <w:style w:type="paragraph" w:customStyle="1" w:styleId="aExamBulletpar">
    <w:name w:val="aExamBulletpar"/>
    <w:basedOn w:val="aExampar"/>
    <w:rsid w:val="00BE463C"/>
    <w:pPr>
      <w:ind w:left="2000" w:hanging="400"/>
    </w:pPr>
  </w:style>
  <w:style w:type="paragraph" w:customStyle="1" w:styleId="aExamHdgsubpar">
    <w:name w:val="aExamHdgsubpar"/>
    <w:basedOn w:val="aExamHdgss"/>
    <w:next w:val="Normal"/>
    <w:rsid w:val="00BE463C"/>
    <w:pPr>
      <w:ind w:left="2140"/>
    </w:pPr>
  </w:style>
  <w:style w:type="paragraph" w:customStyle="1" w:styleId="aExamsubpar">
    <w:name w:val="aExamsubpar"/>
    <w:basedOn w:val="aExamss"/>
    <w:rsid w:val="00BE463C"/>
    <w:pPr>
      <w:ind w:left="2140"/>
    </w:pPr>
  </w:style>
  <w:style w:type="paragraph" w:customStyle="1" w:styleId="aExamNumsubpar">
    <w:name w:val="aExamNumsubpar"/>
    <w:basedOn w:val="aExamsubpar"/>
    <w:rsid w:val="002C7021"/>
    <w:pPr>
      <w:tabs>
        <w:tab w:val="left" w:pos="2540"/>
      </w:tabs>
      <w:ind w:left="2540" w:hanging="400"/>
    </w:pPr>
  </w:style>
  <w:style w:type="paragraph" w:customStyle="1" w:styleId="aExamNumTextsubpar">
    <w:name w:val="aExamNumTextsubpar"/>
    <w:basedOn w:val="aExampar"/>
    <w:rsid w:val="002C7021"/>
    <w:pPr>
      <w:ind w:left="2540"/>
    </w:pPr>
  </w:style>
  <w:style w:type="paragraph" w:customStyle="1" w:styleId="aExamBulletsubpar">
    <w:name w:val="aExamBulletsubpar"/>
    <w:basedOn w:val="aExamsubpar"/>
    <w:rsid w:val="002C7021"/>
    <w:pPr>
      <w:numPr>
        <w:numId w:val="5"/>
      </w:numPr>
    </w:pPr>
  </w:style>
  <w:style w:type="paragraph" w:customStyle="1" w:styleId="aNoteTextss">
    <w:name w:val="aNoteTextss"/>
    <w:basedOn w:val="Normal"/>
    <w:rsid w:val="00BE463C"/>
    <w:pPr>
      <w:spacing w:before="60"/>
      <w:ind w:left="1900"/>
      <w:jc w:val="both"/>
    </w:pPr>
    <w:rPr>
      <w:sz w:val="20"/>
    </w:rPr>
  </w:style>
  <w:style w:type="paragraph" w:customStyle="1" w:styleId="aNoteParass">
    <w:name w:val="aNoteParass"/>
    <w:basedOn w:val="Normal"/>
    <w:rsid w:val="00BE463C"/>
    <w:pPr>
      <w:tabs>
        <w:tab w:val="right" w:pos="2140"/>
        <w:tab w:val="left" w:pos="2400"/>
      </w:tabs>
      <w:spacing w:before="60"/>
      <w:ind w:left="2400" w:hanging="1300"/>
      <w:jc w:val="both"/>
    </w:pPr>
    <w:rPr>
      <w:sz w:val="20"/>
    </w:rPr>
  </w:style>
  <w:style w:type="paragraph" w:customStyle="1" w:styleId="aNoteParapar">
    <w:name w:val="aNoteParapar"/>
    <w:basedOn w:val="aNotepar"/>
    <w:rsid w:val="00BE463C"/>
    <w:pPr>
      <w:tabs>
        <w:tab w:val="right" w:pos="2640"/>
      </w:tabs>
      <w:spacing w:before="60"/>
      <w:ind w:left="2920" w:hanging="1320"/>
    </w:pPr>
  </w:style>
  <w:style w:type="paragraph" w:customStyle="1" w:styleId="aNotesubpar">
    <w:name w:val="aNotesubpar"/>
    <w:basedOn w:val="BillBasic"/>
    <w:next w:val="Normal"/>
    <w:rsid w:val="00BE463C"/>
    <w:pPr>
      <w:ind w:left="2940" w:hanging="800"/>
    </w:pPr>
    <w:rPr>
      <w:sz w:val="20"/>
    </w:rPr>
  </w:style>
  <w:style w:type="paragraph" w:customStyle="1" w:styleId="aNoteTextsubpar">
    <w:name w:val="aNoteTextsubpar"/>
    <w:basedOn w:val="aNotesubpar"/>
    <w:rsid w:val="00BE463C"/>
    <w:pPr>
      <w:spacing w:before="60"/>
      <w:ind w:firstLine="0"/>
    </w:pPr>
  </w:style>
  <w:style w:type="paragraph" w:customStyle="1" w:styleId="aNoteParasubpar">
    <w:name w:val="aNoteParasubpar"/>
    <w:basedOn w:val="aNotesubpar"/>
    <w:rsid w:val="002C7021"/>
    <w:pPr>
      <w:tabs>
        <w:tab w:val="right" w:pos="3180"/>
      </w:tabs>
      <w:spacing w:before="0"/>
      <w:ind w:left="3460" w:hanging="1320"/>
    </w:pPr>
  </w:style>
  <w:style w:type="paragraph" w:customStyle="1" w:styleId="aNoteBulletann">
    <w:name w:val="aNoteBulletann"/>
    <w:basedOn w:val="aNotess"/>
    <w:rsid w:val="002C7021"/>
    <w:pPr>
      <w:tabs>
        <w:tab w:val="left" w:pos="2200"/>
      </w:tabs>
      <w:spacing w:before="0"/>
      <w:ind w:left="0" w:firstLine="0"/>
    </w:pPr>
  </w:style>
  <w:style w:type="paragraph" w:customStyle="1" w:styleId="aNoteBulletparann">
    <w:name w:val="aNoteBulletparann"/>
    <w:basedOn w:val="aNotepar"/>
    <w:rsid w:val="002C7021"/>
    <w:pPr>
      <w:tabs>
        <w:tab w:val="left" w:pos="2700"/>
      </w:tabs>
      <w:spacing w:before="0"/>
      <w:ind w:left="0" w:firstLine="0"/>
    </w:pPr>
  </w:style>
  <w:style w:type="paragraph" w:customStyle="1" w:styleId="aNoteBulletsubpar">
    <w:name w:val="aNoteBulletsubpar"/>
    <w:basedOn w:val="aNotesubpar"/>
    <w:rsid w:val="002C7021"/>
    <w:pPr>
      <w:numPr>
        <w:numId w:val="4"/>
      </w:numPr>
      <w:tabs>
        <w:tab w:val="left" w:pos="3240"/>
      </w:tabs>
      <w:spacing w:before="0"/>
    </w:pPr>
  </w:style>
  <w:style w:type="paragraph" w:customStyle="1" w:styleId="aNoteBulletpar">
    <w:name w:val="aNoteBulletpar"/>
    <w:basedOn w:val="aNotepar"/>
    <w:rsid w:val="00BE463C"/>
    <w:pPr>
      <w:spacing w:before="60"/>
      <w:ind w:left="2800" w:hanging="400"/>
    </w:pPr>
  </w:style>
  <w:style w:type="paragraph" w:customStyle="1" w:styleId="aExplanBullet">
    <w:name w:val="aExplanBullet"/>
    <w:basedOn w:val="Normal"/>
    <w:rsid w:val="00BE463C"/>
    <w:pPr>
      <w:spacing w:before="140"/>
      <w:ind w:left="400" w:hanging="400"/>
      <w:jc w:val="both"/>
    </w:pPr>
    <w:rPr>
      <w:snapToGrid w:val="0"/>
      <w:sz w:val="20"/>
    </w:rPr>
  </w:style>
  <w:style w:type="paragraph" w:customStyle="1" w:styleId="AuthLaw">
    <w:name w:val="AuthLaw"/>
    <w:basedOn w:val="BillBasic"/>
    <w:rsid w:val="002C7021"/>
    <w:rPr>
      <w:rFonts w:ascii="Arial" w:hAnsi="Arial" w:cs="Arial"/>
      <w:b/>
      <w:bCs/>
      <w:sz w:val="20"/>
    </w:rPr>
  </w:style>
  <w:style w:type="character" w:customStyle="1" w:styleId="charContents">
    <w:name w:val="charContents"/>
    <w:basedOn w:val="DefaultParagraphFont"/>
    <w:rsid w:val="00BE463C"/>
  </w:style>
  <w:style w:type="character" w:customStyle="1" w:styleId="charPage">
    <w:name w:val="charPage"/>
    <w:basedOn w:val="DefaultParagraphFont"/>
    <w:rsid w:val="00BE463C"/>
  </w:style>
  <w:style w:type="paragraph" w:customStyle="1" w:styleId="Status">
    <w:name w:val="Status"/>
    <w:basedOn w:val="Normal"/>
    <w:rsid w:val="00BE463C"/>
    <w:pPr>
      <w:spacing w:before="280"/>
      <w:jc w:val="center"/>
    </w:pPr>
    <w:rPr>
      <w:rFonts w:ascii="Arial" w:hAnsi="Arial"/>
      <w:sz w:val="14"/>
    </w:rPr>
  </w:style>
  <w:style w:type="paragraph" w:customStyle="1" w:styleId="FooterInfoCentre">
    <w:name w:val="FooterInfoCentre"/>
    <w:basedOn w:val="FooterInfo"/>
    <w:rsid w:val="00BE463C"/>
    <w:pPr>
      <w:spacing w:before="60"/>
      <w:jc w:val="center"/>
    </w:pPr>
  </w:style>
  <w:style w:type="paragraph" w:customStyle="1" w:styleId="00Spine">
    <w:name w:val="00Spine"/>
    <w:basedOn w:val="Normal"/>
    <w:rsid w:val="00BE463C"/>
  </w:style>
  <w:style w:type="paragraph" w:customStyle="1" w:styleId="05Endnote0">
    <w:name w:val="05Endnote"/>
    <w:basedOn w:val="Normal"/>
    <w:rsid w:val="00BE463C"/>
  </w:style>
  <w:style w:type="paragraph" w:customStyle="1" w:styleId="06Copyright">
    <w:name w:val="06Copyright"/>
    <w:basedOn w:val="Normal"/>
    <w:rsid w:val="00BE463C"/>
  </w:style>
  <w:style w:type="paragraph" w:customStyle="1" w:styleId="RepubNo">
    <w:name w:val="RepubNo"/>
    <w:basedOn w:val="BillBasicHeading"/>
    <w:rsid w:val="00BE463C"/>
    <w:pPr>
      <w:keepNext w:val="0"/>
      <w:spacing w:before="600"/>
      <w:jc w:val="both"/>
    </w:pPr>
    <w:rPr>
      <w:sz w:val="26"/>
    </w:rPr>
  </w:style>
  <w:style w:type="paragraph" w:customStyle="1" w:styleId="EffectiveDate">
    <w:name w:val="EffectiveDate"/>
    <w:basedOn w:val="Normal"/>
    <w:rsid w:val="00BE463C"/>
    <w:pPr>
      <w:spacing w:before="120"/>
    </w:pPr>
    <w:rPr>
      <w:rFonts w:ascii="Arial" w:hAnsi="Arial"/>
      <w:b/>
      <w:sz w:val="26"/>
    </w:rPr>
  </w:style>
  <w:style w:type="paragraph" w:customStyle="1" w:styleId="CoverInForce">
    <w:name w:val="CoverInForce"/>
    <w:basedOn w:val="BillBasicHeading"/>
    <w:rsid w:val="00BE463C"/>
    <w:pPr>
      <w:keepNext w:val="0"/>
      <w:spacing w:before="400"/>
    </w:pPr>
    <w:rPr>
      <w:b w:val="0"/>
    </w:rPr>
  </w:style>
  <w:style w:type="paragraph" w:customStyle="1" w:styleId="CoverHeading">
    <w:name w:val="CoverHeading"/>
    <w:basedOn w:val="Normal"/>
    <w:rsid w:val="00BE463C"/>
    <w:rPr>
      <w:rFonts w:ascii="Arial" w:hAnsi="Arial"/>
      <w:b/>
    </w:rPr>
  </w:style>
  <w:style w:type="paragraph" w:customStyle="1" w:styleId="CoverSubHdg">
    <w:name w:val="CoverSubHdg"/>
    <w:basedOn w:val="CoverHeading"/>
    <w:rsid w:val="00BE463C"/>
    <w:pPr>
      <w:spacing w:before="120"/>
    </w:pPr>
    <w:rPr>
      <w:sz w:val="20"/>
    </w:rPr>
  </w:style>
  <w:style w:type="paragraph" w:customStyle="1" w:styleId="CoverActName">
    <w:name w:val="CoverActName"/>
    <w:basedOn w:val="BillBasicHeading"/>
    <w:rsid w:val="00BE463C"/>
    <w:pPr>
      <w:keepNext w:val="0"/>
      <w:spacing w:before="260"/>
    </w:pPr>
  </w:style>
  <w:style w:type="paragraph" w:customStyle="1" w:styleId="CoverText">
    <w:name w:val="CoverText"/>
    <w:basedOn w:val="Normal"/>
    <w:uiPriority w:val="99"/>
    <w:rsid w:val="00BE463C"/>
    <w:pPr>
      <w:spacing w:before="100"/>
      <w:jc w:val="both"/>
    </w:pPr>
    <w:rPr>
      <w:sz w:val="20"/>
    </w:rPr>
  </w:style>
  <w:style w:type="paragraph" w:customStyle="1" w:styleId="CoverTextPara">
    <w:name w:val="CoverTextPara"/>
    <w:basedOn w:val="CoverText"/>
    <w:rsid w:val="00BE463C"/>
    <w:pPr>
      <w:tabs>
        <w:tab w:val="right" w:pos="600"/>
        <w:tab w:val="left" w:pos="840"/>
      </w:tabs>
      <w:ind w:left="840" w:hanging="840"/>
    </w:pPr>
  </w:style>
  <w:style w:type="paragraph" w:customStyle="1" w:styleId="AH1ChapterSymb">
    <w:name w:val="A H1 Chapter Symb"/>
    <w:basedOn w:val="AH1Chapter"/>
    <w:next w:val="AH2Part"/>
    <w:rsid w:val="00BE463C"/>
    <w:pPr>
      <w:tabs>
        <w:tab w:val="clear" w:pos="2600"/>
        <w:tab w:val="left" w:pos="0"/>
      </w:tabs>
      <w:ind w:left="2480" w:hanging="2960"/>
    </w:pPr>
  </w:style>
  <w:style w:type="paragraph" w:customStyle="1" w:styleId="AH2PartSymb">
    <w:name w:val="A H2 Part Symb"/>
    <w:basedOn w:val="AH2Part"/>
    <w:next w:val="AH3Div"/>
    <w:rsid w:val="00BE463C"/>
    <w:pPr>
      <w:tabs>
        <w:tab w:val="clear" w:pos="2600"/>
        <w:tab w:val="left" w:pos="0"/>
      </w:tabs>
      <w:ind w:left="2480" w:hanging="2960"/>
    </w:pPr>
  </w:style>
  <w:style w:type="paragraph" w:customStyle="1" w:styleId="AH3DivSymb">
    <w:name w:val="A H3 Div Symb"/>
    <w:basedOn w:val="AH3Div"/>
    <w:next w:val="AH5Sec"/>
    <w:rsid w:val="00BE463C"/>
    <w:pPr>
      <w:tabs>
        <w:tab w:val="clear" w:pos="2600"/>
        <w:tab w:val="left" w:pos="0"/>
      </w:tabs>
      <w:ind w:left="2480" w:hanging="2960"/>
    </w:pPr>
  </w:style>
  <w:style w:type="paragraph" w:customStyle="1" w:styleId="AH4SubDivSymb">
    <w:name w:val="A H4 SubDiv Symb"/>
    <w:basedOn w:val="AH4SubDiv"/>
    <w:next w:val="AH5Sec"/>
    <w:rsid w:val="00BE463C"/>
    <w:pPr>
      <w:tabs>
        <w:tab w:val="clear" w:pos="2600"/>
        <w:tab w:val="left" w:pos="0"/>
      </w:tabs>
      <w:ind w:left="2480" w:hanging="2960"/>
    </w:pPr>
  </w:style>
  <w:style w:type="paragraph" w:customStyle="1" w:styleId="AH5SecSymb">
    <w:name w:val="A H5 Sec Symb"/>
    <w:basedOn w:val="AH5Sec"/>
    <w:next w:val="Amain"/>
    <w:rsid w:val="00BE463C"/>
    <w:pPr>
      <w:tabs>
        <w:tab w:val="clear" w:pos="1100"/>
        <w:tab w:val="left" w:pos="0"/>
      </w:tabs>
      <w:ind w:hanging="1580"/>
    </w:pPr>
  </w:style>
  <w:style w:type="paragraph" w:customStyle="1" w:styleId="AmainSymb">
    <w:name w:val="A main Symb"/>
    <w:basedOn w:val="Amain"/>
    <w:rsid w:val="00BE463C"/>
    <w:pPr>
      <w:tabs>
        <w:tab w:val="left" w:pos="0"/>
      </w:tabs>
      <w:ind w:left="1120" w:hanging="1600"/>
    </w:pPr>
  </w:style>
  <w:style w:type="paragraph" w:customStyle="1" w:styleId="AparaSymb">
    <w:name w:val="A para Symb"/>
    <w:basedOn w:val="Apara"/>
    <w:rsid w:val="00BE463C"/>
    <w:pPr>
      <w:tabs>
        <w:tab w:val="right" w:pos="0"/>
      </w:tabs>
      <w:ind w:hanging="2080"/>
    </w:pPr>
  </w:style>
  <w:style w:type="paragraph" w:customStyle="1" w:styleId="Assectheading">
    <w:name w:val="A ssect heading"/>
    <w:basedOn w:val="Amain"/>
    <w:rsid w:val="00BE463C"/>
    <w:pPr>
      <w:keepNext/>
      <w:tabs>
        <w:tab w:val="clear" w:pos="900"/>
        <w:tab w:val="clear" w:pos="1100"/>
      </w:tabs>
      <w:spacing w:before="300"/>
      <w:ind w:left="0" w:firstLine="0"/>
      <w:outlineLvl w:val="9"/>
    </w:pPr>
    <w:rPr>
      <w:i/>
    </w:rPr>
  </w:style>
  <w:style w:type="paragraph" w:customStyle="1" w:styleId="AsubparaSymb">
    <w:name w:val="A subpara Symb"/>
    <w:basedOn w:val="Asubpara"/>
    <w:rsid w:val="00BE463C"/>
    <w:pPr>
      <w:tabs>
        <w:tab w:val="left" w:pos="0"/>
      </w:tabs>
      <w:ind w:left="2098" w:hanging="2580"/>
    </w:pPr>
  </w:style>
  <w:style w:type="paragraph" w:customStyle="1" w:styleId="Actdetails">
    <w:name w:val="Act details"/>
    <w:basedOn w:val="Normal"/>
    <w:rsid w:val="00BE463C"/>
    <w:pPr>
      <w:spacing w:before="20"/>
      <w:ind w:left="1400"/>
    </w:pPr>
    <w:rPr>
      <w:rFonts w:ascii="Arial" w:hAnsi="Arial"/>
      <w:sz w:val="20"/>
    </w:rPr>
  </w:style>
  <w:style w:type="paragraph" w:customStyle="1" w:styleId="AmdtEntries">
    <w:name w:val="AmdtEntries"/>
    <w:basedOn w:val="BillBasicHeading"/>
    <w:rsid w:val="00BE463C"/>
    <w:pPr>
      <w:keepNext w:val="0"/>
      <w:tabs>
        <w:tab w:val="clear" w:pos="2600"/>
      </w:tabs>
      <w:spacing w:before="0"/>
      <w:ind w:left="3200" w:hanging="2100"/>
    </w:pPr>
    <w:rPr>
      <w:sz w:val="18"/>
    </w:rPr>
  </w:style>
  <w:style w:type="paragraph" w:customStyle="1" w:styleId="AmdtEntriesDefL2">
    <w:name w:val="AmdtEntriesDefL2"/>
    <w:basedOn w:val="AmdtEntries"/>
    <w:rsid w:val="00BE463C"/>
    <w:pPr>
      <w:tabs>
        <w:tab w:val="left" w:pos="3000"/>
      </w:tabs>
      <w:ind w:left="3600" w:hanging="2500"/>
    </w:pPr>
  </w:style>
  <w:style w:type="paragraph" w:customStyle="1" w:styleId="AmdtsEntriesDefL2">
    <w:name w:val="AmdtsEntriesDefL2"/>
    <w:basedOn w:val="Normal"/>
    <w:rsid w:val="00BE463C"/>
    <w:pPr>
      <w:tabs>
        <w:tab w:val="left" w:pos="3000"/>
      </w:tabs>
      <w:ind w:left="3100" w:hanging="2000"/>
    </w:pPr>
    <w:rPr>
      <w:rFonts w:ascii="Arial" w:hAnsi="Arial"/>
      <w:sz w:val="18"/>
    </w:rPr>
  </w:style>
  <w:style w:type="paragraph" w:customStyle="1" w:styleId="AmdtsEntries">
    <w:name w:val="AmdtsEntries"/>
    <w:basedOn w:val="BillBasicHeading"/>
    <w:rsid w:val="00BE463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E463C"/>
    <w:pPr>
      <w:tabs>
        <w:tab w:val="clear" w:pos="2600"/>
      </w:tabs>
      <w:spacing w:before="120"/>
      <w:ind w:left="1100"/>
    </w:pPr>
    <w:rPr>
      <w:sz w:val="18"/>
    </w:rPr>
  </w:style>
  <w:style w:type="paragraph" w:customStyle="1" w:styleId="Asamby">
    <w:name w:val="As am by"/>
    <w:basedOn w:val="Normal"/>
    <w:next w:val="Normal"/>
    <w:rsid w:val="00BE463C"/>
    <w:pPr>
      <w:spacing w:before="240"/>
      <w:ind w:left="1100"/>
    </w:pPr>
    <w:rPr>
      <w:rFonts w:ascii="Arial" w:hAnsi="Arial"/>
      <w:sz w:val="20"/>
    </w:rPr>
  </w:style>
  <w:style w:type="character" w:customStyle="1" w:styleId="charSymb">
    <w:name w:val="charSymb"/>
    <w:basedOn w:val="DefaultParagraphFont"/>
    <w:rsid w:val="00BE463C"/>
    <w:rPr>
      <w:rFonts w:ascii="Arial" w:hAnsi="Arial"/>
      <w:sz w:val="24"/>
      <w:bdr w:val="single" w:sz="4" w:space="0" w:color="auto"/>
    </w:rPr>
  </w:style>
  <w:style w:type="character" w:customStyle="1" w:styleId="charTableNo">
    <w:name w:val="charTableNo"/>
    <w:basedOn w:val="DefaultParagraphFont"/>
    <w:rsid w:val="00BE463C"/>
  </w:style>
  <w:style w:type="character" w:customStyle="1" w:styleId="charTableText">
    <w:name w:val="charTableText"/>
    <w:basedOn w:val="DefaultParagraphFont"/>
    <w:rsid w:val="00BE463C"/>
  </w:style>
  <w:style w:type="paragraph" w:customStyle="1" w:styleId="Dict-HeadingSymb">
    <w:name w:val="Dict-Heading Symb"/>
    <w:basedOn w:val="Dict-Heading"/>
    <w:rsid w:val="00BE463C"/>
    <w:pPr>
      <w:tabs>
        <w:tab w:val="left" w:pos="0"/>
      </w:tabs>
      <w:ind w:left="2480" w:hanging="2960"/>
    </w:pPr>
  </w:style>
  <w:style w:type="paragraph" w:customStyle="1" w:styleId="EarlierRepubEntries">
    <w:name w:val="EarlierRepubEntries"/>
    <w:basedOn w:val="Normal"/>
    <w:rsid w:val="00BE463C"/>
    <w:pPr>
      <w:spacing w:before="60" w:after="60"/>
    </w:pPr>
    <w:rPr>
      <w:rFonts w:ascii="Arial" w:hAnsi="Arial"/>
      <w:sz w:val="18"/>
    </w:rPr>
  </w:style>
  <w:style w:type="paragraph" w:customStyle="1" w:styleId="EarlierRepubHdg">
    <w:name w:val="EarlierRepubHdg"/>
    <w:basedOn w:val="Normal"/>
    <w:rsid w:val="00BE463C"/>
    <w:pPr>
      <w:keepNext/>
    </w:pPr>
    <w:rPr>
      <w:rFonts w:ascii="Arial" w:hAnsi="Arial"/>
      <w:b/>
      <w:sz w:val="20"/>
    </w:rPr>
  </w:style>
  <w:style w:type="paragraph" w:customStyle="1" w:styleId="Endnote20">
    <w:name w:val="Endnote2"/>
    <w:basedOn w:val="Normal"/>
    <w:rsid w:val="00BE463C"/>
    <w:pPr>
      <w:keepNext/>
      <w:tabs>
        <w:tab w:val="left" w:pos="1100"/>
      </w:tabs>
      <w:spacing w:before="360"/>
    </w:pPr>
    <w:rPr>
      <w:rFonts w:ascii="Arial" w:hAnsi="Arial"/>
      <w:b/>
    </w:rPr>
  </w:style>
  <w:style w:type="paragraph" w:customStyle="1" w:styleId="Endnote3">
    <w:name w:val="Endnote3"/>
    <w:basedOn w:val="Normal"/>
    <w:rsid w:val="00BE463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E463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E463C"/>
    <w:pPr>
      <w:spacing w:before="60"/>
      <w:ind w:left="1100"/>
      <w:jc w:val="both"/>
    </w:pPr>
    <w:rPr>
      <w:sz w:val="20"/>
    </w:rPr>
  </w:style>
  <w:style w:type="paragraph" w:customStyle="1" w:styleId="EndNoteParas">
    <w:name w:val="EndNoteParas"/>
    <w:basedOn w:val="EndNoteTextEPS"/>
    <w:rsid w:val="00BE463C"/>
    <w:pPr>
      <w:tabs>
        <w:tab w:val="right" w:pos="1432"/>
      </w:tabs>
      <w:ind w:left="1840" w:hanging="1840"/>
    </w:pPr>
  </w:style>
  <w:style w:type="paragraph" w:customStyle="1" w:styleId="EndnotesAbbrev">
    <w:name w:val="EndnotesAbbrev"/>
    <w:basedOn w:val="Normal"/>
    <w:rsid w:val="00BE463C"/>
    <w:pPr>
      <w:spacing w:before="20"/>
    </w:pPr>
    <w:rPr>
      <w:rFonts w:ascii="Arial" w:hAnsi="Arial"/>
      <w:color w:val="000000"/>
      <w:sz w:val="16"/>
    </w:rPr>
  </w:style>
  <w:style w:type="paragraph" w:customStyle="1" w:styleId="EPSCoverTop">
    <w:name w:val="EPSCoverTop"/>
    <w:basedOn w:val="Normal"/>
    <w:rsid w:val="00BE463C"/>
    <w:pPr>
      <w:jc w:val="right"/>
    </w:pPr>
    <w:rPr>
      <w:rFonts w:ascii="Arial" w:hAnsi="Arial"/>
      <w:sz w:val="20"/>
    </w:rPr>
  </w:style>
  <w:style w:type="paragraph" w:customStyle="1" w:styleId="LegHistNote">
    <w:name w:val="LegHistNote"/>
    <w:basedOn w:val="Actdetails"/>
    <w:rsid w:val="00BE463C"/>
    <w:pPr>
      <w:spacing w:before="60"/>
      <w:ind w:left="2700" w:right="-60" w:hanging="1300"/>
    </w:pPr>
    <w:rPr>
      <w:sz w:val="18"/>
    </w:rPr>
  </w:style>
  <w:style w:type="paragraph" w:customStyle="1" w:styleId="LongTitleSymb">
    <w:name w:val="LongTitleSymb"/>
    <w:basedOn w:val="LongTitle"/>
    <w:rsid w:val="00BE463C"/>
    <w:pPr>
      <w:ind w:hanging="480"/>
    </w:pPr>
  </w:style>
  <w:style w:type="paragraph" w:styleId="MacroText">
    <w:name w:val="macro"/>
    <w:semiHidden/>
    <w:rsid w:val="00BE46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E463C"/>
    <w:pPr>
      <w:tabs>
        <w:tab w:val="left" w:pos="2600"/>
      </w:tabs>
      <w:ind w:left="2600"/>
    </w:pPr>
  </w:style>
  <w:style w:type="paragraph" w:customStyle="1" w:styleId="ModH1Chapter">
    <w:name w:val="Mod H1 Chapter"/>
    <w:basedOn w:val="IH1ChapSymb"/>
    <w:rsid w:val="00BE463C"/>
    <w:pPr>
      <w:tabs>
        <w:tab w:val="clear" w:pos="2600"/>
        <w:tab w:val="left" w:pos="3300"/>
      </w:tabs>
      <w:ind w:left="3300"/>
    </w:pPr>
  </w:style>
  <w:style w:type="paragraph" w:customStyle="1" w:styleId="ModH2Part">
    <w:name w:val="Mod H2 Part"/>
    <w:basedOn w:val="IH2PartSymb"/>
    <w:rsid w:val="00BE463C"/>
    <w:pPr>
      <w:tabs>
        <w:tab w:val="clear" w:pos="2600"/>
        <w:tab w:val="left" w:pos="3300"/>
      </w:tabs>
      <w:ind w:left="3300"/>
    </w:pPr>
  </w:style>
  <w:style w:type="paragraph" w:customStyle="1" w:styleId="ModH3Div">
    <w:name w:val="Mod H3 Div"/>
    <w:basedOn w:val="IH3DivSymb"/>
    <w:rsid w:val="00BE463C"/>
    <w:pPr>
      <w:tabs>
        <w:tab w:val="clear" w:pos="2600"/>
        <w:tab w:val="left" w:pos="3300"/>
      </w:tabs>
      <w:ind w:left="3300"/>
    </w:pPr>
  </w:style>
  <w:style w:type="paragraph" w:customStyle="1" w:styleId="ModH4SubDiv">
    <w:name w:val="Mod H4 SubDiv"/>
    <w:basedOn w:val="IH4SubDivSymb"/>
    <w:rsid w:val="00BE463C"/>
    <w:pPr>
      <w:tabs>
        <w:tab w:val="clear" w:pos="2600"/>
        <w:tab w:val="left" w:pos="3300"/>
      </w:tabs>
      <w:ind w:left="3300"/>
    </w:pPr>
  </w:style>
  <w:style w:type="paragraph" w:customStyle="1" w:styleId="ModH5Sec">
    <w:name w:val="Mod H5 Sec"/>
    <w:basedOn w:val="IH5SecSymb"/>
    <w:rsid w:val="00BE463C"/>
    <w:pPr>
      <w:tabs>
        <w:tab w:val="clear" w:pos="1100"/>
        <w:tab w:val="left" w:pos="1800"/>
      </w:tabs>
      <w:ind w:left="2200"/>
    </w:pPr>
  </w:style>
  <w:style w:type="paragraph" w:customStyle="1" w:styleId="Modmain">
    <w:name w:val="Mod main"/>
    <w:basedOn w:val="Amain"/>
    <w:rsid w:val="00BE463C"/>
    <w:pPr>
      <w:tabs>
        <w:tab w:val="clear" w:pos="900"/>
        <w:tab w:val="clear" w:pos="1100"/>
        <w:tab w:val="right" w:pos="1600"/>
        <w:tab w:val="left" w:pos="1800"/>
      </w:tabs>
      <w:ind w:left="2200"/>
    </w:pPr>
  </w:style>
  <w:style w:type="paragraph" w:customStyle="1" w:styleId="Modmainreturn">
    <w:name w:val="Mod main return"/>
    <w:basedOn w:val="AmainreturnSymb"/>
    <w:rsid w:val="00BE463C"/>
    <w:pPr>
      <w:ind w:left="1800"/>
    </w:pPr>
  </w:style>
  <w:style w:type="paragraph" w:customStyle="1" w:styleId="ModNote">
    <w:name w:val="Mod Note"/>
    <w:basedOn w:val="aNoteSymb"/>
    <w:rsid w:val="00BE463C"/>
    <w:pPr>
      <w:tabs>
        <w:tab w:val="left" w:pos="2600"/>
      </w:tabs>
      <w:ind w:left="2600"/>
    </w:pPr>
  </w:style>
  <w:style w:type="paragraph" w:customStyle="1" w:styleId="Modpara">
    <w:name w:val="Mod para"/>
    <w:basedOn w:val="BillBasic"/>
    <w:rsid w:val="00BE463C"/>
    <w:pPr>
      <w:tabs>
        <w:tab w:val="right" w:pos="2100"/>
        <w:tab w:val="left" w:pos="2300"/>
      </w:tabs>
      <w:ind w:left="2700" w:hanging="1600"/>
      <w:outlineLvl w:val="6"/>
    </w:pPr>
  </w:style>
  <w:style w:type="paragraph" w:customStyle="1" w:styleId="Modparareturn">
    <w:name w:val="Mod para return"/>
    <w:basedOn w:val="AparareturnSymb"/>
    <w:rsid w:val="00BE463C"/>
    <w:pPr>
      <w:ind w:left="2300"/>
    </w:pPr>
  </w:style>
  <w:style w:type="paragraph" w:customStyle="1" w:styleId="Modref">
    <w:name w:val="Mod ref"/>
    <w:basedOn w:val="refSymb"/>
    <w:rsid w:val="00BE463C"/>
    <w:pPr>
      <w:ind w:left="1100"/>
    </w:pPr>
  </w:style>
  <w:style w:type="paragraph" w:customStyle="1" w:styleId="Modsubpara">
    <w:name w:val="Mod subpara"/>
    <w:basedOn w:val="Asubpara"/>
    <w:rsid w:val="00BE463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E463C"/>
    <w:pPr>
      <w:ind w:left="3040"/>
    </w:pPr>
  </w:style>
  <w:style w:type="paragraph" w:customStyle="1" w:styleId="Modsubsubpara">
    <w:name w:val="Mod subsubpara"/>
    <w:basedOn w:val="AsubsubparaSymb"/>
    <w:rsid w:val="00BE463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E463C"/>
    <w:pPr>
      <w:keepNext/>
      <w:spacing w:before="180"/>
      <w:ind w:left="1100"/>
    </w:pPr>
    <w:rPr>
      <w:rFonts w:ascii="Arial" w:hAnsi="Arial"/>
      <w:b/>
      <w:sz w:val="20"/>
    </w:rPr>
  </w:style>
  <w:style w:type="paragraph" w:customStyle="1" w:styleId="NewReg">
    <w:name w:val="New Reg"/>
    <w:basedOn w:val="NewAct"/>
    <w:next w:val="Actdetails"/>
    <w:rsid w:val="00BE463C"/>
  </w:style>
  <w:style w:type="paragraph" w:customStyle="1" w:styleId="RenumProvEntries">
    <w:name w:val="RenumProvEntries"/>
    <w:basedOn w:val="Normal"/>
    <w:rsid w:val="00BE463C"/>
    <w:pPr>
      <w:spacing w:before="60"/>
    </w:pPr>
    <w:rPr>
      <w:rFonts w:ascii="Arial" w:hAnsi="Arial"/>
      <w:sz w:val="20"/>
    </w:rPr>
  </w:style>
  <w:style w:type="paragraph" w:customStyle="1" w:styleId="RenumProvHdg">
    <w:name w:val="RenumProvHdg"/>
    <w:basedOn w:val="Normal"/>
    <w:rsid w:val="00BE463C"/>
    <w:rPr>
      <w:rFonts w:ascii="Arial" w:hAnsi="Arial"/>
      <w:b/>
      <w:sz w:val="22"/>
    </w:rPr>
  </w:style>
  <w:style w:type="paragraph" w:customStyle="1" w:styleId="RenumProvHeader">
    <w:name w:val="RenumProvHeader"/>
    <w:basedOn w:val="Normal"/>
    <w:rsid w:val="00BE463C"/>
    <w:rPr>
      <w:rFonts w:ascii="Arial" w:hAnsi="Arial"/>
      <w:b/>
      <w:sz w:val="22"/>
    </w:rPr>
  </w:style>
  <w:style w:type="paragraph" w:customStyle="1" w:styleId="RenumProvSubsectEntries">
    <w:name w:val="RenumProvSubsectEntries"/>
    <w:basedOn w:val="RenumProvEntries"/>
    <w:rsid w:val="00BE463C"/>
    <w:pPr>
      <w:ind w:left="252"/>
    </w:pPr>
  </w:style>
  <w:style w:type="paragraph" w:customStyle="1" w:styleId="RenumTableHdg">
    <w:name w:val="RenumTableHdg"/>
    <w:basedOn w:val="Normal"/>
    <w:rsid w:val="00BE463C"/>
    <w:pPr>
      <w:spacing w:before="120"/>
    </w:pPr>
    <w:rPr>
      <w:rFonts w:ascii="Arial" w:hAnsi="Arial"/>
      <w:b/>
      <w:sz w:val="20"/>
    </w:rPr>
  </w:style>
  <w:style w:type="paragraph" w:customStyle="1" w:styleId="SchclauseheadingSymb">
    <w:name w:val="Sch clause heading Symb"/>
    <w:basedOn w:val="Schclauseheading"/>
    <w:rsid w:val="00BE463C"/>
    <w:pPr>
      <w:tabs>
        <w:tab w:val="left" w:pos="0"/>
      </w:tabs>
      <w:ind w:left="980" w:hanging="1460"/>
    </w:pPr>
  </w:style>
  <w:style w:type="paragraph" w:customStyle="1" w:styleId="SchSubClause">
    <w:name w:val="Sch SubClause"/>
    <w:basedOn w:val="Schclauseheading"/>
    <w:rsid w:val="00BE463C"/>
    <w:rPr>
      <w:b w:val="0"/>
    </w:rPr>
  </w:style>
  <w:style w:type="paragraph" w:customStyle="1" w:styleId="Sched-FormSymb">
    <w:name w:val="Sched-Form Symb"/>
    <w:basedOn w:val="Sched-Form"/>
    <w:rsid w:val="00BE463C"/>
    <w:pPr>
      <w:tabs>
        <w:tab w:val="left" w:pos="0"/>
      </w:tabs>
      <w:ind w:left="2480" w:hanging="2960"/>
    </w:pPr>
  </w:style>
  <w:style w:type="paragraph" w:customStyle="1" w:styleId="Sched-Form-18Space">
    <w:name w:val="Sched-Form-18Space"/>
    <w:basedOn w:val="Normal"/>
    <w:rsid w:val="00BE463C"/>
    <w:pPr>
      <w:spacing w:before="360" w:after="60"/>
    </w:pPr>
    <w:rPr>
      <w:sz w:val="22"/>
    </w:rPr>
  </w:style>
  <w:style w:type="paragraph" w:customStyle="1" w:styleId="Sched-headingSymb">
    <w:name w:val="Sched-heading Symb"/>
    <w:basedOn w:val="Sched-heading"/>
    <w:rsid w:val="00BE463C"/>
    <w:pPr>
      <w:tabs>
        <w:tab w:val="left" w:pos="0"/>
      </w:tabs>
      <w:ind w:left="2480" w:hanging="2960"/>
    </w:pPr>
  </w:style>
  <w:style w:type="paragraph" w:customStyle="1" w:styleId="Sched-PartSymb">
    <w:name w:val="Sched-Part Symb"/>
    <w:basedOn w:val="Sched-Part"/>
    <w:rsid w:val="00BE463C"/>
    <w:pPr>
      <w:tabs>
        <w:tab w:val="left" w:pos="0"/>
      </w:tabs>
      <w:ind w:left="2480" w:hanging="2960"/>
    </w:pPr>
  </w:style>
  <w:style w:type="paragraph" w:styleId="Subtitle">
    <w:name w:val="Subtitle"/>
    <w:basedOn w:val="Normal"/>
    <w:qFormat/>
    <w:rsid w:val="00BE463C"/>
    <w:pPr>
      <w:spacing w:after="60"/>
      <w:jc w:val="center"/>
      <w:outlineLvl w:val="1"/>
    </w:pPr>
    <w:rPr>
      <w:rFonts w:ascii="Arial" w:hAnsi="Arial"/>
    </w:rPr>
  </w:style>
  <w:style w:type="paragraph" w:customStyle="1" w:styleId="TLegEntries">
    <w:name w:val="TLegEntries"/>
    <w:basedOn w:val="Normal"/>
    <w:rsid w:val="00BE463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E463C"/>
    <w:pPr>
      <w:ind w:firstLine="0"/>
    </w:pPr>
    <w:rPr>
      <w:b/>
    </w:rPr>
  </w:style>
  <w:style w:type="paragraph" w:styleId="TOC9">
    <w:name w:val="toc 9"/>
    <w:basedOn w:val="Normal"/>
    <w:next w:val="Normal"/>
    <w:autoRedefine/>
    <w:uiPriority w:val="39"/>
    <w:rsid w:val="00BE463C"/>
    <w:pPr>
      <w:ind w:left="1920" w:right="600"/>
    </w:pPr>
  </w:style>
  <w:style w:type="paragraph" w:customStyle="1" w:styleId="EndNoteTextPub">
    <w:name w:val="EndNoteTextPub"/>
    <w:basedOn w:val="Normal"/>
    <w:rsid w:val="00BE463C"/>
    <w:pPr>
      <w:spacing w:before="60"/>
      <w:ind w:left="1100"/>
      <w:jc w:val="both"/>
    </w:pPr>
    <w:rPr>
      <w:sz w:val="20"/>
    </w:rPr>
  </w:style>
  <w:style w:type="paragraph" w:customStyle="1" w:styleId="SchApara">
    <w:name w:val="Sch A para"/>
    <w:basedOn w:val="Apara"/>
    <w:rsid w:val="00BE463C"/>
  </w:style>
  <w:style w:type="paragraph" w:customStyle="1" w:styleId="SchAsubpara">
    <w:name w:val="Sch A subpara"/>
    <w:basedOn w:val="Asubpara"/>
    <w:rsid w:val="00BE463C"/>
  </w:style>
  <w:style w:type="paragraph" w:customStyle="1" w:styleId="SchAsubsubpara">
    <w:name w:val="Sch A subsubpara"/>
    <w:basedOn w:val="Asubsubpara"/>
    <w:rsid w:val="00BE463C"/>
  </w:style>
  <w:style w:type="paragraph" w:customStyle="1" w:styleId="NewActorRegnote">
    <w:name w:val="New Act or Reg note"/>
    <w:basedOn w:val="NewAct"/>
    <w:rsid w:val="002C7021"/>
    <w:pPr>
      <w:spacing w:before="60"/>
      <w:ind w:left="1320" w:hanging="720"/>
    </w:pPr>
    <w:rPr>
      <w:b w:val="0"/>
      <w:sz w:val="18"/>
    </w:rPr>
  </w:style>
  <w:style w:type="paragraph" w:customStyle="1" w:styleId="DetailsNo">
    <w:name w:val="Details No"/>
    <w:basedOn w:val="Actdetails"/>
    <w:uiPriority w:val="99"/>
    <w:rsid w:val="00BE463C"/>
    <w:pPr>
      <w:ind w:left="0"/>
    </w:pPr>
    <w:rPr>
      <w:sz w:val="18"/>
    </w:rPr>
  </w:style>
  <w:style w:type="paragraph" w:customStyle="1" w:styleId="PrincipalActdetails">
    <w:name w:val="Principal Act details"/>
    <w:basedOn w:val="Normal"/>
    <w:rsid w:val="002C7021"/>
    <w:pPr>
      <w:spacing w:before="20"/>
      <w:ind w:left="600" w:right="-60"/>
    </w:pPr>
    <w:rPr>
      <w:rFonts w:ascii="Arial" w:hAnsi="Arial"/>
      <w:sz w:val="18"/>
      <w:lang w:val="en-US"/>
    </w:rPr>
  </w:style>
  <w:style w:type="paragraph" w:customStyle="1" w:styleId="NewActNo">
    <w:name w:val="New Act No"/>
    <w:basedOn w:val="NewAct"/>
    <w:rsid w:val="002C7021"/>
    <w:pPr>
      <w:ind w:left="0"/>
    </w:pPr>
  </w:style>
  <w:style w:type="paragraph" w:customStyle="1" w:styleId="Actbullet">
    <w:name w:val="Act bullet"/>
    <w:basedOn w:val="Normal"/>
    <w:uiPriority w:val="99"/>
    <w:rsid w:val="00BE463C"/>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2C7021"/>
    <w:pPr>
      <w:shd w:val="pct15" w:color="auto" w:fill="FFFFFF"/>
    </w:pPr>
  </w:style>
  <w:style w:type="paragraph" w:customStyle="1" w:styleId="Actdetailsshaded">
    <w:name w:val="Act details shaded"/>
    <w:basedOn w:val="Normal"/>
    <w:rsid w:val="002C7021"/>
    <w:pPr>
      <w:shd w:val="pct15" w:color="auto" w:fill="FFFFFF"/>
      <w:ind w:left="900" w:right="-60"/>
    </w:pPr>
    <w:rPr>
      <w:rFonts w:ascii="Arial" w:hAnsi="Arial"/>
      <w:sz w:val="18"/>
    </w:rPr>
  </w:style>
  <w:style w:type="paragraph" w:customStyle="1" w:styleId="Actdetailsnote">
    <w:name w:val="Act details note"/>
    <w:basedOn w:val="Actdetails"/>
    <w:uiPriority w:val="99"/>
    <w:rsid w:val="00BE463C"/>
    <w:pPr>
      <w:ind w:left="1620" w:right="-60" w:hanging="720"/>
    </w:pPr>
    <w:rPr>
      <w:sz w:val="18"/>
    </w:rPr>
  </w:style>
  <w:style w:type="paragraph" w:customStyle="1" w:styleId="TOCOL1">
    <w:name w:val="TOCOL 1"/>
    <w:basedOn w:val="TOC1"/>
    <w:rsid w:val="00BE463C"/>
  </w:style>
  <w:style w:type="paragraph" w:customStyle="1" w:styleId="TOCOL2">
    <w:name w:val="TOCOL 2"/>
    <w:basedOn w:val="TOC2"/>
    <w:rsid w:val="00BE463C"/>
    <w:pPr>
      <w:keepNext w:val="0"/>
    </w:pPr>
  </w:style>
  <w:style w:type="paragraph" w:customStyle="1" w:styleId="TOCOL3">
    <w:name w:val="TOCOL 3"/>
    <w:basedOn w:val="TOC3"/>
    <w:rsid w:val="00BE463C"/>
    <w:pPr>
      <w:keepNext w:val="0"/>
    </w:pPr>
  </w:style>
  <w:style w:type="paragraph" w:customStyle="1" w:styleId="TOCOL4">
    <w:name w:val="TOCOL 4"/>
    <w:basedOn w:val="TOC4"/>
    <w:rsid w:val="00BE463C"/>
    <w:pPr>
      <w:keepNext w:val="0"/>
    </w:pPr>
  </w:style>
  <w:style w:type="paragraph" w:customStyle="1" w:styleId="TOCOL5">
    <w:name w:val="TOCOL 5"/>
    <w:basedOn w:val="TOC5"/>
    <w:rsid w:val="00BE463C"/>
    <w:pPr>
      <w:tabs>
        <w:tab w:val="left" w:pos="400"/>
      </w:tabs>
    </w:pPr>
  </w:style>
  <w:style w:type="paragraph" w:customStyle="1" w:styleId="TOCOL6">
    <w:name w:val="TOCOL 6"/>
    <w:basedOn w:val="TOC6"/>
    <w:rsid w:val="00BE463C"/>
    <w:pPr>
      <w:keepNext w:val="0"/>
    </w:pPr>
  </w:style>
  <w:style w:type="paragraph" w:customStyle="1" w:styleId="TOCOL7">
    <w:name w:val="TOCOL 7"/>
    <w:basedOn w:val="TOC7"/>
    <w:rsid w:val="00BE463C"/>
  </w:style>
  <w:style w:type="paragraph" w:customStyle="1" w:styleId="TOCOL8">
    <w:name w:val="TOCOL 8"/>
    <w:basedOn w:val="TOC8"/>
    <w:rsid w:val="00BE463C"/>
  </w:style>
  <w:style w:type="paragraph" w:customStyle="1" w:styleId="TOCOL9">
    <w:name w:val="TOCOL 9"/>
    <w:basedOn w:val="TOC9"/>
    <w:rsid w:val="00BE463C"/>
    <w:pPr>
      <w:ind w:right="0"/>
    </w:pPr>
  </w:style>
  <w:style w:type="paragraph" w:customStyle="1" w:styleId="TOC10">
    <w:name w:val="TOC 10"/>
    <w:basedOn w:val="TOC5"/>
    <w:rsid w:val="00BE463C"/>
    <w:rPr>
      <w:szCs w:val="24"/>
    </w:rPr>
  </w:style>
  <w:style w:type="character" w:customStyle="1" w:styleId="charNotBold">
    <w:name w:val="charNotBold"/>
    <w:basedOn w:val="DefaultParagraphFont"/>
    <w:rsid w:val="00BE463C"/>
    <w:rPr>
      <w:rFonts w:ascii="Arial" w:hAnsi="Arial"/>
      <w:sz w:val="20"/>
    </w:rPr>
  </w:style>
  <w:style w:type="paragraph" w:customStyle="1" w:styleId="Billname1">
    <w:name w:val="Billname1"/>
    <w:basedOn w:val="Normal"/>
    <w:rsid w:val="00BE463C"/>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BE463C"/>
    <w:rPr>
      <w:rFonts w:ascii="Tahoma" w:hAnsi="Tahoma" w:cs="Tahoma"/>
      <w:sz w:val="16"/>
      <w:szCs w:val="16"/>
    </w:rPr>
  </w:style>
  <w:style w:type="character" w:customStyle="1" w:styleId="BalloonTextChar">
    <w:name w:val="Balloon Text Char"/>
    <w:basedOn w:val="DefaultParagraphFont"/>
    <w:link w:val="BalloonText"/>
    <w:uiPriority w:val="99"/>
    <w:rsid w:val="00BE463C"/>
    <w:rPr>
      <w:rFonts w:ascii="Tahoma" w:hAnsi="Tahoma" w:cs="Tahoma"/>
      <w:sz w:val="16"/>
      <w:szCs w:val="16"/>
      <w:lang w:eastAsia="en-US"/>
    </w:rPr>
  </w:style>
  <w:style w:type="paragraph" w:customStyle="1" w:styleId="TablePara10">
    <w:name w:val="TablePara10"/>
    <w:basedOn w:val="tablepara"/>
    <w:rsid w:val="00BE463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E463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E463C"/>
    <w:rPr>
      <w:sz w:val="20"/>
    </w:rPr>
  </w:style>
  <w:style w:type="paragraph" w:customStyle="1" w:styleId="ShadedSchClauseSymb">
    <w:name w:val="Shaded Sch Clause Symb"/>
    <w:basedOn w:val="ShadedSchClause"/>
    <w:rsid w:val="00BE463C"/>
    <w:pPr>
      <w:tabs>
        <w:tab w:val="left" w:pos="0"/>
      </w:tabs>
      <w:ind w:left="975" w:hanging="1457"/>
    </w:pPr>
  </w:style>
  <w:style w:type="paragraph" w:customStyle="1" w:styleId="CoverTextBullet">
    <w:name w:val="CoverTextBullet"/>
    <w:basedOn w:val="CoverText"/>
    <w:qFormat/>
    <w:rsid w:val="00BE463C"/>
    <w:pPr>
      <w:numPr>
        <w:numId w:val="2"/>
      </w:numPr>
    </w:pPr>
    <w:rPr>
      <w:color w:val="000000"/>
    </w:rPr>
  </w:style>
  <w:style w:type="character" w:styleId="Hyperlink">
    <w:name w:val="Hyperlink"/>
    <w:basedOn w:val="DefaultParagraphFont"/>
    <w:uiPriority w:val="99"/>
    <w:unhideWhenUsed/>
    <w:rsid w:val="00BE463C"/>
    <w:rPr>
      <w:color w:val="0000FF" w:themeColor="hyperlink"/>
      <w:u w:val="single"/>
    </w:rPr>
  </w:style>
  <w:style w:type="paragraph" w:customStyle="1" w:styleId="01aPreamble">
    <w:name w:val="01aPreamble"/>
    <w:basedOn w:val="Normal"/>
    <w:qFormat/>
    <w:rsid w:val="00BE463C"/>
  </w:style>
  <w:style w:type="paragraph" w:customStyle="1" w:styleId="TableBullet">
    <w:name w:val="TableBullet"/>
    <w:basedOn w:val="TableText10"/>
    <w:qFormat/>
    <w:rsid w:val="00BE463C"/>
    <w:pPr>
      <w:numPr>
        <w:numId w:val="8"/>
      </w:numPr>
    </w:pPr>
  </w:style>
  <w:style w:type="paragraph" w:customStyle="1" w:styleId="TableNumbered">
    <w:name w:val="TableNumbered"/>
    <w:basedOn w:val="TableText10"/>
    <w:qFormat/>
    <w:rsid w:val="00BE463C"/>
    <w:pPr>
      <w:numPr>
        <w:numId w:val="9"/>
      </w:numPr>
    </w:pPr>
  </w:style>
  <w:style w:type="character" w:customStyle="1" w:styleId="charCitHyperlinkItal">
    <w:name w:val="charCitHyperlinkItal"/>
    <w:basedOn w:val="Hyperlink"/>
    <w:uiPriority w:val="1"/>
    <w:rsid w:val="00BE463C"/>
    <w:rPr>
      <w:i/>
      <w:color w:val="0000FF" w:themeColor="hyperlink"/>
      <w:u w:val="none"/>
    </w:rPr>
  </w:style>
  <w:style w:type="character" w:customStyle="1" w:styleId="charCitHyperlinkAbbrev">
    <w:name w:val="charCitHyperlinkAbbrev"/>
    <w:basedOn w:val="Hyperlink"/>
    <w:uiPriority w:val="1"/>
    <w:rsid w:val="00BE463C"/>
    <w:rPr>
      <w:color w:val="0000FF" w:themeColor="hyperlink"/>
      <w:u w:val="none"/>
    </w:rPr>
  </w:style>
  <w:style w:type="character" w:customStyle="1" w:styleId="Heading3Char">
    <w:name w:val="Heading 3 Char"/>
    <w:aliases w:val="h3 Char,sec Char"/>
    <w:basedOn w:val="DefaultParagraphFont"/>
    <w:link w:val="Heading3"/>
    <w:rsid w:val="00BE463C"/>
    <w:rPr>
      <w:b/>
      <w:sz w:val="24"/>
      <w:lang w:eastAsia="en-US"/>
    </w:rPr>
  </w:style>
  <w:style w:type="paragraph" w:customStyle="1" w:styleId="FormRule">
    <w:name w:val="FormRule"/>
    <w:basedOn w:val="Normal"/>
    <w:rsid w:val="00BE463C"/>
    <w:pPr>
      <w:pBdr>
        <w:top w:val="single" w:sz="4" w:space="1" w:color="auto"/>
      </w:pBdr>
      <w:spacing w:before="160" w:after="40"/>
      <w:ind w:left="3220" w:right="3260"/>
    </w:pPr>
    <w:rPr>
      <w:sz w:val="8"/>
    </w:rPr>
  </w:style>
  <w:style w:type="paragraph" w:customStyle="1" w:styleId="OldAmdtsEntries">
    <w:name w:val="OldAmdtsEntries"/>
    <w:basedOn w:val="BillBasicHeading"/>
    <w:rsid w:val="00BE463C"/>
    <w:pPr>
      <w:tabs>
        <w:tab w:val="clear" w:pos="2600"/>
        <w:tab w:val="left" w:leader="dot" w:pos="2700"/>
      </w:tabs>
      <w:ind w:left="2700" w:hanging="2000"/>
    </w:pPr>
    <w:rPr>
      <w:sz w:val="18"/>
    </w:rPr>
  </w:style>
  <w:style w:type="paragraph" w:customStyle="1" w:styleId="OldAmdt2ndLine">
    <w:name w:val="OldAmdt2ndLine"/>
    <w:basedOn w:val="OldAmdtsEntries"/>
    <w:rsid w:val="00BE463C"/>
    <w:pPr>
      <w:tabs>
        <w:tab w:val="left" w:pos="2700"/>
      </w:tabs>
      <w:spacing w:before="0"/>
    </w:pPr>
  </w:style>
  <w:style w:type="paragraph" w:customStyle="1" w:styleId="parainpara">
    <w:name w:val="para in para"/>
    <w:rsid w:val="00BE463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E463C"/>
    <w:pPr>
      <w:spacing w:after="60"/>
      <w:ind w:left="2800"/>
    </w:pPr>
    <w:rPr>
      <w:rFonts w:ascii="ACTCrest" w:hAnsi="ACTCrest"/>
      <w:sz w:val="216"/>
    </w:rPr>
  </w:style>
  <w:style w:type="paragraph" w:customStyle="1" w:styleId="AuthorisedBlock">
    <w:name w:val="AuthorisedBlock"/>
    <w:basedOn w:val="Normal"/>
    <w:rsid w:val="00BE463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E463C"/>
    <w:rPr>
      <w:b w:val="0"/>
      <w:sz w:val="32"/>
    </w:rPr>
  </w:style>
  <w:style w:type="paragraph" w:customStyle="1" w:styleId="MH1Chapter">
    <w:name w:val="M H1 Chapter"/>
    <w:basedOn w:val="AH1Chapter"/>
    <w:rsid w:val="00BE463C"/>
    <w:pPr>
      <w:tabs>
        <w:tab w:val="clear" w:pos="2600"/>
        <w:tab w:val="left" w:pos="2720"/>
      </w:tabs>
      <w:ind w:left="4000" w:hanging="3300"/>
    </w:pPr>
  </w:style>
  <w:style w:type="paragraph" w:customStyle="1" w:styleId="ApprFormHd">
    <w:name w:val="ApprFormHd"/>
    <w:basedOn w:val="Sched-heading"/>
    <w:rsid w:val="00BE463C"/>
    <w:pPr>
      <w:ind w:left="0" w:firstLine="0"/>
    </w:pPr>
  </w:style>
  <w:style w:type="paragraph" w:customStyle="1" w:styleId="ISchMain">
    <w:name w:val="I Sch Main"/>
    <w:basedOn w:val="BillBasic"/>
    <w:rsid w:val="00BE463C"/>
    <w:pPr>
      <w:tabs>
        <w:tab w:val="right" w:pos="900"/>
        <w:tab w:val="left" w:pos="1100"/>
      </w:tabs>
      <w:ind w:left="1100" w:hanging="1100"/>
    </w:pPr>
  </w:style>
  <w:style w:type="paragraph" w:customStyle="1" w:styleId="ISchpara">
    <w:name w:val="I Sch para"/>
    <w:basedOn w:val="BillBasic"/>
    <w:rsid w:val="00BE463C"/>
    <w:pPr>
      <w:tabs>
        <w:tab w:val="right" w:pos="1400"/>
        <w:tab w:val="left" w:pos="1600"/>
      </w:tabs>
      <w:ind w:left="1600" w:hanging="1600"/>
    </w:pPr>
  </w:style>
  <w:style w:type="paragraph" w:customStyle="1" w:styleId="ISchsubpara">
    <w:name w:val="I Sch subpara"/>
    <w:basedOn w:val="BillBasic"/>
    <w:rsid w:val="00BE463C"/>
    <w:pPr>
      <w:tabs>
        <w:tab w:val="right" w:pos="1940"/>
        <w:tab w:val="left" w:pos="2140"/>
      </w:tabs>
      <w:ind w:left="2140" w:hanging="2140"/>
    </w:pPr>
  </w:style>
  <w:style w:type="paragraph" w:customStyle="1" w:styleId="ISchsubsubpara">
    <w:name w:val="I Sch subsubpara"/>
    <w:basedOn w:val="BillBasic"/>
    <w:rsid w:val="00BE463C"/>
    <w:pPr>
      <w:tabs>
        <w:tab w:val="right" w:pos="2460"/>
        <w:tab w:val="left" w:pos="2660"/>
      </w:tabs>
      <w:ind w:left="2660" w:hanging="2660"/>
    </w:pPr>
  </w:style>
  <w:style w:type="paragraph" w:customStyle="1" w:styleId="AssectheadingSymb">
    <w:name w:val="A ssect heading Symb"/>
    <w:basedOn w:val="Amain"/>
    <w:rsid w:val="00BE463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E463C"/>
    <w:pPr>
      <w:tabs>
        <w:tab w:val="left" w:pos="0"/>
        <w:tab w:val="right" w:pos="2400"/>
        <w:tab w:val="left" w:pos="2600"/>
      </w:tabs>
      <w:ind w:left="2602" w:hanging="3084"/>
      <w:outlineLvl w:val="8"/>
    </w:pPr>
  </w:style>
  <w:style w:type="paragraph" w:customStyle="1" w:styleId="AmainreturnSymb">
    <w:name w:val="A main return Symb"/>
    <w:basedOn w:val="BillBasic"/>
    <w:rsid w:val="00BE463C"/>
    <w:pPr>
      <w:tabs>
        <w:tab w:val="left" w:pos="1582"/>
      </w:tabs>
      <w:ind w:left="1100" w:hanging="1582"/>
    </w:pPr>
  </w:style>
  <w:style w:type="paragraph" w:customStyle="1" w:styleId="AparareturnSymb">
    <w:name w:val="A para return Symb"/>
    <w:basedOn w:val="BillBasic"/>
    <w:rsid w:val="00BE463C"/>
    <w:pPr>
      <w:tabs>
        <w:tab w:val="left" w:pos="2081"/>
      </w:tabs>
      <w:ind w:left="1599" w:hanging="2081"/>
    </w:pPr>
  </w:style>
  <w:style w:type="paragraph" w:customStyle="1" w:styleId="AsubparareturnSymb">
    <w:name w:val="A subpara return Symb"/>
    <w:basedOn w:val="BillBasic"/>
    <w:rsid w:val="00BE463C"/>
    <w:pPr>
      <w:tabs>
        <w:tab w:val="left" w:pos="2580"/>
      </w:tabs>
      <w:ind w:left="2098" w:hanging="2580"/>
    </w:pPr>
  </w:style>
  <w:style w:type="paragraph" w:customStyle="1" w:styleId="aDefSymb">
    <w:name w:val="aDef Symb"/>
    <w:basedOn w:val="BillBasic"/>
    <w:rsid w:val="00BE463C"/>
    <w:pPr>
      <w:tabs>
        <w:tab w:val="left" w:pos="1582"/>
      </w:tabs>
      <w:ind w:left="1100" w:hanging="1582"/>
    </w:pPr>
  </w:style>
  <w:style w:type="paragraph" w:customStyle="1" w:styleId="aDefparaSymb">
    <w:name w:val="aDef para Symb"/>
    <w:basedOn w:val="Apara"/>
    <w:rsid w:val="00BE463C"/>
    <w:pPr>
      <w:tabs>
        <w:tab w:val="clear" w:pos="1600"/>
        <w:tab w:val="left" w:pos="0"/>
        <w:tab w:val="left" w:pos="1599"/>
      </w:tabs>
      <w:ind w:left="1599" w:hanging="2081"/>
    </w:pPr>
  </w:style>
  <w:style w:type="paragraph" w:customStyle="1" w:styleId="aDefsubparaSymb">
    <w:name w:val="aDef subpara Symb"/>
    <w:basedOn w:val="Asubpara"/>
    <w:rsid w:val="00BE463C"/>
    <w:pPr>
      <w:tabs>
        <w:tab w:val="left" w:pos="0"/>
      </w:tabs>
      <w:ind w:left="2098" w:hanging="2580"/>
    </w:pPr>
  </w:style>
  <w:style w:type="paragraph" w:customStyle="1" w:styleId="SchAmainSymb">
    <w:name w:val="Sch A main Symb"/>
    <w:basedOn w:val="Amain"/>
    <w:rsid w:val="00BE463C"/>
    <w:pPr>
      <w:tabs>
        <w:tab w:val="left" w:pos="0"/>
      </w:tabs>
      <w:ind w:hanging="1580"/>
    </w:pPr>
  </w:style>
  <w:style w:type="paragraph" w:customStyle="1" w:styleId="SchAparaSymb">
    <w:name w:val="Sch A para Symb"/>
    <w:basedOn w:val="Apara"/>
    <w:rsid w:val="00BE463C"/>
    <w:pPr>
      <w:tabs>
        <w:tab w:val="left" w:pos="0"/>
      </w:tabs>
      <w:ind w:hanging="2080"/>
    </w:pPr>
  </w:style>
  <w:style w:type="paragraph" w:customStyle="1" w:styleId="SchAsubparaSymb">
    <w:name w:val="Sch A subpara Symb"/>
    <w:basedOn w:val="Asubpara"/>
    <w:rsid w:val="00BE463C"/>
    <w:pPr>
      <w:tabs>
        <w:tab w:val="left" w:pos="0"/>
      </w:tabs>
      <w:ind w:hanging="2580"/>
    </w:pPr>
  </w:style>
  <w:style w:type="paragraph" w:customStyle="1" w:styleId="SchAsubsubparaSymb">
    <w:name w:val="Sch A subsubpara Symb"/>
    <w:basedOn w:val="AsubsubparaSymb"/>
    <w:rsid w:val="00BE463C"/>
  </w:style>
  <w:style w:type="paragraph" w:customStyle="1" w:styleId="refSymb">
    <w:name w:val="ref Symb"/>
    <w:basedOn w:val="BillBasic"/>
    <w:next w:val="Normal"/>
    <w:rsid w:val="00BE463C"/>
    <w:pPr>
      <w:tabs>
        <w:tab w:val="left" w:pos="-480"/>
      </w:tabs>
      <w:spacing w:before="60"/>
      <w:ind w:hanging="480"/>
    </w:pPr>
    <w:rPr>
      <w:sz w:val="18"/>
    </w:rPr>
  </w:style>
  <w:style w:type="paragraph" w:customStyle="1" w:styleId="IshadedH5SecSymb">
    <w:name w:val="I shaded H5 Sec Symb"/>
    <w:basedOn w:val="AH5Sec"/>
    <w:rsid w:val="00BE463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E463C"/>
    <w:pPr>
      <w:tabs>
        <w:tab w:val="clear" w:pos="-1580"/>
      </w:tabs>
      <w:ind w:left="975" w:hanging="1457"/>
    </w:pPr>
  </w:style>
  <w:style w:type="paragraph" w:customStyle="1" w:styleId="IH1ChapSymb">
    <w:name w:val="I H1 Chap Symb"/>
    <w:basedOn w:val="BillBasicHeading"/>
    <w:next w:val="Normal"/>
    <w:rsid w:val="00BE463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E463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E463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E463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E463C"/>
    <w:pPr>
      <w:tabs>
        <w:tab w:val="clear" w:pos="2600"/>
        <w:tab w:val="left" w:pos="-1580"/>
        <w:tab w:val="left" w:pos="0"/>
        <w:tab w:val="left" w:pos="1100"/>
      </w:tabs>
      <w:spacing w:before="240"/>
      <w:ind w:left="1100" w:hanging="1580"/>
    </w:pPr>
  </w:style>
  <w:style w:type="paragraph" w:customStyle="1" w:styleId="IMainSymb">
    <w:name w:val="I Main Symb"/>
    <w:basedOn w:val="Amain"/>
    <w:rsid w:val="00BE463C"/>
    <w:pPr>
      <w:tabs>
        <w:tab w:val="left" w:pos="0"/>
      </w:tabs>
      <w:ind w:hanging="1580"/>
    </w:pPr>
  </w:style>
  <w:style w:type="paragraph" w:customStyle="1" w:styleId="IparaSymb">
    <w:name w:val="I para Symb"/>
    <w:basedOn w:val="Apara"/>
    <w:rsid w:val="00BE463C"/>
    <w:pPr>
      <w:tabs>
        <w:tab w:val="left" w:pos="0"/>
      </w:tabs>
      <w:ind w:hanging="2080"/>
      <w:outlineLvl w:val="9"/>
    </w:pPr>
  </w:style>
  <w:style w:type="paragraph" w:customStyle="1" w:styleId="IsubparaSymb">
    <w:name w:val="I subpara Symb"/>
    <w:basedOn w:val="Asubpara"/>
    <w:rsid w:val="00BE463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E463C"/>
    <w:pPr>
      <w:tabs>
        <w:tab w:val="clear" w:pos="2400"/>
        <w:tab w:val="clear" w:pos="2600"/>
        <w:tab w:val="right" w:pos="2460"/>
        <w:tab w:val="left" w:pos="2660"/>
      </w:tabs>
      <w:ind w:left="2660" w:hanging="3140"/>
    </w:pPr>
  </w:style>
  <w:style w:type="paragraph" w:customStyle="1" w:styleId="IdefparaSymb">
    <w:name w:val="I def para Symb"/>
    <w:basedOn w:val="IparaSymb"/>
    <w:rsid w:val="00BE463C"/>
    <w:pPr>
      <w:ind w:left="1599" w:hanging="2081"/>
    </w:pPr>
  </w:style>
  <w:style w:type="paragraph" w:customStyle="1" w:styleId="IdefsubparaSymb">
    <w:name w:val="I def subpara Symb"/>
    <w:basedOn w:val="IsubparaSymb"/>
    <w:rsid w:val="00BE463C"/>
    <w:pPr>
      <w:ind w:left="2138"/>
    </w:pPr>
  </w:style>
  <w:style w:type="paragraph" w:customStyle="1" w:styleId="ISched-headingSymb">
    <w:name w:val="I Sched-heading Symb"/>
    <w:basedOn w:val="BillBasicHeading"/>
    <w:next w:val="Normal"/>
    <w:rsid w:val="00BE463C"/>
    <w:pPr>
      <w:tabs>
        <w:tab w:val="left" w:pos="-3080"/>
        <w:tab w:val="left" w:pos="0"/>
      </w:tabs>
      <w:spacing w:before="320"/>
      <w:ind w:left="2600" w:hanging="3080"/>
    </w:pPr>
    <w:rPr>
      <w:sz w:val="34"/>
    </w:rPr>
  </w:style>
  <w:style w:type="paragraph" w:customStyle="1" w:styleId="ISched-PartSymb">
    <w:name w:val="I Sched-Part Symb"/>
    <w:basedOn w:val="BillBasicHeading"/>
    <w:rsid w:val="00BE463C"/>
    <w:pPr>
      <w:tabs>
        <w:tab w:val="left" w:pos="-3080"/>
        <w:tab w:val="left" w:pos="0"/>
      </w:tabs>
      <w:spacing w:before="380"/>
      <w:ind w:left="2600" w:hanging="3080"/>
    </w:pPr>
    <w:rPr>
      <w:sz w:val="32"/>
    </w:rPr>
  </w:style>
  <w:style w:type="paragraph" w:customStyle="1" w:styleId="ISched-formSymb">
    <w:name w:val="I Sched-form Symb"/>
    <w:basedOn w:val="BillBasicHeading"/>
    <w:rsid w:val="00BE463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E463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E463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E463C"/>
    <w:pPr>
      <w:tabs>
        <w:tab w:val="left" w:pos="1100"/>
      </w:tabs>
      <w:spacing w:before="60"/>
      <w:ind w:left="1500" w:hanging="1986"/>
    </w:pPr>
  </w:style>
  <w:style w:type="paragraph" w:customStyle="1" w:styleId="aExamHdgssSymb">
    <w:name w:val="aExamHdgss Symb"/>
    <w:basedOn w:val="BillBasicHeading"/>
    <w:next w:val="Normal"/>
    <w:rsid w:val="00BE463C"/>
    <w:pPr>
      <w:tabs>
        <w:tab w:val="clear" w:pos="2600"/>
        <w:tab w:val="left" w:pos="1582"/>
      </w:tabs>
      <w:ind w:left="1100" w:hanging="1582"/>
    </w:pPr>
    <w:rPr>
      <w:sz w:val="18"/>
    </w:rPr>
  </w:style>
  <w:style w:type="paragraph" w:customStyle="1" w:styleId="aExamssSymb">
    <w:name w:val="aExamss Symb"/>
    <w:basedOn w:val="aNote"/>
    <w:rsid w:val="00BE463C"/>
    <w:pPr>
      <w:tabs>
        <w:tab w:val="left" w:pos="1582"/>
      </w:tabs>
      <w:spacing w:before="60"/>
      <w:ind w:left="1100" w:hanging="1582"/>
    </w:pPr>
  </w:style>
  <w:style w:type="paragraph" w:customStyle="1" w:styleId="aExamINumssSymb">
    <w:name w:val="aExamINumss Symb"/>
    <w:basedOn w:val="aExamssSymb"/>
    <w:rsid w:val="00BE463C"/>
    <w:pPr>
      <w:tabs>
        <w:tab w:val="left" w:pos="1100"/>
      </w:tabs>
      <w:ind w:left="1500" w:hanging="1986"/>
    </w:pPr>
  </w:style>
  <w:style w:type="paragraph" w:customStyle="1" w:styleId="aExamNumTextssSymb">
    <w:name w:val="aExamNumTextss Symb"/>
    <w:basedOn w:val="aExamssSymb"/>
    <w:rsid w:val="00BE463C"/>
    <w:pPr>
      <w:tabs>
        <w:tab w:val="clear" w:pos="1582"/>
        <w:tab w:val="left" w:pos="1985"/>
      </w:tabs>
      <w:ind w:left="1503" w:hanging="1985"/>
    </w:pPr>
  </w:style>
  <w:style w:type="paragraph" w:customStyle="1" w:styleId="AExamIParaSymb">
    <w:name w:val="AExamIPara Symb"/>
    <w:basedOn w:val="aExam"/>
    <w:rsid w:val="00BE463C"/>
    <w:pPr>
      <w:tabs>
        <w:tab w:val="right" w:pos="1718"/>
      </w:tabs>
      <w:ind w:left="1984" w:hanging="2466"/>
    </w:pPr>
  </w:style>
  <w:style w:type="paragraph" w:customStyle="1" w:styleId="aExamBulletssSymb">
    <w:name w:val="aExamBulletss Symb"/>
    <w:basedOn w:val="aExamssSymb"/>
    <w:rsid w:val="00BE463C"/>
    <w:pPr>
      <w:tabs>
        <w:tab w:val="left" w:pos="1100"/>
      </w:tabs>
      <w:ind w:left="1500" w:hanging="1986"/>
    </w:pPr>
  </w:style>
  <w:style w:type="paragraph" w:customStyle="1" w:styleId="aNoteSymb">
    <w:name w:val="aNote Symb"/>
    <w:basedOn w:val="BillBasic"/>
    <w:rsid w:val="00BE463C"/>
    <w:pPr>
      <w:tabs>
        <w:tab w:val="left" w:pos="1100"/>
        <w:tab w:val="left" w:pos="2381"/>
      </w:tabs>
      <w:ind w:left="1899" w:hanging="2381"/>
    </w:pPr>
    <w:rPr>
      <w:sz w:val="20"/>
    </w:rPr>
  </w:style>
  <w:style w:type="paragraph" w:customStyle="1" w:styleId="aNoteTextssSymb">
    <w:name w:val="aNoteTextss Symb"/>
    <w:basedOn w:val="Normal"/>
    <w:rsid w:val="00BE463C"/>
    <w:pPr>
      <w:tabs>
        <w:tab w:val="clear" w:pos="0"/>
        <w:tab w:val="left" w:pos="1418"/>
      </w:tabs>
      <w:spacing w:before="60"/>
      <w:ind w:left="1417" w:hanging="1899"/>
      <w:jc w:val="both"/>
    </w:pPr>
    <w:rPr>
      <w:sz w:val="20"/>
    </w:rPr>
  </w:style>
  <w:style w:type="paragraph" w:customStyle="1" w:styleId="aNoteParaSymb">
    <w:name w:val="aNotePara Symb"/>
    <w:basedOn w:val="aNoteSymb"/>
    <w:rsid w:val="00BE463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E463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E463C"/>
    <w:pPr>
      <w:tabs>
        <w:tab w:val="left" w:pos="1616"/>
        <w:tab w:val="left" w:pos="2495"/>
      </w:tabs>
      <w:spacing w:before="60"/>
      <w:ind w:left="2013" w:hanging="2495"/>
    </w:pPr>
  </w:style>
  <w:style w:type="paragraph" w:customStyle="1" w:styleId="aExamHdgparSymb">
    <w:name w:val="aExamHdgpar Symb"/>
    <w:basedOn w:val="aExamHdgssSymb"/>
    <w:next w:val="Normal"/>
    <w:rsid w:val="00BE463C"/>
    <w:pPr>
      <w:tabs>
        <w:tab w:val="clear" w:pos="1582"/>
        <w:tab w:val="left" w:pos="1599"/>
      </w:tabs>
      <w:ind w:left="1599" w:hanging="2081"/>
    </w:pPr>
  </w:style>
  <w:style w:type="paragraph" w:customStyle="1" w:styleId="aExamparSymb">
    <w:name w:val="aExampar Symb"/>
    <w:basedOn w:val="aExamssSymb"/>
    <w:rsid w:val="00BE463C"/>
    <w:pPr>
      <w:tabs>
        <w:tab w:val="clear" w:pos="1582"/>
        <w:tab w:val="left" w:pos="1599"/>
      </w:tabs>
      <w:ind w:left="1599" w:hanging="2081"/>
    </w:pPr>
  </w:style>
  <w:style w:type="paragraph" w:customStyle="1" w:styleId="aExamINumparSymb">
    <w:name w:val="aExamINumpar Symb"/>
    <w:basedOn w:val="aExamparSymb"/>
    <w:rsid w:val="00BE463C"/>
    <w:pPr>
      <w:tabs>
        <w:tab w:val="left" w:pos="2000"/>
      </w:tabs>
      <w:ind w:left="2041" w:hanging="2495"/>
    </w:pPr>
  </w:style>
  <w:style w:type="paragraph" w:customStyle="1" w:styleId="aExamBulletparSymb">
    <w:name w:val="aExamBulletpar Symb"/>
    <w:basedOn w:val="aExamparSymb"/>
    <w:rsid w:val="00BE463C"/>
    <w:pPr>
      <w:tabs>
        <w:tab w:val="clear" w:pos="1599"/>
        <w:tab w:val="left" w:pos="1616"/>
        <w:tab w:val="left" w:pos="2495"/>
      </w:tabs>
      <w:ind w:left="2013" w:hanging="2495"/>
    </w:pPr>
  </w:style>
  <w:style w:type="paragraph" w:customStyle="1" w:styleId="aNoteparSymb">
    <w:name w:val="aNotepar Symb"/>
    <w:basedOn w:val="BillBasic"/>
    <w:next w:val="Normal"/>
    <w:rsid w:val="00BE463C"/>
    <w:pPr>
      <w:tabs>
        <w:tab w:val="left" w:pos="1599"/>
        <w:tab w:val="left" w:pos="2398"/>
      </w:tabs>
      <w:ind w:left="2410" w:hanging="2892"/>
    </w:pPr>
    <w:rPr>
      <w:sz w:val="20"/>
    </w:rPr>
  </w:style>
  <w:style w:type="paragraph" w:customStyle="1" w:styleId="aNoteTextparSymb">
    <w:name w:val="aNoteTextpar Symb"/>
    <w:basedOn w:val="aNoteparSymb"/>
    <w:rsid w:val="00BE463C"/>
    <w:pPr>
      <w:tabs>
        <w:tab w:val="clear" w:pos="1599"/>
        <w:tab w:val="clear" w:pos="2398"/>
        <w:tab w:val="left" w:pos="2880"/>
      </w:tabs>
      <w:spacing w:before="60"/>
      <w:ind w:left="2398" w:hanging="2880"/>
    </w:pPr>
  </w:style>
  <w:style w:type="paragraph" w:customStyle="1" w:styleId="aNoteParaparSymb">
    <w:name w:val="aNoteParapar Symb"/>
    <w:basedOn w:val="aNoteparSymb"/>
    <w:rsid w:val="00BE463C"/>
    <w:pPr>
      <w:tabs>
        <w:tab w:val="right" w:pos="2640"/>
      </w:tabs>
      <w:spacing w:before="60"/>
      <w:ind w:left="2920" w:hanging="3402"/>
    </w:pPr>
  </w:style>
  <w:style w:type="paragraph" w:customStyle="1" w:styleId="aNoteBulletparSymb">
    <w:name w:val="aNoteBulletpar Symb"/>
    <w:basedOn w:val="aNoteparSymb"/>
    <w:rsid w:val="00BE463C"/>
    <w:pPr>
      <w:tabs>
        <w:tab w:val="clear" w:pos="1599"/>
        <w:tab w:val="left" w:pos="3289"/>
      </w:tabs>
      <w:spacing w:before="60"/>
      <w:ind w:left="2807" w:hanging="3289"/>
    </w:pPr>
  </w:style>
  <w:style w:type="paragraph" w:customStyle="1" w:styleId="AsubparabulletSymb">
    <w:name w:val="A subpara bullet Symb"/>
    <w:basedOn w:val="BillBasic"/>
    <w:rsid w:val="00BE463C"/>
    <w:pPr>
      <w:tabs>
        <w:tab w:val="left" w:pos="2138"/>
        <w:tab w:val="left" w:pos="3005"/>
      </w:tabs>
      <w:spacing w:before="60"/>
      <w:ind w:left="2523" w:hanging="3005"/>
    </w:pPr>
  </w:style>
  <w:style w:type="paragraph" w:customStyle="1" w:styleId="aExamHdgsubparSymb">
    <w:name w:val="aExamHdgsubpar Symb"/>
    <w:basedOn w:val="aExamHdgssSymb"/>
    <w:next w:val="Normal"/>
    <w:rsid w:val="00BE463C"/>
    <w:pPr>
      <w:tabs>
        <w:tab w:val="clear" w:pos="1582"/>
        <w:tab w:val="left" w:pos="2620"/>
      </w:tabs>
      <w:ind w:left="2138" w:hanging="2620"/>
    </w:pPr>
  </w:style>
  <w:style w:type="paragraph" w:customStyle="1" w:styleId="aExamsubparSymb">
    <w:name w:val="aExamsubpar Symb"/>
    <w:basedOn w:val="aExamssSymb"/>
    <w:rsid w:val="00BE463C"/>
    <w:pPr>
      <w:tabs>
        <w:tab w:val="clear" w:pos="1582"/>
        <w:tab w:val="left" w:pos="2620"/>
      </w:tabs>
      <w:ind w:left="2138" w:hanging="2620"/>
    </w:pPr>
  </w:style>
  <w:style w:type="paragraph" w:customStyle="1" w:styleId="aNotesubparSymb">
    <w:name w:val="aNotesubpar Symb"/>
    <w:basedOn w:val="BillBasic"/>
    <w:next w:val="Normal"/>
    <w:rsid w:val="00BE463C"/>
    <w:pPr>
      <w:tabs>
        <w:tab w:val="left" w:pos="2138"/>
        <w:tab w:val="left" w:pos="2937"/>
      </w:tabs>
      <w:ind w:left="2455" w:hanging="2937"/>
    </w:pPr>
    <w:rPr>
      <w:sz w:val="20"/>
    </w:rPr>
  </w:style>
  <w:style w:type="paragraph" w:customStyle="1" w:styleId="aNoteTextsubparSymb">
    <w:name w:val="aNoteTextsubpar Symb"/>
    <w:basedOn w:val="aNotesubparSymb"/>
    <w:rsid w:val="00BE463C"/>
    <w:pPr>
      <w:tabs>
        <w:tab w:val="clear" w:pos="2138"/>
        <w:tab w:val="clear" w:pos="2937"/>
        <w:tab w:val="left" w:pos="2943"/>
      </w:tabs>
      <w:spacing w:before="60"/>
      <w:ind w:left="2943" w:hanging="3425"/>
    </w:pPr>
  </w:style>
  <w:style w:type="paragraph" w:customStyle="1" w:styleId="PenaltySymb">
    <w:name w:val="Penalty Symb"/>
    <w:basedOn w:val="AmainreturnSymb"/>
    <w:rsid w:val="00BE463C"/>
  </w:style>
  <w:style w:type="paragraph" w:customStyle="1" w:styleId="PenaltyParaSymb">
    <w:name w:val="PenaltyPara Symb"/>
    <w:basedOn w:val="Normal"/>
    <w:rsid w:val="00BE463C"/>
    <w:pPr>
      <w:tabs>
        <w:tab w:val="right" w:pos="1360"/>
      </w:tabs>
      <w:spacing w:before="60"/>
      <w:ind w:left="1599" w:hanging="2081"/>
      <w:jc w:val="both"/>
    </w:pPr>
  </w:style>
  <w:style w:type="paragraph" w:customStyle="1" w:styleId="FormulaSymb">
    <w:name w:val="Formula Symb"/>
    <w:basedOn w:val="BillBasic"/>
    <w:rsid w:val="00BE463C"/>
    <w:pPr>
      <w:tabs>
        <w:tab w:val="left" w:pos="-480"/>
      </w:tabs>
      <w:spacing w:line="260" w:lineRule="atLeast"/>
      <w:ind w:hanging="480"/>
      <w:jc w:val="center"/>
    </w:pPr>
  </w:style>
  <w:style w:type="paragraph" w:customStyle="1" w:styleId="NormalSymb">
    <w:name w:val="Normal Symb"/>
    <w:basedOn w:val="Normal"/>
    <w:qFormat/>
    <w:rsid w:val="00BE463C"/>
    <w:pPr>
      <w:ind w:hanging="482"/>
    </w:pPr>
  </w:style>
  <w:style w:type="character" w:styleId="PlaceholderText">
    <w:name w:val="Placeholder Text"/>
    <w:basedOn w:val="DefaultParagraphFont"/>
    <w:uiPriority w:val="99"/>
    <w:semiHidden/>
    <w:rsid w:val="00BE463C"/>
    <w:rPr>
      <w:color w:val="808080"/>
    </w:rPr>
  </w:style>
  <w:style w:type="character" w:customStyle="1" w:styleId="aDefChar">
    <w:name w:val="aDef Char"/>
    <w:basedOn w:val="DefaultParagraphFont"/>
    <w:link w:val="aDef"/>
    <w:locked/>
    <w:rsid w:val="000A5BA3"/>
    <w:rPr>
      <w:sz w:val="24"/>
      <w:lang w:eastAsia="en-US"/>
    </w:rPr>
  </w:style>
  <w:style w:type="character" w:customStyle="1" w:styleId="NewActChar">
    <w:name w:val="New Act Char"/>
    <w:basedOn w:val="DefaultParagraphFont"/>
    <w:link w:val="NewAct"/>
    <w:locked/>
    <w:rsid w:val="00EE6C0F"/>
    <w:rPr>
      <w:rFonts w:ascii="Arial" w:hAnsi="Arial"/>
      <w:b/>
      <w:lang w:eastAsia="en-US"/>
    </w:rPr>
  </w:style>
  <w:style w:type="character" w:styleId="UnresolvedMention">
    <w:name w:val="Unresolved Mention"/>
    <w:basedOn w:val="DefaultParagraphFont"/>
    <w:uiPriority w:val="99"/>
    <w:semiHidden/>
    <w:unhideWhenUsed/>
    <w:rsid w:val="00393B91"/>
    <w:rPr>
      <w:color w:val="605E5C"/>
      <w:shd w:val="clear" w:color="auto" w:fill="E1DFDD"/>
    </w:rPr>
  </w:style>
  <w:style w:type="character" w:customStyle="1" w:styleId="HeaderChar">
    <w:name w:val="Header Char"/>
    <w:basedOn w:val="DefaultParagraphFont"/>
    <w:link w:val="Header"/>
    <w:rsid w:val="00FF26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45/" TargetMode="External"/><Relationship Id="rId299" Type="http://schemas.openxmlformats.org/officeDocument/2006/relationships/hyperlink" Target="http://www.legislation.act.gov.au/a/2005-13"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s://www.legislation.act.gov.au/ni/2018-601/" TargetMode="External"/><Relationship Id="rId324" Type="http://schemas.openxmlformats.org/officeDocument/2006/relationships/hyperlink" Target="http://www.legislation.act.gov.au/a/2012-21" TargetMode="External"/><Relationship Id="rId170" Type="http://schemas.openxmlformats.org/officeDocument/2006/relationships/hyperlink" Target="http://www.legislation.act.gov.au/a/2011-22" TargetMode="External"/><Relationship Id="rId226" Type="http://schemas.openxmlformats.org/officeDocument/2006/relationships/hyperlink" Target="http://www.legislation.act.gov.au/a/2016-42/default.asp" TargetMode="External"/><Relationship Id="rId268" Type="http://schemas.openxmlformats.org/officeDocument/2006/relationships/hyperlink" Target="http://www.legislation.act.gov.au/a/2025-29/" TargetMode="External"/><Relationship Id="rId32" Type="http://schemas.openxmlformats.org/officeDocument/2006/relationships/hyperlink" Target="http://www.legislation.act.gov.au/a/2008-19" TargetMode="External"/><Relationship Id="rId74" Type="http://schemas.openxmlformats.org/officeDocument/2006/relationships/header" Target="header9.xml"/><Relationship Id="rId128" Type="http://schemas.openxmlformats.org/officeDocument/2006/relationships/hyperlink" Target="http://www.legislation.act.gov.au/a/2016-4/default.asp" TargetMode="External"/><Relationship Id="rId335" Type="http://schemas.openxmlformats.org/officeDocument/2006/relationships/hyperlink" Target="http://www.legislation.act.gov.au/a/2016-42/default.asp" TargetMode="External"/><Relationship Id="rId5" Type="http://schemas.openxmlformats.org/officeDocument/2006/relationships/footnotes" Target="footnotes.xml"/><Relationship Id="rId181" Type="http://schemas.openxmlformats.org/officeDocument/2006/relationships/hyperlink" Target="http://www.legislation.act.gov.au/a/2014-18" TargetMode="External"/><Relationship Id="rId237" Type="http://schemas.openxmlformats.org/officeDocument/2006/relationships/hyperlink" Target="http://www.legislation.act.gov.au/a/2008-29" TargetMode="External"/><Relationship Id="rId279" Type="http://schemas.openxmlformats.org/officeDocument/2006/relationships/hyperlink" Target="http://www.legislation.act.gov.au/a/2011-22" TargetMode="External"/><Relationship Id="rId43" Type="http://schemas.openxmlformats.org/officeDocument/2006/relationships/hyperlink" Target="http://www.legislation.act.gov.au/a/2005-58" TargetMode="External"/><Relationship Id="rId139" Type="http://schemas.openxmlformats.org/officeDocument/2006/relationships/hyperlink" Target="http://www.legislation.act.gov.au/a/2016-4/default.asp" TargetMode="External"/><Relationship Id="rId290" Type="http://schemas.openxmlformats.org/officeDocument/2006/relationships/hyperlink" Target="http://www.legislation.act.gov.au/a/2016-4/default.asp" TargetMode="External"/><Relationship Id="rId304" Type="http://schemas.openxmlformats.org/officeDocument/2006/relationships/hyperlink" Target="http://www.legislation.act.gov.au/a/2006-23" TargetMode="External"/><Relationship Id="rId346" Type="http://schemas.openxmlformats.org/officeDocument/2006/relationships/hyperlink" Target="http://www.legislation.act.gov.au/a/2018-34/default.asp" TargetMode="External"/><Relationship Id="rId85" Type="http://schemas.openxmlformats.org/officeDocument/2006/relationships/hyperlink" Target="http://www.legislation.act.gov.au/a/2007-3" TargetMode="External"/><Relationship Id="rId150" Type="http://schemas.openxmlformats.org/officeDocument/2006/relationships/hyperlink" Target="https://legislation.act.gov.au/a/2023-45/" TargetMode="External"/><Relationship Id="rId192" Type="http://schemas.openxmlformats.org/officeDocument/2006/relationships/hyperlink" Target="http://www.legislation.act.gov.au/a/2018-34/default.asp" TargetMode="External"/><Relationship Id="rId206" Type="http://schemas.openxmlformats.org/officeDocument/2006/relationships/hyperlink" Target="http://www.legislation.act.gov.au/a/2018-34/default.asp" TargetMode="External"/><Relationship Id="rId248" Type="http://schemas.openxmlformats.org/officeDocument/2006/relationships/hyperlink" Target="http://www.legislation.act.gov.au/a/2011-2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7-10/default.asp" TargetMode="External"/><Relationship Id="rId315" Type="http://schemas.openxmlformats.org/officeDocument/2006/relationships/hyperlink" Target="http://www.legislation.act.gov.au/a/2008-20" TargetMode="External"/><Relationship Id="rId357" Type="http://schemas.openxmlformats.org/officeDocument/2006/relationships/header" Target="header13.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9-49" TargetMode="External"/><Relationship Id="rId161" Type="http://schemas.openxmlformats.org/officeDocument/2006/relationships/hyperlink" Target="http://www.legislation.act.gov.au/a/2018-34/default.asp" TargetMode="External"/><Relationship Id="rId217" Type="http://schemas.openxmlformats.org/officeDocument/2006/relationships/hyperlink" Target="http://www.legislation.act.gov.au/a/2008-29" TargetMode="External"/><Relationship Id="rId259" Type="http://schemas.openxmlformats.org/officeDocument/2006/relationships/hyperlink" Target="http://www.legislation.act.gov.au/a/2018-12/default.asp" TargetMode="External"/><Relationship Id="rId23" Type="http://schemas.openxmlformats.org/officeDocument/2006/relationships/header" Target="header5.xml"/><Relationship Id="rId119" Type="http://schemas.openxmlformats.org/officeDocument/2006/relationships/hyperlink" Target="http://www.legislation.act.gov.au/a/2011-22" TargetMode="External"/><Relationship Id="rId270" Type="http://schemas.openxmlformats.org/officeDocument/2006/relationships/hyperlink" Target="http://www.legislation.act.gov.au/a/2025-29/" TargetMode="External"/><Relationship Id="rId326" Type="http://schemas.openxmlformats.org/officeDocument/2006/relationships/hyperlink" Target="http://www.legislation.act.gov.au/a/2014-18/default.asp" TargetMode="External"/><Relationship Id="rId65" Type="http://schemas.openxmlformats.org/officeDocument/2006/relationships/header" Target="header6.xml"/><Relationship Id="rId130" Type="http://schemas.openxmlformats.org/officeDocument/2006/relationships/hyperlink" Target="http://www.legislation.act.gov.au/a/2016-42/default.asp" TargetMode="External"/><Relationship Id="rId172" Type="http://schemas.openxmlformats.org/officeDocument/2006/relationships/hyperlink" Target="http://www.legislation.act.gov.au/a/2011-22" TargetMode="External"/><Relationship Id="rId228" Type="http://schemas.openxmlformats.org/officeDocument/2006/relationships/hyperlink" Target="https://legislation.act.gov.au/a/2023-45/" TargetMode="External"/><Relationship Id="rId281" Type="http://schemas.openxmlformats.org/officeDocument/2006/relationships/hyperlink" Target="http://www.legislation.act.gov.au/a/2011-22" TargetMode="External"/><Relationship Id="rId337" Type="http://schemas.openxmlformats.org/officeDocument/2006/relationships/hyperlink" Target="http://www.legislation.act.gov.au/a/2017-14/default.asp" TargetMode="External"/><Relationship Id="rId34" Type="http://schemas.openxmlformats.org/officeDocument/2006/relationships/hyperlink" Target="http://www.legislation.act.gov.au/a/2001-14" TargetMode="External"/><Relationship Id="rId76" Type="http://schemas.openxmlformats.org/officeDocument/2006/relationships/footer" Target="footer11.xml"/><Relationship Id="rId141" Type="http://schemas.openxmlformats.org/officeDocument/2006/relationships/hyperlink" Target="http://www.legislation.act.gov.au/a/2016-42/default.asp" TargetMode="External"/><Relationship Id="rId7" Type="http://schemas.openxmlformats.org/officeDocument/2006/relationships/image" Target="media/image1.png"/><Relationship Id="rId183" Type="http://schemas.openxmlformats.org/officeDocument/2006/relationships/hyperlink" Target="http://www.legislation.act.gov.au/a/2016-52" TargetMode="External"/><Relationship Id="rId239" Type="http://schemas.openxmlformats.org/officeDocument/2006/relationships/hyperlink" Target="http://www.legislation.act.gov.au/a/2006-22" TargetMode="External"/><Relationship Id="rId250" Type="http://schemas.openxmlformats.org/officeDocument/2006/relationships/hyperlink" Target="http://www.legislation.act.gov.au/a/2025-29/" TargetMode="External"/><Relationship Id="rId292" Type="http://schemas.openxmlformats.org/officeDocument/2006/relationships/hyperlink" Target="http://www.legislation.act.gov.au/a/2014-18" TargetMode="External"/><Relationship Id="rId306" Type="http://schemas.openxmlformats.org/officeDocument/2006/relationships/hyperlink" Target="http://www.legislation.act.gov.au/a/2007-3" TargetMode="External"/><Relationship Id="rId45" Type="http://schemas.openxmlformats.org/officeDocument/2006/relationships/hyperlink" Target="http://www.legislation.act.gov.au/a/1900-40" TargetMode="External"/><Relationship Id="rId87" Type="http://schemas.openxmlformats.org/officeDocument/2006/relationships/hyperlink" Target="http://www.legislation.act.gov.au/a/2008-19" TargetMode="External"/><Relationship Id="rId110" Type="http://schemas.openxmlformats.org/officeDocument/2006/relationships/hyperlink" Target="http://www.legislation.act.gov.au/a/2017-14/default.asp" TargetMode="External"/><Relationship Id="rId348" Type="http://schemas.openxmlformats.org/officeDocument/2006/relationships/hyperlink" Target="http://www.legislation.act.gov.au/a/2021-12/" TargetMode="External"/><Relationship Id="rId152" Type="http://schemas.openxmlformats.org/officeDocument/2006/relationships/hyperlink" Target="http://www.legislation.act.gov.au/a/2016-4/default.asp" TargetMode="External"/><Relationship Id="rId194" Type="http://schemas.openxmlformats.org/officeDocument/2006/relationships/hyperlink" Target="http://www.legislation.act.gov.au/a/2009-49" TargetMode="External"/><Relationship Id="rId208" Type="http://schemas.openxmlformats.org/officeDocument/2006/relationships/hyperlink" Target="http://www.legislation.act.gov.au/a/2008-29" TargetMode="External"/><Relationship Id="rId261" Type="http://schemas.openxmlformats.org/officeDocument/2006/relationships/hyperlink" Target="http://www.legislation.act.gov.au/a/2011-22"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30-21" TargetMode="External"/><Relationship Id="rId317" Type="http://schemas.openxmlformats.org/officeDocument/2006/relationships/hyperlink" Target="http://www.legislation.act.gov.au/a/2008-42" TargetMode="External"/><Relationship Id="rId359" Type="http://schemas.openxmlformats.org/officeDocument/2006/relationships/footer" Target="footer15.xml"/><Relationship Id="rId98" Type="http://schemas.openxmlformats.org/officeDocument/2006/relationships/hyperlink" Target="http://www.legislation.act.gov.au/a/2012-21" TargetMode="External"/><Relationship Id="rId121" Type="http://schemas.openxmlformats.org/officeDocument/2006/relationships/hyperlink" Target="http://www.legislation.act.gov.au/a/2008-20" TargetMode="External"/><Relationship Id="rId163" Type="http://schemas.openxmlformats.org/officeDocument/2006/relationships/hyperlink" Target="http://www.legislation.act.gov.au/a/2018-34/default.asp" TargetMode="External"/><Relationship Id="rId219" Type="http://schemas.openxmlformats.org/officeDocument/2006/relationships/hyperlink" Target="http://www.legislation.act.gov.au/a/2018-34/default.asp" TargetMode="External"/><Relationship Id="rId230" Type="http://schemas.openxmlformats.org/officeDocument/2006/relationships/hyperlink" Target="http://www.legislation.act.gov.au/a/2011-22" TargetMode="External"/><Relationship Id="rId25" Type="http://schemas.openxmlformats.org/officeDocument/2006/relationships/footer" Target="footer5.xml"/><Relationship Id="rId67" Type="http://schemas.openxmlformats.org/officeDocument/2006/relationships/footer" Target="footer7.xml"/><Relationship Id="rId272" Type="http://schemas.openxmlformats.org/officeDocument/2006/relationships/hyperlink" Target="http://www.legislation.act.gov.au/a/2014-18" TargetMode="External"/><Relationship Id="rId328" Type="http://schemas.openxmlformats.org/officeDocument/2006/relationships/hyperlink" Target="http://www.legislation.act.gov.au/a/2016-4" TargetMode="External"/><Relationship Id="rId132" Type="http://schemas.openxmlformats.org/officeDocument/2006/relationships/hyperlink" Target="http://www.legislation.act.gov.au/a/2016-42/default.asp" TargetMode="External"/><Relationship Id="rId174" Type="http://schemas.openxmlformats.org/officeDocument/2006/relationships/hyperlink" Target="http://www.legislation.act.gov.au/a/2011-22" TargetMode="External"/><Relationship Id="rId220" Type="http://schemas.openxmlformats.org/officeDocument/2006/relationships/hyperlink" Target="http://www.legislation.act.gov.au/a/2025-29/" TargetMode="External"/><Relationship Id="rId241"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6-42" TargetMode="External"/><Relationship Id="rId57" Type="http://schemas.openxmlformats.org/officeDocument/2006/relationships/hyperlink" Target="http://www.legislation.act.gov.au/a/2008-19" TargetMode="External"/><Relationship Id="rId262" Type="http://schemas.openxmlformats.org/officeDocument/2006/relationships/hyperlink" Target="http://www.legislation.act.gov.au/a/2011-22" TargetMode="External"/><Relationship Id="rId283" Type="http://schemas.openxmlformats.org/officeDocument/2006/relationships/hyperlink" Target="http://www.legislation.act.gov.au/a/2016-4/default.asp" TargetMode="External"/><Relationship Id="rId318" Type="http://schemas.openxmlformats.org/officeDocument/2006/relationships/hyperlink" Target="http://www.legislation.act.gov.au/a/2008-46" TargetMode="External"/><Relationship Id="rId339" Type="http://schemas.openxmlformats.org/officeDocument/2006/relationships/hyperlink" Target="http://www.legislation.act.gov.au/a/2017-14/default.asp" TargetMode="External"/><Relationship Id="rId78" Type="http://schemas.openxmlformats.org/officeDocument/2006/relationships/hyperlink" Target="http://www.legislation.act.gov.au/cn/2004-28/default.asp" TargetMode="External"/><Relationship Id="rId99" Type="http://schemas.openxmlformats.org/officeDocument/2006/relationships/hyperlink" Target="http://www.legislation.act.gov.au/a/2014-18" TargetMode="External"/><Relationship Id="rId101" Type="http://schemas.openxmlformats.org/officeDocument/2006/relationships/hyperlink" Target="http://www.legislation.act.gov.au/a/2016-42/default.asp" TargetMode="External"/><Relationship Id="rId122" Type="http://schemas.openxmlformats.org/officeDocument/2006/relationships/hyperlink" Target="https://legislation.act.gov.au/a/2023-45/" TargetMode="External"/><Relationship Id="rId143" Type="http://schemas.openxmlformats.org/officeDocument/2006/relationships/hyperlink" Target="http://www.legislation.act.gov.au/a/2016-4/default.asp" TargetMode="External"/><Relationship Id="rId164" Type="http://schemas.openxmlformats.org/officeDocument/2006/relationships/hyperlink" Target="https://legislation.act.gov.au/a/2023-45/" TargetMode="External"/><Relationship Id="rId185" Type="http://schemas.openxmlformats.org/officeDocument/2006/relationships/hyperlink" Target="http://www.legislation.act.gov.au/a/2021-12/" TargetMode="External"/><Relationship Id="rId350" Type="http://schemas.openxmlformats.org/officeDocument/2006/relationships/hyperlink" Target="http://www.legislation.act.gov.au/a/2023-4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34/default.asp" TargetMode="Externa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52" Type="http://schemas.openxmlformats.org/officeDocument/2006/relationships/hyperlink" Target="http://www.legislation.act.gov.au/a/2011-22" TargetMode="External"/><Relationship Id="rId273" Type="http://schemas.openxmlformats.org/officeDocument/2006/relationships/hyperlink" Target="http://www.legislation.act.gov.au/a/2021-12/" TargetMode="External"/><Relationship Id="rId294" Type="http://schemas.openxmlformats.org/officeDocument/2006/relationships/hyperlink" Target="http://www.legislation.act.gov.au/a/2016-4/default.asp" TargetMode="External"/><Relationship Id="rId308" Type="http://schemas.openxmlformats.org/officeDocument/2006/relationships/hyperlink" Target="http://www.legislation.act.gov.au/a/2008-22" TargetMode="External"/><Relationship Id="rId329" Type="http://schemas.openxmlformats.org/officeDocument/2006/relationships/hyperlink" Target="http://www.legislation.act.gov.au/a/2016-4" TargetMode="External"/><Relationship Id="rId47" Type="http://schemas.openxmlformats.org/officeDocument/2006/relationships/hyperlink" Target="http://www.legislation.act.gov.au/a/2005-59" TargetMode="External"/><Relationship Id="rId68" Type="http://schemas.openxmlformats.org/officeDocument/2006/relationships/footer" Target="footer8.xml"/><Relationship Id="rId89" Type="http://schemas.openxmlformats.org/officeDocument/2006/relationships/hyperlink" Target="http://www.legislation.act.gov.au/a/2008-19" TargetMode="External"/><Relationship Id="rId112" Type="http://schemas.openxmlformats.org/officeDocument/2006/relationships/hyperlink" Target="http://www.legislation.act.gov.au/a/2018-12/default.asp" TargetMode="External"/><Relationship Id="rId133" Type="http://schemas.openxmlformats.org/officeDocument/2006/relationships/hyperlink" Target="http://www.legislation.act.gov.au/a/2016-42/default.asp" TargetMode="External"/><Relationship Id="rId154" Type="http://schemas.openxmlformats.org/officeDocument/2006/relationships/hyperlink" Target="https://legislation.act.gov.au/a/2023-45/" TargetMode="External"/><Relationship Id="rId175" Type="http://schemas.openxmlformats.org/officeDocument/2006/relationships/hyperlink" Target="http://www.legislation.act.gov.au/a/2014-18" TargetMode="External"/><Relationship Id="rId340" Type="http://schemas.openxmlformats.org/officeDocument/2006/relationships/hyperlink" Target="http://www.legislation.act.gov.au/a/2016-55/default.asp" TargetMode="External"/><Relationship Id="rId361" Type="http://schemas.openxmlformats.org/officeDocument/2006/relationships/footer" Target="footer16.xml"/><Relationship Id="rId196" Type="http://schemas.openxmlformats.org/officeDocument/2006/relationships/hyperlink" Target="http://www.legislation.act.gov.au/a/2016-4/default.asp" TargetMode="External"/><Relationship Id="rId200" Type="http://schemas.openxmlformats.org/officeDocument/2006/relationships/hyperlink" Target="https://www.legislation.act.gov.au/ni/2018-601/" TargetMode="External"/><Relationship Id="rId16" Type="http://schemas.openxmlformats.org/officeDocument/2006/relationships/header" Target="header1.xml"/><Relationship Id="rId221" Type="http://schemas.openxmlformats.org/officeDocument/2006/relationships/hyperlink" Target="http://www.legislation.act.gov.au/a/2008-29" TargetMode="External"/><Relationship Id="rId242" Type="http://schemas.openxmlformats.org/officeDocument/2006/relationships/hyperlink" Target="http://www.legislation.act.gov.au/a/2018-34/default.asp" TargetMode="External"/><Relationship Id="rId263" Type="http://schemas.openxmlformats.org/officeDocument/2006/relationships/hyperlink" Target="http://www.legislation.act.gov.au/a/2011-22" TargetMode="External"/><Relationship Id="rId284" Type="http://schemas.openxmlformats.org/officeDocument/2006/relationships/hyperlink" Target="http://www.legislation.act.gov.au/a/2016-42/default.asp" TargetMode="External"/><Relationship Id="rId319" Type="http://schemas.openxmlformats.org/officeDocument/2006/relationships/hyperlink" Target="http://www.legislation.act.gov.au/a/2008-46" TargetMode="External"/><Relationship Id="rId37" Type="http://schemas.openxmlformats.org/officeDocument/2006/relationships/hyperlink" Target="http://www.legislation.act.gov.au/a/2016-4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5-13" TargetMode="External"/><Relationship Id="rId102" Type="http://schemas.openxmlformats.org/officeDocument/2006/relationships/hyperlink" Target="http://www.legislation.act.gov.au/a/2017-10/default.asp" TargetMode="External"/><Relationship Id="rId123" Type="http://schemas.openxmlformats.org/officeDocument/2006/relationships/hyperlink" Target="https://legislation.act.gov.au/a/2023-45/" TargetMode="External"/><Relationship Id="rId144" Type="http://schemas.openxmlformats.org/officeDocument/2006/relationships/hyperlink" Target="https://legislation.act.gov.au/a/2023-45/" TargetMode="External"/><Relationship Id="rId330" Type="http://schemas.openxmlformats.org/officeDocument/2006/relationships/hyperlink" Target="http://www.legislation.act.gov.au/a/2016-4" TargetMode="External"/><Relationship Id="rId90" Type="http://schemas.openxmlformats.org/officeDocument/2006/relationships/hyperlink" Target="http://www.legislation.act.gov.au/cn/2008-17/default.asp" TargetMode="External"/><Relationship Id="rId165" Type="http://schemas.openxmlformats.org/officeDocument/2006/relationships/hyperlink" Target="http://www.legislation.act.gov.au/a/2006-23" TargetMode="External"/><Relationship Id="rId186" Type="http://schemas.openxmlformats.org/officeDocument/2006/relationships/hyperlink" Target="https://legislation.act.gov.au/a/2023-45/" TargetMode="External"/><Relationship Id="rId351" Type="http://schemas.openxmlformats.org/officeDocument/2006/relationships/hyperlink" Target="http://www.legislation.act.gov.au/a/2001-14" TargetMode="External"/><Relationship Id="rId211" Type="http://schemas.openxmlformats.org/officeDocument/2006/relationships/hyperlink" Target="http://www.legislation.act.gov.au/a/2018-34/default.asp" TargetMode="External"/><Relationship Id="rId232" Type="http://schemas.openxmlformats.org/officeDocument/2006/relationships/hyperlink" Target="http://www.legislation.act.gov.au/a/2008-22" TargetMode="External"/><Relationship Id="rId253" Type="http://schemas.openxmlformats.org/officeDocument/2006/relationships/hyperlink" Target="http://www.legislation.act.gov.au/a/2011-22" TargetMode="External"/><Relationship Id="rId274" Type="http://schemas.openxmlformats.org/officeDocument/2006/relationships/hyperlink" Target="http://www.legislation.act.gov.au/a/2011-22" TargetMode="External"/><Relationship Id="rId295" Type="http://schemas.openxmlformats.org/officeDocument/2006/relationships/hyperlink" Target="http://www.legislation.act.gov.au/a/2016-42/default.asp" TargetMode="External"/><Relationship Id="rId309" Type="http://schemas.openxmlformats.org/officeDocument/2006/relationships/hyperlink" Target="http://www.legislation.act.gov.au/a/2008-22"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5-58" TargetMode="External"/><Relationship Id="rId69" Type="http://schemas.openxmlformats.org/officeDocument/2006/relationships/footer" Target="footer9.xml"/><Relationship Id="rId113" Type="http://schemas.openxmlformats.org/officeDocument/2006/relationships/hyperlink" Target="http://www.legislation.act.gov.au/a/2018-34/default.asp" TargetMode="External"/><Relationship Id="rId134" Type="http://schemas.openxmlformats.org/officeDocument/2006/relationships/hyperlink" Target="http://www.legislation.act.gov.au/a/2016-4/default.asp" TargetMode="External"/><Relationship Id="rId320" Type="http://schemas.openxmlformats.org/officeDocument/2006/relationships/hyperlink" Target="http://www.legislation.act.gov.au/a/2009-49" TargetMode="External"/><Relationship Id="rId80" Type="http://schemas.openxmlformats.org/officeDocument/2006/relationships/hyperlink" Target="http://www.legislation.act.gov.au/a/2005-60" TargetMode="External"/><Relationship Id="rId155" Type="http://schemas.openxmlformats.org/officeDocument/2006/relationships/hyperlink" Target="http://www.legislation.act.gov.au/a/2016-42/default.asp" TargetMode="External"/><Relationship Id="rId176" Type="http://schemas.openxmlformats.org/officeDocument/2006/relationships/hyperlink" Target="http://www.legislation.act.gov.au/a/2005-60" TargetMode="External"/><Relationship Id="rId197" Type="http://schemas.openxmlformats.org/officeDocument/2006/relationships/hyperlink" Target="http://www.legislation.act.gov.au/a/2016-42/default.asp" TargetMode="External"/><Relationship Id="rId341" Type="http://schemas.openxmlformats.org/officeDocument/2006/relationships/hyperlink" Target="http://www.legislation.act.gov.au/a/2017-14/default.asp" TargetMode="External"/><Relationship Id="rId362" Type="http://schemas.openxmlformats.org/officeDocument/2006/relationships/header" Target="header15.xml"/><Relationship Id="rId201" Type="http://schemas.openxmlformats.org/officeDocument/2006/relationships/hyperlink" Target="http://www.legislation.act.gov.au/a/2018-34/default.asp" TargetMode="External"/><Relationship Id="rId222" Type="http://schemas.openxmlformats.org/officeDocument/2006/relationships/hyperlink" Target="http://www.legislation.act.gov.au/a/2011-22" TargetMode="External"/><Relationship Id="rId243" Type="http://schemas.openxmlformats.org/officeDocument/2006/relationships/hyperlink" Target="http://www.legislation.act.gov.au/a/2018-34/default.asp" TargetMode="External"/><Relationship Id="rId264" Type="http://schemas.openxmlformats.org/officeDocument/2006/relationships/hyperlink" Target="http://www.legislation.act.gov.au/a/2011-22" TargetMode="External"/><Relationship Id="rId285" Type="http://schemas.openxmlformats.org/officeDocument/2006/relationships/hyperlink" Target="http://www.legislation.act.gov.au/a/2016-42/default.asp" TargetMode="External"/><Relationship Id="rId17" Type="http://schemas.openxmlformats.org/officeDocument/2006/relationships/header" Target="header2.xml"/><Relationship Id="rId38" Type="http://schemas.openxmlformats.org/officeDocument/2006/relationships/hyperlink" Target="http://www.legislation.act.gov.au/a/1900-40"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7-10/default.asp" TargetMode="External"/><Relationship Id="rId124" Type="http://schemas.openxmlformats.org/officeDocument/2006/relationships/hyperlink" Target="https://legislation.act.gov.au/a/2023-45/" TargetMode="External"/><Relationship Id="rId310" Type="http://schemas.openxmlformats.org/officeDocument/2006/relationships/hyperlink" Target="http://www.legislation.act.gov.au/a/2008-29"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cn/2008-13/default.asp" TargetMode="External"/><Relationship Id="rId145" Type="http://schemas.openxmlformats.org/officeDocument/2006/relationships/hyperlink" Target="http://www.legislation.act.gov.au/a/2006-23" TargetMode="External"/><Relationship Id="rId166" Type="http://schemas.openxmlformats.org/officeDocument/2006/relationships/hyperlink" Target="http://www.legislation.act.gov.au/a/2018-34/default.asp" TargetMode="External"/><Relationship Id="rId187" Type="http://schemas.openxmlformats.org/officeDocument/2006/relationships/hyperlink" Target="http://www.legislation.act.gov.au/a/2011-22" TargetMode="External"/><Relationship Id="rId331" Type="http://schemas.openxmlformats.org/officeDocument/2006/relationships/hyperlink" Target="http://www.legislation.act.gov.au/a/2016-4" TargetMode="External"/><Relationship Id="rId352" Type="http://schemas.openxmlformats.org/officeDocument/2006/relationships/header" Target="header10.xml"/><Relationship Id="rId1" Type="http://schemas.openxmlformats.org/officeDocument/2006/relationships/numbering" Target="numbering.xml"/><Relationship Id="rId212" Type="http://schemas.openxmlformats.org/officeDocument/2006/relationships/hyperlink" Target="http://www.legislation.act.gov.au/a/2018-34/default.asp" TargetMode="External"/><Relationship Id="rId233" Type="http://schemas.openxmlformats.org/officeDocument/2006/relationships/hyperlink" Target="http://www.legislation.act.gov.au/a/2011-22" TargetMode="External"/><Relationship Id="rId254" Type="http://schemas.openxmlformats.org/officeDocument/2006/relationships/hyperlink" Target="http://www.legislation.act.gov.au/a/2016-55/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s://www.legislation.act.gov.au/a/2005-58" TargetMode="External"/><Relationship Id="rId114" Type="http://schemas.openxmlformats.org/officeDocument/2006/relationships/hyperlink" Target="http://www.legislation.act.gov.au/a/2021-12/" TargetMode="External"/><Relationship Id="rId275" Type="http://schemas.openxmlformats.org/officeDocument/2006/relationships/hyperlink" Target="http://www.legislation.act.gov.au/a/2011-22" TargetMode="External"/><Relationship Id="rId296" Type="http://schemas.openxmlformats.org/officeDocument/2006/relationships/hyperlink" Target="http://www.legislation.act.gov.au/a/2016-42/default.asp" TargetMode="External"/><Relationship Id="rId300" Type="http://schemas.openxmlformats.org/officeDocument/2006/relationships/hyperlink" Target="http://www.legislation.act.gov.au/a/2005-13" TargetMode="External"/><Relationship Id="rId60" Type="http://schemas.openxmlformats.org/officeDocument/2006/relationships/hyperlink" Target="http://www.legislation.act.gov.au/a/1994-28" TargetMode="External"/><Relationship Id="rId81" Type="http://schemas.openxmlformats.org/officeDocument/2006/relationships/hyperlink" Target="http://www.legislation.act.gov.au/a/2006-22" TargetMode="External"/><Relationship Id="rId135" Type="http://schemas.openxmlformats.org/officeDocument/2006/relationships/hyperlink" Target="http://www.legislation.act.gov.au/a/2016-4/default.asp" TargetMode="External"/><Relationship Id="rId156" Type="http://schemas.openxmlformats.org/officeDocument/2006/relationships/hyperlink" Target="http://www.legislation.act.gov.au/a/2011-22" TargetMode="External"/><Relationship Id="rId177" Type="http://schemas.openxmlformats.org/officeDocument/2006/relationships/hyperlink" Target="http://www.legislation.act.gov.au/a/2008-22" TargetMode="External"/><Relationship Id="rId198" Type="http://schemas.openxmlformats.org/officeDocument/2006/relationships/hyperlink" Target="http://www.legislation.act.gov.au/a/2016-4/default.asp" TargetMode="External"/><Relationship Id="rId321" Type="http://schemas.openxmlformats.org/officeDocument/2006/relationships/hyperlink" Target="http://www.legislation.act.gov.au/a/2009-49" TargetMode="External"/><Relationship Id="rId342" Type="http://schemas.openxmlformats.org/officeDocument/2006/relationships/hyperlink" Target="https://www.legislation.act.gov.au/a/2018-12/default.asp" TargetMode="External"/><Relationship Id="rId363" Type="http://schemas.openxmlformats.org/officeDocument/2006/relationships/footer" Target="footer17.xml"/><Relationship Id="rId202" Type="http://schemas.openxmlformats.org/officeDocument/2006/relationships/hyperlink" Target="http://www.legislation.act.gov.au/a/2008-29" TargetMode="External"/><Relationship Id="rId223" Type="http://schemas.openxmlformats.org/officeDocument/2006/relationships/hyperlink" Target="http://www.legislation.act.gov.au/a/2018-34/default.asp" TargetMode="External"/><Relationship Id="rId244" Type="http://schemas.openxmlformats.org/officeDocument/2006/relationships/hyperlink" Target="http://www.legislation.act.gov.au/a/2018-34/default.asp" TargetMode="External"/><Relationship Id="rId18" Type="http://schemas.openxmlformats.org/officeDocument/2006/relationships/footer" Target="footer1.xml"/><Relationship Id="rId39" Type="http://schemas.openxmlformats.org/officeDocument/2006/relationships/hyperlink" Target="http://www.legislation.act.gov.au/a/2016-42" TargetMode="External"/><Relationship Id="rId265" Type="http://schemas.openxmlformats.org/officeDocument/2006/relationships/hyperlink" Target="http://www.legislation.act.gov.au/a/2006-23" TargetMode="External"/><Relationship Id="rId286" Type="http://schemas.openxmlformats.org/officeDocument/2006/relationships/hyperlink" Target="http://www.legislation.act.gov.au/a/2016-4/default.asp" TargetMode="External"/><Relationship Id="rId50" Type="http://schemas.openxmlformats.org/officeDocument/2006/relationships/hyperlink" Target="http://www.legislation.act.gov.au/a/2005-58" TargetMode="External"/><Relationship Id="rId104" Type="http://schemas.openxmlformats.org/officeDocument/2006/relationships/hyperlink" Target="http://www.legislation.act.gov.au/a/2016-52/default.asp" TargetMode="External"/><Relationship Id="rId125" Type="http://schemas.openxmlformats.org/officeDocument/2006/relationships/hyperlink" Target="http://www.legislation.act.gov.au/a/2009-49" TargetMode="External"/><Relationship Id="rId146" Type="http://schemas.openxmlformats.org/officeDocument/2006/relationships/hyperlink" Target="http://www.legislation.act.gov.au/a/2008-20" TargetMode="External"/><Relationship Id="rId167" Type="http://schemas.openxmlformats.org/officeDocument/2006/relationships/hyperlink" Target="https://legislation.act.gov.au/a/2023-45/" TargetMode="External"/><Relationship Id="rId188" Type="http://schemas.openxmlformats.org/officeDocument/2006/relationships/hyperlink" Target="http://www.legislation.act.gov.au/a/2025-29/" TargetMode="External"/><Relationship Id="rId311" Type="http://schemas.openxmlformats.org/officeDocument/2006/relationships/hyperlink" Target="http://www.legislation.act.gov.au/a/2008-29" TargetMode="External"/><Relationship Id="rId332" Type="http://schemas.openxmlformats.org/officeDocument/2006/relationships/hyperlink" Target="http://www.legislation.act.gov.au/a/2016-52/default.asp" TargetMode="External"/><Relationship Id="rId353" Type="http://schemas.openxmlformats.org/officeDocument/2006/relationships/header" Target="header11.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8-22" TargetMode="External"/><Relationship Id="rId213" Type="http://schemas.openxmlformats.org/officeDocument/2006/relationships/hyperlink" Target="http://www.legislation.act.gov.au/a/2018-34/default.asp" TargetMode="External"/><Relationship Id="rId234" Type="http://schemas.openxmlformats.org/officeDocument/2006/relationships/hyperlink" Target="http://www.legislation.act.gov.au/a/2008-2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8-34/default.asp" TargetMode="External"/><Relationship Id="rId276" Type="http://schemas.openxmlformats.org/officeDocument/2006/relationships/hyperlink" Target="http://www.legislation.act.gov.au/a/2011-22" TargetMode="External"/><Relationship Id="rId297" Type="http://schemas.openxmlformats.org/officeDocument/2006/relationships/hyperlink" Target="http://www.legislation.act.gov.au/a/2016-4/default.asp" TargetMode="External"/><Relationship Id="rId40" Type="http://schemas.openxmlformats.org/officeDocument/2006/relationships/hyperlink" Target="http://www.legislation.act.gov.au/a/1900-40" TargetMode="External"/><Relationship Id="rId115" Type="http://schemas.openxmlformats.org/officeDocument/2006/relationships/hyperlink" Target="https://legislation.act.gov.au/a/2023-45/" TargetMode="External"/><Relationship Id="rId136" Type="http://schemas.openxmlformats.org/officeDocument/2006/relationships/hyperlink" Target="http://www.legislation.act.gov.au/a/2016-42/default.asp" TargetMode="External"/><Relationship Id="rId157" Type="http://schemas.openxmlformats.org/officeDocument/2006/relationships/hyperlink" Target="http://www.legislation.act.gov.au/a/2016-4/default.asp" TargetMode="External"/><Relationship Id="rId178" Type="http://schemas.openxmlformats.org/officeDocument/2006/relationships/hyperlink" Target="http://www.legislation.act.gov.au/a/2008-20" TargetMode="External"/><Relationship Id="rId301" Type="http://schemas.openxmlformats.org/officeDocument/2006/relationships/hyperlink" Target="http://www.legislation.act.gov.au/a/2005-60" TargetMode="External"/><Relationship Id="rId322" Type="http://schemas.openxmlformats.org/officeDocument/2006/relationships/hyperlink" Target="http://www.legislation.act.gov.au/a/2011-22" TargetMode="External"/><Relationship Id="rId343" Type="http://schemas.openxmlformats.org/officeDocument/2006/relationships/hyperlink" Target="https://www.legislation.act.gov.au/a/2018-12/default.asp" TargetMode="External"/><Relationship Id="rId364" Type="http://schemas.openxmlformats.org/officeDocument/2006/relationships/fontTable" Target="fontTable.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6-23" TargetMode="External"/><Relationship Id="rId199" Type="http://schemas.openxmlformats.org/officeDocument/2006/relationships/hyperlink" Target="http://www.legislation.act.gov.au/a/2016-42/default.asp" TargetMode="External"/><Relationship Id="rId203" Type="http://schemas.openxmlformats.org/officeDocument/2006/relationships/hyperlink" Target="http://www.legislation.act.gov.au/a/2011-22" TargetMode="External"/><Relationship Id="rId19" Type="http://schemas.openxmlformats.org/officeDocument/2006/relationships/footer" Target="footer2.xml"/><Relationship Id="rId224" Type="http://schemas.openxmlformats.org/officeDocument/2006/relationships/hyperlink" Target="http://www.legislation.act.gov.au/a/2011-22" TargetMode="External"/><Relationship Id="rId245" Type="http://schemas.openxmlformats.org/officeDocument/2006/relationships/hyperlink" Target="http://www.legislation.act.gov.au/a/2006-23" TargetMode="External"/><Relationship Id="rId266" Type="http://schemas.openxmlformats.org/officeDocument/2006/relationships/hyperlink" Target="http://www.legislation.act.gov.au/a/2011-22" TargetMode="External"/><Relationship Id="rId287" Type="http://schemas.openxmlformats.org/officeDocument/2006/relationships/hyperlink" Target="http://www.legislation.act.gov.au/a/2018-34/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6-55/default.asp" TargetMode="External"/><Relationship Id="rId126" Type="http://schemas.openxmlformats.org/officeDocument/2006/relationships/hyperlink" Target="http://www.legislation.act.gov.au/a/2005-13" TargetMode="External"/><Relationship Id="rId147" Type="http://schemas.openxmlformats.org/officeDocument/2006/relationships/hyperlink" Target="http://www.legislation.act.gov.au/a/2016-4/default.asp" TargetMode="External"/><Relationship Id="rId168" Type="http://schemas.openxmlformats.org/officeDocument/2006/relationships/hyperlink" Target="http://www.legislation.act.gov.au/a/2011-22" TargetMode="External"/><Relationship Id="rId312" Type="http://schemas.openxmlformats.org/officeDocument/2006/relationships/hyperlink" Target="http://www.legislation.act.gov.au/a/2008-46" TargetMode="External"/><Relationship Id="rId333" Type="http://schemas.openxmlformats.org/officeDocument/2006/relationships/hyperlink" Target="http://www.legislation.act.gov.au/a/2016-52/default.asp" TargetMode="External"/><Relationship Id="rId354" Type="http://schemas.openxmlformats.org/officeDocument/2006/relationships/footer" Target="footer12.xml"/><Relationship Id="rId51" Type="http://schemas.openxmlformats.org/officeDocument/2006/relationships/hyperlink" Target="http://www.legislation.act.gov.au/a/2008-19"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8-29" TargetMode="External"/><Relationship Id="rId189" Type="http://schemas.openxmlformats.org/officeDocument/2006/relationships/hyperlink" Target="http://www.legislation.act.gov.au/a/2008-29" TargetMode="External"/><Relationship Id="rId3" Type="http://schemas.openxmlformats.org/officeDocument/2006/relationships/settings" Target="settings.xml"/><Relationship Id="rId214" Type="http://schemas.openxmlformats.org/officeDocument/2006/relationships/hyperlink" Target="http://www.legislation.act.gov.au/a/2011-22" TargetMode="External"/><Relationship Id="rId235" Type="http://schemas.openxmlformats.org/officeDocument/2006/relationships/hyperlink" Target="http://www.legislation.act.gov.au/a/2011-22" TargetMode="External"/><Relationship Id="rId256" Type="http://schemas.openxmlformats.org/officeDocument/2006/relationships/hyperlink" Target="http://www.legislation.act.gov.au/a/2011-22" TargetMode="External"/><Relationship Id="rId277" Type="http://schemas.openxmlformats.org/officeDocument/2006/relationships/hyperlink" Target="https://legislation.act.gov.au/a/2023-45/" TargetMode="External"/><Relationship Id="rId298" Type="http://schemas.openxmlformats.org/officeDocument/2006/relationships/hyperlink" Target="http://www.legislation.act.gov.au/a/2016-4/default.asp" TargetMode="External"/><Relationship Id="rId116" Type="http://schemas.openxmlformats.org/officeDocument/2006/relationships/hyperlink" Target="https://legislation.act.gov.au/a/2025-29/" TargetMode="External"/><Relationship Id="rId137" Type="http://schemas.openxmlformats.org/officeDocument/2006/relationships/hyperlink" Target="http://www.legislation.act.gov.au/a/2016-4/default.asp" TargetMode="External"/><Relationship Id="rId158" Type="http://schemas.openxmlformats.org/officeDocument/2006/relationships/hyperlink" Target="http://www.legislation.act.gov.au/a/2016-42/default.asp" TargetMode="External"/><Relationship Id="rId302" Type="http://schemas.openxmlformats.org/officeDocument/2006/relationships/hyperlink" Target="http://www.legislation.act.gov.au/a/2005-60" TargetMode="External"/><Relationship Id="rId323" Type="http://schemas.openxmlformats.org/officeDocument/2006/relationships/hyperlink" Target="http://www.legislation.act.gov.au/a/2011-22" TargetMode="External"/><Relationship Id="rId344" Type="http://schemas.openxmlformats.org/officeDocument/2006/relationships/hyperlink" Target="http://www.legislation.act.gov.au/a/2018-34/default.asp" TargetMode="External"/><Relationship Id="rId20" Type="http://schemas.openxmlformats.org/officeDocument/2006/relationships/header" Target="header3.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a/2005-58" TargetMode="External"/><Relationship Id="rId83" Type="http://schemas.openxmlformats.org/officeDocument/2006/relationships/hyperlink" Target="http://www.legislation.act.gov.au/a/2005-59" TargetMode="External"/><Relationship Id="rId179" Type="http://schemas.openxmlformats.org/officeDocument/2006/relationships/hyperlink" Target="http://www.legislation.act.gov.au/a/2008-42" TargetMode="External"/><Relationship Id="rId365" Type="http://schemas.openxmlformats.org/officeDocument/2006/relationships/theme" Target="theme/theme1.xml"/><Relationship Id="rId190" Type="http://schemas.openxmlformats.org/officeDocument/2006/relationships/hyperlink" Target="http://www.legislation.act.gov.au/a/2016-4/default.asp" TargetMode="External"/><Relationship Id="rId204" Type="http://schemas.openxmlformats.org/officeDocument/2006/relationships/hyperlink" Target="http://www.legislation.act.gov.au/a/2016-4/default.asp" TargetMode="External"/><Relationship Id="rId225" Type="http://schemas.openxmlformats.org/officeDocument/2006/relationships/hyperlink" Target="http://www.legislation.act.gov.au/a/2016-4/default.asp" TargetMode="External"/><Relationship Id="rId246" Type="http://schemas.openxmlformats.org/officeDocument/2006/relationships/hyperlink" Target="http://www.legislation.act.gov.au/a/2011-22" TargetMode="External"/><Relationship Id="rId267" Type="http://schemas.openxmlformats.org/officeDocument/2006/relationships/hyperlink" Target="http://www.legislation.act.gov.au/a/2012-21" TargetMode="External"/><Relationship Id="rId288" Type="http://schemas.openxmlformats.org/officeDocument/2006/relationships/hyperlink" Target="http://www.legislation.act.gov.au/a/2016-4/default.asp" TargetMode="External"/><Relationship Id="rId106" Type="http://schemas.openxmlformats.org/officeDocument/2006/relationships/hyperlink" Target="http://www.legislation.act.gov.au/a/2017-14" TargetMode="External"/><Relationship Id="rId127" Type="http://schemas.openxmlformats.org/officeDocument/2006/relationships/hyperlink" Target="http://www.legislation.act.gov.au/a/2008-46" TargetMode="External"/><Relationship Id="rId313" Type="http://schemas.openxmlformats.org/officeDocument/2006/relationships/hyperlink" Target="http://www.legislation.act.gov.au/a/2008-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19" TargetMode="External"/><Relationship Id="rId73" Type="http://schemas.openxmlformats.org/officeDocument/2006/relationships/header" Target="header8.xml"/><Relationship Id="rId94" Type="http://schemas.openxmlformats.org/officeDocument/2006/relationships/hyperlink" Target="http://www.legislation.act.gov.au/a/2008-42" TargetMode="External"/><Relationship Id="rId148" Type="http://schemas.openxmlformats.org/officeDocument/2006/relationships/hyperlink" Target="http://www.legislation.act.gov.au/a/2016-4/default.asp" TargetMode="External"/><Relationship Id="rId169" Type="http://schemas.openxmlformats.org/officeDocument/2006/relationships/hyperlink" Target="http://www.legislation.act.gov.au/a/2011-22" TargetMode="External"/><Relationship Id="rId334" Type="http://schemas.openxmlformats.org/officeDocument/2006/relationships/hyperlink" Target="http://www.legislation.act.gov.au/a/2017-10/default.asp" TargetMode="External"/><Relationship Id="rId355" Type="http://schemas.openxmlformats.org/officeDocument/2006/relationships/footer" Target="footer13.xml"/><Relationship Id="rId4" Type="http://schemas.openxmlformats.org/officeDocument/2006/relationships/webSettings" Target="webSettings.xml"/><Relationship Id="rId180" Type="http://schemas.openxmlformats.org/officeDocument/2006/relationships/hyperlink" Target="http://www.legislation.act.gov.au/a/2011-22" TargetMode="External"/><Relationship Id="rId215" Type="http://schemas.openxmlformats.org/officeDocument/2006/relationships/hyperlink" Target="http://www.legislation.act.gov.au/a/2011-22" TargetMode="External"/><Relationship Id="rId236" Type="http://schemas.openxmlformats.org/officeDocument/2006/relationships/hyperlink" Target="http://www.legislation.act.gov.au/a/2008-22" TargetMode="External"/><Relationship Id="rId257" Type="http://schemas.openxmlformats.org/officeDocument/2006/relationships/hyperlink" Target="http://www.legislation.act.gov.au/a/2011-22" TargetMode="External"/><Relationship Id="rId278" Type="http://schemas.openxmlformats.org/officeDocument/2006/relationships/hyperlink" Target="http://www.legislation.act.gov.au/a/2014-18" TargetMode="External"/><Relationship Id="rId303" Type="http://schemas.openxmlformats.org/officeDocument/2006/relationships/hyperlink" Target="http://www.legislation.act.gov.au/a/2006-23" TargetMode="External"/><Relationship Id="rId42" Type="http://schemas.openxmlformats.org/officeDocument/2006/relationships/hyperlink" Target="http://www.legislation.act.gov.au/a/2005-58" TargetMode="External"/><Relationship Id="rId84" Type="http://schemas.openxmlformats.org/officeDocument/2006/relationships/hyperlink" Target="http://www.legislation.act.gov.au/a/2005-58" TargetMode="External"/><Relationship Id="rId138" Type="http://schemas.openxmlformats.org/officeDocument/2006/relationships/hyperlink" Target="http://www.legislation.act.gov.au/a/2016-42/default.asp" TargetMode="External"/><Relationship Id="rId345" Type="http://schemas.openxmlformats.org/officeDocument/2006/relationships/hyperlink" Target="http://www.legislation.act.gov.au/a/2018-34/default.asp" TargetMode="External"/><Relationship Id="rId191" Type="http://schemas.openxmlformats.org/officeDocument/2006/relationships/hyperlink" Target="http://www.legislation.act.gov.au/a/2016-42/default.asp" TargetMode="External"/><Relationship Id="rId205" Type="http://schemas.openxmlformats.org/officeDocument/2006/relationships/hyperlink" Target="http://www.legislation.act.gov.au/a/2016-42/default.asp" TargetMode="External"/><Relationship Id="rId247" Type="http://schemas.openxmlformats.org/officeDocument/2006/relationships/hyperlink" Target="http://www.legislation.act.gov.au/a/2011-22" TargetMode="External"/><Relationship Id="rId107" Type="http://schemas.openxmlformats.org/officeDocument/2006/relationships/hyperlink" Target="http://www.legislation.act.gov.au/a/2017-14" TargetMode="External"/><Relationship Id="rId289" Type="http://schemas.openxmlformats.org/officeDocument/2006/relationships/hyperlink" Target="http://www.legislation.act.gov.au/a/2016-42/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19" TargetMode="External"/><Relationship Id="rId149" Type="http://schemas.openxmlformats.org/officeDocument/2006/relationships/hyperlink" Target="http://www.legislation.act.gov.au/a/2016-42/default.asp" TargetMode="External"/><Relationship Id="rId314" Type="http://schemas.openxmlformats.org/officeDocument/2006/relationships/hyperlink" Target="http://www.legislation.act.gov.au/a/2008-46" TargetMode="External"/><Relationship Id="rId356" Type="http://schemas.openxmlformats.org/officeDocument/2006/relationships/header" Target="header12.xml"/><Relationship Id="rId95" Type="http://schemas.openxmlformats.org/officeDocument/2006/relationships/hyperlink" Target="http://www.legislation.act.gov.au/a/2008-46" TargetMode="External"/><Relationship Id="rId160" Type="http://schemas.openxmlformats.org/officeDocument/2006/relationships/hyperlink" Target="https://legislation.act.gov.au/a/2023-45/" TargetMode="External"/><Relationship Id="rId216" Type="http://schemas.openxmlformats.org/officeDocument/2006/relationships/hyperlink" Target="http://www.legislation.act.gov.au/a/2018-34/default.asp" TargetMode="External"/><Relationship Id="rId258" Type="http://schemas.openxmlformats.org/officeDocument/2006/relationships/hyperlink" Target="http://www.legislation.act.gov.au/a/2011-22" TargetMode="External"/><Relationship Id="rId22" Type="http://schemas.openxmlformats.org/officeDocument/2006/relationships/header" Target="header4.xml"/><Relationship Id="rId64" Type="http://schemas.openxmlformats.org/officeDocument/2006/relationships/hyperlink" Target="http://www.legislation.act.gov.au/a/2005-58" TargetMode="External"/><Relationship Id="rId118" Type="http://schemas.openxmlformats.org/officeDocument/2006/relationships/hyperlink" Target="https://legislation.act.gov.au/a/2023-45/" TargetMode="External"/><Relationship Id="rId325" Type="http://schemas.openxmlformats.org/officeDocument/2006/relationships/hyperlink" Target="http://www.legislation.act.gov.au/a/2012-21" TargetMode="External"/><Relationship Id="rId171" Type="http://schemas.openxmlformats.org/officeDocument/2006/relationships/hyperlink" Target="http://www.legislation.act.gov.au/a/2014-18" TargetMode="External"/><Relationship Id="rId227" Type="http://schemas.openxmlformats.org/officeDocument/2006/relationships/hyperlink" Target="https://www.legislation.act.gov.au/ni/2018-601/" TargetMode="External"/><Relationship Id="rId269" Type="http://schemas.openxmlformats.org/officeDocument/2006/relationships/hyperlink" Target="http://www.legislation.act.gov.au/a/2012-21" TargetMode="External"/><Relationship Id="rId33" Type="http://schemas.openxmlformats.org/officeDocument/2006/relationships/hyperlink" Target="http://www.legislation.act.gov.au/a/1994-83" TargetMode="External"/><Relationship Id="rId129" Type="http://schemas.openxmlformats.org/officeDocument/2006/relationships/hyperlink" Target="http://www.legislation.act.gov.au/a/2016-42/default.asp"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7-10/default.asp" TargetMode="External"/><Relationship Id="rId75" Type="http://schemas.openxmlformats.org/officeDocument/2006/relationships/footer" Target="footer10.xml"/><Relationship Id="rId140" Type="http://schemas.openxmlformats.org/officeDocument/2006/relationships/hyperlink" Target="http://www.legislation.act.gov.au/a/2016-42/default.asp" TargetMode="External"/><Relationship Id="rId182" Type="http://schemas.openxmlformats.org/officeDocument/2006/relationships/hyperlink" Target="http://www.legislation.act.gov.au/a/2016-4/default.asp" TargetMode="External"/><Relationship Id="rId6" Type="http://schemas.openxmlformats.org/officeDocument/2006/relationships/endnotes" Target="endnotes.xml"/><Relationship Id="rId238" Type="http://schemas.openxmlformats.org/officeDocument/2006/relationships/hyperlink" Target="http://www.legislation.act.gov.au/a/2011-22" TargetMode="External"/><Relationship Id="rId291" Type="http://schemas.openxmlformats.org/officeDocument/2006/relationships/hyperlink" Target="http://www.legislation.act.gov.au/a/2016-42/default.asp" TargetMode="External"/><Relationship Id="rId305" Type="http://schemas.openxmlformats.org/officeDocument/2006/relationships/hyperlink" Target="http://www.legislation.act.gov.au/a/2007-3" TargetMode="External"/><Relationship Id="rId347" Type="http://schemas.openxmlformats.org/officeDocument/2006/relationships/hyperlink" Target="http://www.legislation.act.gov.au/a/2021-12/" TargetMode="External"/><Relationship Id="rId44" Type="http://schemas.openxmlformats.org/officeDocument/2006/relationships/hyperlink" Target="http://www.legislation.act.gov.au/a/2005-58" TargetMode="External"/><Relationship Id="rId86" Type="http://schemas.openxmlformats.org/officeDocument/2006/relationships/hyperlink" Target="http://www.legislation.act.gov.au/a/2008-20" TargetMode="External"/><Relationship Id="rId151" Type="http://schemas.openxmlformats.org/officeDocument/2006/relationships/hyperlink" Target="http://www.legislation.act.gov.au/a/2014-18" TargetMode="External"/><Relationship Id="rId193" Type="http://schemas.openxmlformats.org/officeDocument/2006/relationships/hyperlink" Target="http://www.legislation.act.gov.au/a/2008-29" TargetMode="External"/><Relationship Id="rId207" Type="http://schemas.openxmlformats.org/officeDocument/2006/relationships/hyperlink" Target="https://www.legislation.act.gov.au/ni/2018-601/" TargetMode="External"/><Relationship Id="rId249" Type="http://schemas.openxmlformats.org/officeDocument/2006/relationships/hyperlink" Target="http://www.legislation.act.gov.au/a/2011-2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6-42/default.asp" TargetMode="External"/><Relationship Id="rId260" Type="http://schemas.openxmlformats.org/officeDocument/2006/relationships/hyperlink" Target="http://www.legislation.act.gov.au/a/2011-22" TargetMode="External"/><Relationship Id="rId316" Type="http://schemas.openxmlformats.org/officeDocument/2006/relationships/hyperlink" Target="http://www.legislation.act.gov.au/a/2008-46" TargetMode="External"/><Relationship Id="rId55" Type="http://schemas.openxmlformats.org/officeDocument/2006/relationships/hyperlink" Target="http://www.legislation.act.gov.au/a/1994-37" TargetMode="External"/><Relationship Id="rId97" Type="http://schemas.openxmlformats.org/officeDocument/2006/relationships/hyperlink" Target="http://www.legislation.act.gov.au/a/2011-22" TargetMode="External"/><Relationship Id="rId120" Type="http://schemas.openxmlformats.org/officeDocument/2006/relationships/hyperlink" Target="http://www.legislation.act.gov.au/a/2011-22" TargetMode="External"/><Relationship Id="rId358" Type="http://schemas.openxmlformats.org/officeDocument/2006/relationships/footer" Target="footer14.xml"/><Relationship Id="rId162" Type="http://schemas.openxmlformats.org/officeDocument/2006/relationships/hyperlink" Target="http://www.legislation.act.gov.au/a/2018-34/default.asp" TargetMode="External"/><Relationship Id="rId218" Type="http://schemas.openxmlformats.org/officeDocument/2006/relationships/hyperlink" Target="http://www.legislation.act.gov.au/a/2011-22" TargetMode="External"/><Relationship Id="rId271" Type="http://schemas.openxmlformats.org/officeDocument/2006/relationships/hyperlink" Target="http://www.legislation.act.gov.au/a/2011-22" TargetMode="External"/><Relationship Id="rId24" Type="http://schemas.openxmlformats.org/officeDocument/2006/relationships/footer" Target="footer4.xml"/><Relationship Id="rId66" Type="http://schemas.openxmlformats.org/officeDocument/2006/relationships/header" Target="header7.xml"/><Relationship Id="rId131" Type="http://schemas.openxmlformats.org/officeDocument/2006/relationships/hyperlink" Target="http://www.legislation.act.gov.au/a/2016-4/default.asp" TargetMode="External"/><Relationship Id="rId327" Type="http://schemas.openxmlformats.org/officeDocument/2006/relationships/hyperlink" Target="http://www.legislation.act.gov.au/a/2014-18/default.asp" TargetMode="External"/><Relationship Id="rId173" Type="http://schemas.openxmlformats.org/officeDocument/2006/relationships/hyperlink" Target="http://www.legislation.act.gov.au/a/2011-22" TargetMode="External"/><Relationship Id="rId229" Type="http://schemas.openxmlformats.org/officeDocument/2006/relationships/hyperlink" Target="http://www.legislation.act.gov.au/a/2011-22" TargetMode="External"/><Relationship Id="rId240" Type="http://schemas.openxmlformats.org/officeDocument/2006/relationships/hyperlink" Target="http://www.legislation.act.gov.au/a/2006-22" TargetMode="External"/><Relationship Id="rId35" Type="http://schemas.openxmlformats.org/officeDocument/2006/relationships/hyperlink" Target="http://www.legislation.act.gov.au/a/2016-42"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6-4/default.asp" TargetMode="External"/><Relationship Id="rId282" Type="http://schemas.openxmlformats.org/officeDocument/2006/relationships/hyperlink" Target="http://www.legislation.act.gov.au/a/2016-4/default.asp" TargetMode="External"/><Relationship Id="rId338" Type="http://schemas.openxmlformats.org/officeDocument/2006/relationships/hyperlink" Target="http://www.legislation.act.gov.au/a/2017-14/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6-4/default.asp" TargetMode="External"/><Relationship Id="rId184" Type="http://schemas.openxmlformats.org/officeDocument/2006/relationships/hyperlink" Target="http://www.legislation.act.gov.au/a/2018-34/default.asp" TargetMode="External"/><Relationship Id="rId251" Type="http://schemas.openxmlformats.org/officeDocument/2006/relationships/hyperlink" Target="http://www.legislation.act.gov.au/a/2011-22" TargetMode="External"/><Relationship Id="rId46" Type="http://schemas.openxmlformats.org/officeDocument/2006/relationships/hyperlink" Target="http://www.legislation.act.gov.au/a/2005-58" TargetMode="External"/><Relationship Id="rId293" Type="http://schemas.openxmlformats.org/officeDocument/2006/relationships/hyperlink" Target="http://www.legislation.act.gov.au/a/2014-18" TargetMode="External"/><Relationship Id="rId307" Type="http://schemas.openxmlformats.org/officeDocument/2006/relationships/hyperlink" Target="http://www.legislation.act.gov.au/a/2007-3" TargetMode="External"/><Relationship Id="rId349" Type="http://schemas.openxmlformats.org/officeDocument/2006/relationships/hyperlink" Target="http://www.legislation.act.gov.au/a/2023-45/" TargetMode="External"/><Relationship Id="rId88" Type="http://schemas.openxmlformats.org/officeDocument/2006/relationships/hyperlink" Target="http://www.legislation.act.gov.au/cn/2008-13/default.asp" TargetMode="External"/><Relationship Id="rId111" Type="http://schemas.openxmlformats.org/officeDocument/2006/relationships/hyperlink" Target="http://www.legislation.act.gov.au/a/2016-55/default.asp" TargetMode="External"/><Relationship Id="rId153" Type="http://schemas.openxmlformats.org/officeDocument/2006/relationships/hyperlink" Target="http://www.legislation.act.gov.au/a/2016-42/default.asp" TargetMode="External"/><Relationship Id="rId195" Type="http://schemas.openxmlformats.org/officeDocument/2006/relationships/hyperlink" Target="http://www.legislation.act.gov.au/a/2018-34/default.asp" TargetMode="External"/><Relationship Id="rId209" Type="http://schemas.openxmlformats.org/officeDocument/2006/relationships/hyperlink" Target="http://www.legislation.act.gov.au/a/2011-22" TargetMode="External"/><Relationship Id="rId36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17212</Words>
  <Characters>87460</Characters>
  <Application>Microsoft Office Word</Application>
  <DocSecurity>0</DocSecurity>
  <Lines>2441</Lines>
  <Paragraphs>1468</Paragraphs>
  <ScaleCrop>false</ScaleCrop>
  <HeadingPairs>
    <vt:vector size="2" baseType="variant">
      <vt:variant>
        <vt:lpstr>Title</vt:lpstr>
      </vt:variant>
      <vt:variant>
        <vt:i4>1</vt:i4>
      </vt:variant>
    </vt:vector>
  </HeadingPairs>
  <TitlesOfParts>
    <vt:vector size="1" baseType="lpstr">
      <vt:lpstr>Crimes (Restorative Justice) Act 2004</vt:lpstr>
    </vt:vector>
  </TitlesOfParts>
  <Manager>Section</Manager>
  <Company>Section</Company>
  <LinksUpToDate>false</LinksUpToDate>
  <CharactersWithSpaces>103780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(Restorative Justice) Act 2004</dc:title>
  <dc:creator>Ann Moxon</dc:creator>
  <cp:keywords>R28</cp:keywords>
  <dc:description/>
  <cp:lastModifiedBy>PCODCS</cp:lastModifiedBy>
  <cp:revision>4</cp:revision>
  <cp:lastPrinted>2018-09-24T01:57:00Z</cp:lastPrinted>
  <dcterms:created xsi:type="dcterms:W3CDTF">2026-04-15T00:58:00Z</dcterms:created>
  <dcterms:modified xsi:type="dcterms:W3CDTF">2026-04-15T00:58:00Z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-15/04/26</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15027315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2025-12-02T01:20:58Z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0147565c-526c-4383-a82b-45ce78c10388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